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31" w:rsidRDefault="00AE18D4" w:rsidP="00094A31">
      <w:pPr>
        <w:rPr>
          <w:color w:val="1B75BC"/>
          <w:sz w:val="21"/>
          <w:szCs w:val="21"/>
        </w:rPr>
      </w:pPr>
      <w:bookmarkStart w:id="0" w:name="_GoBack"/>
      <w:bookmarkEnd w:id="0"/>
      <w:r>
        <w:rPr>
          <w:noProof/>
          <w:color w:val="1B75BC"/>
          <w:sz w:val="21"/>
          <w:szCs w:val="21"/>
          <w:lang w:bidi="ar-SA"/>
        </w:rPr>
        <w:drawing>
          <wp:inline distT="0" distB="0" distL="0" distR="0" wp14:anchorId="5C50182A" wp14:editId="07BBFDD8">
            <wp:extent cx="1945640" cy="520700"/>
            <wp:effectExtent l="0" t="0" r="0" b="0"/>
            <wp:docPr id="1" name="Picture 1"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40" cy="520700"/>
                    </a:xfrm>
                    <a:prstGeom prst="rect">
                      <a:avLst/>
                    </a:prstGeom>
                    <a:noFill/>
                    <a:ln>
                      <a:noFill/>
                    </a:ln>
                  </pic:spPr>
                </pic:pic>
              </a:graphicData>
            </a:graphic>
          </wp:inline>
        </w:drawing>
      </w:r>
    </w:p>
    <w:p w:rsidR="00094A31" w:rsidRPr="00094A31" w:rsidRDefault="00094A31" w:rsidP="00094A31">
      <w:pPr>
        <w:rPr>
          <w:i/>
          <w:iCs/>
          <w:color w:val="1B75BC"/>
          <w:szCs w:val="24"/>
        </w:rPr>
      </w:pPr>
      <w:r w:rsidRPr="00094A31">
        <w:rPr>
          <w:i/>
          <w:iCs/>
          <w:color w:val="1B75BC"/>
          <w:szCs w:val="24"/>
        </w:rPr>
        <w:t>Oregon achieves . . . together!</w:t>
      </w:r>
    </w:p>
    <w:p w:rsidR="002247AE" w:rsidRPr="009842F5" w:rsidRDefault="009A2F6F" w:rsidP="00F14B61">
      <w:pPr>
        <w:pStyle w:val="Title"/>
        <w:spacing w:before="1920"/>
      </w:pPr>
      <w:r w:rsidRPr="00257097">
        <w:t>English Learners</w:t>
      </w:r>
      <w:r w:rsidR="00257097">
        <w:br/>
      </w:r>
      <w:r w:rsidR="000D7D3A" w:rsidRPr="009842F5">
        <w:t>Program Guide</w:t>
      </w:r>
    </w:p>
    <w:p w:rsidR="003100D1" w:rsidRPr="009842F5" w:rsidRDefault="00B471F7" w:rsidP="00094A31">
      <w:pPr>
        <w:spacing w:after="0" w:line="240" w:lineRule="auto"/>
        <w:jc w:val="center"/>
        <w:rPr>
          <w:b/>
          <w:sz w:val="36"/>
          <w:szCs w:val="32"/>
        </w:rPr>
      </w:pPr>
      <w:r w:rsidRPr="009842F5">
        <w:rPr>
          <w:b/>
          <w:sz w:val="36"/>
          <w:szCs w:val="32"/>
        </w:rPr>
        <w:t>Oregon Department of Education</w:t>
      </w:r>
    </w:p>
    <w:p w:rsidR="00B471F7" w:rsidRPr="009842F5" w:rsidRDefault="00C70FAD" w:rsidP="00257097">
      <w:pPr>
        <w:spacing w:after="2040" w:line="240" w:lineRule="auto"/>
        <w:jc w:val="center"/>
        <w:rPr>
          <w:b/>
          <w:szCs w:val="24"/>
        </w:rPr>
      </w:pPr>
      <w:r w:rsidRPr="009842F5">
        <w:rPr>
          <w:b/>
          <w:szCs w:val="24"/>
        </w:rPr>
        <w:t xml:space="preserve">Revised </w:t>
      </w:r>
      <w:r w:rsidR="00943232">
        <w:rPr>
          <w:b/>
          <w:szCs w:val="24"/>
        </w:rPr>
        <w:t>September</w:t>
      </w:r>
      <w:r w:rsidR="00833528">
        <w:rPr>
          <w:b/>
          <w:szCs w:val="24"/>
        </w:rPr>
        <w:t xml:space="preserve"> 20</w:t>
      </w:r>
      <w:r w:rsidR="00D745D8">
        <w:rPr>
          <w:b/>
          <w:szCs w:val="24"/>
        </w:rPr>
        <w:t>20</w:t>
      </w:r>
    </w:p>
    <w:p w:rsidR="00F14B61" w:rsidRDefault="005D11AD" w:rsidP="00F14B61">
      <w:pPr>
        <w:spacing w:after="360" w:line="240" w:lineRule="auto"/>
        <w:jc w:val="center"/>
        <w:rPr>
          <w:b/>
          <w:bCs/>
          <w:szCs w:val="24"/>
        </w:rPr>
      </w:pPr>
      <w:r w:rsidRPr="009842F5">
        <w:rPr>
          <w:b/>
          <w:bCs/>
          <w:szCs w:val="24"/>
        </w:rPr>
        <w:t>This is a living document and subject to frequent update</w:t>
      </w:r>
      <w:r w:rsidR="00F275A1" w:rsidRPr="009842F5">
        <w:rPr>
          <w:b/>
          <w:bCs/>
          <w:szCs w:val="24"/>
        </w:rPr>
        <w:t>s</w:t>
      </w:r>
      <w:r w:rsidRPr="009842F5">
        <w:rPr>
          <w:b/>
          <w:bCs/>
          <w:szCs w:val="24"/>
        </w:rPr>
        <w:t xml:space="preserve">. </w:t>
      </w:r>
      <w:r w:rsidR="00B51F5A" w:rsidRPr="009842F5">
        <w:rPr>
          <w:b/>
          <w:bCs/>
          <w:szCs w:val="24"/>
        </w:rPr>
        <w:t xml:space="preserve"> </w:t>
      </w:r>
      <w:r w:rsidRPr="009842F5">
        <w:rPr>
          <w:b/>
          <w:bCs/>
          <w:szCs w:val="24"/>
        </w:rPr>
        <w:t>We recommend reviewing the document online rather than printing a hard copy.</w:t>
      </w:r>
    </w:p>
    <w:p w:rsidR="00F14B61" w:rsidRPr="009842F5" w:rsidRDefault="00F14B61" w:rsidP="00F14B61">
      <w:pPr>
        <w:spacing w:after="360" w:line="240" w:lineRule="auto"/>
        <w:jc w:val="center"/>
        <w:rPr>
          <w:b/>
          <w:bCs/>
          <w:szCs w:val="24"/>
        </w:rPr>
      </w:pPr>
      <w:r w:rsidRPr="00F14B61">
        <w:rPr>
          <w:b/>
          <w:bCs/>
          <w:szCs w:val="24"/>
          <w:highlight w:val="yellow"/>
        </w:rPr>
        <w:t>Note:  All yellow highlighted text reflects new information for 2020-21 SY.</w:t>
      </w:r>
    </w:p>
    <w:p w:rsidR="00EA3402" w:rsidRPr="009842F5" w:rsidRDefault="00EA3402" w:rsidP="00257097">
      <w:pPr>
        <w:spacing w:after="840" w:line="240" w:lineRule="auto"/>
        <w:jc w:val="center"/>
        <w:rPr>
          <w:b/>
          <w:bCs/>
          <w:i/>
          <w:szCs w:val="24"/>
        </w:rPr>
      </w:pPr>
      <w:r w:rsidRPr="009842F5">
        <w:rPr>
          <w:b/>
          <w:bCs/>
          <w:i/>
          <w:szCs w:val="24"/>
        </w:rPr>
        <w:t xml:space="preserve">This document includes information from the Elementary and Secondary Education </w:t>
      </w:r>
      <w:r w:rsidR="00420091" w:rsidRPr="009842F5">
        <w:rPr>
          <w:b/>
          <w:bCs/>
          <w:i/>
          <w:szCs w:val="24"/>
        </w:rPr>
        <w:t>Act;</w:t>
      </w:r>
      <w:r w:rsidRPr="009842F5">
        <w:rPr>
          <w:b/>
          <w:bCs/>
          <w:i/>
          <w:szCs w:val="24"/>
        </w:rPr>
        <w:t xml:space="preserve"> it is subject to change when additional guidance is received from the US Department of Education.</w:t>
      </w:r>
    </w:p>
    <w:p w:rsidR="00E919DA" w:rsidRPr="009842F5" w:rsidRDefault="001E4C43" w:rsidP="00D7400D">
      <w:pPr>
        <w:spacing w:after="0" w:line="240" w:lineRule="auto"/>
        <w:rPr>
          <w:szCs w:val="24"/>
        </w:rPr>
      </w:pPr>
      <w:r w:rsidRPr="009842F5">
        <w:rPr>
          <w:bCs/>
          <w:i/>
        </w:rPr>
        <w:t>It is a policy of the State Board of Education and a priority of the Oregon Department of Education that there will be no discrimination or harassment on the grounds of race, color, sex, marital status, religion, national o</w:t>
      </w:r>
      <w:r w:rsidR="00FB4C88" w:rsidRPr="009842F5">
        <w:rPr>
          <w:bCs/>
          <w:i/>
        </w:rPr>
        <w:t>rigin, age, sexual orientation,</w:t>
      </w:r>
      <w:r w:rsidRPr="009842F5">
        <w:rPr>
          <w:bCs/>
          <w:i/>
        </w:rPr>
        <w:t xml:space="preserve"> or disability in any educational programs, activities or employment. Persons having questions about equal opportunity and nondiscrimination should contact the </w:t>
      </w:r>
      <w:r w:rsidR="00FB4C88" w:rsidRPr="009842F5">
        <w:rPr>
          <w:bCs/>
          <w:i/>
        </w:rPr>
        <w:t>Deputy</w:t>
      </w:r>
      <w:r w:rsidRPr="009842F5">
        <w:rPr>
          <w:bCs/>
          <w:i/>
        </w:rPr>
        <w:t xml:space="preserve"> Superintendent of Public Instruction at the Oregon Department of Education, 255 Capitol Street NE, Salem, Oregon 97310; phone 503-947-5740; or fax 503-378-4772.</w:t>
      </w:r>
      <w:r w:rsidR="0061510F" w:rsidRPr="00C70FAD">
        <w:br w:type="page"/>
      </w:r>
    </w:p>
    <w:p w:rsidR="00012E0F" w:rsidRPr="00E11598" w:rsidRDefault="00012E0F" w:rsidP="00012E0F">
      <w:pPr>
        <w:spacing w:after="0" w:line="240" w:lineRule="auto"/>
        <w:jc w:val="center"/>
        <w:rPr>
          <w:vanish/>
          <w:sz w:val="32"/>
          <w:szCs w:val="32"/>
        </w:rPr>
      </w:pPr>
      <w:bookmarkStart w:id="1" w:name="_Table_of_Contents"/>
      <w:bookmarkStart w:id="2" w:name="_Toc362422517"/>
      <w:bookmarkEnd w:id="1"/>
      <w:r w:rsidRPr="00E11598">
        <w:rPr>
          <w:vanish/>
          <w:sz w:val="32"/>
          <w:szCs w:val="32"/>
        </w:rPr>
        <w:lastRenderedPageBreak/>
        <w:t>This page intentionally left blank.</w:t>
      </w:r>
      <w:r w:rsidR="00E11598" w:rsidRPr="00E11598">
        <w:rPr>
          <w:vanish/>
          <w:sz w:val="32"/>
          <w:szCs w:val="32"/>
        </w:rPr>
        <w:t xml:space="preserve">  </w:t>
      </w:r>
    </w:p>
    <w:p w:rsidR="00E11598" w:rsidRPr="00E11598" w:rsidRDefault="00E11598" w:rsidP="00012E0F">
      <w:pPr>
        <w:spacing w:after="0" w:line="240" w:lineRule="auto"/>
        <w:jc w:val="center"/>
        <w:rPr>
          <w:vanish/>
          <w:szCs w:val="24"/>
        </w:rPr>
      </w:pPr>
      <w:r w:rsidRPr="00E11598">
        <w:rPr>
          <w:vanish/>
          <w:szCs w:val="24"/>
        </w:rPr>
        <w:t>8/24/2017</w:t>
      </w:r>
    </w:p>
    <w:p w:rsidR="00012E0F" w:rsidRDefault="00012E0F">
      <w:pPr>
        <w:spacing w:after="0" w:line="240" w:lineRule="auto"/>
        <w:rPr>
          <w:b/>
          <w:spacing w:val="5"/>
          <w:sz w:val="28"/>
          <w:szCs w:val="28"/>
        </w:rPr>
      </w:pPr>
      <w:r>
        <w:br w:type="page"/>
      </w:r>
    </w:p>
    <w:p w:rsidR="00C22249" w:rsidRPr="009842F5" w:rsidRDefault="00E87E27" w:rsidP="0024039F">
      <w:pPr>
        <w:pStyle w:val="Heading1"/>
      </w:pPr>
      <w:bookmarkStart w:id="3" w:name="_Toc51591568"/>
      <w:r w:rsidRPr="009842F5">
        <w:lastRenderedPageBreak/>
        <w:t>Table of Contents</w:t>
      </w:r>
      <w:bookmarkEnd w:id="2"/>
      <w:bookmarkEnd w:id="3"/>
    </w:p>
    <w:bookmarkStart w:id="4" w:name="_Ref327193194"/>
    <w:bookmarkStart w:id="5" w:name="_Toc362422519"/>
    <w:p w:rsidR="00AF1F1B" w:rsidRDefault="00EC1C45">
      <w:pPr>
        <w:pStyle w:val="TOC1"/>
        <w:rPr>
          <w:rFonts w:asciiTheme="minorHAnsi" w:eastAsiaTheme="minorEastAsia" w:hAnsiTheme="minorHAnsi" w:cstheme="minorBidi"/>
          <w:sz w:val="22"/>
          <w:szCs w:val="22"/>
          <w:lang w:bidi="ar-SA"/>
        </w:rPr>
      </w:pPr>
      <w:r>
        <w:fldChar w:fldCharType="begin"/>
      </w:r>
      <w:r>
        <w:instrText xml:space="preserve"> TOC \o "1-2" \h \z \u </w:instrText>
      </w:r>
      <w:r>
        <w:fldChar w:fldCharType="separate"/>
      </w:r>
      <w:hyperlink w:anchor="_Toc51591568" w:history="1">
        <w:r w:rsidR="00AF1F1B" w:rsidRPr="00842617">
          <w:rPr>
            <w:rStyle w:val="Hyperlink"/>
          </w:rPr>
          <w:t>Table of Contents</w:t>
        </w:r>
        <w:r w:rsidR="00AF1F1B">
          <w:rPr>
            <w:webHidden/>
          </w:rPr>
          <w:tab/>
        </w:r>
        <w:r w:rsidR="00AF1F1B">
          <w:rPr>
            <w:webHidden/>
          </w:rPr>
          <w:fldChar w:fldCharType="begin"/>
        </w:r>
        <w:r w:rsidR="00AF1F1B">
          <w:rPr>
            <w:webHidden/>
          </w:rPr>
          <w:instrText xml:space="preserve"> PAGEREF _Toc51591568 \h </w:instrText>
        </w:r>
        <w:r w:rsidR="00AF1F1B">
          <w:rPr>
            <w:webHidden/>
          </w:rPr>
        </w:r>
        <w:r w:rsidR="00AF1F1B">
          <w:rPr>
            <w:webHidden/>
          </w:rPr>
          <w:fldChar w:fldCharType="separate"/>
        </w:r>
        <w:r w:rsidR="00AF1F1B">
          <w:rPr>
            <w:webHidden/>
          </w:rPr>
          <w:t>3</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69" w:history="1">
        <w:r w:rsidR="00AF1F1B" w:rsidRPr="00842617">
          <w:rPr>
            <w:rStyle w:val="Hyperlink"/>
          </w:rPr>
          <w:t>Introduction</w:t>
        </w:r>
        <w:r w:rsidR="00AF1F1B">
          <w:rPr>
            <w:webHidden/>
          </w:rPr>
          <w:tab/>
        </w:r>
        <w:r w:rsidR="00AF1F1B">
          <w:rPr>
            <w:webHidden/>
          </w:rPr>
          <w:fldChar w:fldCharType="begin"/>
        </w:r>
        <w:r w:rsidR="00AF1F1B">
          <w:rPr>
            <w:webHidden/>
          </w:rPr>
          <w:instrText xml:space="preserve"> PAGEREF _Toc51591569 \h </w:instrText>
        </w:r>
        <w:r w:rsidR="00AF1F1B">
          <w:rPr>
            <w:webHidden/>
          </w:rPr>
        </w:r>
        <w:r w:rsidR="00AF1F1B">
          <w:rPr>
            <w:webHidden/>
          </w:rPr>
          <w:fldChar w:fldCharType="separate"/>
        </w:r>
        <w:r w:rsidR="00AF1F1B">
          <w:rPr>
            <w:webHidden/>
          </w:rPr>
          <w:t>5</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70" w:history="1">
        <w:r w:rsidR="00AF1F1B" w:rsidRPr="00842617">
          <w:rPr>
            <w:rStyle w:val="Hyperlink"/>
          </w:rPr>
          <w:t>Oregon State English Learner Program Goals</w:t>
        </w:r>
        <w:r w:rsidR="00AF1F1B">
          <w:rPr>
            <w:webHidden/>
          </w:rPr>
          <w:tab/>
        </w:r>
        <w:r w:rsidR="00AF1F1B">
          <w:rPr>
            <w:webHidden/>
          </w:rPr>
          <w:fldChar w:fldCharType="begin"/>
        </w:r>
        <w:r w:rsidR="00AF1F1B">
          <w:rPr>
            <w:webHidden/>
          </w:rPr>
          <w:instrText xml:space="preserve"> PAGEREF _Toc51591570 \h </w:instrText>
        </w:r>
        <w:r w:rsidR="00AF1F1B">
          <w:rPr>
            <w:webHidden/>
          </w:rPr>
        </w:r>
        <w:r w:rsidR="00AF1F1B">
          <w:rPr>
            <w:webHidden/>
          </w:rPr>
          <w:fldChar w:fldCharType="separate"/>
        </w:r>
        <w:r w:rsidR="00AF1F1B">
          <w:rPr>
            <w:webHidden/>
          </w:rPr>
          <w:t>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1" w:history="1">
        <w:r w:rsidR="00AF1F1B" w:rsidRPr="00842617">
          <w:rPr>
            <w:rStyle w:val="Hyperlink"/>
          </w:rPr>
          <w:t>Acronyms, Common Vocabulary, and Frequently Used Terminology</w:t>
        </w:r>
        <w:r w:rsidR="00AF1F1B">
          <w:rPr>
            <w:webHidden/>
          </w:rPr>
          <w:tab/>
        </w:r>
        <w:r w:rsidR="00AF1F1B">
          <w:rPr>
            <w:webHidden/>
          </w:rPr>
          <w:fldChar w:fldCharType="begin"/>
        </w:r>
        <w:r w:rsidR="00AF1F1B">
          <w:rPr>
            <w:webHidden/>
          </w:rPr>
          <w:instrText xml:space="preserve"> PAGEREF _Toc51591571 \h </w:instrText>
        </w:r>
        <w:r w:rsidR="00AF1F1B">
          <w:rPr>
            <w:webHidden/>
          </w:rPr>
        </w:r>
        <w:r w:rsidR="00AF1F1B">
          <w:rPr>
            <w:webHidden/>
          </w:rPr>
          <w:fldChar w:fldCharType="separate"/>
        </w:r>
        <w:r w:rsidR="00AF1F1B">
          <w:rPr>
            <w:webHidden/>
          </w:rPr>
          <w:t>6</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72" w:history="1">
        <w:r w:rsidR="00AF1F1B" w:rsidRPr="00842617">
          <w:rPr>
            <w:rStyle w:val="Hyperlink"/>
          </w:rPr>
          <w:t>Title III Program Administration Procedures and Requirements</w:t>
        </w:r>
        <w:r w:rsidR="00AF1F1B">
          <w:rPr>
            <w:webHidden/>
          </w:rPr>
          <w:tab/>
        </w:r>
        <w:r w:rsidR="00AF1F1B">
          <w:rPr>
            <w:webHidden/>
          </w:rPr>
          <w:fldChar w:fldCharType="begin"/>
        </w:r>
        <w:r w:rsidR="00AF1F1B">
          <w:rPr>
            <w:webHidden/>
          </w:rPr>
          <w:instrText xml:space="preserve"> PAGEREF _Toc51591572 \h </w:instrText>
        </w:r>
        <w:r w:rsidR="00AF1F1B">
          <w:rPr>
            <w:webHidden/>
          </w:rPr>
        </w:r>
        <w:r w:rsidR="00AF1F1B">
          <w:rPr>
            <w:webHidden/>
          </w:rPr>
          <w:fldChar w:fldCharType="separate"/>
        </w:r>
        <w:r w:rsidR="00AF1F1B">
          <w:rPr>
            <w:webHidden/>
          </w:rPr>
          <w:t>15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3" w:history="1">
        <w:r w:rsidR="00AF1F1B" w:rsidRPr="00842617">
          <w:rPr>
            <w:rStyle w:val="Hyperlink"/>
          </w:rPr>
          <w:t>Purpose</w:t>
        </w:r>
        <w:r w:rsidR="00AF1F1B">
          <w:rPr>
            <w:webHidden/>
          </w:rPr>
          <w:tab/>
        </w:r>
        <w:r w:rsidR="00AF1F1B">
          <w:rPr>
            <w:webHidden/>
          </w:rPr>
          <w:fldChar w:fldCharType="begin"/>
        </w:r>
        <w:r w:rsidR="00AF1F1B">
          <w:rPr>
            <w:webHidden/>
          </w:rPr>
          <w:instrText xml:space="preserve"> PAGEREF _Toc51591573 \h </w:instrText>
        </w:r>
        <w:r w:rsidR="00AF1F1B">
          <w:rPr>
            <w:webHidden/>
          </w:rPr>
        </w:r>
        <w:r w:rsidR="00AF1F1B">
          <w:rPr>
            <w:webHidden/>
          </w:rPr>
          <w:fldChar w:fldCharType="separate"/>
        </w:r>
        <w:r w:rsidR="00AF1F1B">
          <w:rPr>
            <w:webHidden/>
          </w:rPr>
          <w:t>15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4" w:history="1">
        <w:r w:rsidR="00AF1F1B" w:rsidRPr="00842617">
          <w:rPr>
            <w:rStyle w:val="Hyperlink"/>
          </w:rPr>
          <w:t>Local Educational Agency (LEA) Responsibilities</w:t>
        </w:r>
        <w:r w:rsidR="00AF1F1B">
          <w:rPr>
            <w:webHidden/>
          </w:rPr>
          <w:tab/>
        </w:r>
        <w:r w:rsidR="00AF1F1B">
          <w:rPr>
            <w:webHidden/>
          </w:rPr>
          <w:fldChar w:fldCharType="begin"/>
        </w:r>
        <w:r w:rsidR="00AF1F1B">
          <w:rPr>
            <w:webHidden/>
          </w:rPr>
          <w:instrText xml:space="preserve"> PAGEREF _Toc51591574 \h </w:instrText>
        </w:r>
        <w:r w:rsidR="00AF1F1B">
          <w:rPr>
            <w:webHidden/>
          </w:rPr>
        </w:r>
        <w:r w:rsidR="00AF1F1B">
          <w:rPr>
            <w:webHidden/>
          </w:rPr>
          <w:fldChar w:fldCharType="separate"/>
        </w:r>
        <w:r w:rsidR="00AF1F1B">
          <w:rPr>
            <w:webHidden/>
          </w:rPr>
          <w:t>15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5" w:history="1">
        <w:r w:rsidR="00AF1F1B" w:rsidRPr="00842617">
          <w:rPr>
            <w:rStyle w:val="Hyperlink"/>
          </w:rPr>
          <w:t>EL Plan (aka: Local Service Plan, Local Plan, Lau Plan)</w:t>
        </w:r>
        <w:r w:rsidR="00AF1F1B">
          <w:rPr>
            <w:webHidden/>
          </w:rPr>
          <w:tab/>
        </w:r>
        <w:r w:rsidR="00AF1F1B">
          <w:rPr>
            <w:webHidden/>
          </w:rPr>
          <w:fldChar w:fldCharType="begin"/>
        </w:r>
        <w:r w:rsidR="00AF1F1B">
          <w:rPr>
            <w:webHidden/>
          </w:rPr>
          <w:instrText xml:space="preserve"> PAGEREF _Toc51591575 \h </w:instrText>
        </w:r>
        <w:r w:rsidR="00AF1F1B">
          <w:rPr>
            <w:webHidden/>
          </w:rPr>
        </w:r>
        <w:r w:rsidR="00AF1F1B">
          <w:rPr>
            <w:webHidden/>
          </w:rPr>
          <w:fldChar w:fldCharType="separate"/>
        </w:r>
        <w:r w:rsidR="00AF1F1B">
          <w:rPr>
            <w:webHidden/>
          </w:rPr>
          <w:t>15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6" w:history="1">
        <w:r w:rsidR="00AF1F1B" w:rsidRPr="00842617">
          <w:rPr>
            <w:rStyle w:val="Hyperlink"/>
          </w:rPr>
          <w:t>How to Develop an EL Plan</w:t>
        </w:r>
        <w:r w:rsidR="00AF1F1B">
          <w:rPr>
            <w:webHidden/>
          </w:rPr>
          <w:tab/>
        </w:r>
        <w:r w:rsidR="00AF1F1B">
          <w:rPr>
            <w:webHidden/>
          </w:rPr>
          <w:fldChar w:fldCharType="begin"/>
        </w:r>
        <w:r w:rsidR="00AF1F1B">
          <w:rPr>
            <w:webHidden/>
          </w:rPr>
          <w:instrText xml:space="preserve"> PAGEREF _Toc51591576 \h </w:instrText>
        </w:r>
        <w:r w:rsidR="00AF1F1B">
          <w:rPr>
            <w:webHidden/>
          </w:rPr>
        </w:r>
        <w:r w:rsidR="00AF1F1B">
          <w:rPr>
            <w:webHidden/>
          </w:rPr>
          <w:fldChar w:fldCharType="separate"/>
        </w:r>
        <w:r w:rsidR="00AF1F1B">
          <w:rPr>
            <w:webHidden/>
          </w:rPr>
          <w:t>17</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77" w:history="1">
        <w:r w:rsidR="00AF1F1B" w:rsidRPr="00842617">
          <w:rPr>
            <w:rStyle w:val="Hyperlink"/>
          </w:rPr>
          <w:t>Types of Program Service Models</w:t>
        </w:r>
        <w:r w:rsidR="00AF1F1B">
          <w:rPr>
            <w:webHidden/>
          </w:rPr>
          <w:tab/>
        </w:r>
        <w:r w:rsidR="00AF1F1B">
          <w:rPr>
            <w:webHidden/>
          </w:rPr>
          <w:fldChar w:fldCharType="begin"/>
        </w:r>
        <w:r w:rsidR="00AF1F1B">
          <w:rPr>
            <w:webHidden/>
          </w:rPr>
          <w:instrText xml:space="preserve"> PAGEREF _Toc51591577 \h </w:instrText>
        </w:r>
        <w:r w:rsidR="00AF1F1B">
          <w:rPr>
            <w:webHidden/>
          </w:rPr>
        </w:r>
        <w:r w:rsidR="00AF1F1B">
          <w:rPr>
            <w:webHidden/>
          </w:rPr>
          <w:fldChar w:fldCharType="separate"/>
        </w:r>
        <w:r w:rsidR="00AF1F1B">
          <w:rPr>
            <w:webHidden/>
          </w:rPr>
          <w:t>17</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8" w:history="1">
        <w:r w:rsidR="00AF1F1B" w:rsidRPr="00842617">
          <w:rPr>
            <w:rStyle w:val="Hyperlink"/>
          </w:rPr>
          <w:t>English Language Development Programs</w:t>
        </w:r>
        <w:r w:rsidR="00AF1F1B">
          <w:rPr>
            <w:webHidden/>
          </w:rPr>
          <w:tab/>
        </w:r>
        <w:r w:rsidR="00AF1F1B">
          <w:rPr>
            <w:webHidden/>
          </w:rPr>
          <w:fldChar w:fldCharType="begin"/>
        </w:r>
        <w:r w:rsidR="00AF1F1B">
          <w:rPr>
            <w:webHidden/>
          </w:rPr>
          <w:instrText xml:space="preserve"> PAGEREF _Toc51591578 \h </w:instrText>
        </w:r>
        <w:r w:rsidR="00AF1F1B">
          <w:rPr>
            <w:webHidden/>
          </w:rPr>
        </w:r>
        <w:r w:rsidR="00AF1F1B">
          <w:rPr>
            <w:webHidden/>
          </w:rPr>
          <w:fldChar w:fldCharType="separate"/>
        </w:r>
        <w:r w:rsidR="00AF1F1B">
          <w:rPr>
            <w:webHidden/>
          </w:rPr>
          <w:t>17</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79" w:history="1">
        <w:r w:rsidR="00AF1F1B" w:rsidRPr="00842617">
          <w:rPr>
            <w:rStyle w:val="Hyperlink"/>
          </w:rPr>
          <w:t>Access to Core Content Program Models</w:t>
        </w:r>
        <w:r w:rsidR="00AF1F1B">
          <w:rPr>
            <w:webHidden/>
          </w:rPr>
          <w:tab/>
        </w:r>
        <w:r w:rsidR="00AF1F1B">
          <w:rPr>
            <w:webHidden/>
          </w:rPr>
          <w:fldChar w:fldCharType="begin"/>
        </w:r>
        <w:r w:rsidR="00AF1F1B">
          <w:rPr>
            <w:webHidden/>
          </w:rPr>
          <w:instrText xml:space="preserve"> PAGEREF _Toc51591579 \h </w:instrText>
        </w:r>
        <w:r w:rsidR="00AF1F1B">
          <w:rPr>
            <w:webHidden/>
          </w:rPr>
        </w:r>
        <w:r w:rsidR="00AF1F1B">
          <w:rPr>
            <w:webHidden/>
          </w:rPr>
          <w:fldChar w:fldCharType="separate"/>
        </w:r>
        <w:r w:rsidR="00AF1F1B">
          <w:rPr>
            <w:webHidden/>
          </w:rPr>
          <w:t>18</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80" w:history="1">
        <w:r w:rsidR="00AF1F1B" w:rsidRPr="00842617">
          <w:rPr>
            <w:rStyle w:val="Hyperlink"/>
          </w:rPr>
          <w:t>Program Requirements</w:t>
        </w:r>
        <w:r w:rsidR="00AF1F1B">
          <w:rPr>
            <w:webHidden/>
          </w:rPr>
          <w:tab/>
        </w:r>
        <w:r w:rsidR="00AF1F1B">
          <w:rPr>
            <w:webHidden/>
          </w:rPr>
          <w:fldChar w:fldCharType="begin"/>
        </w:r>
        <w:r w:rsidR="00AF1F1B">
          <w:rPr>
            <w:webHidden/>
          </w:rPr>
          <w:instrText xml:space="preserve"> PAGEREF _Toc51591580 \h </w:instrText>
        </w:r>
        <w:r w:rsidR="00AF1F1B">
          <w:rPr>
            <w:webHidden/>
          </w:rPr>
        </w:r>
        <w:r w:rsidR="00AF1F1B">
          <w:rPr>
            <w:webHidden/>
          </w:rPr>
          <w:fldChar w:fldCharType="separate"/>
        </w:r>
        <w:r w:rsidR="00AF1F1B">
          <w:rPr>
            <w:webHidden/>
          </w:rPr>
          <w:t>20</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1" w:history="1">
        <w:r w:rsidR="00AF1F1B" w:rsidRPr="00842617">
          <w:rPr>
            <w:rStyle w:val="Hyperlink"/>
          </w:rPr>
          <w:t>Identifying a Student as an EL</w:t>
        </w:r>
        <w:r w:rsidR="00AF1F1B">
          <w:rPr>
            <w:webHidden/>
          </w:rPr>
          <w:tab/>
        </w:r>
        <w:r w:rsidR="00AF1F1B">
          <w:rPr>
            <w:webHidden/>
          </w:rPr>
          <w:fldChar w:fldCharType="begin"/>
        </w:r>
        <w:r w:rsidR="00AF1F1B">
          <w:rPr>
            <w:webHidden/>
          </w:rPr>
          <w:instrText xml:space="preserve"> PAGEREF _Toc51591581 \h </w:instrText>
        </w:r>
        <w:r w:rsidR="00AF1F1B">
          <w:rPr>
            <w:webHidden/>
          </w:rPr>
        </w:r>
        <w:r w:rsidR="00AF1F1B">
          <w:rPr>
            <w:webHidden/>
          </w:rPr>
          <w:fldChar w:fldCharType="separate"/>
        </w:r>
        <w:r w:rsidR="00AF1F1B">
          <w:rPr>
            <w:webHidden/>
          </w:rPr>
          <w:t>20</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2" w:history="1">
        <w:r w:rsidR="00AF1F1B" w:rsidRPr="00842617">
          <w:rPr>
            <w:rStyle w:val="Hyperlink"/>
          </w:rPr>
          <w:t>Language Use Survey (LUS)</w:t>
        </w:r>
        <w:r w:rsidR="00AF1F1B">
          <w:rPr>
            <w:webHidden/>
          </w:rPr>
          <w:tab/>
        </w:r>
        <w:r w:rsidR="00AF1F1B">
          <w:rPr>
            <w:webHidden/>
          </w:rPr>
          <w:fldChar w:fldCharType="begin"/>
        </w:r>
        <w:r w:rsidR="00AF1F1B">
          <w:rPr>
            <w:webHidden/>
          </w:rPr>
          <w:instrText xml:space="preserve"> PAGEREF _Toc51591582 \h </w:instrText>
        </w:r>
        <w:r w:rsidR="00AF1F1B">
          <w:rPr>
            <w:webHidden/>
          </w:rPr>
        </w:r>
        <w:r w:rsidR="00AF1F1B">
          <w:rPr>
            <w:webHidden/>
          </w:rPr>
          <w:fldChar w:fldCharType="separate"/>
        </w:r>
        <w:r w:rsidR="00AF1F1B">
          <w:rPr>
            <w:webHidden/>
          </w:rPr>
          <w:t>20</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3" w:history="1">
        <w:r w:rsidR="00AF1F1B" w:rsidRPr="00842617">
          <w:rPr>
            <w:rStyle w:val="Hyperlink"/>
          </w:rPr>
          <w:t>Notifications to Parents/Option to Waive Services</w:t>
        </w:r>
        <w:r w:rsidR="00AF1F1B">
          <w:rPr>
            <w:webHidden/>
          </w:rPr>
          <w:tab/>
        </w:r>
        <w:r w:rsidR="00AF1F1B">
          <w:rPr>
            <w:webHidden/>
          </w:rPr>
          <w:fldChar w:fldCharType="begin"/>
        </w:r>
        <w:r w:rsidR="00AF1F1B">
          <w:rPr>
            <w:webHidden/>
          </w:rPr>
          <w:instrText xml:space="preserve"> PAGEREF _Toc51591583 \h </w:instrText>
        </w:r>
        <w:r w:rsidR="00AF1F1B">
          <w:rPr>
            <w:webHidden/>
          </w:rPr>
        </w:r>
        <w:r w:rsidR="00AF1F1B">
          <w:rPr>
            <w:webHidden/>
          </w:rPr>
          <w:fldChar w:fldCharType="separate"/>
        </w:r>
        <w:r w:rsidR="00AF1F1B">
          <w:rPr>
            <w:webHidden/>
          </w:rPr>
          <w:t>21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4" w:history="1">
        <w:r w:rsidR="00AF1F1B" w:rsidRPr="00842617">
          <w:rPr>
            <w:rStyle w:val="Hyperlink"/>
          </w:rPr>
          <w:t>Student Identification Scenarios</w:t>
        </w:r>
        <w:r w:rsidR="00AF1F1B">
          <w:rPr>
            <w:webHidden/>
          </w:rPr>
          <w:tab/>
        </w:r>
        <w:r w:rsidR="00AF1F1B">
          <w:rPr>
            <w:webHidden/>
          </w:rPr>
          <w:fldChar w:fldCharType="begin"/>
        </w:r>
        <w:r w:rsidR="00AF1F1B">
          <w:rPr>
            <w:webHidden/>
          </w:rPr>
          <w:instrText xml:space="preserve"> PAGEREF _Toc51591584 \h </w:instrText>
        </w:r>
        <w:r w:rsidR="00AF1F1B">
          <w:rPr>
            <w:webHidden/>
          </w:rPr>
        </w:r>
        <w:r w:rsidR="00AF1F1B">
          <w:rPr>
            <w:webHidden/>
          </w:rPr>
          <w:fldChar w:fldCharType="separate"/>
        </w:r>
        <w:r w:rsidR="00AF1F1B">
          <w:rPr>
            <w:webHidden/>
          </w:rPr>
          <w:t>21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5" w:history="1">
        <w:r w:rsidR="00AF1F1B" w:rsidRPr="00842617">
          <w:rPr>
            <w:rStyle w:val="Hyperlink"/>
          </w:rPr>
          <w:t>Program Exit Criteria</w:t>
        </w:r>
        <w:r w:rsidR="00AF1F1B">
          <w:rPr>
            <w:webHidden/>
          </w:rPr>
          <w:tab/>
        </w:r>
        <w:r w:rsidR="00AF1F1B">
          <w:rPr>
            <w:webHidden/>
          </w:rPr>
          <w:fldChar w:fldCharType="begin"/>
        </w:r>
        <w:r w:rsidR="00AF1F1B">
          <w:rPr>
            <w:webHidden/>
          </w:rPr>
          <w:instrText xml:space="preserve"> PAGEREF _Toc51591585 \h </w:instrText>
        </w:r>
        <w:r w:rsidR="00AF1F1B">
          <w:rPr>
            <w:webHidden/>
          </w:rPr>
        </w:r>
        <w:r w:rsidR="00AF1F1B">
          <w:rPr>
            <w:webHidden/>
          </w:rPr>
          <w:fldChar w:fldCharType="separate"/>
        </w:r>
        <w:r w:rsidR="00AF1F1B">
          <w:rPr>
            <w:webHidden/>
          </w:rPr>
          <w:t>22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6" w:history="1">
        <w:r w:rsidR="00AF1F1B" w:rsidRPr="00842617">
          <w:rPr>
            <w:rStyle w:val="Hyperlink"/>
          </w:rPr>
          <w:t>Monitored Students</w:t>
        </w:r>
        <w:r w:rsidR="00AF1F1B">
          <w:rPr>
            <w:webHidden/>
          </w:rPr>
          <w:tab/>
        </w:r>
        <w:r w:rsidR="00AF1F1B">
          <w:rPr>
            <w:webHidden/>
          </w:rPr>
          <w:fldChar w:fldCharType="begin"/>
        </w:r>
        <w:r w:rsidR="00AF1F1B">
          <w:rPr>
            <w:webHidden/>
          </w:rPr>
          <w:instrText xml:space="preserve"> PAGEREF _Toc51591586 \h </w:instrText>
        </w:r>
        <w:r w:rsidR="00AF1F1B">
          <w:rPr>
            <w:webHidden/>
          </w:rPr>
        </w:r>
        <w:r w:rsidR="00AF1F1B">
          <w:rPr>
            <w:webHidden/>
          </w:rPr>
          <w:fldChar w:fldCharType="separate"/>
        </w:r>
        <w:r w:rsidR="00AF1F1B">
          <w:rPr>
            <w:webHidden/>
          </w:rPr>
          <w:t>22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7" w:history="1">
        <w:r w:rsidR="00AF1F1B" w:rsidRPr="00842617">
          <w:rPr>
            <w:rStyle w:val="Hyperlink"/>
          </w:rPr>
          <w:t>Allocation of Federal Title III Funds</w:t>
        </w:r>
        <w:r w:rsidR="00AF1F1B">
          <w:rPr>
            <w:webHidden/>
          </w:rPr>
          <w:tab/>
        </w:r>
        <w:r w:rsidR="00AF1F1B">
          <w:rPr>
            <w:webHidden/>
          </w:rPr>
          <w:fldChar w:fldCharType="begin"/>
        </w:r>
        <w:r w:rsidR="00AF1F1B">
          <w:rPr>
            <w:webHidden/>
          </w:rPr>
          <w:instrText xml:space="preserve"> PAGEREF _Toc51591587 \h </w:instrText>
        </w:r>
        <w:r w:rsidR="00AF1F1B">
          <w:rPr>
            <w:webHidden/>
          </w:rPr>
        </w:r>
        <w:r w:rsidR="00AF1F1B">
          <w:rPr>
            <w:webHidden/>
          </w:rPr>
          <w:fldChar w:fldCharType="separate"/>
        </w:r>
        <w:r w:rsidR="00AF1F1B">
          <w:rPr>
            <w:webHidden/>
          </w:rPr>
          <w:t>22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8" w:history="1">
        <w:r w:rsidR="00AF1F1B" w:rsidRPr="00842617">
          <w:rPr>
            <w:rStyle w:val="Hyperlink"/>
          </w:rPr>
          <w:t>Steps to Title III Allocations</w:t>
        </w:r>
        <w:r w:rsidR="00AF1F1B">
          <w:rPr>
            <w:webHidden/>
          </w:rPr>
          <w:tab/>
        </w:r>
        <w:r w:rsidR="00AF1F1B">
          <w:rPr>
            <w:webHidden/>
          </w:rPr>
          <w:fldChar w:fldCharType="begin"/>
        </w:r>
        <w:r w:rsidR="00AF1F1B">
          <w:rPr>
            <w:webHidden/>
          </w:rPr>
          <w:instrText xml:space="preserve"> PAGEREF _Toc51591588 \h </w:instrText>
        </w:r>
        <w:r w:rsidR="00AF1F1B">
          <w:rPr>
            <w:webHidden/>
          </w:rPr>
        </w:r>
        <w:r w:rsidR="00AF1F1B">
          <w:rPr>
            <w:webHidden/>
          </w:rPr>
          <w:fldChar w:fldCharType="separate"/>
        </w:r>
        <w:r w:rsidR="00AF1F1B">
          <w:rPr>
            <w:webHidden/>
          </w:rPr>
          <w:t>22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89" w:history="1">
        <w:r w:rsidR="00AF1F1B" w:rsidRPr="00842617">
          <w:rPr>
            <w:rStyle w:val="Hyperlink"/>
          </w:rPr>
          <w:t>Sub-grantee Allocations</w:t>
        </w:r>
        <w:r w:rsidR="00AF1F1B">
          <w:rPr>
            <w:webHidden/>
          </w:rPr>
          <w:tab/>
        </w:r>
        <w:r w:rsidR="00AF1F1B">
          <w:rPr>
            <w:webHidden/>
          </w:rPr>
          <w:fldChar w:fldCharType="begin"/>
        </w:r>
        <w:r w:rsidR="00AF1F1B">
          <w:rPr>
            <w:webHidden/>
          </w:rPr>
          <w:instrText xml:space="preserve"> PAGEREF _Toc51591589 \h </w:instrText>
        </w:r>
        <w:r w:rsidR="00AF1F1B">
          <w:rPr>
            <w:webHidden/>
          </w:rPr>
        </w:r>
        <w:r w:rsidR="00AF1F1B">
          <w:rPr>
            <w:webHidden/>
          </w:rPr>
          <w:fldChar w:fldCharType="separate"/>
        </w:r>
        <w:r w:rsidR="00AF1F1B">
          <w:rPr>
            <w:webHidden/>
          </w:rPr>
          <w:t>23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0" w:history="1">
        <w:r w:rsidR="00AF1F1B" w:rsidRPr="00842617">
          <w:rPr>
            <w:rStyle w:val="Hyperlink"/>
          </w:rPr>
          <w:t>Carryover Budget Narratives</w:t>
        </w:r>
        <w:r w:rsidR="00AF1F1B">
          <w:rPr>
            <w:webHidden/>
          </w:rPr>
          <w:tab/>
        </w:r>
        <w:r w:rsidR="00AF1F1B">
          <w:rPr>
            <w:webHidden/>
          </w:rPr>
          <w:fldChar w:fldCharType="begin"/>
        </w:r>
        <w:r w:rsidR="00AF1F1B">
          <w:rPr>
            <w:webHidden/>
          </w:rPr>
          <w:instrText xml:space="preserve"> PAGEREF _Toc51591590 \h </w:instrText>
        </w:r>
        <w:r w:rsidR="00AF1F1B">
          <w:rPr>
            <w:webHidden/>
          </w:rPr>
        </w:r>
        <w:r w:rsidR="00AF1F1B">
          <w:rPr>
            <w:webHidden/>
          </w:rPr>
          <w:fldChar w:fldCharType="separate"/>
        </w:r>
        <w:r w:rsidR="00AF1F1B">
          <w:rPr>
            <w:webHidden/>
          </w:rPr>
          <w:t>23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1" w:history="1">
        <w:r w:rsidR="00AF1F1B" w:rsidRPr="00842617">
          <w:rPr>
            <w:rStyle w:val="Hyperlink"/>
          </w:rPr>
          <w:t>Consortia Allocations</w:t>
        </w:r>
        <w:r w:rsidR="00AF1F1B">
          <w:rPr>
            <w:webHidden/>
          </w:rPr>
          <w:tab/>
        </w:r>
        <w:r w:rsidR="00AF1F1B">
          <w:rPr>
            <w:webHidden/>
          </w:rPr>
          <w:fldChar w:fldCharType="begin"/>
        </w:r>
        <w:r w:rsidR="00AF1F1B">
          <w:rPr>
            <w:webHidden/>
          </w:rPr>
          <w:instrText xml:space="preserve"> PAGEREF _Toc51591591 \h </w:instrText>
        </w:r>
        <w:r w:rsidR="00AF1F1B">
          <w:rPr>
            <w:webHidden/>
          </w:rPr>
        </w:r>
        <w:r w:rsidR="00AF1F1B">
          <w:rPr>
            <w:webHidden/>
          </w:rPr>
          <w:fldChar w:fldCharType="separate"/>
        </w:r>
        <w:r w:rsidR="00AF1F1B">
          <w:rPr>
            <w:webHidden/>
          </w:rPr>
          <w:t>23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2" w:history="1">
        <w:r w:rsidR="00AF1F1B" w:rsidRPr="00842617">
          <w:rPr>
            <w:rStyle w:val="Hyperlink"/>
          </w:rPr>
          <w:t>Immigrant Sub-grant Allocation</w:t>
        </w:r>
        <w:r w:rsidR="00AF1F1B">
          <w:rPr>
            <w:webHidden/>
          </w:rPr>
          <w:tab/>
        </w:r>
        <w:r w:rsidR="00AF1F1B">
          <w:rPr>
            <w:webHidden/>
          </w:rPr>
          <w:fldChar w:fldCharType="begin"/>
        </w:r>
        <w:r w:rsidR="00AF1F1B">
          <w:rPr>
            <w:webHidden/>
          </w:rPr>
          <w:instrText xml:space="preserve"> PAGEREF _Toc51591592 \h </w:instrText>
        </w:r>
        <w:r w:rsidR="00AF1F1B">
          <w:rPr>
            <w:webHidden/>
          </w:rPr>
        </w:r>
        <w:r w:rsidR="00AF1F1B">
          <w:rPr>
            <w:webHidden/>
          </w:rPr>
          <w:fldChar w:fldCharType="separate"/>
        </w:r>
        <w:r w:rsidR="00AF1F1B">
          <w:rPr>
            <w:webHidden/>
          </w:rPr>
          <w:t>23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3" w:history="1">
        <w:r w:rsidR="00AF1F1B" w:rsidRPr="00842617">
          <w:rPr>
            <w:rStyle w:val="Hyperlink"/>
          </w:rPr>
          <w:t>Oregon Definition of Significant Increase</w:t>
        </w:r>
        <w:r w:rsidR="00AF1F1B">
          <w:rPr>
            <w:webHidden/>
          </w:rPr>
          <w:tab/>
        </w:r>
        <w:r w:rsidR="00AF1F1B">
          <w:rPr>
            <w:webHidden/>
          </w:rPr>
          <w:fldChar w:fldCharType="begin"/>
        </w:r>
        <w:r w:rsidR="00AF1F1B">
          <w:rPr>
            <w:webHidden/>
          </w:rPr>
          <w:instrText xml:space="preserve"> PAGEREF _Toc51591593 \h </w:instrText>
        </w:r>
        <w:r w:rsidR="00AF1F1B">
          <w:rPr>
            <w:webHidden/>
          </w:rPr>
        </w:r>
        <w:r w:rsidR="00AF1F1B">
          <w:rPr>
            <w:webHidden/>
          </w:rPr>
          <w:fldChar w:fldCharType="separate"/>
        </w:r>
        <w:r w:rsidR="00AF1F1B">
          <w:rPr>
            <w:webHidden/>
          </w:rPr>
          <w:t>23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4" w:history="1">
        <w:r w:rsidR="00AF1F1B" w:rsidRPr="00842617">
          <w:rPr>
            <w:rStyle w:val="Hyperlink"/>
          </w:rPr>
          <w:t>Indirect/Administrative Rate</w:t>
        </w:r>
        <w:r w:rsidR="00AF1F1B">
          <w:rPr>
            <w:webHidden/>
          </w:rPr>
          <w:tab/>
        </w:r>
        <w:r w:rsidR="00AF1F1B">
          <w:rPr>
            <w:webHidden/>
          </w:rPr>
          <w:fldChar w:fldCharType="begin"/>
        </w:r>
        <w:r w:rsidR="00AF1F1B">
          <w:rPr>
            <w:webHidden/>
          </w:rPr>
          <w:instrText xml:space="preserve"> PAGEREF _Toc51591594 \h </w:instrText>
        </w:r>
        <w:r w:rsidR="00AF1F1B">
          <w:rPr>
            <w:webHidden/>
          </w:rPr>
        </w:r>
        <w:r w:rsidR="00AF1F1B">
          <w:rPr>
            <w:webHidden/>
          </w:rPr>
          <w:fldChar w:fldCharType="separate"/>
        </w:r>
        <w:r w:rsidR="00AF1F1B">
          <w:rPr>
            <w:webHidden/>
          </w:rPr>
          <w:t>24</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5" w:history="1">
        <w:r w:rsidR="00AF1F1B" w:rsidRPr="00842617">
          <w:rPr>
            <w:rStyle w:val="Hyperlink"/>
          </w:rPr>
          <w:t>Supplement, Not Supplant</w:t>
        </w:r>
        <w:r w:rsidR="00AF1F1B">
          <w:rPr>
            <w:webHidden/>
          </w:rPr>
          <w:tab/>
        </w:r>
        <w:r w:rsidR="00AF1F1B">
          <w:rPr>
            <w:webHidden/>
          </w:rPr>
          <w:fldChar w:fldCharType="begin"/>
        </w:r>
        <w:r w:rsidR="00AF1F1B">
          <w:rPr>
            <w:webHidden/>
          </w:rPr>
          <w:instrText xml:space="preserve"> PAGEREF _Toc51591595 \h </w:instrText>
        </w:r>
        <w:r w:rsidR="00AF1F1B">
          <w:rPr>
            <w:webHidden/>
          </w:rPr>
        </w:r>
        <w:r w:rsidR="00AF1F1B">
          <w:rPr>
            <w:webHidden/>
          </w:rPr>
          <w:fldChar w:fldCharType="separate"/>
        </w:r>
        <w:r w:rsidR="00AF1F1B">
          <w:rPr>
            <w:webHidden/>
          </w:rPr>
          <w:t>24</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6" w:history="1">
        <w:r w:rsidR="00AF1F1B" w:rsidRPr="00842617">
          <w:rPr>
            <w:rStyle w:val="Hyperlink"/>
          </w:rPr>
          <w:t>EL Program Monitoring</w:t>
        </w:r>
        <w:r w:rsidR="00AF1F1B">
          <w:rPr>
            <w:webHidden/>
          </w:rPr>
          <w:tab/>
        </w:r>
        <w:r w:rsidR="00AF1F1B">
          <w:rPr>
            <w:webHidden/>
          </w:rPr>
          <w:fldChar w:fldCharType="begin"/>
        </w:r>
        <w:r w:rsidR="00AF1F1B">
          <w:rPr>
            <w:webHidden/>
          </w:rPr>
          <w:instrText xml:space="preserve"> PAGEREF _Toc51591596 \h </w:instrText>
        </w:r>
        <w:r w:rsidR="00AF1F1B">
          <w:rPr>
            <w:webHidden/>
          </w:rPr>
        </w:r>
        <w:r w:rsidR="00AF1F1B">
          <w:rPr>
            <w:webHidden/>
          </w:rPr>
          <w:fldChar w:fldCharType="separate"/>
        </w:r>
        <w:r w:rsidR="00AF1F1B">
          <w:rPr>
            <w:webHidden/>
          </w:rPr>
          <w:t>24</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597" w:history="1">
        <w:r w:rsidR="00AF1F1B" w:rsidRPr="00842617">
          <w:rPr>
            <w:rStyle w:val="Hyperlink"/>
          </w:rPr>
          <w:t>Data Collection and Analysis</w:t>
        </w:r>
        <w:r w:rsidR="00AF1F1B">
          <w:rPr>
            <w:webHidden/>
          </w:rPr>
          <w:tab/>
        </w:r>
        <w:r w:rsidR="00AF1F1B">
          <w:rPr>
            <w:webHidden/>
          </w:rPr>
          <w:fldChar w:fldCharType="begin"/>
        </w:r>
        <w:r w:rsidR="00AF1F1B">
          <w:rPr>
            <w:webHidden/>
          </w:rPr>
          <w:instrText xml:space="preserve"> PAGEREF _Toc51591597 \h </w:instrText>
        </w:r>
        <w:r w:rsidR="00AF1F1B">
          <w:rPr>
            <w:webHidden/>
          </w:rPr>
        </w:r>
        <w:r w:rsidR="00AF1F1B">
          <w:rPr>
            <w:webHidden/>
          </w:rPr>
          <w:fldChar w:fldCharType="separate"/>
        </w:r>
        <w:r w:rsidR="00AF1F1B">
          <w:rPr>
            <w:webHidden/>
          </w:rPr>
          <w:t>25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8" w:history="1">
        <w:r w:rsidR="00AF1F1B" w:rsidRPr="00842617">
          <w:rPr>
            <w:rStyle w:val="Hyperlink"/>
          </w:rPr>
          <w:t>State Data Collections</w:t>
        </w:r>
        <w:r w:rsidR="00AF1F1B">
          <w:rPr>
            <w:webHidden/>
          </w:rPr>
          <w:tab/>
        </w:r>
        <w:r w:rsidR="00AF1F1B">
          <w:rPr>
            <w:webHidden/>
          </w:rPr>
          <w:fldChar w:fldCharType="begin"/>
        </w:r>
        <w:r w:rsidR="00AF1F1B">
          <w:rPr>
            <w:webHidden/>
          </w:rPr>
          <w:instrText xml:space="preserve"> PAGEREF _Toc51591598 \h </w:instrText>
        </w:r>
        <w:r w:rsidR="00AF1F1B">
          <w:rPr>
            <w:webHidden/>
          </w:rPr>
        </w:r>
        <w:r w:rsidR="00AF1F1B">
          <w:rPr>
            <w:webHidden/>
          </w:rPr>
          <w:fldChar w:fldCharType="separate"/>
        </w:r>
        <w:r w:rsidR="00AF1F1B">
          <w:rPr>
            <w:webHidden/>
          </w:rPr>
          <w:t>26</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599" w:history="1">
        <w:r w:rsidR="00AF1F1B" w:rsidRPr="00842617">
          <w:rPr>
            <w:rStyle w:val="Hyperlink"/>
          </w:rPr>
          <w:t>Data Collection Requirements</w:t>
        </w:r>
        <w:r w:rsidR="00AF1F1B">
          <w:rPr>
            <w:webHidden/>
          </w:rPr>
          <w:tab/>
        </w:r>
        <w:r w:rsidR="00AF1F1B">
          <w:rPr>
            <w:webHidden/>
          </w:rPr>
          <w:fldChar w:fldCharType="begin"/>
        </w:r>
        <w:r w:rsidR="00AF1F1B">
          <w:rPr>
            <w:webHidden/>
          </w:rPr>
          <w:instrText xml:space="preserve"> PAGEREF _Toc51591599 \h </w:instrText>
        </w:r>
        <w:r w:rsidR="00AF1F1B">
          <w:rPr>
            <w:webHidden/>
          </w:rPr>
        </w:r>
        <w:r w:rsidR="00AF1F1B">
          <w:rPr>
            <w:webHidden/>
          </w:rPr>
          <w:fldChar w:fldCharType="separate"/>
        </w:r>
        <w:r w:rsidR="00AF1F1B">
          <w:rPr>
            <w:webHidden/>
          </w:rPr>
          <w:t>27</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00" w:history="1">
        <w:r w:rsidR="00AF1F1B" w:rsidRPr="00842617">
          <w:rPr>
            <w:rStyle w:val="Hyperlink"/>
          </w:rPr>
          <w:t>Equal Access</w:t>
        </w:r>
        <w:r w:rsidR="00AF1F1B">
          <w:rPr>
            <w:webHidden/>
          </w:rPr>
          <w:tab/>
        </w:r>
        <w:r w:rsidR="00AF1F1B">
          <w:rPr>
            <w:webHidden/>
          </w:rPr>
          <w:fldChar w:fldCharType="begin"/>
        </w:r>
        <w:r w:rsidR="00AF1F1B">
          <w:rPr>
            <w:webHidden/>
          </w:rPr>
          <w:instrText xml:space="preserve"> PAGEREF _Toc51591600 \h </w:instrText>
        </w:r>
        <w:r w:rsidR="00AF1F1B">
          <w:rPr>
            <w:webHidden/>
          </w:rPr>
        </w:r>
        <w:r w:rsidR="00AF1F1B">
          <w:rPr>
            <w:webHidden/>
          </w:rPr>
          <w:fldChar w:fldCharType="separate"/>
        </w:r>
        <w:r w:rsidR="00AF1F1B">
          <w:rPr>
            <w:webHidden/>
          </w:rPr>
          <w:t>27</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01" w:history="1">
        <w:r w:rsidR="00AF1F1B" w:rsidRPr="00842617">
          <w:rPr>
            <w:rStyle w:val="Hyperlink"/>
          </w:rPr>
          <w:t>Private School Participation</w:t>
        </w:r>
        <w:r w:rsidR="00AF1F1B">
          <w:rPr>
            <w:webHidden/>
          </w:rPr>
          <w:tab/>
        </w:r>
        <w:r w:rsidR="00AF1F1B">
          <w:rPr>
            <w:webHidden/>
          </w:rPr>
          <w:fldChar w:fldCharType="begin"/>
        </w:r>
        <w:r w:rsidR="00AF1F1B">
          <w:rPr>
            <w:webHidden/>
          </w:rPr>
          <w:instrText xml:space="preserve"> PAGEREF _Toc51591601 \h </w:instrText>
        </w:r>
        <w:r w:rsidR="00AF1F1B">
          <w:rPr>
            <w:webHidden/>
          </w:rPr>
        </w:r>
        <w:r w:rsidR="00AF1F1B">
          <w:rPr>
            <w:webHidden/>
          </w:rPr>
          <w:fldChar w:fldCharType="separate"/>
        </w:r>
        <w:r w:rsidR="00AF1F1B">
          <w:rPr>
            <w:webHidden/>
          </w:rPr>
          <w:t>29</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2" w:history="1">
        <w:r w:rsidR="00AF1F1B" w:rsidRPr="00842617">
          <w:rPr>
            <w:rStyle w:val="Hyperlink"/>
          </w:rPr>
          <w:t>Private Schools and Title III Consortium Members</w:t>
        </w:r>
        <w:r w:rsidR="00AF1F1B">
          <w:rPr>
            <w:webHidden/>
          </w:rPr>
          <w:tab/>
        </w:r>
        <w:r w:rsidR="00AF1F1B">
          <w:rPr>
            <w:webHidden/>
          </w:rPr>
          <w:fldChar w:fldCharType="begin"/>
        </w:r>
        <w:r w:rsidR="00AF1F1B">
          <w:rPr>
            <w:webHidden/>
          </w:rPr>
          <w:instrText xml:space="preserve"> PAGEREF _Toc51591602 \h </w:instrText>
        </w:r>
        <w:r w:rsidR="00AF1F1B">
          <w:rPr>
            <w:webHidden/>
          </w:rPr>
        </w:r>
        <w:r w:rsidR="00AF1F1B">
          <w:rPr>
            <w:webHidden/>
          </w:rPr>
          <w:fldChar w:fldCharType="separate"/>
        </w:r>
        <w:r w:rsidR="00AF1F1B">
          <w:rPr>
            <w:webHidden/>
          </w:rPr>
          <w:t>30</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03" w:history="1">
        <w:r w:rsidR="00AF1F1B" w:rsidRPr="00842617">
          <w:rPr>
            <w:rStyle w:val="Hyperlink"/>
          </w:rPr>
          <w:t>English Language Proficiency Standards</w:t>
        </w:r>
        <w:r w:rsidR="00AF1F1B">
          <w:rPr>
            <w:webHidden/>
          </w:rPr>
          <w:tab/>
        </w:r>
        <w:r w:rsidR="00AF1F1B">
          <w:rPr>
            <w:webHidden/>
          </w:rPr>
          <w:fldChar w:fldCharType="begin"/>
        </w:r>
        <w:r w:rsidR="00AF1F1B">
          <w:rPr>
            <w:webHidden/>
          </w:rPr>
          <w:instrText xml:space="preserve"> PAGEREF _Toc51591603 \h </w:instrText>
        </w:r>
        <w:r w:rsidR="00AF1F1B">
          <w:rPr>
            <w:webHidden/>
          </w:rPr>
        </w:r>
        <w:r w:rsidR="00AF1F1B">
          <w:rPr>
            <w:webHidden/>
          </w:rPr>
          <w:fldChar w:fldCharType="separate"/>
        </w:r>
        <w:r w:rsidR="00AF1F1B">
          <w:rPr>
            <w:webHidden/>
          </w:rPr>
          <w:t>30</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04" w:history="1">
        <w:r w:rsidR="00AF1F1B" w:rsidRPr="00842617">
          <w:rPr>
            <w:rStyle w:val="Hyperlink"/>
          </w:rPr>
          <w:t>Assessment of English Learners</w:t>
        </w:r>
        <w:r w:rsidR="00AF1F1B">
          <w:rPr>
            <w:webHidden/>
          </w:rPr>
          <w:tab/>
        </w:r>
        <w:r w:rsidR="00AF1F1B">
          <w:rPr>
            <w:webHidden/>
          </w:rPr>
          <w:fldChar w:fldCharType="begin"/>
        </w:r>
        <w:r w:rsidR="00AF1F1B">
          <w:rPr>
            <w:webHidden/>
          </w:rPr>
          <w:instrText xml:space="preserve"> PAGEREF _Toc51591604 \h </w:instrText>
        </w:r>
        <w:r w:rsidR="00AF1F1B">
          <w:rPr>
            <w:webHidden/>
          </w:rPr>
        </w:r>
        <w:r w:rsidR="00AF1F1B">
          <w:rPr>
            <w:webHidden/>
          </w:rPr>
          <w:fldChar w:fldCharType="separate"/>
        </w:r>
        <w:r w:rsidR="00AF1F1B">
          <w:rPr>
            <w:webHidden/>
          </w:rPr>
          <w:t>31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5" w:history="1">
        <w:r w:rsidR="00AF1F1B" w:rsidRPr="00842617">
          <w:rPr>
            <w:rStyle w:val="Hyperlink"/>
          </w:rPr>
          <w:t>English Language Proficiency Assessment (ELPA) Screener/Summative</w:t>
        </w:r>
        <w:r w:rsidR="00AF1F1B">
          <w:rPr>
            <w:webHidden/>
          </w:rPr>
          <w:tab/>
        </w:r>
        <w:r w:rsidR="00AF1F1B">
          <w:rPr>
            <w:webHidden/>
          </w:rPr>
          <w:fldChar w:fldCharType="begin"/>
        </w:r>
        <w:r w:rsidR="00AF1F1B">
          <w:rPr>
            <w:webHidden/>
          </w:rPr>
          <w:instrText xml:space="preserve"> PAGEREF _Toc51591605 \h </w:instrText>
        </w:r>
        <w:r w:rsidR="00AF1F1B">
          <w:rPr>
            <w:webHidden/>
          </w:rPr>
        </w:r>
        <w:r w:rsidR="00AF1F1B">
          <w:rPr>
            <w:webHidden/>
          </w:rPr>
          <w:fldChar w:fldCharType="separate"/>
        </w:r>
        <w:r w:rsidR="00AF1F1B">
          <w:rPr>
            <w:webHidden/>
          </w:rPr>
          <w:t>31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6" w:history="1">
        <w:r w:rsidR="00AF1F1B" w:rsidRPr="00842617">
          <w:rPr>
            <w:rStyle w:val="Hyperlink"/>
          </w:rPr>
          <w:t>State Content Assessments</w:t>
        </w:r>
        <w:r w:rsidR="00AF1F1B">
          <w:rPr>
            <w:webHidden/>
          </w:rPr>
          <w:tab/>
        </w:r>
        <w:r w:rsidR="00AF1F1B">
          <w:rPr>
            <w:webHidden/>
          </w:rPr>
          <w:fldChar w:fldCharType="begin"/>
        </w:r>
        <w:r w:rsidR="00AF1F1B">
          <w:rPr>
            <w:webHidden/>
          </w:rPr>
          <w:instrText xml:space="preserve"> PAGEREF _Toc51591606 \h </w:instrText>
        </w:r>
        <w:r w:rsidR="00AF1F1B">
          <w:rPr>
            <w:webHidden/>
          </w:rPr>
        </w:r>
        <w:r w:rsidR="00AF1F1B">
          <w:rPr>
            <w:webHidden/>
          </w:rPr>
          <w:fldChar w:fldCharType="separate"/>
        </w:r>
        <w:r w:rsidR="00AF1F1B">
          <w:rPr>
            <w:webHidden/>
          </w:rPr>
          <w:t>31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7" w:history="1">
        <w:r w:rsidR="00AF1F1B" w:rsidRPr="00842617">
          <w:rPr>
            <w:rStyle w:val="Hyperlink"/>
          </w:rPr>
          <w:t>English Learner Students with Disabilities (ELSWD)</w:t>
        </w:r>
        <w:r w:rsidR="00AF1F1B">
          <w:rPr>
            <w:webHidden/>
          </w:rPr>
          <w:tab/>
        </w:r>
        <w:r w:rsidR="00AF1F1B">
          <w:rPr>
            <w:webHidden/>
          </w:rPr>
          <w:fldChar w:fldCharType="begin"/>
        </w:r>
        <w:r w:rsidR="00AF1F1B">
          <w:rPr>
            <w:webHidden/>
          </w:rPr>
          <w:instrText xml:space="preserve"> PAGEREF _Toc51591607 \h </w:instrText>
        </w:r>
        <w:r w:rsidR="00AF1F1B">
          <w:rPr>
            <w:webHidden/>
          </w:rPr>
        </w:r>
        <w:r w:rsidR="00AF1F1B">
          <w:rPr>
            <w:webHidden/>
          </w:rPr>
          <w:fldChar w:fldCharType="separate"/>
        </w:r>
        <w:r w:rsidR="00AF1F1B">
          <w:rPr>
            <w:webHidden/>
          </w:rPr>
          <w:t>31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8" w:history="1">
        <w:r w:rsidR="00AF1F1B" w:rsidRPr="00842617">
          <w:rPr>
            <w:rStyle w:val="Hyperlink"/>
          </w:rPr>
          <w:t>Special Education</w:t>
        </w:r>
        <w:r w:rsidR="00AF1F1B">
          <w:rPr>
            <w:webHidden/>
          </w:rPr>
          <w:tab/>
        </w:r>
        <w:r w:rsidR="00AF1F1B">
          <w:rPr>
            <w:webHidden/>
          </w:rPr>
          <w:fldChar w:fldCharType="begin"/>
        </w:r>
        <w:r w:rsidR="00AF1F1B">
          <w:rPr>
            <w:webHidden/>
          </w:rPr>
          <w:instrText xml:space="preserve"> PAGEREF _Toc51591608 \h </w:instrText>
        </w:r>
        <w:r w:rsidR="00AF1F1B">
          <w:rPr>
            <w:webHidden/>
          </w:rPr>
        </w:r>
        <w:r w:rsidR="00AF1F1B">
          <w:rPr>
            <w:webHidden/>
          </w:rPr>
          <w:fldChar w:fldCharType="separate"/>
        </w:r>
        <w:r w:rsidR="00AF1F1B">
          <w:rPr>
            <w:webHidden/>
          </w:rPr>
          <w:t>32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09" w:history="1">
        <w:r w:rsidR="00AF1F1B" w:rsidRPr="00842617">
          <w:rPr>
            <w:rStyle w:val="Hyperlink"/>
          </w:rPr>
          <w:t>504 Accommodation Plans</w:t>
        </w:r>
        <w:r w:rsidR="00AF1F1B">
          <w:rPr>
            <w:webHidden/>
          </w:rPr>
          <w:tab/>
        </w:r>
        <w:r w:rsidR="00AF1F1B">
          <w:rPr>
            <w:webHidden/>
          </w:rPr>
          <w:fldChar w:fldCharType="begin"/>
        </w:r>
        <w:r w:rsidR="00AF1F1B">
          <w:rPr>
            <w:webHidden/>
          </w:rPr>
          <w:instrText xml:space="preserve"> PAGEREF _Toc51591609 \h </w:instrText>
        </w:r>
        <w:r w:rsidR="00AF1F1B">
          <w:rPr>
            <w:webHidden/>
          </w:rPr>
        </w:r>
        <w:r w:rsidR="00AF1F1B">
          <w:rPr>
            <w:webHidden/>
          </w:rPr>
          <w:fldChar w:fldCharType="separate"/>
        </w:r>
        <w:r w:rsidR="00AF1F1B">
          <w:rPr>
            <w:webHidden/>
          </w:rPr>
          <w:t>36</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0" w:history="1">
        <w:r w:rsidR="00AF1F1B" w:rsidRPr="00842617">
          <w:rPr>
            <w:rStyle w:val="Hyperlink"/>
          </w:rPr>
          <w:t>Talented and Gifted (TAG) Identification</w:t>
        </w:r>
        <w:r w:rsidR="00AF1F1B">
          <w:rPr>
            <w:webHidden/>
          </w:rPr>
          <w:tab/>
        </w:r>
        <w:r w:rsidR="00AF1F1B">
          <w:rPr>
            <w:webHidden/>
          </w:rPr>
          <w:fldChar w:fldCharType="begin"/>
        </w:r>
        <w:r w:rsidR="00AF1F1B">
          <w:rPr>
            <w:webHidden/>
          </w:rPr>
          <w:instrText xml:space="preserve"> PAGEREF _Toc51591610 \h </w:instrText>
        </w:r>
        <w:r w:rsidR="00AF1F1B">
          <w:rPr>
            <w:webHidden/>
          </w:rPr>
        </w:r>
        <w:r w:rsidR="00AF1F1B">
          <w:rPr>
            <w:webHidden/>
          </w:rPr>
          <w:fldChar w:fldCharType="separate"/>
        </w:r>
        <w:r w:rsidR="00AF1F1B">
          <w:rPr>
            <w:webHidden/>
          </w:rPr>
          <w:t>37</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1" w:history="1">
        <w:r w:rsidR="00AF1F1B" w:rsidRPr="00842617">
          <w:rPr>
            <w:rStyle w:val="Hyperlink"/>
          </w:rPr>
          <w:t>Foster Care</w:t>
        </w:r>
        <w:r w:rsidR="00AF1F1B">
          <w:rPr>
            <w:webHidden/>
          </w:rPr>
          <w:tab/>
        </w:r>
        <w:r w:rsidR="00AF1F1B">
          <w:rPr>
            <w:webHidden/>
          </w:rPr>
          <w:fldChar w:fldCharType="begin"/>
        </w:r>
        <w:r w:rsidR="00AF1F1B">
          <w:rPr>
            <w:webHidden/>
          </w:rPr>
          <w:instrText xml:space="preserve"> PAGEREF _Toc51591611 \h </w:instrText>
        </w:r>
        <w:r w:rsidR="00AF1F1B">
          <w:rPr>
            <w:webHidden/>
          </w:rPr>
        </w:r>
        <w:r w:rsidR="00AF1F1B">
          <w:rPr>
            <w:webHidden/>
          </w:rPr>
          <w:fldChar w:fldCharType="separate"/>
        </w:r>
        <w:r w:rsidR="00AF1F1B">
          <w:rPr>
            <w:webHidden/>
          </w:rPr>
          <w:t>39</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2" w:history="1">
        <w:r w:rsidR="00AF1F1B" w:rsidRPr="00842617">
          <w:rPr>
            <w:rStyle w:val="Hyperlink"/>
          </w:rPr>
          <w:t>Charter Schools</w:t>
        </w:r>
        <w:r w:rsidR="00AF1F1B">
          <w:rPr>
            <w:webHidden/>
          </w:rPr>
          <w:tab/>
        </w:r>
        <w:r w:rsidR="00AF1F1B">
          <w:rPr>
            <w:webHidden/>
          </w:rPr>
          <w:fldChar w:fldCharType="begin"/>
        </w:r>
        <w:r w:rsidR="00AF1F1B">
          <w:rPr>
            <w:webHidden/>
          </w:rPr>
          <w:instrText xml:space="preserve"> PAGEREF _Toc51591612 \h </w:instrText>
        </w:r>
        <w:r w:rsidR="00AF1F1B">
          <w:rPr>
            <w:webHidden/>
          </w:rPr>
        </w:r>
        <w:r w:rsidR="00AF1F1B">
          <w:rPr>
            <w:webHidden/>
          </w:rPr>
          <w:fldChar w:fldCharType="separate"/>
        </w:r>
        <w:r w:rsidR="00AF1F1B">
          <w:rPr>
            <w:webHidden/>
          </w:rPr>
          <w:t>40</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3" w:history="1">
        <w:r w:rsidR="00AF1F1B" w:rsidRPr="00842617">
          <w:rPr>
            <w:rStyle w:val="Hyperlink"/>
          </w:rPr>
          <w:t>Oregon Diploma Requirements</w:t>
        </w:r>
        <w:r w:rsidR="00AF1F1B">
          <w:rPr>
            <w:webHidden/>
          </w:rPr>
          <w:tab/>
        </w:r>
        <w:r w:rsidR="00AF1F1B">
          <w:rPr>
            <w:webHidden/>
          </w:rPr>
          <w:fldChar w:fldCharType="begin"/>
        </w:r>
        <w:r w:rsidR="00AF1F1B">
          <w:rPr>
            <w:webHidden/>
          </w:rPr>
          <w:instrText xml:space="preserve"> PAGEREF _Toc51591613 \h </w:instrText>
        </w:r>
        <w:r w:rsidR="00AF1F1B">
          <w:rPr>
            <w:webHidden/>
          </w:rPr>
        </w:r>
        <w:r w:rsidR="00AF1F1B">
          <w:rPr>
            <w:webHidden/>
          </w:rPr>
          <w:fldChar w:fldCharType="separate"/>
        </w:r>
        <w:r w:rsidR="00AF1F1B">
          <w:rPr>
            <w:webHidden/>
          </w:rPr>
          <w:t>41</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14" w:history="1">
        <w:r w:rsidR="00AF1F1B" w:rsidRPr="00842617">
          <w:rPr>
            <w:rStyle w:val="Hyperlink"/>
          </w:rPr>
          <w:t>The Oregon State Seal of Biliteracy Seal</w:t>
        </w:r>
        <w:r w:rsidR="00AF1F1B">
          <w:rPr>
            <w:webHidden/>
          </w:rPr>
          <w:tab/>
        </w:r>
        <w:r w:rsidR="00AF1F1B">
          <w:rPr>
            <w:webHidden/>
          </w:rPr>
          <w:fldChar w:fldCharType="begin"/>
        </w:r>
        <w:r w:rsidR="00AF1F1B">
          <w:rPr>
            <w:webHidden/>
          </w:rPr>
          <w:instrText xml:space="preserve"> PAGEREF _Toc51591614 \h </w:instrText>
        </w:r>
        <w:r w:rsidR="00AF1F1B">
          <w:rPr>
            <w:webHidden/>
          </w:rPr>
        </w:r>
        <w:r w:rsidR="00AF1F1B">
          <w:rPr>
            <w:webHidden/>
          </w:rPr>
          <w:fldChar w:fldCharType="separate"/>
        </w:r>
        <w:r w:rsidR="00AF1F1B">
          <w:rPr>
            <w:webHidden/>
          </w:rPr>
          <w:t>41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5" w:history="1">
        <w:r w:rsidR="00AF1F1B" w:rsidRPr="00842617">
          <w:rPr>
            <w:rStyle w:val="Hyperlink"/>
          </w:rPr>
          <w:t>Background and Purpose</w:t>
        </w:r>
        <w:r w:rsidR="00AF1F1B">
          <w:rPr>
            <w:webHidden/>
          </w:rPr>
          <w:tab/>
        </w:r>
        <w:r w:rsidR="00AF1F1B">
          <w:rPr>
            <w:webHidden/>
          </w:rPr>
          <w:fldChar w:fldCharType="begin"/>
        </w:r>
        <w:r w:rsidR="00AF1F1B">
          <w:rPr>
            <w:webHidden/>
          </w:rPr>
          <w:instrText xml:space="preserve"> PAGEREF _Toc51591615 \h </w:instrText>
        </w:r>
        <w:r w:rsidR="00AF1F1B">
          <w:rPr>
            <w:webHidden/>
          </w:rPr>
        </w:r>
        <w:r w:rsidR="00AF1F1B">
          <w:rPr>
            <w:webHidden/>
          </w:rPr>
          <w:fldChar w:fldCharType="separate"/>
        </w:r>
        <w:r w:rsidR="00AF1F1B">
          <w:rPr>
            <w:webHidden/>
          </w:rPr>
          <w:t>41</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16" w:history="1">
        <w:r w:rsidR="00AF1F1B" w:rsidRPr="00842617">
          <w:rPr>
            <w:rStyle w:val="Hyperlink"/>
          </w:rPr>
          <w:t>Criteria for the Biliteracy Seal:</w:t>
        </w:r>
        <w:r w:rsidR="00AF1F1B">
          <w:rPr>
            <w:webHidden/>
          </w:rPr>
          <w:tab/>
        </w:r>
        <w:r w:rsidR="00AF1F1B">
          <w:rPr>
            <w:webHidden/>
          </w:rPr>
          <w:fldChar w:fldCharType="begin"/>
        </w:r>
        <w:r w:rsidR="00AF1F1B">
          <w:rPr>
            <w:webHidden/>
          </w:rPr>
          <w:instrText xml:space="preserve"> PAGEREF _Toc51591616 \h </w:instrText>
        </w:r>
        <w:r w:rsidR="00AF1F1B">
          <w:rPr>
            <w:webHidden/>
          </w:rPr>
        </w:r>
        <w:r w:rsidR="00AF1F1B">
          <w:rPr>
            <w:webHidden/>
          </w:rPr>
          <w:fldChar w:fldCharType="separate"/>
        </w:r>
        <w:r w:rsidR="00AF1F1B">
          <w:rPr>
            <w:webHidden/>
          </w:rPr>
          <w:t>41</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17" w:history="1">
        <w:r w:rsidR="00AF1F1B" w:rsidRPr="00842617">
          <w:rPr>
            <w:rStyle w:val="Hyperlink"/>
          </w:rPr>
          <w:t>Essential Skills</w:t>
        </w:r>
        <w:r w:rsidR="00AF1F1B">
          <w:rPr>
            <w:webHidden/>
          </w:rPr>
          <w:tab/>
        </w:r>
        <w:r w:rsidR="00AF1F1B">
          <w:rPr>
            <w:webHidden/>
          </w:rPr>
          <w:fldChar w:fldCharType="begin"/>
        </w:r>
        <w:r w:rsidR="00AF1F1B">
          <w:rPr>
            <w:webHidden/>
          </w:rPr>
          <w:instrText xml:space="preserve"> PAGEREF _Toc51591617 \h </w:instrText>
        </w:r>
        <w:r w:rsidR="00AF1F1B">
          <w:rPr>
            <w:webHidden/>
          </w:rPr>
        </w:r>
        <w:r w:rsidR="00AF1F1B">
          <w:rPr>
            <w:webHidden/>
          </w:rPr>
          <w:fldChar w:fldCharType="separate"/>
        </w:r>
        <w:r w:rsidR="00AF1F1B">
          <w:rPr>
            <w:webHidden/>
          </w:rPr>
          <w:t>42</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18" w:history="1">
        <w:r w:rsidR="00AF1F1B" w:rsidRPr="00842617">
          <w:rPr>
            <w:rStyle w:val="Hyperlink"/>
          </w:rPr>
          <w:t>Additional Resources</w:t>
        </w:r>
        <w:r w:rsidR="00AF1F1B">
          <w:rPr>
            <w:webHidden/>
          </w:rPr>
          <w:tab/>
        </w:r>
        <w:r w:rsidR="00AF1F1B">
          <w:rPr>
            <w:webHidden/>
          </w:rPr>
          <w:fldChar w:fldCharType="begin"/>
        </w:r>
        <w:r w:rsidR="00AF1F1B">
          <w:rPr>
            <w:webHidden/>
          </w:rPr>
          <w:instrText xml:space="preserve"> PAGEREF _Toc51591618 \h </w:instrText>
        </w:r>
        <w:r w:rsidR="00AF1F1B">
          <w:rPr>
            <w:webHidden/>
          </w:rPr>
        </w:r>
        <w:r w:rsidR="00AF1F1B">
          <w:rPr>
            <w:webHidden/>
          </w:rPr>
          <w:fldChar w:fldCharType="separate"/>
        </w:r>
        <w:r w:rsidR="00AF1F1B">
          <w:rPr>
            <w:webHidden/>
          </w:rPr>
          <w:t>43</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19" w:history="1">
        <w:r w:rsidR="00AF1F1B" w:rsidRPr="00842617">
          <w:rPr>
            <w:rStyle w:val="Hyperlink"/>
          </w:rPr>
          <w:t>Statues, Rules, and Memorandums: Services for English Learners</w:t>
        </w:r>
        <w:r w:rsidR="00AF1F1B">
          <w:rPr>
            <w:webHidden/>
          </w:rPr>
          <w:tab/>
        </w:r>
        <w:r w:rsidR="00AF1F1B">
          <w:rPr>
            <w:webHidden/>
          </w:rPr>
          <w:fldChar w:fldCharType="begin"/>
        </w:r>
        <w:r w:rsidR="00AF1F1B">
          <w:rPr>
            <w:webHidden/>
          </w:rPr>
          <w:instrText xml:space="preserve"> PAGEREF _Toc51591619 \h </w:instrText>
        </w:r>
        <w:r w:rsidR="00AF1F1B">
          <w:rPr>
            <w:webHidden/>
          </w:rPr>
        </w:r>
        <w:r w:rsidR="00AF1F1B">
          <w:rPr>
            <w:webHidden/>
          </w:rPr>
          <w:fldChar w:fldCharType="separate"/>
        </w:r>
        <w:r w:rsidR="00AF1F1B">
          <w:rPr>
            <w:webHidden/>
          </w:rPr>
          <w:t>43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0" w:history="1">
        <w:r w:rsidR="00AF1F1B" w:rsidRPr="00842617">
          <w:rPr>
            <w:rStyle w:val="Hyperlink"/>
          </w:rPr>
          <w:t>Federal Law</w:t>
        </w:r>
        <w:r w:rsidR="00AF1F1B">
          <w:rPr>
            <w:webHidden/>
          </w:rPr>
          <w:tab/>
        </w:r>
        <w:r w:rsidR="00AF1F1B">
          <w:rPr>
            <w:webHidden/>
          </w:rPr>
          <w:fldChar w:fldCharType="begin"/>
        </w:r>
        <w:r w:rsidR="00AF1F1B">
          <w:rPr>
            <w:webHidden/>
          </w:rPr>
          <w:instrText xml:space="preserve"> PAGEREF _Toc51591620 \h </w:instrText>
        </w:r>
        <w:r w:rsidR="00AF1F1B">
          <w:rPr>
            <w:webHidden/>
          </w:rPr>
        </w:r>
        <w:r w:rsidR="00AF1F1B">
          <w:rPr>
            <w:webHidden/>
          </w:rPr>
          <w:fldChar w:fldCharType="separate"/>
        </w:r>
        <w:r w:rsidR="00AF1F1B">
          <w:rPr>
            <w:webHidden/>
          </w:rPr>
          <w:t>43</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21" w:history="1">
        <w:r w:rsidR="00AF1F1B" w:rsidRPr="00842617">
          <w:rPr>
            <w:rStyle w:val="Hyperlink"/>
          </w:rPr>
          <w:t>Legal References</w:t>
        </w:r>
        <w:r w:rsidR="00AF1F1B">
          <w:rPr>
            <w:webHidden/>
          </w:rPr>
          <w:tab/>
        </w:r>
        <w:r w:rsidR="00AF1F1B">
          <w:rPr>
            <w:webHidden/>
          </w:rPr>
          <w:fldChar w:fldCharType="begin"/>
        </w:r>
        <w:r w:rsidR="00AF1F1B">
          <w:rPr>
            <w:webHidden/>
          </w:rPr>
          <w:instrText xml:space="preserve"> PAGEREF _Toc51591621 \h </w:instrText>
        </w:r>
        <w:r w:rsidR="00AF1F1B">
          <w:rPr>
            <w:webHidden/>
          </w:rPr>
        </w:r>
        <w:r w:rsidR="00AF1F1B">
          <w:rPr>
            <w:webHidden/>
          </w:rPr>
          <w:fldChar w:fldCharType="separate"/>
        </w:r>
        <w:r w:rsidR="00AF1F1B">
          <w:rPr>
            <w:webHidden/>
          </w:rPr>
          <w:t>43</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2" w:history="1">
        <w:r w:rsidR="00AF1F1B" w:rsidRPr="00842617">
          <w:rPr>
            <w:rStyle w:val="Hyperlink"/>
          </w:rPr>
          <w:t>Overview of the Agency</w:t>
        </w:r>
        <w:r w:rsidR="00AF1F1B">
          <w:rPr>
            <w:webHidden/>
          </w:rPr>
          <w:tab/>
        </w:r>
        <w:r w:rsidR="00AF1F1B">
          <w:rPr>
            <w:webHidden/>
          </w:rPr>
          <w:fldChar w:fldCharType="begin"/>
        </w:r>
        <w:r w:rsidR="00AF1F1B">
          <w:rPr>
            <w:webHidden/>
          </w:rPr>
          <w:instrText xml:space="preserve"> PAGEREF _Toc51591622 \h </w:instrText>
        </w:r>
        <w:r w:rsidR="00AF1F1B">
          <w:rPr>
            <w:webHidden/>
          </w:rPr>
        </w:r>
        <w:r w:rsidR="00AF1F1B">
          <w:rPr>
            <w:webHidden/>
          </w:rPr>
          <w:fldChar w:fldCharType="separate"/>
        </w:r>
        <w:r w:rsidR="00AF1F1B">
          <w:rPr>
            <w:webHidden/>
          </w:rPr>
          <w:t>44</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3" w:history="1">
        <w:r w:rsidR="00AF1F1B" w:rsidRPr="00842617">
          <w:rPr>
            <w:rStyle w:val="Hyperlink"/>
          </w:rPr>
          <w:t>Oregon State Laws</w:t>
        </w:r>
        <w:r w:rsidR="00AF1F1B">
          <w:rPr>
            <w:webHidden/>
          </w:rPr>
          <w:tab/>
        </w:r>
        <w:r w:rsidR="00AF1F1B">
          <w:rPr>
            <w:webHidden/>
          </w:rPr>
          <w:fldChar w:fldCharType="begin"/>
        </w:r>
        <w:r w:rsidR="00AF1F1B">
          <w:rPr>
            <w:webHidden/>
          </w:rPr>
          <w:instrText xml:space="preserve"> PAGEREF _Toc51591623 \h </w:instrText>
        </w:r>
        <w:r w:rsidR="00AF1F1B">
          <w:rPr>
            <w:webHidden/>
          </w:rPr>
        </w:r>
        <w:r w:rsidR="00AF1F1B">
          <w:rPr>
            <w:webHidden/>
          </w:rPr>
          <w:fldChar w:fldCharType="separate"/>
        </w:r>
        <w:r w:rsidR="00AF1F1B">
          <w:rPr>
            <w:webHidden/>
          </w:rPr>
          <w:t>45</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4" w:history="1">
        <w:r w:rsidR="00AF1F1B" w:rsidRPr="00842617">
          <w:rPr>
            <w:rStyle w:val="Hyperlink"/>
          </w:rPr>
          <w:t>Case Law and Related Statutes</w:t>
        </w:r>
        <w:r w:rsidR="00AF1F1B">
          <w:rPr>
            <w:webHidden/>
          </w:rPr>
          <w:tab/>
        </w:r>
        <w:r w:rsidR="00AF1F1B">
          <w:rPr>
            <w:webHidden/>
          </w:rPr>
          <w:fldChar w:fldCharType="begin"/>
        </w:r>
        <w:r w:rsidR="00AF1F1B">
          <w:rPr>
            <w:webHidden/>
          </w:rPr>
          <w:instrText xml:space="preserve"> PAGEREF _Toc51591624 \h </w:instrText>
        </w:r>
        <w:r w:rsidR="00AF1F1B">
          <w:rPr>
            <w:webHidden/>
          </w:rPr>
        </w:r>
        <w:r w:rsidR="00AF1F1B">
          <w:rPr>
            <w:webHidden/>
          </w:rPr>
          <w:fldChar w:fldCharType="separate"/>
        </w:r>
        <w:r w:rsidR="00AF1F1B">
          <w:rPr>
            <w:webHidden/>
          </w:rPr>
          <w:t>46</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5" w:history="1">
        <w:r w:rsidR="00AF1F1B" w:rsidRPr="00842617">
          <w:rPr>
            <w:rStyle w:val="Hyperlink"/>
          </w:rPr>
          <w:t>State Archiving (Retention) Requirements</w:t>
        </w:r>
        <w:r w:rsidR="00AF1F1B">
          <w:rPr>
            <w:webHidden/>
          </w:rPr>
          <w:tab/>
        </w:r>
        <w:r w:rsidR="00AF1F1B">
          <w:rPr>
            <w:webHidden/>
          </w:rPr>
          <w:fldChar w:fldCharType="begin"/>
        </w:r>
        <w:r w:rsidR="00AF1F1B">
          <w:rPr>
            <w:webHidden/>
          </w:rPr>
          <w:instrText xml:space="preserve"> PAGEREF _Toc51591625 \h </w:instrText>
        </w:r>
        <w:r w:rsidR="00AF1F1B">
          <w:rPr>
            <w:webHidden/>
          </w:rPr>
        </w:r>
        <w:r w:rsidR="00AF1F1B">
          <w:rPr>
            <w:webHidden/>
          </w:rPr>
          <w:fldChar w:fldCharType="separate"/>
        </w:r>
        <w:r w:rsidR="00AF1F1B">
          <w:rPr>
            <w:webHidden/>
          </w:rPr>
          <w:t>47</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6" w:history="1">
        <w:r w:rsidR="00AF1F1B" w:rsidRPr="00842617">
          <w:rPr>
            <w:rStyle w:val="Hyperlink"/>
          </w:rPr>
          <w:t>Oregon Administrative Rules (OAR) and Oregon Revised Statues (ORS)</w:t>
        </w:r>
        <w:r w:rsidR="00AF1F1B">
          <w:rPr>
            <w:webHidden/>
          </w:rPr>
          <w:tab/>
        </w:r>
        <w:r w:rsidR="00AF1F1B">
          <w:rPr>
            <w:webHidden/>
          </w:rPr>
          <w:fldChar w:fldCharType="begin"/>
        </w:r>
        <w:r w:rsidR="00AF1F1B">
          <w:rPr>
            <w:webHidden/>
          </w:rPr>
          <w:instrText xml:space="preserve"> PAGEREF _Toc51591626 \h </w:instrText>
        </w:r>
        <w:r w:rsidR="00AF1F1B">
          <w:rPr>
            <w:webHidden/>
          </w:rPr>
        </w:r>
        <w:r w:rsidR="00AF1F1B">
          <w:rPr>
            <w:webHidden/>
          </w:rPr>
          <w:fldChar w:fldCharType="separate"/>
        </w:r>
        <w:r w:rsidR="00AF1F1B">
          <w:rPr>
            <w:webHidden/>
          </w:rPr>
          <w:t>47</w:t>
        </w:r>
        <w:r w:rsidR="00AF1F1B">
          <w:rPr>
            <w:webHidden/>
          </w:rPr>
          <w:fldChar w:fldCharType="end"/>
        </w:r>
      </w:hyperlink>
    </w:p>
    <w:p w:rsidR="00AF1F1B" w:rsidRDefault="004241A6">
      <w:pPr>
        <w:pStyle w:val="TOC1"/>
        <w:rPr>
          <w:rFonts w:asciiTheme="minorHAnsi" w:eastAsiaTheme="minorEastAsia" w:hAnsiTheme="minorHAnsi" w:cstheme="minorBidi"/>
          <w:sz w:val="22"/>
          <w:szCs w:val="22"/>
          <w:lang w:bidi="ar-SA"/>
        </w:rPr>
      </w:pPr>
      <w:hyperlink w:anchor="_Toc51591627" w:history="1">
        <w:r w:rsidR="00AF1F1B" w:rsidRPr="00842617">
          <w:rPr>
            <w:rStyle w:val="Hyperlink"/>
          </w:rPr>
          <w:t>EL Required Documents</w:t>
        </w:r>
        <w:r w:rsidR="00AF1F1B">
          <w:rPr>
            <w:webHidden/>
          </w:rPr>
          <w:tab/>
        </w:r>
        <w:r w:rsidR="00AF1F1B">
          <w:rPr>
            <w:webHidden/>
          </w:rPr>
          <w:fldChar w:fldCharType="begin"/>
        </w:r>
        <w:r w:rsidR="00AF1F1B">
          <w:rPr>
            <w:webHidden/>
          </w:rPr>
          <w:instrText xml:space="preserve"> PAGEREF _Toc51591627 \h </w:instrText>
        </w:r>
        <w:r w:rsidR="00AF1F1B">
          <w:rPr>
            <w:webHidden/>
          </w:rPr>
        </w:r>
        <w:r w:rsidR="00AF1F1B">
          <w:rPr>
            <w:webHidden/>
          </w:rPr>
          <w:fldChar w:fldCharType="separate"/>
        </w:r>
        <w:r w:rsidR="00AF1F1B">
          <w:rPr>
            <w:webHidden/>
          </w:rPr>
          <w:t>52</w:t>
        </w:r>
        <w:r w:rsidR="00AF1F1B">
          <w:rPr>
            <w:webHidden/>
          </w:rPr>
          <w:fldChar w:fldCharType="end"/>
        </w:r>
      </w:hyperlink>
    </w:p>
    <w:p w:rsidR="00AF1F1B" w:rsidRDefault="004241A6">
      <w:pPr>
        <w:pStyle w:val="TOC2"/>
        <w:rPr>
          <w:rFonts w:asciiTheme="minorHAnsi" w:eastAsiaTheme="minorEastAsia" w:hAnsiTheme="minorHAnsi" w:cstheme="minorBidi"/>
          <w:sz w:val="22"/>
          <w:szCs w:val="22"/>
          <w:lang w:bidi="ar-SA"/>
        </w:rPr>
      </w:pPr>
      <w:hyperlink w:anchor="_Toc51591628" w:history="1">
        <w:r w:rsidR="00AF1F1B" w:rsidRPr="00842617">
          <w:rPr>
            <w:rStyle w:val="Hyperlink"/>
          </w:rPr>
          <w:t>Title III Documents</w:t>
        </w:r>
        <w:r w:rsidR="00AF1F1B">
          <w:rPr>
            <w:webHidden/>
          </w:rPr>
          <w:tab/>
        </w:r>
        <w:r w:rsidR="00AF1F1B">
          <w:rPr>
            <w:webHidden/>
          </w:rPr>
          <w:fldChar w:fldCharType="begin"/>
        </w:r>
        <w:r w:rsidR="00AF1F1B">
          <w:rPr>
            <w:webHidden/>
          </w:rPr>
          <w:instrText xml:space="preserve"> PAGEREF _Toc51591628 \h </w:instrText>
        </w:r>
        <w:r w:rsidR="00AF1F1B">
          <w:rPr>
            <w:webHidden/>
          </w:rPr>
        </w:r>
        <w:r w:rsidR="00AF1F1B">
          <w:rPr>
            <w:webHidden/>
          </w:rPr>
          <w:fldChar w:fldCharType="separate"/>
        </w:r>
        <w:r w:rsidR="00AF1F1B">
          <w:rPr>
            <w:webHidden/>
          </w:rPr>
          <w:t>52</w:t>
        </w:r>
        <w:r w:rsidR="00AF1F1B">
          <w:rPr>
            <w:webHidden/>
          </w:rPr>
          <w:fldChar w:fldCharType="end"/>
        </w:r>
      </w:hyperlink>
    </w:p>
    <w:p w:rsidR="000E4970" w:rsidRDefault="00EC1C45" w:rsidP="00997E18">
      <w:pPr>
        <w:rPr>
          <w:b/>
        </w:rPr>
      </w:pPr>
      <w:r>
        <w:fldChar w:fldCharType="end"/>
      </w:r>
      <w:bookmarkEnd w:id="4"/>
      <w:bookmarkEnd w:id="5"/>
      <w:r w:rsidR="000E4970">
        <w:br w:type="page"/>
      </w:r>
    </w:p>
    <w:p w:rsidR="00A96076" w:rsidRPr="00C30BEF" w:rsidRDefault="00EC1C45" w:rsidP="0024039F">
      <w:pPr>
        <w:pStyle w:val="Heading1"/>
      </w:pPr>
      <w:bookmarkStart w:id="6" w:name="_Toc51591569"/>
      <w:r>
        <w:lastRenderedPageBreak/>
        <w:t>Introduction</w:t>
      </w:r>
      <w:bookmarkEnd w:id="6"/>
    </w:p>
    <w:p w:rsidR="00A96076" w:rsidRPr="009842F5" w:rsidRDefault="00A96076" w:rsidP="00C30BEF">
      <w:pPr>
        <w:pStyle w:val="NormalWeb"/>
        <w:spacing w:before="0" w:beforeAutospacing="0" w:after="240" w:afterAutospacing="0" w:line="240" w:lineRule="auto"/>
        <w:rPr>
          <w:rFonts w:ascii="Calibri" w:hAnsi="Calibri"/>
          <w:iCs/>
          <w:sz w:val="24"/>
          <w:szCs w:val="24"/>
        </w:rPr>
      </w:pPr>
      <w:r w:rsidRPr="009842F5">
        <w:rPr>
          <w:rFonts w:ascii="Calibri" w:hAnsi="Calibri"/>
          <w:iCs/>
          <w:sz w:val="24"/>
          <w:szCs w:val="24"/>
        </w:rPr>
        <w:t xml:space="preserve">This guide is designed as a reference for </w:t>
      </w:r>
      <w:r w:rsidR="000E3BE3" w:rsidRPr="009842F5">
        <w:rPr>
          <w:rFonts w:ascii="Calibri" w:hAnsi="Calibri"/>
          <w:iCs/>
          <w:sz w:val="24"/>
          <w:szCs w:val="24"/>
        </w:rPr>
        <w:t>d</w:t>
      </w:r>
      <w:r w:rsidRPr="009842F5">
        <w:rPr>
          <w:rFonts w:ascii="Calibri" w:hAnsi="Calibri"/>
          <w:iCs/>
          <w:sz w:val="24"/>
          <w:szCs w:val="24"/>
        </w:rPr>
        <w:t xml:space="preserve">istrict and </w:t>
      </w:r>
      <w:r w:rsidR="000E3BE3" w:rsidRPr="009842F5">
        <w:rPr>
          <w:rFonts w:ascii="Calibri" w:hAnsi="Calibri"/>
          <w:iCs/>
          <w:sz w:val="24"/>
          <w:szCs w:val="24"/>
        </w:rPr>
        <w:t>s</w:t>
      </w:r>
      <w:r w:rsidRPr="009842F5">
        <w:rPr>
          <w:rFonts w:ascii="Calibri" w:hAnsi="Calibri"/>
          <w:iCs/>
          <w:sz w:val="24"/>
          <w:szCs w:val="24"/>
        </w:rPr>
        <w:t xml:space="preserve">chool personnel working with </w:t>
      </w:r>
      <w:r w:rsidR="009A2F6F" w:rsidRPr="009842F5">
        <w:rPr>
          <w:rFonts w:ascii="Calibri" w:hAnsi="Calibri"/>
          <w:iCs/>
          <w:sz w:val="24"/>
          <w:szCs w:val="24"/>
        </w:rPr>
        <w:t xml:space="preserve">English </w:t>
      </w:r>
      <w:r w:rsidR="00166E6D" w:rsidRPr="009842F5">
        <w:rPr>
          <w:rFonts w:ascii="Calibri" w:hAnsi="Calibri"/>
          <w:iCs/>
          <w:sz w:val="24"/>
          <w:szCs w:val="24"/>
        </w:rPr>
        <w:t>l</w:t>
      </w:r>
      <w:r w:rsidR="000F68B1" w:rsidRPr="009842F5">
        <w:rPr>
          <w:rFonts w:ascii="Calibri" w:hAnsi="Calibri"/>
          <w:iCs/>
          <w:sz w:val="24"/>
          <w:szCs w:val="24"/>
        </w:rPr>
        <w:t xml:space="preserve">earners </w:t>
      </w:r>
      <w:r w:rsidRPr="009842F5">
        <w:rPr>
          <w:rFonts w:ascii="Calibri" w:hAnsi="Calibri"/>
          <w:iCs/>
          <w:sz w:val="24"/>
          <w:szCs w:val="24"/>
        </w:rPr>
        <w:t>(</w:t>
      </w:r>
      <w:r w:rsidR="009A2F6F" w:rsidRPr="009842F5">
        <w:rPr>
          <w:rFonts w:ascii="Calibri" w:hAnsi="Calibri"/>
          <w:iCs/>
          <w:sz w:val="24"/>
          <w:szCs w:val="24"/>
        </w:rPr>
        <w:t>EL</w:t>
      </w:r>
      <w:r w:rsidRPr="009842F5">
        <w:rPr>
          <w:rFonts w:ascii="Calibri" w:hAnsi="Calibri"/>
          <w:iCs/>
          <w:sz w:val="24"/>
          <w:szCs w:val="24"/>
        </w:rPr>
        <w:t xml:space="preserve">s). </w:t>
      </w:r>
      <w:r w:rsidR="000F68B1" w:rsidRPr="009842F5">
        <w:rPr>
          <w:rFonts w:ascii="Calibri" w:hAnsi="Calibri"/>
          <w:iCs/>
          <w:sz w:val="24"/>
          <w:szCs w:val="24"/>
        </w:rPr>
        <w:t xml:space="preserve"> </w:t>
      </w:r>
      <w:r w:rsidRPr="009842F5">
        <w:rPr>
          <w:rFonts w:ascii="Calibri" w:hAnsi="Calibri"/>
          <w:iCs/>
          <w:sz w:val="24"/>
          <w:szCs w:val="24"/>
        </w:rPr>
        <w:t>The content of the guide represents a compilation of information, examples</w:t>
      </w:r>
      <w:r w:rsidR="008C6EC2" w:rsidRPr="009842F5">
        <w:rPr>
          <w:rFonts w:ascii="Calibri" w:hAnsi="Calibri"/>
          <w:iCs/>
          <w:sz w:val="24"/>
          <w:szCs w:val="24"/>
        </w:rPr>
        <w:t>,</w:t>
      </w:r>
      <w:r w:rsidRPr="009842F5">
        <w:rPr>
          <w:rFonts w:ascii="Calibri" w:hAnsi="Calibri"/>
          <w:iCs/>
          <w:sz w:val="24"/>
          <w:szCs w:val="24"/>
        </w:rPr>
        <w:t xml:space="preserve"> and resources for your use.</w:t>
      </w:r>
      <w:r w:rsidR="000F68B1" w:rsidRPr="009842F5">
        <w:rPr>
          <w:rFonts w:ascii="Calibri" w:hAnsi="Calibri"/>
          <w:iCs/>
          <w:sz w:val="24"/>
          <w:szCs w:val="24"/>
        </w:rPr>
        <w:t xml:space="preserve"> </w:t>
      </w:r>
      <w:r w:rsidRPr="009842F5">
        <w:rPr>
          <w:rFonts w:ascii="Calibri" w:hAnsi="Calibri"/>
          <w:iCs/>
          <w:sz w:val="24"/>
          <w:szCs w:val="24"/>
        </w:rPr>
        <w:t xml:space="preserve"> If you find an error, or feel this guide needs to be updated to reflec</w:t>
      </w:r>
      <w:r w:rsidR="009F7F98">
        <w:rPr>
          <w:rFonts w:ascii="Calibri" w:hAnsi="Calibri"/>
          <w:iCs/>
          <w:sz w:val="24"/>
          <w:szCs w:val="24"/>
        </w:rPr>
        <w:t>t new or additional information</w:t>
      </w:r>
      <w:r w:rsidRPr="009842F5">
        <w:rPr>
          <w:rFonts w:ascii="Calibri" w:hAnsi="Calibri"/>
          <w:iCs/>
          <w:sz w:val="24"/>
          <w:szCs w:val="24"/>
        </w:rPr>
        <w:t xml:space="preserve"> please </w:t>
      </w:r>
      <w:hyperlink r:id="rId9" w:history="1">
        <w:r w:rsidR="004414E5">
          <w:rPr>
            <w:rStyle w:val="Hyperlink"/>
            <w:rFonts w:ascii="Calibri" w:hAnsi="Calibri"/>
            <w:iCs/>
            <w:sz w:val="24"/>
            <w:szCs w:val="24"/>
          </w:rPr>
          <w:t>email Leslie Casebeer</w:t>
        </w:r>
      </w:hyperlink>
      <w:r w:rsidR="009F7F98">
        <w:rPr>
          <w:rFonts w:ascii="Calibri" w:hAnsi="Calibri"/>
          <w:iCs/>
          <w:sz w:val="24"/>
          <w:szCs w:val="24"/>
        </w:rPr>
        <w:t xml:space="preserve">. </w:t>
      </w:r>
      <w:r w:rsidR="00066536">
        <w:rPr>
          <w:rFonts w:ascii="Calibri" w:hAnsi="Calibri"/>
          <w:iCs/>
          <w:sz w:val="24"/>
          <w:szCs w:val="24"/>
        </w:rPr>
        <w:t xml:space="preserve"> </w:t>
      </w:r>
      <w:r w:rsidR="009F7F98">
        <w:rPr>
          <w:rFonts w:ascii="Calibri" w:hAnsi="Calibri"/>
          <w:iCs/>
          <w:sz w:val="24"/>
          <w:szCs w:val="24"/>
        </w:rPr>
        <w:t>P</w:t>
      </w:r>
      <w:r w:rsidR="006D6825" w:rsidRPr="009842F5">
        <w:rPr>
          <w:rFonts w:ascii="Calibri" w:hAnsi="Calibri"/>
          <w:iCs/>
          <w:sz w:val="24"/>
          <w:szCs w:val="24"/>
        </w:rPr>
        <w:t>lease be sure to include appropriate documentation to support your submitted recommendation, as careful review of the document will take place prior to any changes being made.</w:t>
      </w:r>
    </w:p>
    <w:p w:rsidR="00295E9C" w:rsidRPr="009842F5" w:rsidRDefault="00295E9C" w:rsidP="00C30BEF">
      <w:pPr>
        <w:pStyle w:val="NormalWeb"/>
        <w:spacing w:before="0" w:beforeAutospacing="0" w:after="240" w:afterAutospacing="0" w:line="240" w:lineRule="auto"/>
        <w:rPr>
          <w:rFonts w:ascii="Calibri" w:hAnsi="Calibri"/>
          <w:iCs/>
          <w:sz w:val="24"/>
          <w:szCs w:val="24"/>
        </w:rPr>
      </w:pPr>
      <w:r w:rsidRPr="009842F5">
        <w:rPr>
          <w:rFonts w:ascii="Calibri" w:hAnsi="Calibri"/>
          <w:iCs/>
          <w:sz w:val="24"/>
          <w:szCs w:val="24"/>
        </w:rPr>
        <w:t xml:space="preserve">All or any part of this document may be </w:t>
      </w:r>
      <w:r w:rsidR="00CA5E20" w:rsidRPr="009842F5">
        <w:rPr>
          <w:rFonts w:ascii="Calibri" w:hAnsi="Calibri"/>
          <w:iCs/>
          <w:sz w:val="24"/>
          <w:szCs w:val="24"/>
        </w:rPr>
        <w:t>reproduc</w:t>
      </w:r>
      <w:r w:rsidRPr="009842F5">
        <w:rPr>
          <w:rFonts w:ascii="Calibri" w:hAnsi="Calibri"/>
          <w:iCs/>
          <w:sz w:val="24"/>
          <w:szCs w:val="24"/>
        </w:rPr>
        <w:t xml:space="preserve">ed for educational purposes without </w:t>
      </w:r>
      <w:r w:rsidR="00DE3414" w:rsidRPr="009842F5">
        <w:rPr>
          <w:rFonts w:ascii="Calibri" w:hAnsi="Calibri"/>
          <w:iCs/>
          <w:sz w:val="24"/>
          <w:szCs w:val="24"/>
        </w:rPr>
        <w:t xml:space="preserve">specific </w:t>
      </w:r>
      <w:r w:rsidRPr="009842F5">
        <w:rPr>
          <w:rFonts w:ascii="Calibri" w:hAnsi="Calibri"/>
          <w:iCs/>
          <w:sz w:val="24"/>
          <w:szCs w:val="24"/>
        </w:rPr>
        <w:t>permission from the Oregon Department of Education.</w:t>
      </w:r>
    </w:p>
    <w:p w:rsidR="00295E9C" w:rsidRPr="009842F5" w:rsidRDefault="00295E9C" w:rsidP="00C30BEF">
      <w:pPr>
        <w:pStyle w:val="NormalWeb"/>
        <w:spacing w:before="0" w:beforeAutospacing="0" w:after="240" w:afterAutospacing="0" w:line="240" w:lineRule="auto"/>
        <w:rPr>
          <w:rFonts w:ascii="Calibri" w:hAnsi="Calibri"/>
          <w:iCs/>
          <w:sz w:val="24"/>
          <w:szCs w:val="24"/>
        </w:rPr>
      </w:pPr>
      <w:r w:rsidRPr="009842F5">
        <w:rPr>
          <w:rFonts w:ascii="Calibri" w:hAnsi="Calibri"/>
          <w:iCs/>
          <w:sz w:val="24"/>
          <w:szCs w:val="24"/>
        </w:rPr>
        <w:t>This manual is distributed for informational and resource purposes</w:t>
      </w:r>
      <w:r w:rsidR="00AB5BDA" w:rsidRPr="009842F5">
        <w:rPr>
          <w:rFonts w:ascii="Calibri" w:hAnsi="Calibri"/>
          <w:iCs/>
          <w:sz w:val="24"/>
          <w:szCs w:val="24"/>
        </w:rPr>
        <w:t>,</w:t>
      </w:r>
      <w:r w:rsidRPr="009842F5">
        <w:rPr>
          <w:rFonts w:ascii="Calibri" w:hAnsi="Calibri"/>
          <w:iCs/>
          <w:sz w:val="24"/>
          <w:szCs w:val="24"/>
        </w:rPr>
        <w:t xml:space="preserve"> and</w:t>
      </w:r>
      <w:r w:rsidR="00AB5BDA" w:rsidRPr="009842F5">
        <w:rPr>
          <w:rFonts w:ascii="Calibri" w:hAnsi="Calibri"/>
          <w:iCs/>
          <w:sz w:val="24"/>
          <w:szCs w:val="24"/>
        </w:rPr>
        <w:t xml:space="preserve"> </w:t>
      </w:r>
      <w:r w:rsidRPr="009842F5">
        <w:rPr>
          <w:rFonts w:ascii="Calibri" w:hAnsi="Calibri"/>
          <w:iCs/>
          <w:sz w:val="24"/>
          <w:szCs w:val="24"/>
        </w:rPr>
        <w:t>does not represent legal advice.</w:t>
      </w:r>
    </w:p>
    <w:p w:rsidR="00A96076" w:rsidRPr="009842F5" w:rsidRDefault="00A96076" w:rsidP="00617291">
      <w:pPr>
        <w:pStyle w:val="NormalWeb"/>
        <w:spacing w:before="0" w:beforeAutospacing="0" w:after="120" w:afterAutospacing="0" w:line="240" w:lineRule="auto"/>
        <w:ind w:left="720"/>
        <w:rPr>
          <w:rFonts w:ascii="Calibri" w:hAnsi="Calibri"/>
          <w:i/>
          <w:iCs/>
          <w:sz w:val="24"/>
          <w:szCs w:val="24"/>
        </w:rPr>
      </w:pPr>
      <w:r w:rsidRPr="002E55A1">
        <w:rPr>
          <w:rFonts w:ascii="Calibri" w:hAnsi="Calibri"/>
          <w:i/>
          <w:iCs/>
          <w:sz w:val="24"/>
          <w:szCs w:val="24"/>
        </w:rPr>
        <w:t>"</w:t>
      </w:r>
      <w:r w:rsidRPr="009842F5">
        <w:rPr>
          <w:rFonts w:ascii="Calibri" w:hAnsi="Calibri"/>
          <w:i/>
          <w:iCs/>
          <w:sz w:val="24"/>
          <w:szCs w:val="24"/>
        </w:rPr>
        <w:t>There is no equality of treatment merely by providing students with the same facilities, textbooks, teachers, and curriculum; for students who do not understand English are effectively foreclosed from any meaningful education."</w:t>
      </w:r>
    </w:p>
    <w:p w:rsidR="00810479" w:rsidRPr="009842F5" w:rsidRDefault="004241A6" w:rsidP="00D5393E">
      <w:pPr>
        <w:pStyle w:val="NormalWeb"/>
        <w:spacing w:before="0" w:beforeAutospacing="0" w:after="0" w:afterAutospacing="0" w:line="240" w:lineRule="auto"/>
        <w:jc w:val="center"/>
        <w:rPr>
          <w:rFonts w:ascii="Calibri" w:hAnsi="Calibri"/>
          <w:sz w:val="24"/>
          <w:szCs w:val="24"/>
        </w:rPr>
      </w:pPr>
      <w:hyperlink r:id="rId10" w:history="1">
        <w:r w:rsidR="009F7F98">
          <w:rPr>
            <w:rStyle w:val="Hyperlink"/>
            <w:rFonts w:ascii="Calibri" w:hAnsi="Calibri"/>
            <w:sz w:val="24"/>
            <w:szCs w:val="24"/>
          </w:rPr>
          <w:t>Lau v Nichols (1974) - Facts Of The Case</w:t>
        </w:r>
      </w:hyperlink>
    </w:p>
    <w:p w:rsidR="00AF31B2" w:rsidRPr="00C30BEF" w:rsidRDefault="00EC1C45" w:rsidP="0024039F">
      <w:pPr>
        <w:pStyle w:val="Heading1"/>
      </w:pPr>
      <w:bookmarkStart w:id="7" w:name="_Ref327193212"/>
      <w:bookmarkStart w:id="8" w:name="_Toc362422520"/>
      <w:bookmarkStart w:id="9" w:name="_Toc51591570"/>
      <w:r>
        <w:t xml:space="preserve">Oregon </w:t>
      </w:r>
      <w:r w:rsidR="007B72FE">
        <w:t>S</w:t>
      </w:r>
      <w:r>
        <w:t>tate English Learner Program Goals</w:t>
      </w:r>
      <w:bookmarkEnd w:id="7"/>
      <w:bookmarkEnd w:id="8"/>
      <w:bookmarkEnd w:id="9"/>
    </w:p>
    <w:p w:rsidR="00A414A1" w:rsidRPr="009842F5" w:rsidRDefault="00A414A1" w:rsidP="00EC1C45">
      <w:pPr>
        <w:pStyle w:val="NormalWeb"/>
        <w:spacing w:before="120" w:beforeAutospacing="0" w:after="120" w:afterAutospacing="0" w:line="240" w:lineRule="auto"/>
        <w:rPr>
          <w:rFonts w:ascii="Calibri" w:hAnsi="Calibri"/>
          <w:iCs/>
          <w:sz w:val="24"/>
          <w:szCs w:val="24"/>
        </w:rPr>
      </w:pPr>
      <w:r w:rsidRPr="009842F5">
        <w:rPr>
          <w:rFonts w:ascii="Calibri" w:hAnsi="Calibri"/>
          <w:iCs/>
          <w:sz w:val="24"/>
          <w:szCs w:val="24"/>
        </w:rPr>
        <w:t>English learner program</w:t>
      </w:r>
      <w:r w:rsidR="00FB4F97" w:rsidRPr="009842F5">
        <w:rPr>
          <w:rFonts w:ascii="Calibri" w:hAnsi="Calibri"/>
          <w:iCs/>
          <w:sz w:val="24"/>
          <w:szCs w:val="24"/>
        </w:rPr>
        <w:t>s</w:t>
      </w:r>
      <w:r w:rsidRPr="009842F5">
        <w:rPr>
          <w:rFonts w:ascii="Calibri" w:hAnsi="Calibri"/>
          <w:iCs/>
          <w:sz w:val="24"/>
          <w:szCs w:val="24"/>
        </w:rPr>
        <w:t xml:space="preserve"> are expected:</w:t>
      </w:r>
    </w:p>
    <w:p w:rsidR="00A414A1" w:rsidRPr="009842F5" w:rsidRDefault="00A414A1" w:rsidP="00A6778E">
      <w:pPr>
        <w:pStyle w:val="NormalWeb"/>
        <w:numPr>
          <w:ilvl w:val="0"/>
          <w:numId w:val="30"/>
        </w:numPr>
        <w:spacing w:before="120" w:beforeAutospacing="0" w:after="120" w:afterAutospacing="0" w:line="240" w:lineRule="auto"/>
        <w:rPr>
          <w:rFonts w:ascii="Calibri" w:hAnsi="Calibri"/>
          <w:iCs/>
          <w:sz w:val="24"/>
          <w:szCs w:val="24"/>
        </w:rPr>
      </w:pPr>
      <w:r w:rsidRPr="009842F5">
        <w:rPr>
          <w:rFonts w:ascii="Calibri" w:hAnsi="Calibri"/>
          <w:iCs/>
          <w:sz w:val="24"/>
          <w:szCs w:val="24"/>
        </w:rPr>
        <w:t xml:space="preserve">To help ensure that </w:t>
      </w:r>
      <w:r w:rsidR="00AF1F1B">
        <w:rPr>
          <w:rFonts w:ascii="Calibri" w:hAnsi="Calibri"/>
          <w:iCs/>
          <w:sz w:val="24"/>
          <w:szCs w:val="24"/>
        </w:rPr>
        <w:t>EL</w:t>
      </w:r>
      <w:r w:rsidRPr="009842F5">
        <w:rPr>
          <w:rFonts w:ascii="Calibri" w:hAnsi="Calibri"/>
          <w:iCs/>
          <w:sz w:val="24"/>
          <w:szCs w:val="24"/>
        </w:rPr>
        <w:t>s, including immigrant children and youth, attain English proficiency and develop high levels of academic achievement in English;</w:t>
      </w:r>
    </w:p>
    <w:p w:rsidR="00A414A1" w:rsidRPr="009842F5" w:rsidRDefault="00A414A1" w:rsidP="00A6778E">
      <w:pPr>
        <w:pStyle w:val="NormalWeb"/>
        <w:numPr>
          <w:ilvl w:val="0"/>
          <w:numId w:val="30"/>
        </w:numPr>
        <w:spacing w:before="120" w:beforeAutospacing="0" w:after="120" w:afterAutospacing="0" w:line="240" w:lineRule="auto"/>
        <w:rPr>
          <w:rFonts w:ascii="Calibri" w:hAnsi="Calibri"/>
          <w:iCs/>
          <w:sz w:val="24"/>
          <w:szCs w:val="24"/>
        </w:rPr>
      </w:pPr>
      <w:r w:rsidRPr="009842F5">
        <w:rPr>
          <w:rFonts w:ascii="Calibri" w:hAnsi="Calibri"/>
          <w:iCs/>
          <w:sz w:val="24"/>
          <w:szCs w:val="24"/>
        </w:rPr>
        <w:t xml:space="preserve">To assist all </w:t>
      </w:r>
      <w:r w:rsidR="00AF1F1B">
        <w:rPr>
          <w:rFonts w:ascii="Calibri" w:hAnsi="Calibri"/>
          <w:iCs/>
          <w:sz w:val="24"/>
          <w:szCs w:val="24"/>
        </w:rPr>
        <w:t>EL</w:t>
      </w:r>
      <w:r w:rsidRPr="009842F5">
        <w:rPr>
          <w:rFonts w:ascii="Calibri" w:hAnsi="Calibri"/>
          <w:iCs/>
          <w:sz w:val="24"/>
          <w:szCs w:val="24"/>
        </w:rPr>
        <w:t xml:space="preserve">s, including immigrant children and youth, to achieve at high levels in academic subjects so that all </w:t>
      </w:r>
      <w:r w:rsidR="00AF1F1B">
        <w:rPr>
          <w:rFonts w:ascii="Calibri" w:hAnsi="Calibri"/>
          <w:iCs/>
          <w:sz w:val="24"/>
          <w:szCs w:val="24"/>
        </w:rPr>
        <w:t>EL</w:t>
      </w:r>
      <w:r w:rsidRPr="009842F5">
        <w:rPr>
          <w:rFonts w:ascii="Calibri" w:hAnsi="Calibri"/>
          <w:iCs/>
          <w:sz w:val="24"/>
          <w:szCs w:val="24"/>
        </w:rPr>
        <w:t>s can meet the same challenging State academic standards that all children are expected to meet;</w:t>
      </w:r>
    </w:p>
    <w:p w:rsidR="00A414A1" w:rsidRPr="009842F5" w:rsidRDefault="00A414A1" w:rsidP="00A6778E">
      <w:pPr>
        <w:pStyle w:val="NormalWeb"/>
        <w:numPr>
          <w:ilvl w:val="0"/>
          <w:numId w:val="30"/>
        </w:numPr>
        <w:spacing w:before="120" w:beforeAutospacing="0" w:after="120" w:afterAutospacing="0" w:line="240" w:lineRule="auto"/>
        <w:rPr>
          <w:rFonts w:ascii="Calibri" w:hAnsi="Calibri"/>
          <w:iCs/>
          <w:sz w:val="24"/>
          <w:szCs w:val="24"/>
        </w:rPr>
      </w:pPr>
      <w:r w:rsidRPr="009842F5">
        <w:rPr>
          <w:rFonts w:ascii="Calibri" w:hAnsi="Calibri"/>
          <w:iCs/>
          <w:sz w:val="24"/>
          <w:szCs w:val="24"/>
        </w:rPr>
        <w:t xml:space="preserve">To assist teachers (including preschool teachers), principals and other school leaders, State educational agencies, local educational agencies, and schools in establishing, implementing, and sustaining effective language instruction educational programs designed to assist in teaching </w:t>
      </w:r>
      <w:r w:rsidR="00AF1F1B">
        <w:rPr>
          <w:rFonts w:ascii="Calibri" w:hAnsi="Calibri"/>
          <w:iCs/>
          <w:sz w:val="24"/>
          <w:szCs w:val="24"/>
        </w:rPr>
        <w:t>EL</w:t>
      </w:r>
      <w:r w:rsidRPr="009842F5">
        <w:rPr>
          <w:rFonts w:ascii="Calibri" w:hAnsi="Calibri"/>
          <w:iCs/>
          <w:sz w:val="24"/>
          <w:szCs w:val="24"/>
        </w:rPr>
        <w:t>s, including immigrant children and youth;</w:t>
      </w:r>
    </w:p>
    <w:p w:rsidR="0065377D" w:rsidRPr="009842F5" w:rsidRDefault="0065377D" w:rsidP="00A6778E">
      <w:pPr>
        <w:pStyle w:val="NormalWeb"/>
        <w:numPr>
          <w:ilvl w:val="0"/>
          <w:numId w:val="30"/>
        </w:numPr>
        <w:spacing w:before="120" w:beforeAutospacing="0" w:after="120" w:afterAutospacing="0" w:line="240" w:lineRule="auto"/>
        <w:rPr>
          <w:rFonts w:ascii="Calibri" w:hAnsi="Calibri"/>
          <w:iCs/>
          <w:sz w:val="24"/>
          <w:szCs w:val="24"/>
        </w:rPr>
      </w:pPr>
      <w:r w:rsidRPr="009842F5">
        <w:rPr>
          <w:rFonts w:ascii="Calibri" w:hAnsi="Calibri"/>
          <w:iCs/>
          <w:sz w:val="24"/>
          <w:szCs w:val="24"/>
        </w:rPr>
        <w:t xml:space="preserve">To assist teachers (including preschool teachers), principals and other school leaders, State educational agencies, and local educational agencies to develop and enhance their capacity to provide effective instructional programs designed to prepare </w:t>
      </w:r>
      <w:r w:rsidR="00AF1F1B">
        <w:rPr>
          <w:rFonts w:ascii="Calibri" w:hAnsi="Calibri"/>
          <w:iCs/>
          <w:sz w:val="24"/>
          <w:szCs w:val="24"/>
        </w:rPr>
        <w:t>ELs</w:t>
      </w:r>
      <w:r w:rsidRPr="009842F5">
        <w:rPr>
          <w:rFonts w:ascii="Calibri" w:hAnsi="Calibri"/>
          <w:iCs/>
          <w:sz w:val="24"/>
          <w:szCs w:val="24"/>
        </w:rPr>
        <w:t>, including immigrant children and youth, to enter all-English instructional settings; and</w:t>
      </w:r>
    </w:p>
    <w:p w:rsidR="0065377D" w:rsidRPr="009842F5" w:rsidRDefault="0065377D" w:rsidP="00A6778E">
      <w:pPr>
        <w:pStyle w:val="NormalWeb"/>
        <w:numPr>
          <w:ilvl w:val="0"/>
          <w:numId w:val="30"/>
        </w:numPr>
        <w:spacing w:before="120" w:beforeAutospacing="0" w:after="120" w:afterAutospacing="0" w:line="240" w:lineRule="auto"/>
        <w:rPr>
          <w:rFonts w:ascii="Calibri" w:hAnsi="Calibri"/>
          <w:iCs/>
          <w:sz w:val="24"/>
          <w:szCs w:val="24"/>
        </w:rPr>
      </w:pPr>
      <w:r w:rsidRPr="009842F5">
        <w:rPr>
          <w:rFonts w:ascii="Calibri" w:hAnsi="Calibri"/>
          <w:iCs/>
          <w:sz w:val="24"/>
          <w:szCs w:val="24"/>
        </w:rPr>
        <w:t xml:space="preserve">To promote parental, family, and community participation in language instruction educational programs for the parents, families, and communities of </w:t>
      </w:r>
      <w:r w:rsidR="00AF1F1B">
        <w:rPr>
          <w:rFonts w:ascii="Calibri" w:hAnsi="Calibri"/>
          <w:iCs/>
          <w:sz w:val="24"/>
          <w:szCs w:val="24"/>
        </w:rPr>
        <w:t>ELs</w:t>
      </w:r>
      <w:r w:rsidRPr="009842F5">
        <w:rPr>
          <w:rFonts w:ascii="Calibri" w:hAnsi="Calibri"/>
          <w:iCs/>
          <w:sz w:val="24"/>
          <w:szCs w:val="24"/>
        </w:rPr>
        <w:t>.</w:t>
      </w:r>
    </w:p>
    <w:p w:rsidR="00C31D7B" w:rsidRPr="009842F5" w:rsidRDefault="003038D7" w:rsidP="00F34660">
      <w:pPr>
        <w:pStyle w:val="Heading2"/>
      </w:pPr>
      <w:r w:rsidRPr="009842F5">
        <w:br w:type="page"/>
      </w:r>
      <w:bookmarkStart w:id="10" w:name="_Toc362422522"/>
      <w:bookmarkStart w:id="11" w:name="_Toc51591571"/>
      <w:r w:rsidR="005F0DCB" w:rsidRPr="009842F5">
        <w:lastRenderedPageBreak/>
        <w:t>Acronyms</w:t>
      </w:r>
      <w:bookmarkEnd w:id="10"/>
      <w:r w:rsidR="00EA3A75" w:rsidRPr="009842F5">
        <w:t>, Common Vocabulary, and Frequently Used Terminology</w:t>
      </w:r>
      <w:bookmarkEnd w:id="11"/>
    </w:p>
    <w:tbl>
      <w:tblPr>
        <w:tblStyle w:val="GridTable4-Accent1"/>
        <w:tblW w:w="10075" w:type="dxa"/>
        <w:tblLayout w:type="fixed"/>
        <w:tblLook w:val="04A0" w:firstRow="1" w:lastRow="0" w:firstColumn="1" w:lastColumn="0" w:noHBand="0" w:noVBand="1"/>
        <w:tblDescription w:val="Acronyms, Common Vocabulary, and Frequently Used Terminology"/>
      </w:tblPr>
      <w:tblGrid>
        <w:gridCol w:w="1195"/>
        <w:gridCol w:w="2310"/>
        <w:gridCol w:w="6570"/>
      </w:tblGrid>
      <w:tr w:rsidR="00A22F34" w:rsidRPr="0014523C" w:rsidTr="00042A28">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1195" w:type="dxa"/>
            <w:vAlign w:val="center"/>
            <w:hideMark/>
          </w:tcPr>
          <w:p w:rsidR="00A22F34" w:rsidRPr="0014523C" w:rsidRDefault="00A22F34" w:rsidP="00884DC7">
            <w:pPr>
              <w:spacing w:after="0" w:line="240" w:lineRule="auto"/>
              <w:rPr>
                <w:bCs w:val="0"/>
                <w:szCs w:val="24"/>
              </w:rPr>
            </w:pPr>
            <w:r w:rsidRPr="0014523C">
              <w:rPr>
                <w:szCs w:val="24"/>
              </w:rPr>
              <w:br w:type="page"/>
            </w:r>
            <w:r w:rsidRPr="0014523C">
              <w:rPr>
                <w:bCs w:val="0"/>
                <w:szCs w:val="24"/>
              </w:rPr>
              <w:t>Acronym</w:t>
            </w:r>
          </w:p>
        </w:tc>
        <w:tc>
          <w:tcPr>
            <w:tcW w:w="2310" w:type="dxa"/>
            <w:vAlign w:val="center"/>
            <w:hideMark/>
          </w:tcPr>
          <w:p w:rsidR="00A22F34" w:rsidRPr="000E4970" w:rsidRDefault="00A22F34" w:rsidP="00884DC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4"/>
              </w:rPr>
            </w:pPr>
            <w:r w:rsidRPr="000E4970">
              <w:rPr>
                <w:rFonts w:asciiTheme="minorHAnsi" w:hAnsiTheme="minorHAnsi" w:cstheme="minorHAnsi"/>
                <w:bCs w:val="0"/>
                <w:szCs w:val="24"/>
              </w:rPr>
              <w:t>What it stands for</w:t>
            </w:r>
            <w:r w:rsidR="004F3CFD" w:rsidRPr="000E4970">
              <w:rPr>
                <w:rFonts w:asciiTheme="minorHAnsi" w:hAnsiTheme="minorHAnsi" w:cstheme="minorHAnsi"/>
                <w:bCs w:val="0"/>
                <w:szCs w:val="24"/>
              </w:rPr>
              <w:t>:</w:t>
            </w:r>
          </w:p>
        </w:tc>
        <w:tc>
          <w:tcPr>
            <w:tcW w:w="6570" w:type="dxa"/>
            <w:vAlign w:val="center"/>
            <w:hideMark/>
          </w:tcPr>
          <w:p w:rsidR="00A22F34" w:rsidRPr="000E4970" w:rsidRDefault="00A22F34" w:rsidP="00884DC7">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Cs w:val="24"/>
              </w:rPr>
            </w:pPr>
            <w:r w:rsidRPr="000E4970">
              <w:rPr>
                <w:rFonts w:asciiTheme="minorHAnsi" w:hAnsiTheme="minorHAnsi" w:cstheme="minorHAnsi"/>
                <w:bCs w:val="0"/>
                <w:szCs w:val="24"/>
              </w:rPr>
              <w:t>What it means</w:t>
            </w:r>
            <w:r w:rsidR="004F3CFD" w:rsidRPr="000E4970">
              <w:rPr>
                <w:rFonts w:asciiTheme="minorHAnsi" w:hAnsiTheme="minorHAnsi" w:cstheme="minorHAnsi"/>
                <w:bCs w:val="0"/>
                <w:szCs w:val="24"/>
              </w:rPr>
              <w:t>:</w:t>
            </w:r>
          </w:p>
        </w:tc>
      </w:tr>
      <w:tr w:rsidR="003D2A6A" w:rsidRPr="009842F5" w:rsidTr="00042A28">
        <w:trPr>
          <w:cnfStyle w:val="000000100000" w:firstRow="0" w:lastRow="0" w:firstColumn="0" w:lastColumn="0" w:oddVBand="0" w:evenVBand="0" w:oddHBand="1" w:evenHBand="0" w:firstRowFirstColumn="0" w:firstRowLastColumn="0" w:lastRowFirstColumn="0" w:lastRowLastColumn="0"/>
          <w:cantSplit/>
          <w:trHeight w:val="608"/>
        </w:trPr>
        <w:tc>
          <w:tcPr>
            <w:cnfStyle w:val="001000000000" w:firstRow="0" w:lastRow="0" w:firstColumn="1" w:lastColumn="0" w:oddVBand="0" w:evenVBand="0" w:oddHBand="0" w:evenHBand="0" w:firstRowFirstColumn="0" w:firstRowLastColumn="0" w:lastRowFirstColumn="0" w:lastRowLastColumn="0"/>
            <w:tcW w:w="1195" w:type="dxa"/>
          </w:tcPr>
          <w:p w:rsidR="003D2A6A" w:rsidRPr="000C74EC" w:rsidRDefault="003D2A6A" w:rsidP="00884DC7">
            <w:pPr>
              <w:spacing w:after="0" w:line="240" w:lineRule="auto"/>
              <w:rPr>
                <w:color w:val="000000"/>
              </w:rPr>
            </w:pPr>
            <w:r w:rsidRPr="000C74EC">
              <w:rPr>
                <w:color w:val="000000"/>
              </w:rPr>
              <w:t>AI/AN</w:t>
            </w:r>
          </w:p>
        </w:tc>
        <w:tc>
          <w:tcPr>
            <w:tcW w:w="2310" w:type="dxa"/>
          </w:tcPr>
          <w:p w:rsidR="003D2A6A" w:rsidRPr="000E4970" w:rsidRDefault="003D2A6A"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American Indian/Alaska Native</w:t>
            </w:r>
          </w:p>
        </w:tc>
        <w:tc>
          <w:tcPr>
            <w:tcW w:w="6570" w:type="dxa"/>
          </w:tcPr>
          <w:p w:rsidR="003D2A6A" w:rsidRPr="000E4970" w:rsidRDefault="003D2A6A"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Aka:  Native American/Alaska Native</w:t>
            </w:r>
          </w:p>
        </w:tc>
      </w:tr>
      <w:tr w:rsidR="00B038C4" w:rsidRPr="009842F5" w:rsidTr="00042A28">
        <w:trPr>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B038C4" w:rsidRPr="009842F5" w:rsidRDefault="00B038C4" w:rsidP="00884DC7">
            <w:pPr>
              <w:spacing w:after="0" w:line="240" w:lineRule="auto"/>
              <w:rPr>
                <w:color w:val="000000"/>
              </w:rPr>
            </w:pPr>
            <w:r w:rsidRPr="009842F5">
              <w:rPr>
                <w:color w:val="000000"/>
              </w:rPr>
              <w:t>BICS</w:t>
            </w:r>
          </w:p>
        </w:tc>
        <w:tc>
          <w:tcPr>
            <w:tcW w:w="2310" w:type="dxa"/>
          </w:tcPr>
          <w:p w:rsidR="00B038C4" w:rsidRPr="000E4970" w:rsidRDefault="00B038C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Basic Interpersonal Communication Skills</w:t>
            </w:r>
          </w:p>
        </w:tc>
        <w:tc>
          <w:tcPr>
            <w:tcW w:w="6570" w:type="dxa"/>
          </w:tcPr>
          <w:p w:rsidR="00B038C4" w:rsidRPr="000E4970" w:rsidRDefault="00B038C4"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The language ability required for verbal face-to-face communication.</w:t>
            </w:r>
          </w:p>
        </w:tc>
      </w:tr>
      <w:tr w:rsidR="00C23E10" w:rsidRPr="009842F5" w:rsidTr="00042A28">
        <w:trPr>
          <w:cnfStyle w:val="000000100000" w:firstRow="0" w:lastRow="0" w:firstColumn="0" w:lastColumn="0" w:oddVBand="0" w:evenVBand="0" w:oddHBand="1" w:evenHBand="0" w:firstRowFirstColumn="0" w:firstRowLastColumn="0" w:lastRowFirstColumn="0" w:lastRowLastColumn="0"/>
          <w:cantSplit/>
          <w:trHeight w:val="3047"/>
        </w:trPr>
        <w:tc>
          <w:tcPr>
            <w:cnfStyle w:val="001000000000" w:firstRow="0" w:lastRow="0" w:firstColumn="1" w:lastColumn="0" w:oddVBand="0" w:evenVBand="0" w:oddHBand="0" w:evenHBand="0" w:firstRowFirstColumn="0" w:firstRowLastColumn="0" w:lastRowFirstColumn="0" w:lastRowLastColumn="0"/>
            <w:tcW w:w="1195" w:type="dxa"/>
          </w:tcPr>
          <w:p w:rsidR="00C23E10" w:rsidRPr="009842F5" w:rsidRDefault="00C23E10" w:rsidP="00884DC7">
            <w:pPr>
              <w:spacing w:after="0" w:line="240" w:lineRule="auto"/>
              <w:rPr>
                <w:color w:val="000000"/>
              </w:rPr>
            </w:pPr>
          </w:p>
        </w:tc>
        <w:tc>
          <w:tcPr>
            <w:tcW w:w="2310" w:type="dxa"/>
          </w:tcPr>
          <w:p w:rsidR="00C23E10" w:rsidRPr="000E4970" w:rsidRDefault="004414E5" w:rsidP="004414E5">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E4970">
              <w:rPr>
                <w:rStyle w:val="Hyperlink"/>
                <w:rFonts w:asciiTheme="minorHAnsi" w:hAnsiTheme="minorHAnsi" w:cstheme="minorHAnsi"/>
                <w:sz w:val="24"/>
                <w:szCs w:val="24"/>
              </w:rPr>
              <w:t>Castañeda v. Pickard - United States Court of Appeals decision</w:t>
            </w:r>
            <w:r w:rsidR="00C23E10" w:rsidRPr="000E4970">
              <w:rPr>
                <w:rFonts w:asciiTheme="minorHAnsi" w:hAnsiTheme="minorHAnsi" w:cstheme="minorHAnsi"/>
                <w:b/>
                <w:sz w:val="24"/>
                <w:szCs w:val="24"/>
              </w:rPr>
              <w:t>:</w:t>
            </w:r>
          </w:p>
        </w:tc>
        <w:tc>
          <w:tcPr>
            <w:tcW w:w="6570" w:type="dxa"/>
          </w:tcPr>
          <w:p w:rsidR="00C23E10" w:rsidRPr="000E4970" w:rsidRDefault="00C23E10"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On June 23, 1981, the Fifth Circuit Court issued a decision that is the seminal post-Lau decision concerning education of language minority students.  The case established a three-part test to evaluate the adequacy of a district's program for ELs:  (1) is the program based on an educational theory recognized as sound by some experts in the field or is considered by experts as a legitimate experimental strategy; (2) are the programs and practices, including resources and personnel, reasonably calculated to implement this theory effectively; and (3) does the school district evaluate its programs and make adjustments where needed to ensure language barriers are actually being overcome. [648 F.2d 989 (5th Cir., 1981)] </w:t>
            </w:r>
          </w:p>
        </w:tc>
      </w:tr>
      <w:tr w:rsidR="00682466" w:rsidRPr="009842F5" w:rsidTr="00042A28">
        <w:trPr>
          <w:cantSplit/>
          <w:trHeight w:val="623"/>
        </w:trPr>
        <w:tc>
          <w:tcPr>
            <w:cnfStyle w:val="001000000000" w:firstRow="0" w:lastRow="0" w:firstColumn="1" w:lastColumn="0" w:oddVBand="0" w:evenVBand="0" w:oddHBand="0" w:evenHBand="0" w:firstRowFirstColumn="0" w:firstRowLastColumn="0" w:lastRowFirstColumn="0" w:lastRowLastColumn="0"/>
            <w:tcW w:w="1195" w:type="dxa"/>
          </w:tcPr>
          <w:p w:rsidR="00682466" w:rsidRPr="000C74EC" w:rsidRDefault="00682466" w:rsidP="00884DC7">
            <w:pPr>
              <w:spacing w:after="0" w:line="240" w:lineRule="auto"/>
              <w:rPr>
                <w:color w:val="000000"/>
              </w:rPr>
            </w:pPr>
            <w:r w:rsidRPr="000C74EC">
              <w:rPr>
                <w:color w:val="000000"/>
              </w:rPr>
              <w:t>CBELD</w:t>
            </w:r>
          </w:p>
        </w:tc>
        <w:tc>
          <w:tcPr>
            <w:tcW w:w="2310" w:type="dxa"/>
          </w:tcPr>
          <w:p w:rsidR="00682466" w:rsidRPr="000E4970" w:rsidRDefault="00682466"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Content-Based English Language Development</w:t>
            </w:r>
          </w:p>
        </w:tc>
        <w:tc>
          <w:tcPr>
            <w:tcW w:w="6570" w:type="dxa"/>
          </w:tcPr>
          <w:p w:rsidR="00682466" w:rsidRPr="000E4970" w:rsidRDefault="00682466"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038C4" w:rsidRPr="009842F5" w:rsidTr="00042A28">
        <w:trPr>
          <w:cnfStyle w:val="000000100000" w:firstRow="0" w:lastRow="0" w:firstColumn="0" w:lastColumn="0" w:oddVBand="0" w:evenVBand="0" w:oddHBand="1" w:evenHBand="0" w:firstRowFirstColumn="0" w:firstRowLastColumn="0" w:lastRowFirstColumn="0" w:lastRowLastColumn="0"/>
          <w:cantSplit/>
          <w:trHeight w:val="623"/>
        </w:trPr>
        <w:tc>
          <w:tcPr>
            <w:cnfStyle w:val="001000000000" w:firstRow="0" w:lastRow="0" w:firstColumn="1" w:lastColumn="0" w:oddVBand="0" w:evenVBand="0" w:oddHBand="0" w:evenHBand="0" w:firstRowFirstColumn="0" w:firstRowLastColumn="0" w:lastRowFirstColumn="0" w:lastRowLastColumn="0"/>
            <w:tcW w:w="1195" w:type="dxa"/>
          </w:tcPr>
          <w:p w:rsidR="00B038C4" w:rsidRPr="009842F5" w:rsidRDefault="00B038C4" w:rsidP="00884DC7">
            <w:pPr>
              <w:spacing w:after="0" w:line="240" w:lineRule="auto"/>
              <w:rPr>
                <w:color w:val="000000"/>
              </w:rPr>
            </w:pPr>
            <w:r w:rsidRPr="009842F5">
              <w:rPr>
                <w:color w:val="000000"/>
              </w:rPr>
              <w:t>CALP</w:t>
            </w:r>
          </w:p>
        </w:tc>
        <w:tc>
          <w:tcPr>
            <w:tcW w:w="2310" w:type="dxa"/>
          </w:tcPr>
          <w:p w:rsidR="00B038C4" w:rsidRPr="000E4970" w:rsidRDefault="00B038C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Cognitive Academic Language Proficiency</w:t>
            </w:r>
          </w:p>
        </w:tc>
        <w:tc>
          <w:tcPr>
            <w:tcW w:w="6570" w:type="dxa"/>
          </w:tcPr>
          <w:p w:rsidR="00B038C4" w:rsidRPr="000E4970" w:rsidRDefault="00B038C4"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The language ability required for academic achievement.</w:t>
            </w:r>
          </w:p>
        </w:tc>
      </w:tr>
      <w:tr w:rsidR="00A22F34" w:rsidRPr="009842F5" w:rsidTr="00042A28">
        <w:trPr>
          <w:cantSplit/>
          <w:trHeight w:val="623"/>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after="0" w:line="240" w:lineRule="auto"/>
              <w:rPr>
                <w:color w:val="000000"/>
              </w:rPr>
            </w:pPr>
            <w:r w:rsidRPr="009842F5">
              <w:rPr>
                <w:color w:val="000000"/>
              </w:rPr>
              <w:t>CM</w:t>
            </w:r>
          </w:p>
        </w:tc>
        <w:tc>
          <w:tcPr>
            <w:tcW w:w="2310" w:type="dxa"/>
            <w:hideMark/>
          </w:tcPr>
          <w:p w:rsidR="00A22F34" w:rsidRPr="000E4970" w:rsidRDefault="00A22F3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Constructing Meaning</w:t>
            </w:r>
          </w:p>
        </w:tc>
        <w:tc>
          <w:tcPr>
            <w:tcW w:w="6570" w:type="dxa"/>
            <w:hideMark/>
          </w:tcPr>
          <w:p w:rsidR="00A22F34" w:rsidRPr="000E4970" w:rsidRDefault="00A22F3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Sheltered English </w:t>
            </w:r>
            <w:r w:rsidR="005F0F22" w:rsidRPr="000E4970">
              <w:rPr>
                <w:rFonts w:asciiTheme="minorHAnsi" w:hAnsiTheme="minorHAnsi" w:cstheme="minorHAnsi"/>
                <w:color w:val="000000"/>
                <w:sz w:val="22"/>
              </w:rPr>
              <w:t xml:space="preserve">instruction </w:t>
            </w:r>
            <w:r w:rsidRPr="000E4970">
              <w:rPr>
                <w:rFonts w:asciiTheme="minorHAnsi" w:hAnsiTheme="minorHAnsi" w:cstheme="minorHAnsi"/>
                <w:color w:val="000000"/>
                <w:sz w:val="22"/>
              </w:rPr>
              <w:t>methodology - created by Susanna Dutro.</w:t>
            </w:r>
          </w:p>
        </w:tc>
      </w:tr>
      <w:tr w:rsidR="003017E1" w:rsidRPr="009842F5" w:rsidTr="00042A28">
        <w:trPr>
          <w:cnfStyle w:val="000000100000" w:firstRow="0" w:lastRow="0" w:firstColumn="0" w:lastColumn="0" w:oddVBand="0" w:evenVBand="0" w:oddHBand="1" w:evenHBand="0" w:firstRowFirstColumn="0" w:firstRowLastColumn="0" w:lastRowFirstColumn="0" w:lastRowLastColumn="0"/>
          <w:cantSplit/>
          <w:trHeight w:val="1082"/>
        </w:trPr>
        <w:tc>
          <w:tcPr>
            <w:cnfStyle w:val="001000000000" w:firstRow="0" w:lastRow="0" w:firstColumn="1" w:lastColumn="0" w:oddVBand="0" w:evenVBand="0" w:oddHBand="0" w:evenHBand="0" w:firstRowFirstColumn="0" w:firstRowLastColumn="0" w:lastRowFirstColumn="0" w:lastRowLastColumn="0"/>
            <w:tcW w:w="1195" w:type="dxa"/>
          </w:tcPr>
          <w:p w:rsidR="003017E1" w:rsidRPr="009842F5" w:rsidRDefault="003017E1" w:rsidP="00884DC7">
            <w:pPr>
              <w:spacing w:after="0" w:line="240" w:lineRule="auto"/>
              <w:rPr>
                <w:color w:val="000000"/>
              </w:rPr>
            </w:pPr>
          </w:p>
        </w:tc>
        <w:tc>
          <w:tcPr>
            <w:tcW w:w="2310" w:type="dxa"/>
          </w:tcPr>
          <w:p w:rsidR="003017E1" w:rsidRPr="000E4970" w:rsidRDefault="003017E1"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Culturally Responsive</w:t>
            </w:r>
          </w:p>
        </w:tc>
        <w:tc>
          <w:tcPr>
            <w:tcW w:w="6570" w:type="dxa"/>
          </w:tcPr>
          <w:p w:rsidR="003017E1" w:rsidRPr="000E4970" w:rsidRDefault="003017E1"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 xml:space="preserve">Refers to the </w:t>
            </w:r>
            <w:r w:rsidR="00FB4F97" w:rsidRPr="000E4970">
              <w:rPr>
                <w:rFonts w:asciiTheme="minorHAnsi" w:hAnsiTheme="minorHAnsi" w:cstheme="minorHAnsi"/>
                <w:sz w:val="22"/>
              </w:rPr>
              <w:t>i</w:t>
            </w:r>
            <w:r w:rsidRPr="000E4970">
              <w:rPr>
                <w:rFonts w:asciiTheme="minorHAnsi" w:hAnsiTheme="minorHAnsi" w:cstheme="minorHAnsi"/>
                <w:sz w:val="22"/>
              </w:rPr>
              <w:t>mplicit use of the cultural knowledge, prior experiences, frames of reference, and performance styles of diverse individuals (students) in order to make learning more appropriate and effective for them</w:t>
            </w:r>
            <w:r w:rsidR="001C6083" w:rsidRPr="000E4970">
              <w:rPr>
                <w:rFonts w:asciiTheme="minorHAnsi" w:hAnsiTheme="minorHAnsi" w:cstheme="minorHAnsi"/>
                <w:sz w:val="22"/>
              </w:rPr>
              <w:t>.</w:t>
            </w:r>
          </w:p>
        </w:tc>
      </w:tr>
      <w:tr w:rsidR="00E22401" w:rsidRPr="009842F5" w:rsidTr="00617291">
        <w:trPr>
          <w:cantSplit/>
          <w:trHeight w:val="935"/>
        </w:trPr>
        <w:tc>
          <w:tcPr>
            <w:cnfStyle w:val="001000000000" w:firstRow="0" w:lastRow="0" w:firstColumn="1" w:lastColumn="0" w:oddVBand="0" w:evenVBand="0" w:oddHBand="0" w:evenHBand="0" w:firstRowFirstColumn="0" w:firstRowLastColumn="0" w:lastRowFirstColumn="0" w:lastRowLastColumn="0"/>
            <w:tcW w:w="1195" w:type="dxa"/>
          </w:tcPr>
          <w:p w:rsidR="00E22401" w:rsidRPr="009842F5" w:rsidRDefault="00E22401" w:rsidP="00884DC7">
            <w:pPr>
              <w:spacing w:after="0" w:line="240" w:lineRule="auto"/>
              <w:rPr>
                <w:color w:val="000000"/>
              </w:rPr>
            </w:pPr>
          </w:p>
        </w:tc>
        <w:tc>
          <w:tcPr>
            <w:tcW w:w="2310" w:type="dxa"/>
          </w:tcPr>
          <w:p w:rsidR="00E22401" w:rsidRPr="000E4970" w:rsidRDefault="00E22401"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Current ELs</w:t>
            </w:r>
          </w:p>
        </w:tc>
        <w:tc>
          <w:tcPr>
            <w:tcW w:w="6570" w:type="dxa"/>
          </w:tcPr>
          <w:p w:rsidR="00E22401" w:rsidRPr="000E4970" w:rsidRDefault="00E22401"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These are students who are identified ELs that have not exited the program as proficient.  They are included in the EL and the Ever-EL accountability calculations.</w:t>
            </w:r>
          </w:p>
        </w:tc>
      </w:tr>
      <w:tr w:rsidR="009266C6" w:rsidRPr="009842F5" w:rsidTr="00042A28">
        <w:trPr>
          <w:cnfStyle w:val="000000100000" w:firstRow="0" w:lastRow="0" w:firstColumn="0" w:lastColumn="0" w:oddVBand="0" w:evenVBand="0" w:oddHBand="1" w:evenHBand="0" w:firstRowFirstColumn="0" w:firstRowLastColumn="0" w:lastRowFirstColumn="0" w:lastRowLastColumn="0"/>
          <w:cantSplit/>
          <w:trHeight w:val="3128"/>
        </w:trPr>
        <w:tc>
          <w:tcPr>
            <w:cnfStyle w:val="001000000000" w:firstRow="0" w:lastRow="0" w:firstColumn="1" w:lastColumn="0" w:oddVBand="0" w:evenVBand="0" w:oddHBand="0" w:evenHBand="0" w:firstRowFirstColumn="0" w:firstRowLastColumn="0" w:lastRowFirstColumn="0" w:lastRowLastColumn="0"/>
            <w:tcW w:w="1195" w:type="dxa"/>
            <w:hideMark/>
          </w:tcPr>
          <w:p w:rsidR="009266C6" w:rsidRPr="009842F5" w:rsidRDefault="009266C6" w:rsidP="00884DC7">
            <w:pPr>
              <w:spacing w:after="0" w:line="240" w:lineRule="auto"/>
              <w:rPr>
                <w:color w:val="000000"/>
              </w:rPr>
            </w:pPr>
            <w:r w:rsidRPr="009842F5">
              <w:rPr>
                <w:color w:val="000000"/>
              </w:rPr>
              <w:t>DB</w:t>
            </w:r>
          </w:p>
        </w:tc>
        <w:tc>
          <w:tcPr>
            <w:tcW w:w="2310" w:type="dxa"/>
            <w:hideMark/>
          </w:tcPr>
          <w:p w:rsidR="009266C6" w:rsidRPr="000E4970" w:rsidRDefault="009266C6"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Developmental Bilingual</w:t>
            </w:r>
          </w:p>
        </w:tc>
        <w:tc>
          <w:tcPr>
            <w:tcW w:w="6570" w:type="dxa"/>
            <w:hideMark/>
          </w:tcPr>
          <w:p w:rsidR="009266C6" w:rsidRPr="000E4970" w:rsidRDefault="009266C6"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sz w:val="22"/>
              </w:rPr>
              <w:t>Like Two-Way Immersion programs, these programs share the goals of bilingualism and biliteracy, and thus typically last through elementary school or longer (preferably through high school).  Also, referred to Dual Language Immersion, Maintenance Bilingual or Late-Exit Bilingual Education programs, these are programs that use two languages, the EL student's primary language and English, as a means of instruction.</w:t>
            </w:r>
            <w:r w:rsidR="00651DDB" w:rsidRPr="000E4970">
              <w:rPr>
                <w:rFonts w:asciiTheme="minorHAnsi" w:hAnsiTheme="minorHAnsi" w:cstheme="minorHAnsi"/>
                <w:sz w:val="22"/>
              </w:rPr>
              <w:t xml:space="preserve">  </w:t>
            </w:r>
            <w:r w:rsidRPr="000E4970">
              <w:rPr>
                <w:rFonts w:asciiTheme="minorHAnsi" w:hAnsiTheme="minorHAnsi" w:cstheme="minorHAnsi"/>
                <w:sz w:val="22"/>
              </w:rPr>
              <w:t>The instruction builds upon the student's primary language skills and develops and expands the English language skills of each student to enable him or her to achieve proficiency in both languages, while providing access to the content areas.  These programs are designed for and typically enroll only ELs</w:t>
            </w:r>
            <w:r w:rsidR="00440377" w:rsidRPr="000E4970">
              <w:rPr>
                <w:rFonts w:asciiTheme="minorHAnsi" w:hAnsiTheme="minorHAnsi" w:cstheme="minorHAnsi"/>
                <w:sz w:val="22"/>
              </w:rPr>
              <w:t>.</w:t>
            </w:r>
          </w:p>
        </w:tc>
      </w:tr>
      <w:tr w:rsidR="00BE5EA8" w:rsidRPr="009842F5" w:rsidTr="00042A28">
        <w:trPr>
          <w:cantSplit/>
          <w:trHeight w:val="515"/>
        </w:trPr>
        <w:tc>
          <w:tcPr>
            <w:cnfStyle w:val="001000000000" w:firstRow="0" w:lastRow="0" w:firstColumn="1" w:lastColumn="0" w:oddVBand="0" w:evenVBand="0" w:oddHBand="0" w:evenHBand="0" w:firstRowFirstColumn="0" w:firstRowLastColumn="0" w:lastRowFirstColumn="0" w:lastRowLastColumn="0"/>
            <w:tcW w:w="1195" w:type="dxa"/>
          </w:tcPr>
          <w:p w:rsidR="00BE5EA8" w:rsidRPr="000C74EC" w:rsidRDefault="00BE5EA8" w:rsidP="00884DC7">
            <w:pPr>
              <w:spacing w:after="0" w:line="240" w:lineRule="auto"/>
              <w:rPr>
                <w:color w:val="000000"/>
              </w:rPr>
            </w:pPr>
            <w:r w:rsidRPr="000C74EC">
              <w:rPr>
                <w:color w:val="000000"/>
              </w:rPr>
              <w:t>DL</w:t>
            </w:r>
          </w:p>
        </w:tc>
        <w:tc>
          <w:tcPr>
            <w:tcW w:w="2310" w:type="dxa"/>
          </w:tcPr>
          <w:p w:rsidR="00BE5EA8" w:rsidRPr="000E4970" w:rsidRDefault="00BE5EA8"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Dual Language</w:t>
            </w:r>
          </w:p>
        </w:tc>
        <w:tc>
          <w:tcPr>
            <w:tcW w:w="6570" w:type="dxa"/>
          </w:tcPr>
          <w:p w:rsidR="00BE5EA8" w:rsidRPr="000E4970" w:rsidRDefault="000C74EC"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Another name for Dual Language Programs</w:t>
            </w:r>
          </w:p>
        </w:tc>
      </w:tr>
      <w:tr w:rsidR="00341050" w:rsidRPr="009842F5" w:rsidTr="00042A28">
        <w:trPr>
          <w:cnfStyle w:val="000000100000" w:firstRow="0" w:lastRow="0" w:firstColumn="0" w:lastColumn="0" w:oddVBand="0" w:evenVBand="0" w:oddHBand="1" w:evenHBand="0" w:firstRowFirstColumn="0" w:firstRowLastColumn="0" w:lastRowFirstColumn="0" w:lastRowLastColumn="0"/>
          <w:cantSplit/>
          <w:trHeight w:val="545"/>
        </w:trPr>
        <w:tc>
          <w:tcPr>
            <w:cnfStyle w:val="001000000000" w:firstRow="0" w:lastRow="0" w:firstColumn="1" w:lastColumn="0" w:oddVBand="0" w:evenVBand="0" w:oddHBand="0" w:evenHBand="0" w:firstRowFirstColumn="0" w:firstRowLastColumn="0" w:lastRowFirstColumn="0" w:lastRowLastColumn="0"/>
            <w:tcW w:w="1195" w:type="dxa"/>
          </w:tcPr>
          <w:p w:rsidR="00341050" w:rsidRPr="000C74EC" w:rsidRDefault="00341050" w:rsidP="00884DC7">
            <w:pPr>
              <w:spacing w:after="0" w:line="240" w:lineRule="auto"/>
              <w:rPr>
                <w:color w:val="000000"/>
              </w:rPr>
            </w:pPr>
            <w:r w:rsidRPr="000C74EC">
              <w:rPr>
                <w:color w:val="000000"/>
              </w:rPr>
              <w:lastRenderedPageBreak/>
              <w:t>DLI</w:t>
            </w:r>
          </w:p>
        </w:tc>
        <w:tc>
          <w:tcPr>
            <w:tcW w:w="2310" w:type="dxa"/>
          </w:tcPr>
          <w:p w:rsidR="00341050" w:rsidRPr="000E4970" w:rsidRDefault="0034105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Dual Language Immersion</w:t>
            </w:r>
          </w:p>
        </w:tc>
        <w:tc>
          <w:tcPr>
            <w:tcW w:w="6570" w:type="dxa"/>
          </w:tcPr>
          <w:p w:rsidR="00341050" w:rsidRPr="000E4970" w:rsidRDefault="000C74EC"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Another name for Dual Language Programs</w:t>
            </w:r>
          </w:p>
        </w:tc>
      </w:tr>
      <w:tr w:rsidR="00B038C4" w:rsidRPr="009842F5" w:rsidTr="00042A28">
        <w:trPr>
          <w:cantSplit/>
          <w:trHeight w:val="1427"/>
        </w:trPr>
        <w:tc>
          <w:tcPr>
            <w:cnfStyle w:val="001000000000" w:firstRow="0" w:lastRow="0" w:firstColumn="1" w:lastColumn="0" w:oddVBand="0" w:evenVBand="0" w:oddHBand="0" w:evenHBand="0" w:firstRowFirstColumn="0" w:firstRowLastColumn="0" w:lastRowFirstColumn="0" w:lastRowLastColumn="0"/>
            <w:tcW w:w="1195" w:type="dxa"/>
          </w:tcPr>
          <w:p w:rsidR="00B038C4" w:rsidRPr="009842F5" w:rsidRDefault="00B038C4" w:rsidP="00884DC7">
            <w:pPr>
              <w:spacing w:after="0" w:line="240" w:lineRule="auto"/>
              <w:rPr>
                <w:color w:val="000000"/>
              </w:rPr>
            </w:pPr>
            <w:r w:rsidRPr="009842F5">
              <w:rPr>
                <w:color w:val="000000"/>
              </w:rPr>
              <w:t>DLP</w:t>
            </w:r>
          </w:p>
        </w:tc>
        <w:tc>
          <w:tcPr>
            <w:tcW w:w="2310" w:type="dxa"/>
          </w:tcPr>
          <w:p w:rsidR="00B038C4" w:rsidRPr="000E4970" w:rsidRDefault="00B038C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Dual</w:t>
            </w:r>
            <w:r w:rsidR="001C6083" w:rsidRPr="000E4970">
              <w:rPr>
                <w:rFonts w:asciiTheme="minorHAnsi" w:hAnsiTheme="minorHAnsi" w:cstheme="minorHAnsi"/>
                <w:color w:val="000000"/>
                <w:szCs w:val="24"/>
              </w:rPr>
              <w:t>-</w:t>
            </w:r>
            <w:r w:rsidRPr="000E4970">
              <w:rPr>
                <w:rFonts w:asciiTheme="minorHAnsi" w:hAnsiTheme="minorHAnsi" w:cstheme="minorHAnsi"/>
                <w:color w:val="000000"/>
                <w:szCs w:val="24"/>
              </w:rPr>
              <w:t>Language Program</w:t>
            </w:r>
          </w:p>
        </w:tc>
        <w:tc>
          <w:tcPr>
            <w:tcW w:w="6570" w:type="dxa"/>
          </w:tcPr>
          <w:p w:rsidR="00B038C4" w:rsidRPr="000E4970" w:rsidRDefault="00B038C4"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Also known as two-way or developmental, the goal of these bilingual programs is for students to develop language proficiency in two languages by receiving instruction in English and another language in a classroom usually comprised of half native English speakers and half native </w:t>
            </w:r>
            <w:r w:rsidR="00C573F5" w:rsidRPr="000E4970">
              <w:rPr>
                <w:rFonts w:asciiTheme="minorHAnsi" w:hAnsiTheme="minorHAnsi" w:cstheme="minorHAnsi"/>
                <w:sz w:val="22"/>
                <w:szCs w:val="22"/>
              </w:rPr>
              <w:t>speakers of the other language.</w:t>
            </w:r>
          </w:p>
        </w:tc>
      </w:tr>
      <w:tr w:rsidR="007548B4" w:rsidRPr="009842F5" w:rsidTr="00042A28">
        <w:trPr>
          <w:cnfStyle w:val="000000100000" w:firstRow="0" w:lastRow="0" w:firstColumn="0" w:lastColumn="0" w:oddVBand="0" w:evenVBand="0" w:oddHBand="1" w:evenHBand="0" w:firstRowFirstColumn="0" w:firstRowLastColumn="0" w:lastRowFirstColumn="0" w:lastRowLastColumn="0"/>
          <w:cantSplit/>
          <w:trHeight w:val="1427"/>
        </w:trPr>
        <w:tc>
          <w:tcPr>
            <w:cnfStyle w:val="001000000000" w:firstRow="0" w:lastRow="0" w:firstColumn="1" w:lastColumn="0" w:oddVBand="0" w:evenVBand="0" w:oddHBand="0" w:evenHBand="0" w:firstRowFirstColumn="0" w:firstRowLastColumn="0" w:lastRowFirstColumn="0" w:lastRowLastColumn="0"/>
            <w:tcW w:w="1195" w:type="dxa"/>
          </w:tcPr>
          <w:p w:rsidR="007548B4" w:rsidRPr="009842F5" w:rsidRDefault="007548B4" w:rsidP="00884DC7">
            <w:pPr>
              <w:spacing w:after="0" w:line="240" w:lineRule="auto"/>
              <w:rPr>
                <w:color w:val="000000"/>
              </w:rPr>
            </w:pPr>
            <w:r w:rsidRPr="009842F5">
              <w:rPr>
                <w:color w:val="000000"/>
              </w:rPr>
              <w:t>DSA</w:t>
            </w:r>
          </w:p>
        </w:tc>
        <w:tc>
          <w:tcPr>
            <w:tcW w:w="2310" w:type="dxa"/>
          </w:tcPr>
          <w:p w:rsidR="007548B4" w:rsidRPr="000E4970" w:rsidRDefault="007548B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District Security Administrators</w:t>
            </w:r>
          </w:p>
        </w:tc>
        <w:tc>
          <w:tcPr>
            <w:tcW w:w="6570" w:type="dxa"/>
          </w:tcPr>
          <w:p w:rsidR="007548B4" w:rsidRPr="000E4970" w:rsidRDefault="007548B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sz w:val="22"/>
              </w:rPr>
              <w:t xml:space="preserve">DSAs can delegate their duties to </w:t>
            </w:r>
            <w:r w:rsidRPr="000E4970">
              <w:rPr>
                <w:rFonts w:asciiTheme="minorHAnsi" w:hAnsiTheme="minorHAnsi" w:cstheme="minorHAnsi"/>
                <w:bCs/>
                <w:i/>
                <w:sz w:val="22"/>
              </w:rPr>
              <w:t>District Test and Security Administrators</w:t>
            </w:r>
            <w:r w:rsidRPr="000E4970">
              <w:rPr>
                <w:rFonts w:asciiTheme="minorHAnsi" w:hAnsiTheme="minorHAnsi" w:cstheme="minorHAnsi"/>
                <w:sz w:val="22"/>
              </w:rPr>
              <w:t xml:space="preserve">. </w:t>
            </w:r>
            <w:r w:rsidR="005F0F22" w:rsidRPr="000E4970">
              <w:rPr>
                <w:rFonts w:asciiTheme="minorHAnsi" w:hAnsiTheme="minorHAnsi" w:cstheme="minorHAnsi"/>
                <w:sz w:val="22"/>
              </w:rPr>
              <w:t xml:space="preserve"> </w:t>
            </w:r>
            <w:r w:rsidRPr="000E4970">
              <w:rPr>
                <w:rFonts w:asciiTheme="minorHAnsi" w:hAnsiTheme="minorHAnsi" w:cstheme="minorHAnsi"/>
                <w:sz w:val="22"/>
              </w:rPr>
              <w:t xml:space="preserve">The only difference between DSAs and DTSAs is that DTSAs cannot create any other DTSA users. </w:t>
            </w:r>
            <w:r w:rsidR="005F0F22" w:rsidRPr="000E4970">
              <w:rPr>
                <w:rFonts w:asciiTheme="minorHAnsi" w:hAnsiTheme="minorHAnsi" w:cstheme="minorHAnsi"/>
                <w:sz w:val="22"/>
              </w:rPr>
              <w:t xml:space="preserve"> </w:t>
            </w:r>
            <w:r w:rsidRPr="000E4970">
              <w:rPr>
                <w:rFonts w:asciiTheme="minorHAnsi" w:hAnsiTheme="minorHAnsi" w:cstheme="minorHAnsi"/>
                <w:sz w:val="22"/>
              </w:rPr>
              <w:t>A district can only have one DSA</w:t>
            </w:r>
            <w:r w:rsidR="0012183E" w:rsidRPr="000E4970">
              <w:rPr>
                <w:rFonts w:asciiTheme="minorHAnsi" w:hAnsiTheme="minorHAnsi" w:cstheme="minorHAnsi"/>
                <w:sz w:val="22"/>
              </w:rPr>
              <w:t>; h</w:t>
            </w:r>
            <w:r w:rsidRPr="000E4970">
              <w:rPr>
                <w:rFonts w:asciiTheme="minorHAnsi" w:hAnsiTheme="minorHAnsi" w:cstheme="minorHAnsi"/>
                <w:sz w:val="22"/>
              </w:rPr>
              <w:t>owever, DSAs can create one or more DTSA for each district.</w:t>
            </w:r>
          </w:p>
        </w:tc>
      </w:tr>
      <w:tr w:rsidR="007548B4" w:rsidRPr="009842F5" w:rsidTr="00042A28">
        <w:trPr>
          <w:cantSplit/>
          <w:trHeight w:val="887"/>
        </w:trPr>
        <w:tc>
          <w:tcPr>
            <w:cnfStyle w:val="001000000000" w:firstRow="0" w:lastRow="0" w:firstColumn="1" w:lastColumn="0" w:oddVBand="0" w:evenVBand="0" w:oddHBand="0" w:evenHBand="0" w:firstRowFirstColumn="0" w:firstRowLastColumn="0" w:lastRowFirstColumn="0" w:lastRowLastColumn="0"/>
            <w:tcW w:w="1195" w:type="dxa"/>
          </w:tcPr>
          <w:p w:rsidR="007548B4" w:rsidRPr="009842F5" w:rsidRDefault="007548B4" w:rsidP="00884DC7">
            <w:pPr>
              <w:spacing w:after="0" w:line="240" w:lineRule="auto"/>
              <w:rPr>
                <w:color w:val="000000"/>
              </w:rPr>
            </w:pPr>
            <w:r w:rsidRPr="009842F5">
              <w:rPr>
                <w:color w:val="000000"/>
              </w:rPr>
              <w:t>DTSA</w:t>
            </w:r>
          </w:p>
        </w:tc>
        <w:tc>
          <w:tcPr>
            <w:tcW w:w="2310" w:type="dxa"/>
          </w:tcPr>
          <w:p w:rsidR="007548B4" w:rsidRPr="000E4970" w:rsidRDefault="007548B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District Test and Security Administrators</w:t>
            </w:r>
          </w:p>
        </w:tc>
        <w:tc>
          <w:tcPr>
            <w:tcW w:w="6570" w:type="dxa"/>
          </w:tcPr>
          <w:p w:rsidR="007548B4" w:rsidRPr="000E4970" w:rsidRDefault="007548B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bCs/>
                <w:i/>
                <w:sz w:val="22"/>
              </w:rPr>
              <w:t>District Test and Security Administrators</w:t>
            </w:r>
            <w:r w:rsidRPr="000E4970">
              <w:rPr>
                <w:rFonts w:asciiTheme="minorHAnsi" w:hAnsiTheme="minorHAnsi" w:cstheme="minorHAnsi"/>
                <w:b/>
                <w:bCs/>
                <w:sz w:val="22"/>
              </w:rPr>
              <w:t xml:space="preserve"> </w:t>
            </w:r>
            <w:r w:rsidRPr="000E4970">
              <w:rPr>
                <w:rFonts w:asciiTheme="minorHAnsi" w:hAnsiTheme="minorHAnsi" w:cstheme="minorHAnsi"/>
                <w:sz w:val="22"/>
              </w:rPr>
              <w:t>are responsible for creating STC, TA</w:t>
            </w:r>
            <w:r w:rsidR="005F0F22" w:rsidRPr="000E4970">
              <w:rPr>
                <w:rFonts w:asciiTheme="minorHAnsi" w:hAnsiTheme="minorHAnsi" w:cstheme="minorHAnsi"/>
                <w:sz w:val="22"/>
              </w:rPr>
              <w:t xml:space="preserve"> </w:t>
            </w:r>
            <w:r w:rsidRPr="000E4970">
              <w:rPr>
                <w:rFonts w:asciiTheme="minorHAnsi" w:hAnsiTheme="minorHAnsi" w:cstheme="minorHAnsi"/>
                <w:sz w:val="22"/>
              </w:rPr>
              <w:t xml:space="preserve">users within their district. </w:t>
            </w:r>
            <w:r w:rsidR="005F0F22" w:rsidRPr="000E4970">
              <w:rPr>
                <w:rFonts w:asciiTheme="minorHAnsi" w:hAnsiTheme="minorHAnsi" w:cstheme="minorHAnsi"/>
                <w:sz w:val="22"/>
              </w:rPr>
              <w:t xml:space="preserve"> </w:t>
            </w:r>
            <w:r w:rsidRPr="000E4970">
              <w:rPr>
                <w:rFonts w:asciiTheme="minorHAnsi" w:hAnsiTheme="minorHAnsi" w:cstheme="minorHAnsi"/>
                <w:sz w:val="22"/>
              </w:rPr>
              <w:t>DTSAs can set student test restrictions and access reports within their district.</w:t>
            </w:r>
          </w:p>
        </w:tc>
      </w:tr>
      <w:tr w:rsidR="00CC130E" w:rsidRPr="009842F5" w:rsidTr="00042A28">
        <w:trPr>
          <w:cnfStyle w:val="000000100000" w:firstRow="0" w:lastRow="0" w:firstColumn="0" w:lastColumn="0" w:oddVBand="0" w:evenVBand="0" w:oddHBand="1" w:evenHBand="0" w:firstRowFirstColumn="0" w:firstRowLastColumn="0" w:lastRowFirstColumn="0" w:lastRowLastColumn="0"/>
          <w:cantSplit/>
          <w:trHeight w:val="905"/>
        </w:trPr>
        <w:tc>
          <w:tcPr>
            <w:cnfStyle w:val="001000000000" w:firstRow="0" w:lastRow="0" w:firstColumn="1" w:lastColumn="0" w:oddVBand="0" w:evenVBand="0" w:oddHBand="0" w:evenHBand="0" w:firstRowFirstColumn="0" w:firstRowLastColumn="0" w:lastRowFirstColumn="0" w:lastRowLastColumn="0"/>
            <w:tcW w:w="1195" w:type="dxa"/>
          </w:tcPr>
          <w:p w:rsidR="00CC130E" w:rsidRPr="009842F5" w:rsidRDefault="00CC130E" w:rsidP="00884DC7">
            <w:pPr>
              <w:spacing w:after="0" w:line="240" w:lineRule="auto"/>
              <w:rPr>
                <w:color w:val="000000"/>
              </w:rPr>
            </w:pPr>
            <w:r w:rsidRPr="009842F5">
              <w:rPr>
                <w:color w:val="000000"/>
              </w:rPr>
              <w:t>EA</w:t>
            </w:r>
          </w:p>
        </w:tc>
        <w:tc>
          <w:tcPr>
            <w:tcW w:w="2310" w:type="dxa"/>
          </w:tcPr>
          <w:p w:rsidR="00CC130E" w:rsidRPr="000E4970" w:rsidRDefault="00CC130E"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Educational Assistant</w:t>
            </w:r>
          </w:p>
        </w:tc>
        <w:tc>
          <w:tcPr>
            <w:tcW w:w="6570" w:type="dxa"/>
          </w:tcPr>
          <w:p w:rsidR="00CC130E" w:rsidRPr="000E4970" w:rsidRDefault="00FB4F97"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w:t>
            </w:r>
            <w:r w:rsidR="00CC130E" w:rsidRPr="000E4970">
              <w:rPr>
                <w:rFonts w:asciiTheme="minorHAnsi" w:hAnsiTheme="minorHAnsi" w:cstheme="minorHAnsi"/>
                <w:sz w:val="22"/>
                <w:szCs w:val="22"/>
              </w:rPr>
              <w:t>aka: Instruction</w:t>
            </w:r>
            <w:r w:rsidR="00A41840" w:rsidRPr="000E4970">
              <w:rPr>
                <w:rFonts w:asciiTheme="minorHAnsi" w:hAnsiTheme="minorHAnsi" w:cstheme="minorHAnsi"/>
                <w:sz w:val="22"/>
                <w:szCs w:val="22"/>
              </w:rPr>
              <w:t>al</w:t>
            </w:r>
            <w:r w:rsidR="00CC130E" w:rsidRPr="000E4970">
              <w:rPr>
                <w:rFonts w:asciiTheme="minorHAnsi" w:hAnsiTheme="minorHAnsi" w:cstheme="minorHAnsi"/>
                <w:sz w:val="22"/>
                <w:szCs w:val="22"/>
              </w:rPr>
              <w:t xml:space="preserve"> Assistant</w:t>
            </w:r>
            <w:r w:rsidRPr="000E4970">
              <w:rPr>
                <w:rFonts w:asciiTheme="minorHAnsi" w:hAnsiTheme="minorHAnsi" w:cstheme="minorHAnsi"/>
                <w:sz w:val="22"/>
                <w:szCs w:val="22"/>
              </w:rPr>
              <w:t>)</w:t>
            </w:r>
            <w:r w:rsidR="00CC130E" w:rsidRPr="000E4970">
              <w:rPr>
                <w:rFonts w:asciiTheme="minorHAnsi" w:hAnsiTheme="minorHAnsi" w:cstheme="minorHAnsi"/>
                <w:iCs/>
                <w:sz w:val="22"/>
                <w:szCs w:val="22"/>
              </w:rPr>
              <w:t xml:space="preserve">  Educational assistants who work under the supervision of an appropriately licensed teacher may provide instructional support pursuant to OAR 581-038-0005-0025.</w:t>
            </w:r>
          </w:p>
        </w:tc>
      </w:tr>
      <w:tr w:rsidR="00BE5EA8" w:rsidRPr="009842F5" w:rsidTr="00042A28">
        <w:trPr>
          <w:cantSplit/>
          <w:trHeight w:val="437"/>
        </w:trPr>
        <w:tc>
          <w:tcPr>
            <w:cnfStyle w:val="001000000000" w:firstRow="0" w:lastRow="0" w:firstColumn="1" w:lastColumn="0" w:oddVBand="0" w:evenVBand="0" w:oddHBand="0" w:evenHBand="0" w:firstRowFirstColumn="0" w:firstRowLastColumn="0" w:lastRowFirstColumn="0" w:lastRowLastColumn="0"/>
            <w:tcW w:w="1195" w:type="dxa"/>
          </w:tcPr>
          <w:p w:rsidR="00BE5EA8" w:rsidRPr="000C74EC" w:rsidRDefault="00BE5EA8" w:rsidP="00884DC7">
            <w:pPr>
              <w:spacing w:after="0" w:line="240" w:lineRule="auto"/>
              <w:rPr>
                <w:color w:val="000000"/>
              </w:rPr>
            </w:pPr>
            <w:r w:rsidRPr="000C74EC">
              <w:rPr>
                <w:color w:val="000000"/>
              </w:rPr>
              <w:t>EB</w:t>
            </w:r>
          </w:p>
        </w:tc>
        <w:tc>
          <w:tcPr>
            <w:tcW w:w="2310" w:type="dxa"/>
          </w:tcPr>
          <w:p w:rsidR="00BE5EA8" w:rsidRPr="000E4970" w:rsidRDefault="00BE5EA8"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Emergent Bilingual</w:t>
            </w:r>
          </w:p>
        </w:tc>
        <w:tc>
          <w:tcPr>
            <w:tcW w:w="6570" w:type="dxa"/>
          </w:tcPr>
          <w:p w:rsidR="00BE5EA8" w:rsidRPr="000E4970" w:rsidRDefault="000C74EC"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Another name for English learner</w:t>
            </w:r>
          </w:p>
        </w:tc>
      </w:tr>
      <w:tr w:rsidR="00A22F34" w:rsidRPr="009842F5" w:rsidTr="00042A28">
        <w:trPr>
          <w:cnfStyle w:val="000000100000" w:firstRow="0" w:lastRow="0" w:firstColumn="0" w:lastColumn="0" w:oddVBand="0" w:evenVBand="0" w:oddHBand="1" w:evenHBand="0" w:firstRowFirstColumn="0" w:firstRowLastColumn="0" w:lastRowFirstColumn="0" w:lastRowLastColumn="0"/>
          <w:cantSplit/>
          <w:trHeight w:val="707"/>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after="0" w:line="240" w:lineRule="auto"/>
              <w:rPr>
                <w:color w:val="000000"/>
              </w:rPr>
            </w:pPr>
            <w:r w:rsidRPr="009842F5">
              <w:rPr>
                <w:color w:val="000000"/>
              </w:rPr>
              <w:t>EL</w:t>
            </w:r>
          </w:p>
        </w:tc>
        <w:tc>
          <w:tcPr>
            <w:tcW w:w="2310" w:type="dxa"/>
            <w:hideMark/>
          </w:tcPr>
          <w:p w:rsidR="00A22F34" w:rsidRPr="000E4970" w:rsidRDefault="00A22F3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English </w:t>
            </w:r>
            <w:r w:rsidR="00A55B20" w:rsidRPr="000E4970">
              <w:rPr>
                <w:rFonts w:asciiTheme="minorHAnsi" w:hAnsiTheme="minorHAnsi" w:cstheme="minorHAnsi"/>
                <w:color w:val="000000"/>
                <w:szCs w:val="24"/>
              </w:rPr>
              <w:t>L</w:t>
            </w:r>
            <w:r w:rsidRPr="000E4970">
              <w:rPr>
                <w:rFonts w:asciiTheme="minorHAnsi" w:hAnsiTheme="minorHAnsi" w:cstheme="minorHAnsi"/>
                <w:color w:val="000000"/>
                <w:szCs w:val="24"/>
              </w:rPr>
              <w:t>earner</w:t>
            </w:r>
          </w:p>
        </w:tc>
        <w:tc>
          <w:tcPr>
            <w:tcW w:w="6570" w:type="dxa"/>
            <w:hideMark/>
          </w:tcPr>
          <w:p w:rsidR="00A22F34" w:rsidRPr="000E4970" w:rsidRDefault="00A1607D"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An identified student who qualifies for additional support in school in acquiring academic English proficiency</w:t>
            </w:r>
            <w:r w:rsidR="00744762" w:rsidRPr="000E4970">
              <w:rPr>
                <w:rFonts w:asciiTheme="minorHAnsi" w:hAnsiTheme="minorHAnsi" w:cstheme="minorHAnsi"/>
                <w:color w:val="000000"/>
                <w:sz w:val="22"/>
              </w:rPr>
              <w:t>.</w:t>
            </w:r>
          </w:p>
        </w:tc>
      </w:tr>
      <w:tr w:rsidR="00A22F34" w:rsidRPr="009842F5" w:rsidTr="00042A28">
        <w:trPr>
          <w:cantSplit/>
          <w:trHeight w:val="1337"/>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after="0" w:line="240" w:lineRule="auto"/>
              <w:rPr>
                <w:color w:val="000000"/>
              </w:rPr>
            </w:pPr>
            <w:r w:rsidRPr="009842F5">
              <w:rPr>
                <w:color w:val="000000"/>
              </w:rPr>
              <w:t>ELD</w:t>
            </w:r>
          </w:p>
        </w:tc>
        <w:tc>
          <w:tcPr>
            <w:tcW w:w="2310" w:type="dxa"/>
            <w:hideMark/>
          </w:tcPr>
          <w:p w:rsidR="00A22F34" w:rsidRPr="000E4970" w:rsidRDefault="00A22F3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English Language Development</w:t>
            </w:r>
          </w:p>
        </w:tc>
        <w:tc>
          <w:tcPr>
            <w:tcW w:w="6570" w:type="dxa"/>
            <w:hideMark/>
          </w:tcPr>
          <w:p w:rsidR="00A22F34" w:rsidRPr="000E4970" w:rsidRDefault="001D7B9C"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A program of techniques, methodology, and special curriculum designed to teach </w:t>
            </w:r>
            <w:r w:rsidR="00CF73F5" w:rsidRPr="000E4970">
              <w:rPr>
                <w:rFonts w:asciiTheme="minorHAnsi" w:hAnsiTheme="minorHAnsi" w:cstheme="minorHAnsi"/>
                <w:color w:val="000000"/>
                <w:sz w:val="22"/>
              </w:rPr>
              <w:t>EL</w:t>
            </w:r>
            <w:r w:rsidRPr="000E4970">
              <w:rPr>
                <w:rFonts w:asciiTheme="minorHAnsi" w:hAnsiTheme="minorHAnsi" w:cstheme="minorHAnsi"/>
                <w:color w:val="000000"/>
                <w:sz w:val="22"/>
              </w:rPr>
              <w:t xml:space="preserve"> students English language skills, including listening, speaking, reading, writing, study skills, content vocabulary, and cultural orientation.  ELD instruction is in English with little or no use of native language.</w:t>
            </w:r>
          </w:p>
        </w:tc>
      </w:tr>
      <w:tr w:rsidR="00A22F34" w:rsidRPr="009842F5" w:rsidTr="00042A28">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after="0" w:line="240" w:lineRule="auto"/>
              <w:rPr>
                <w:color w:val="000000"/>
              </w:rPr>
            </w:pPr>
            <w:r w:rsidRPr="009842F5">
              <w:rPr>
                <w:color w:val="000000"/>
              </w:rPr>
              <w:t>ELL</w:t>
            </w:r>
          </w:p>
        </w:tc>
        <w:tc>
          <w:tcPr>
            <w:tcW w:w="2310" w:type="dxa"/>
            <w:hideMark/>
          </w:tcPr>
          <w:p w:rsidR="00A22F34" w:rsidRPr="000E4970" w:rsidRDefault="00A22F3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English </w:t>
            </w:r>
            <w:r w:rsidR="00410EA2" w:rsidRPr="000E4970">
              <w:rPr>
                <w:rFonts w:asciiTheme="minorHAnsi" w:hAnsiTheme="minorHAnsi" w:cstheme="minorHAnsi"/>
                <w:color w:val="000000"/>
                <w:szCs w:val="24"/>
              </w:rPr>
              <w:t>Language Learner</w:t>
            </w:r>
          </w:p>
        </w:tc>
        <w:tc>
          <w:tcPr>
            <w:tcW w:w="6570" w:type="dxa"/>
            <w:hideMark/>
          </w:tcPr>
          <w:p w:rsidR="00A22F34" w:rsidRPr="000E4970" w:rsidRDefault="00A1607D"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Another term for English </w:t>
            </w:r>
            <w:r w:rsidR="00833FAD" w:rsidRPr="000E4970">
              <w:rPr>
                <w:rFonts w:asciiTheme="minorHAnsi" w:hAnsiTheme="minorHAnsi" w:cstheme="minorHAnsi"/>
                <w:color w:val="000000"/>
                <w:sz w:val="22"/>
              </w:rPr>
              <w:t>L</w:t>
            </w:r>
            <w:r w:rsidRPr="000E4970">
              <w:rPr>
                <w:rFonts w:asciiTheme="minorHAnsi" w:hAnsiTheme="minorHAnsi" w:cstheme="minorHAnsi"/>
                <w:color w:val="000000"/>
                <w:sz w:val="22"/>
              </w:rPr>
              <w:t>earner</w:t>
            </w:r>
            <w:r w:rsidR="005F0F22" w:rsidRPr="000E4970">
              <w:rPr>
                <w:rFonts w:asciiTheme="minorHAnsi" w:hAnsiTheme="minorHAnsi" w:cstheme="minorHAnsi"/>
                <w:color w:val="000000"/>
                <w:sz w:val="22"/>
              </w:rPr>
              <w:t>.</w:t>
            </w:r>
          </w:p>
        </w:tc>
      </w:tr>
      <w:tr w:rsidR="00B61E54" w:rsidRPr="009842F5" w:rsidTr="008D4DB6">
        <w:trPr>
          <w:cantSplit/>
          <w:trHeight w:val="1664"/>
        </w:trPr>
        <w:tc>
          <w:tcPr>
            <w:cnfStyle w:val="001000000000" w:firstRow="0" w:lastRow="0" w:firstColumn="1" w:lastColumn="0" w:oddVBand="0" w:evenVBand="0" w:oddHBand="0" w:evenHBand="0" w:firstRowFirstColumn="0" w:firstRowLastColumn="0" w:lastRowFirstColumn="0" w:lastRowLastColumn="0"/>
            <w:tcW w:w="1195" w:type="dxa"/>
          </w:tcPr>
          <w:p w:rsidR="00B61E54" w:rsidRPr="009842F5" w:rsidRDefault="00B61E54" w:rsidP="00884DC7">
            <w:pPr>
              <w:spacing w:after="0" w:line="240" w:lineRule="auto"/>
            </w:pPr>
          </w:p>
        </w:tc>
        <w:tc>
          <w:tcPr>
            <w:tcW w:w="2310" w:type="dxa"/>
          </w:tcPr>
          <w:p w:rsidR="00B61E54" w:rsidRPr="000E4970" w:rsidRDefault="00B61E5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szCs w:val="24"/>
              </w:rPr>
              <w:t>EL Plan</w:t>
            </w:r>
            <w:r w:rsidR="00195950" w:rsidRPr="000E4970">
              <w:rPr>
                <w:rFonts w:asciiTheme="minorHAnsi" w:hAnsiTheme="minorHAnsi" w:cstheme="minorHAnsi"/>
                <w:szCs w:val="24"/>
              </w:rPr>
              <w:t xml:space="preserve"> </w:t>
            </w:r>
          </w:p>
        </w:tc>
        <w:tc>
          <w:tcPr>
            <w:tcW w:w="6570" w:type="dxa"/>
          </w:tcPr>
          <w:p w:rsidR="00B61E54" w:rsidRPr="000E4970" w:rsidRDefault="00B61E54" w:rsidP="004414E5">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Style w:val="Strong"/>
                <w:rFonts w:asciiTheme="minorHAnsi" w:hAnsiTheme="minorHAnsi" w:cstheme="minorHAnsi"/>
                <w:b w:val="0"/>
                <w:sz w:val="22"/>
                <w:szCs w:val="22"/>
              </w:rPr>
              <w:t>(aka Local Plan</w:t>
            </w:r>
            <w:r w:rsidR="00195950" w:rsidRPr="000E4970">
              <w:rPr>
                <w:rStyle w:val="Strong"/>
                <w:rFonts w:asciiTheme="minorHAnsi" w:hAnsiTheme="minorHAnsi" w:cstheme="minorHAnsi"/>
                <w:b w:val="0"/>
                <w:sz w:val="22"/>
                <w:szCs w:val="22"/>
              </w:rPr>
              <w:t xml:space="preserve"> or Lau Plan</w:t>
            </w:r>
            <w:r w:rsidRPr="000E4970">
              <w:rPr>
                <w:rStyle w:val="Strong"/>
                <w:rFonts w:asciiTheme="minorHAnsi" w:hAnsiTheme="minorHAnsi" w:cstheme="minorHAnsi"/>
                <w:b w:val="0"/>
                <w:sz w:val="22"/>
                <w:szCs w:val="22"/>
              </w:rPr>
              <w:t xml:space="preserve">) From Federal </w:t>
            </w:r>
            <w:r w:rsidR="002703FE" w:rsidRPr="000E4970">
              <w:rPr>
                <w:rStyle w:val="Strong"/>
                <w:rFonts w:asciiTheme="minorHAnsi" w:hAnsiTheme="minorHAnsi" w:cstheme="minorHAnsi"/>
                <w:b w:val="0"/>
                <w:sz w:val="22"/>
                <w:szCs w:val="22"/>
              </w:rPr>
              <w:t xml:space="preserve"> </w:t>
            </w:r>
            <w:hyperlink r:id="rId11" w:history="1">
              <w:r w:rsidR="002703FE" w:rsidRPr="000E4970">
                <w:rPr>
                  <w:rStyle w:val="Hyperlink"/>
                  <w:rFonts w:asciiTheme="minorHAnsi" w:hAnsiTheme="minorHAnsi" w:cstheme="minorHAnsi"/>
                  <w:sz w:val="22"/>
                  <w:szCs w:val="22"/>
                </w:rPr>
                <w:t>Title III Statutes: SEC 3116 Local Plans</w:t>
              </w:r>
            </w:hyperlink>
            <w:r w:rsidR="002703FE" w:rsidRPr="000E4970">
              <w:rPr>
                <w:rStyle w:val="Strong"/>
                <w:rFonts w:asciiTheme="minorHAnsi" w:hAnsiTheme="minorHAnsi" w:cstheme="minorHAnsi"/>
                <w:b w:val="0"/>
                <w:sz w:val="22"/>
                <w:szCs w:val="22"/>
              </w:rPr>
              <w:t xml:space="preserve"> </w:t>
            </w:r>
            <w:r w:rsidRPr="000E4970">
              <w:rPr>
                <w:rFonts w:asciiTheme="minorHAnsi" w:hAnsiTheme="minorHAnsi" w:cstheme="minorHAnsi"/>
                <w:sz w:val="22"/>
                <w:szCs w:val="22"/>
              </w:rPr>
              <w:t>Each eligible entity desiring a subgrant from the State educational agency (SEA) under section 3114 shall submit a plan to the State educational agency at such time, in such manner, and containing such information as the SEA may require.  The Office for Civil Rights uses the phrase “EL Plan”.</w:t>
            </w:r>
          </w:p>
        </w:tc>
      </w:tr>
      <w:tr w:rsidR="00A22F34" w:rsidRPr="009842F5" w:rsidTr="00042A28">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after="0" w:line="240" w:lineRule="auto"/>
              <w:rPr>
                <w:color w:val="000000"/>
              </w:rPr>
            </w:pPr>
            <w:r w:rsidRPr="009842F5">
              <w:rPr>
                <w:color w:val="000000"/>
              </w:rPr>
              <w:t>ELP</w:t>
            </w:r>
          </w:p>
        </w:tc>
        <w:tc>
          <w:tcPr>
            <w:tcW w:w="2310" w:type="dxa"/>
            <w:hideMark/>
          </w:tcPr>
          <w:p w:rsidR="00A22F34" w:rsidRPr="000E4970" w:rsidRDefault="00A22F3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English Language Proficiency</w:t>
            </w:r>
          </w:p>
        </w:tc>
        <w:tc>
          <w:tcPr>
            <w:tcW w:w="6570" w:type="dxa"/>
            <w:hideMark/>
          </w:tcPr>
          <w:p w:rsidR="00A22F34" w:rsidRPr="000E4970" w:rsidRDefault="00A22F3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Typically used to describe the standards for English language acquisition</w:t>
            </w:r>
            <w:r w:rsidR="005F0F22" w:rsidRPr="000E4970">
              <w:rPr>
                <w:rFonts w:asciiTheme="minorHAnsi" w:hAnsiTheme="minorHAnsi" w:cstheme="minorHAnsi"/>
                <w:color w:val="000000"/>
                <w:sz w:val="22"/>
              </w:rPr>
              <w:t>.</w:t>
            </w:r>
          </w:p>
        </w:tc>
      </w:tr>
      <w:tr w:rsidR="00A1607D" w:rsidRPr="009842F5" w:rsidTr="00042A28">
        <w:trPr>
          <w:cantSplit/>
          <w:trHeight w:val="1445"/>
        </w:trPr>
        <w:tc>
          <w:tcPr>
            <w:cnfStyle w:val="001000000000" w:firstRow="0" w:lastRow="0" w:firstColumn="1" w:lastColumn="0" w:oddVBand="0" w:evenVBand="0" w:oddHBand="0" w:evenHBand="0" w:firstRowFirstColumn="0" w:firstRowLastColumn="0" w:lastRowFirstColumn="0" w:lastRowLastColumn="0"/>
            <w:tcW w:w="1195" w:type="dxa"/>
          </w:tcPr>
          <w:p w:rsidR="00A1607D" w:rsidRPr="009842F5" w:rsidRDefault="00994CC6" w:rsidP="00884DC7">
            <w:pPr>
              <w:spacing w:after="0" w:line="240" w:lineRule="auto"/>
              <w:rPr>
                <w:color w:val="000000"/>
              </w:rPr>
            </w:pPr>
            <w:r>
              <w:rPr>
                <w:color w:val="000000"/>
              </w:rPr>
              <w:t>ELPA summative</w:t>
            </w:r>
          </w:p>
        </w:tc>
        <w:tc>
          <w:tcPr>
            <w:tcW w:w="2310" w:type="dxa"/>
          </w:tcPr>
          <w:p w:rsidR="00A1607D" w:rsidRPr="000E4970" w:rsidRDefault="00A1607D" w:rsidP="00994CC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English Language Proficiency Assessment </w:t>
            </w:r>
          </w:p>
        </w:tc>
        <w:tc>
          <w:tcPr>
            <w:tcW w:w="6570" w:type="dxa"/>
          </w:tcPr>
          <w:p w:rsidR="00C23E10" w:rsidRPr="000E4970" w:rsidRDefault="00C23E10"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Style w:val="Strong"/>
                <w:rFonts w:asciiTheme="minorHAnsi" w:hAnsiTheme="minorHAnsi" w:cstheme="minorHAnsi"/>
                <w:b w:val="0"/>
                <w:sz w:val="22"/>
                <w:szCs w:val="22"/>
              </w:rPr>
              <w:t xml:space="preserve">Oregon’s annual summative assessment for all students who have been identified as </w:t>
            </w:r>
            <w:r w:rsidR="00AF1F1B">
              <w:rPr>
                <w:rStyle w:val="Strong"/>
                <w:rFonts w:asciiTheme="minorHAnsi" w:hAnsiTheme="minorHAnsi" w:cstheme="minorHAnsi"/>
                <w:b w:val="0"/>
                <w:sz w:val="22"/>
                <w:szCs w:val="22"/>
              </w:rPr>
              <w:t>EL</w:t>
            </w:r>
            <w:r w:rsidRPr="000E4970">
              <w:rPr>
                <w:rStyle w:val="Strong"/>
                <w:rFonts w:asciiTheme="minorHAnsi" w:hAnsiTheme="minorHAnsi" w:cstheme="minorHAnsi"/>
                <w:b w:val="0"/>
                <w:sz w:val="22"/>
                <w:szCs w:val="22"/>
              </w:rPr>
              <w:t>s.  This annual assessment is required whether the student received EL services or not.  ELs participate in this assessment each year until they are officially exited from the program by their districts.</w:t>
            </w:r>
          </w:p>
        </w:tc>
      </w:tr>
      <w:tr w:rsidR="00994CC6" w:rsidRPr="009842F5" w:rsidTr="00042A28">
        <w:trPr>
          <w:cnfStyle w:val="000000100000" w:firstRow="0" w:lastRow="0" w:firstColumn="0" w:lastColumn="0" w:oddVBand="0" w:evenVBand="0" w:oddHBand="1" w:evenHBand="0" w:firstRowFirstColumn="0" w:firstRowLastColumn="0" w:lastRowFirstColumn="0" w:lastRowLastColumn="0"/>
          <w:cantSplit/>
          <w:trHeight w:val="1445"/>
        </w:trPr>
        <w:tc>
          <w:tcPr>
            <w:cnfStyle w:val="001000000000" w:firstRow="0" w:lastRow="0" w:firstColumn="1" w:lastColumn="0" w:oddVBand="0" w:evenVBand="0" w:oddHBand="0" w:evenHBand="0" w:firstRowFirstColumn="0" w:firstRowLastColumn="0" w:lastRowFirstColumn="0" w:lastRowLastColumn="0"/>
            <w:tcW w:w="1195" w:type="dxa"/>
          </w:tcPr>
          <w:p w:rsidR="00994CC6" w:rsidRDefault="00994CC6" w:rsidP="00884DC7">
            <w:pPr>
              <w:spacing w:after="0" w:line="240" w:lineRule="auto"/>
              <w:rPr>
                <w:color w:val="000000"/>
              </w:rPr>
            </w:pPr>
            <w:r>
              <w:rPr>
                <w:color w:val="000000"/>
              </w:rPr>
              <w:lastRenderedPageBreak/>
              <w:t>ELPA Screener</w:t>
            </w:r>
          </w:p>
        </w:tc>
        <w:tc>
          <w:tcPr>
            <w:tcW w:w="2310" w:type="dxa"/>
          </w:tcPr>
          <w:p w:rsidR="00994CC6" w:rsidRPr="000E4970" w:rsidRDefault="00A762FE" w:rsidP="00994CC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Pr>
                <w:rFonts w:asciiTheme="minorHAnsi" w:hAnsiTheme="minorHAnsi" w:cstheme="minorHAnsi"/>
                <w:color w:val="000000"/>
                <w:szCs w:val="24"/>
              </w:rPr>
              <w:t>English language proficiency assessment identification screener</w:t>
            </w:r>
          </w:p>
        </w:tc>
        <w:tc>
          <w:tcPr>
            <w:tcW w:w="6570" w:type="dxa"/>
          </w:tcPr>
          <w:p w:rsidR="00994CC6" w:rsidRPr="000E4970" w:rsidRDefault="00A762FE"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b w:val="0"/>
                <w:sz w:val="22"/>
                <w:szCs w:val="22"/>
              </w:rPr>
            </w:pPr>
            <w:r>
              <w:rPr>
                <w:rStyle w:val="Strong"/>
                <w:rFonts w:asciiTheme="minorHAnsi" w:hAnsiTheme="minorHAnsi" w:cstheme="minorHAnsi"/>
                <w:b w:val="0"/>
                <w:sz w:val="22"/>
                <w:szCs w:val="22"/>
              </w:rPr>
              <w:t>Oregon’s identification screener assessment used by all Oregon districts.</w:t>
            </w:r>
          </w:p>
        </w:tc>
      </w:tr>
      <w:tr w:rsidR="00A762FE" w:rsidRPr="009842F5" w:rsidTr="00273CC2">
        <w:trPr>
          <w:cantSplit/>
          <w:trHeight w:val="1295"/>
        </w:trPr>
        <w:tc>
          <w:tcPr>
            <w:cnfStyle w:val="001000000000" w:firstRow="0" w:lastRow="0" w:firstColumn="1" w:lastColumn="0" w:oddVBand="0" w:evenVBand="0" w:oddHBand="0" w:evenHBand="0" w:firstRowFirstColumn="0" w:firstRowLastColumn="0" w:lastRowFirstColumn="0" w:lastRowLastColumn="0"/>
            <w:tcW w:w="1195" w:type="dxa"/>
          </w:tcPr>
          <w:p w:rsidR="00A762FE" w:rsidRDefault="00A762FE" w:rsidP="00884DC7">
            <w:pPr>
              <w:spacing w:after="0" w:line="240" w:lineRule="auto"/>
              <w:rPr>
                <w:color w:val="000000"/>
              </w:rPr>
            </w:pPr>
            <w:r>
              <w:rPr>
                <w:color w:val="000000"/>
              </w:rPr>
              <w:t>ELPA21</w:t>
            </w:r>
          </w:p>
        </w:tc>
        <w:tc>
          <w:tcPr>
            <w:tcW w:w="2310" w:type="dxa"/>
          </w:tcPr>
          <w:p w:rsidR="00A762FE" w:rsidRDefault="00A762FE" w:rsidP="00994CC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Pr>
                <w:rFonts w:asciiTheme="minorHAnsi" w:hAnsiTheme="minorHAnsi" w:cstheme="minorHAnsi"/>
                <w:color w:val="000000"/>
                <w:szCs w:val="24"/>
              </w:rPr>
              <w:t>English language proficiency assessment for the 21</w:t>
            </w:r>
            <w:r w:rsidRPr="00A762FE">
              <w:rPr>
                <w:rFonts w:asciiTheme="minorHAnsi" w:hAnsiTheme="minorHAnsi" w:cstheme="minorHAnsi"/>
                <w:color w:val="000000"/>
                <w:szCs w:val="24"/>
                <w:vertAlign w:val="superscript"/>
              </w:rPr>
              <w:t>st</w:t>
            </w:r>
            <w:r>
              <w:rPr>
                <w:rFonts w:asciiTheme="minorHAnsi" w:hAnsiTheme="minorHAnsi" w:cstheme="minorHAnsi"/>
                <w:color w:val="000000"/>
                <w:szCs w:val="24"/>
              </w:rPr>
              <w:t xml:space="preserve"> century</w:t>
            </w:r>
          </w:p>
        </w:tc>
        <w:tc>
          <w:tcPr>
            <w:tcW w:w="6570" w:type="dxa"/>
          </w:tcPr>
          <w:p w:rsidR="00A762FE" w:rsidRDefault="00A762FE"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b w:val="0"/>
                <w:sz w:val="22"/>
                <w:szCs w:val="22"/>
              </w:rPr>
            </w:pPr>
            <w:r>
              <w:rPr>
                <w:rStyle w:val="Strong"/>
                <w:rFonts w:asciiTheme="minorHAnsi" w:hAnsiTheme="minorHAnsi" w:cstheme="minorHAnsi"/>
                <w:b w:val="0"/>
                <w:sz w:val="22"/>
                <w:szCs w:val="22"/>
              </w:rPr>
              <w:t>A consortium that Oregon belongs to to provide appropriate assessments for ELs.</w:t>
            </w:r>
          </w:p>
        </w:tc>
      </w:tr>
      <w:tr w:rsidR="00AF02DB" w:rsidRPr="009842F5" w:rsidTr="00042A28">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AF02DB" w:rsidRPr="009842F5" w:rsidRDefault="00AF02DB" w:rsidP="00884DC7">
            <w:pPr>
              <w:spacing w:after="0" w:line="240" w:lineRule="auto"/>
              <w:rPr>
                <w:color w:val="000000"/>
              </w:rPr>
            </w:pPr>
            <w:r w:rsidRPr="009842F5">
              <w:rPr>
                <w:color w:val="000000"/>
              </w:rPr>
              <w:t>ELSWD</w:t>
            </w:r>
          </w:p>
        </w:tc>
        <w:tc>
          <w:tcPr>
            <w:tcW w:w="2310" w:type="dxa"/>
          </w:tcPr>
          <w:p w:rsidR="00AF02DB" w:rsidRPr="000E4970" w:rsidRDefault="00AF02DB"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English Learner Students with Disabilities</w:t>
            </w:r>
          </w:p>
        </w:tc>
        <w:tc>
          <w:tcPr>
            <w:tcW w:w="6570" w:type="dxa"/>
          </w:tcPr>
          <w:p w:rsidR="00AF02DB" w:rsidRPr="000E4970" w:rsidRDefault="00AF02DB"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An </w:t>
            </w:r>
            <w:r w:rsidR="00597EE6" w:rsidRPr="000E4970">
              <w:rPr>
                <w:rFonts w:asciiTheme="minorHAnsi" w:hAnsiTheme="minorHAnsi" w:cstheme="minorHAnsi"/>
                <w:color w:val="000000"/>
                <w:sz w:val="22"/>
              </w:rPr>
              <w:t>EL</w:t>
            </w:r>
            <w:r w:rsidRPr="000E4970">
              <w:rPr>
                <w:rFonts w:asciiTheme="minorHAnsi" w:hAnsiTheme="minorHAnsi" w:cstheme="minorHAnsi"/>
                <w:color w:val="000000"/>
                <w:sz w:val="22"/>
              </w:rPr>
              <w:t xml:space="preserve"> who also has a disability.  These students have an Individual Education Plan (IEP)</w:t>
            </w:r>
            <w:r w:rsidR="000C74EC" w:rsidRPr="000E4970">
              <w:rPr>
                <w:rFonts w:asciiTheme="minorHAnsi" w:hAnsiTheme="minorHAnsi" w:cstheme="minorHAnsi"/>
                <w:color w:val="000000"/>
                <w:sz w:val="22"/>
              </w:rPr>
              <w:t xml:space="preserve"> or 504 Plan</w:t>
            </w:r>
            <w:r w:rsidRPr="000E4970">
              <w:rPr>
                <w:rFonts w:asciiTheme="minorHAnsi" w:hAnsiTheme="minorHAnsi" w:cstheme="minorHAnsi"/>
                <w:color w:val="000000"/>
                <w:sz w:val="22"/>
              </w:rPr>
              <w:t>.</w:t>
            </w:r>
          </w:p>
        </w:tc>
      </w:tr>
      <w:tr w:rsidR="005A10C3" w:rsidRPr="009842F5" w:rsidTr="00042A28">
        <w:trPr>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5A10C3" w:rsidRPr="009842F5" w:rsidRDefault="005A10C3" w:rsidP="00884DC7">
            <w:pPr>
              <w:spacing w:after="0" w:line="240" w:lineRule="auto"/>
              <w:rPr>
                <w:color w:val="000000"/>
              </w:rPr>
            </w:pPr>
            <w:r w:rsidRPr="009842F5">
              <w:rPr>
                <w:color w:val="000000"/>
              </w:rPr>
              <w:t>ESEA</w:t>
            </w:r>
          </w:p>
        </w:tc>
        <w:tc>
          <w:tcPr>
            <w:tcW w:w="2310" w:type="dxa"/>
          </w:tcPr>
          <w:p w:rsidR="005A10C3" w:rsidRPr="000E4970" w:rsidRDefault="005A10C3"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szCs w:val="24"/>
              </w:rPr>
              <w:t>Elementary and Secondary Education Act</w:t>
            </w:r>
          </w:p>
        </w:tc>
        <w:tc>
          <w:tcPr>
            <w:tcW w:w="6570" w:type="dxa"/>
          </w:tcPr>
          <w:p w:rsidR="005A10C3" w:rsidRPr="000E4970" w:rsidRDefault="008975DC"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Federal Education Law</w:t>
            </w:r>
            <w:r w:rsidR="00BB19F0" w:rsidRPr="000E4970">
              <w:rPr>
                <w:rFonts w:asciiTheme="minorHAnsi" w:hAnsiTheme="minorHAnsi" w:cstheme="minorHAnsi"/>
                <w:color w:val="000000"/>
                <w:sz w:val="22"/>
              </w:rPr>
              <w:t xml:space="preserve"> – last amended December 10, 2015</w:t>
            </w:r>
          </w:p>
        </w:tc>
      </w:tr>
      <w:tr w:rsidR="001B29D2" w:rsidRPr="009842F5" w:rsidTr="00042A28">
        <w:trPr>
          <w:cnfStyle w:val="000000100000" w:firstRow="0" w:lastRow="0" w:firstColumn="0" w:lastColumn="0" w:oddVBand="0" w:evenVBand="0" w:oddHBand="1" w:evenHBand="0" w:firstRowFirstColumn="0" w:firstRowLastColumn="0" w:lastRowFirstColumn="0" w:lastRowLastColumn="0"/>
          <w:cantSplit/>
          <w:trHeight w:val="1967"/>
        </w:trPr>
        <w:tc>
          <w:tcPr>
            <w:cnfStyle w:val="001000000000" w:firstRow="0" w:lastRow="0" w:firstColumn="1" w:lastColumn="0" w:oddVBand="0" w:evenVBand="0" w:oddHBand="0" w:evenHBand="0" w:firstRowFirstColumn="0" w:firstRowLastColumn="0" w:lastRowFirstColumn="0" w:lastRowLastColumn="0"/>
            <w:tcW w:w="1195" w:type="dxa"/>
          </w:tcPr>
          <w:p w:rsidR="001B29D2" w:rsidRPr="009842F5" w:rsidRDefault="000C74EC" w:rsidP="00884DC7">
            <w:pPr>
              <w:spacing w:line="240" w:lineRule="auto"/>
              <w:rPr>
                <w:color w:val="000000"/>
              </w:rPr>
            </w:pPr>
            <w:r>
              <w:rPr>
                <w:color w:val="000000"/>
              </w:rPr>
              <w:t>EEOA</w:t>
            </w:r>
          </w:p>
        </w:tc>
        <w:tc>
          <w:tcPr>
            <w:tcW w:w="2310" w:type="dxa"/>
          </w:tcPr>
          <w:p w:rsidR="001B29D2" w:rsidRPr="000E4970" w:rsidRDefault="004241A6"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12" w:history="1">
              <w:r w:rsidR="001B29D2" w:rsidRPr="000E4970">
                <w:rPr>
                  <w:rStyle w:val="Hyperlink"/>
                  <w:rFonts w:asciiTheme="minorHAnsi" w:hAnsiTheme="minorHAnsi" w:cstheme="minorHAnsi"/>
                  <w:sz w:val="24"/>
                  <w:szCs w:val="24"/>
                </w:rPr>
                <w:t xml:space="preserve">Equal Education Opportunities Act of 1974 </w:t>
              </w:r>
            </w:hyperlink>
          </w:p>
          <w:p w:rsidR="001B29D2" w:rsidRPr="000E4970" w:rsidRDefault="001B29D2"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p>
        </w:tc>
        <w:tc>
          <w:tcPr>
            <w:tcW w:w="6570" w:type="dxa"/>
          </w:tcPr>
          <w:p w:rsidR="001B29D2" w:rsidRPr="000E4970" w:rsidRDefault="001B29D2"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This civil rights statute prohibits states from denying equal educational opportunity to an individual on account of his or her race, color, sex, or national origin.  The statute specifically prohibits states from denying equal educational opportunity by the failure of an educational agency to take appropriate action to overcome language barriers that impede equal participation by its students in its instructional programs. [20 U.S.C. §1203(f)] </w:t>
            </w:r>
            <w:bookmarkStart w:id="12" w:name="fep"/>
            <w:bookmarkEnd w:id="12"/>
          </w:p>
        </w:tc>
      </w:tr>
      <w:tr w:rsidR="003017E1" w:rsidRPr="009842F5" w:rsidTr="00042A28">
        <w:trPr>
          <w:cantSplit/>
          <w:trHeight w:val="1688"/>
        </w:trPr>
        <w:tc>
          <w:tcPr>
            <w:cnfStyle w:val="001000000000" w:firstRow="0" w:lastRow="0" w:firstColumn="1" w:lastColumn="0" w:oddVBand="0" w:evenVBand="0" w:oddHBand="0" w:evenHBand="0" w:firstRowFirstColumn="0" w:firstRowLastColumn="0" w:lastRowFirstColumn="0" w:lastRowLastColumn="0"/>
            <w:tcW w:w="1195" w:type="dxa"/>
          </w:tcPr>
          <w:p w:rsidR="003017E1" w:rsidRPr="009842F5" w:rsidRDefault="003017E1" w:rsidP="00884DC7">
            <w:pPr>
              <w:spacing w:line="240" w:lineRule="auto"/>
              <w:rPr>
                <w:color w:val="000000"/>
              </w:rPr>
            </w:pPr>
          </w:p>
        </w:tc>
        <w:tc>
          <w:tcPr>
            <w:tcW w:w="2310" w:type="dxa"/>
          </w:tcPr>
          <w:p w:rsidR="003017E1" w:rsidRPr="000E4970" w:rsidRDefault="003017E1"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Equity (Education Equity)</w:t>
            </w:r>
          </w:p>
        </w:tc>
        <w:tc>
          <w:tcPr>
            <w:tcW w:w="6570" w:type="dxa"/>
          </w:tcPr>
          <w:p w:rsidR="003017E1" w:rsidRPr="000E4970" w:rsidRDefault="003017E1"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Refers to the transformed ways in which systems and individuals habitually operate to ensure that every individual (learner) in whatever environment (learning) has the greatest opportunity to work (learn) enhanced by the resources and supports necessary to achieve competence, excellence, independence, responsibility and self-sufficiency for life (school).</w:t>
            </w:r>
          </w:p>
        </w:tc>
      </w:tr>
      <w:tr w:rsidR="00E22401" w:rsidRPr="009842F5" w:rsidTr="001A4A13">
        <w:trPr>
          <w:cnfStyle w:val="000000100000" w:firstRow="0" w:lastRow="0" w:firstColumn="0" w:lastColumn="0" w:oddVBand="0" w:evenVBand="0" w:oddHBand="1" w:evenHBand="0" w:firstRowFirstColumn="0" w:firstRowLastColumn="0" w:lastRowFirstColumn="0" w:lastRowLastColumn="0"/>
          <w:cantSplit/>
          <w:trHeight w:val="953"/>
        </w:trPr>
        <w:tc>
          <w:tcPr>
            <w:cnfStyle w:val="001000000000" w:firstRow="0" w:lastRow="0" w:firstColumn="1" w:lastColumn="0" w:oddVBand="0" w:evenVBand="0" w:oddHBand="0" w:evenHBand="0" w:firstRowFirstColumn="0" w:firstRowLastColumn="0" w:lastRowFirstColumn="0" w:lastRowLastColumn="0"/>
            <w:tcW w:w="1195" w:type="dxa"/>
          </w:tcPr>
          <w:p w:rsidR="00E22401" w:rsidRPr="009842F5" w:rsidRDefault="00E22401" w:rsidP="00884DC7">
            <w:pPr>
              <w:spacing w:line="240" w:lineRule="auto"/>
              <w:rPr>
                <w:color w:val="000000"/>
              </w:rPr>
            </w:pPr>
          </w:p>
        </w:tc>
        <w:tc>
          <w:tcPr>
            <w:tcW w:w="2310" w:type="dxa"/>
          </w:tcPr>
          <w:p w:rsidR="00E22401" w:rsidRPr="000E4970" w:rsidRDefault="00E22401"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Ever-EL</w:t>
            </w:r>
          </w:p>
        </w:tc>
        <w:tc>
          <w:tcPr>
            <w:tcW w:w="6570" w:type="dxa"/>
          </w:tcPr>
          <w:p w:rsidR="00E22401" w:rsidRPr="000E4970" w:rsidRDefault="00E22401"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These students are students who were identified as an EL at any time since 2006-07.  This group includes: current, monitor and former ELs and is used for accountability calculations.</w:t>
            </w:r>
          </w:p>
        </w:tc>
      </w:tr>
      <w:tr w:rsidR="006E6B7D" w:rsidRPr="009842F5" w:rsidTr="008D4DB6">
        <w:trPr>
          <w:cantSplit/>
          <w:trHeight w:val="1169"/>
        </w:trPr>
        <w:tc>
          <w:tcPr>
            <w:cnfStyle w:val="001000000000" w:firstRow="0" w:lastRow="0" w:firstColumn="1" w:lastColumn="0" w:oddVBand="0" w:evenVBand="0" w:oddHBand="0" w:evenHBand="0" w:firstRowFirstColumn="0" w:firstRowLastColumn="0" w:lastRowFirstColumn="0" w:lastRowLastColumn="0"/>
            <w:tcW w:w="1195" w:type="dxa"/>
          </w:tcPr>
          <w:p w:rsidR="006E6B7D" w:rsidRPr="009842F5" w:rsidRDefault="006E6B7D" w:rsidP="00884DC7">
            <w:pPr>
              <w:spacing w:line="240" w:lineRule="auto"/>
              <w:rPr>
                <w:color w:val="000000"/>
              </w:rPr>
            </w:pPr>
          </w:p>
        </w:tc>
        <w:tc>
          <w:tcPr>
            <w:tcW w:w="2310" w:type="dxa"/>
          </w:tcPr>
          <w:p w:rsidR="006E6B7D" w:rsidRPr="000E4970" w:rsidRDefault="006E6B7D"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Exiting</w:t>
            </w:r>
          </w:p>
        </w:tc>
        <w:tc>
          <w:tcPr>
            <w:tcW w:w="6570" w:type="dxa"/>
          </w:tcPr>
          <w:p w:rsidR="006E6B7D" w:rsidRPr="000E4970" w:rsidRDefault="006E6B7D"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When a student obtains academic English proficiency, the student is exited from ELD services.  The federal term for this process is exiting; Oregon typically refers to this process as exiting or reclassification. </w:t>
            </w:r>
            <w:r w:rsidR="00D745D8">
              <w:rPr>
                <w:rFonts w:asciiTheme="minorHAnsi" w:hAnsiTheme="minorHAnsi" w:cstheme="minorHAnsi"/>
                <w:sz w:val="22"/>
                <w:szCs w:val="22"/>
              </w:rPr>
              <w:t xml:space="preserve"> </w:t>
            </w:r>
            <w:r w:rsidRPr="000E4970">
              <w:rPr>
                <w:rFonts w:asciiTheme="minorHAnsi" w:hAnsiTheme="minorHAnsi" w:cstheme="minorHAnsi"/>
                <w:sz w:val="22"/>
                <w:szCs w:val="22"/>
              </w:rPr>
              <w:t xml:space="preserve">See </w:t>
            </w:r>
            <w:hyperlink r:id="rId13" w:history="1">
              <w:r w:rsidRPr="000E4970">
                <w:rPr>
                  <w:rStyle w:val="Hyperlink"/>
                  <w:rFonts w:asciiTheme="minorHAnsi" w:hAnsiTheme="minorHAnsi" w:cstheme="minorHAnsi"/>
                  <w:sz w:val="22"/>
                  <w:szCs w:val="22"/>
                </w:rPr>
                <w:t xml:space="preserve">Numbered Memorandum </w:t>
              </w:r>
              <w:r w:rsidR="005F75D7" w:rsidRPr="000E4970">
                <w:rPr>
                  <w:rStyle w:val="Hyperlink"/>
                  <w:rFonts w:asciiTheme="minorHAnsi" w:hAnsiTheme="minorHAnsi" w:cstheme="minorHAnsi"/>
                  <w:sz w:val="22"/>
                  <w:szCs w:val="22"/>
                </w:rPr>
                <w:t>004-2018-19</w:t>
              </w:r>
            </w:hyperlink>
            <w:r w:rsidRPr="000E4970">
              <w:rPr>
                <w:rFonts w:asciiTheme="minorHAnsi" w:hAnsiTheme="minorHAnsi" w:cstheme="minorHAnsi"/>
                <w:sz w:val="22"/>
                <w:szCs w:val="22"/>
              </w:rPr>
              <w:t xml:space="preserve"> for specific guidance. </w:t>
            </w:r>
          </w:p>
        </w:tc>
      </w:tr>
      <w:tr w:rsidR="00CC130E" w:rsidRPr="009842F5" w:rsidTr="00042A28">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CC130E" w:rsidRPr="009842F5" w:rsidRDefault="00CC130E" w:rsidP="00884DC7">
            <w:pPr>
              <w:spacing w:line="240" w:lineRule="auto"/>
              <w:rPr>
                <w:color w:val="000000"/>
              </w:rPr>
            </w:pPr>
            <w:r w:rsidRPr="009842F5">
              <w:rPr>
                <w:color w:val="000000"/>
              </w:rPr>
              <w:t>FEP</w:t>
            </w:r>
          </w:p>
        </w:tc>
        <w:tc>
          <w:tcPr>
            <w:tcW w:w="2310" w:type="dxa"/>
          </w:tcPr>
          <w:p w:rsidR="00CC130E" w:rsidRPr="000E4970" w:rsidRDefault="00CC130E"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Fluent (or Fully) English Proficient</w:t>
            </w:r>
          </w:p>
        </w:tc>
        <w:tc>
          <w:tcPr>
            <w:tcW w:w="6570" w:type="dxa"/>
          </w:tcPr>
          <w:p w:rsidR="00CC130E" w:rsidRPr="000E4970" w:rsidRDefault="00CC130E"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(aka:  IFEP – Initially Fluent English Proficient)</w:t>
            </w:r>
            <w:r w:rsidR="00945F8B" w:rsidRPr="000E4970">
              <w:rPr>
                <w:rFonts w:asciiTheme="minorHAnsi" w:hAnsiTheme="minorHAnsi" w:cstheme="minorHAnsi"/>
                <w:sz w:val="22"/>
                <w:szCs w:val="22"/>
              </w:rPr>
              <w:t xml:space="preserve"> </w:t>
            </w:r>
          </w:p>
        </w:tc>
      </w:tr>
      <w:tr w:rsidR="00420091" w:rsidRPr="009842F5" w:rsidTr="001A4A13">
        <w:trPr>
          <w:cantSplit/>
          <w:trHeight w:val="710"/>
        </w:trPr>
        <w:tc>
          <w:tcPr>
            <w:cnfStyle w:val="001000000000" w:firstRow="0" w:lastRow="0" w:firstColumn="1" w:lastColumn="0" w:oddVBand="0" w:evenVBand="0" w:oddHBand="0" w:evenHBand="0" w:firstRowFirstColumn="0" w:firstRowLastColumn="0" w:lastRowFirstColumn="0" w:lastRowLastColumn="0"/>
            <w:tcW w:w="1195" w:type="dxa"/>
          </w:tcPr>
          <w:p w:rsidR="00420091" w:rsidRPr="003B2F06" w:rsidRDefault="00420091" w:rsidP="00884DC7">
            <w:pPr>
              <w:spacing w:line="240" w:lineRule="auto"/>
              <w:rPr>
                <w:color w:val="000000"/>
              </w:rPr>
            </w:pPr>
          </w:p>
        </w:tc>
        <w:tc>
          <w:tcPr>
            <w:tcW w:w="2310" w:type="dxa"/>
          </w:tcPr>
          <w:p w:rsidR="00420091" w:rsidRPr="000E4970" w:rsidRDefault="00420091"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Former ELs</w:t>
            </w:r>
          </w:p>
        </w:tc>
        <w:tc>
          <w:tcPr>
            <w:tcW w:w="6570" w:type="dxa"/>
          </w:tcPr>
          <w:p w:rsidR="00420091" w:rsidRPr="000E4970" w:rsidRDefault="00E22401" w:rsidP="00884D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These students have completed monitoring.  They are included in the Ever – EL calculations.</w:t>
            </w:r>
          </w:p>
        </w:tc>
      </w:tr>
      <w:tr w:rsidR="00A22F34" w:rsidRPr="009842F5" w:rsidTr="00042A28">
        <w:trPr>
          <w:cnfStyle w:val="000000100000" w:firstRow="0" w:lastRow="0" w:firstColumn="0" w:lastColumn="0" w:oddVBand="0" w:evenVBand="0" w:oddHBand="1" w:evenHBand="0" w:firstRowFirstColumn="0" w:firstRowLastColumn="0" w:lastRowFirstColumn="0" w:lastRowLastColumn="0"/>
          <w:cantSplit/>
          <w:trHeight w:val="900"/>
        </w:trPr>
        <w:tc>
          <w:tcPr>
            <w:cnfStyle w:val="001000000000" w:firstRow="0" w:lastRow="0" w:firstColumn="1" w:lastColumn="0" w:oddVBand="0" w:evenVBand="0" w:oddHBand="0" w:evenHBand="0" w:firstRowFirstColumn="0" w:firstRowLastColumn="0" w:lastRowFirstColumn="0" w:lastRowLastColumn="0"/>
            <w:tcW w:w="1195" w:type="dxa"/>
            <w:hideMark/>
          </w:tcPr>
          <w:p w:rsidR="00A22F34" w:rsidRPr="009842F5" w:rsidRDefault="00A22F34" w:rsidP="00884DC7">
            <w:pPr>
              <w:spacing w:line="240" w:lineRule="auto"/>
              <w:rPr>
                <w:color w:val="000000"/>
              </w:rPr>
            </w:pPr>
            <w:r w:rsidRPr="009842F5">
              <w:rPr>
                <w:color w:val="000000"/>
              </w:rPr>
              <w:t>GLAD</w:t>
            </w:r>
          </w:p>
        </w:tc>
        <w:tc>
          <w:tcPr>
            <w:tcW w:w="2310" w:type="dxa"/>
            <w:hideMark/>
          </w:tcPr>
          <w:p w:rsidR="00A22F34" w:rsidRPr="000E4970" w:rsidRDefault="00A22F3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Guided Language Acquisition Design (Project GLAD)</w:t>
            </w:r>
          </w:p>
        </w:tc>
        <w:tc>
          <w:tcPr>
            <w:tcW w:w="6570" w:type="dxa"/>
            <w:hideMark/>
          </w:tcPr>
          <w:p w:rsidR="00A22F34" w:rsidRPr="000E4970" w:rsidRDefault="00A22F34" w:rsidP="00884D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Sheltered English </w:t>
            </w:r>
            <w:r w:rsidR="005F0F22" w:rsidRPr="000E4970">
              <w:rPr>
                <w:rFonts w:asciiTheme="minorHAnsi" w:hAnsiTheme="minorHAnsi" w:cstheme="minorHAnsi"/>
                <w:color w:val="000000"/>
                <w:sz w:val="22"/>
              </w:rPr>
              <w:t xml:space="preserve">instruction </w:t>
            </w:r>
            <w:r w:rsidRPr="000E4970">
              <w:rPr>
                <w:rFonts w:asciiTheme="minorHAnsi" w:hAnsiTheme="minorHAnsi" w:cstheme="minorHAnsi"/>
                <w:color w:val="000000"/>
                <w:sz w:val="22"/>
              </w:rPr>
              <w:t>methodology</w:t>
            </w:r>
            <w:r w:rsidR="005F0F22" w:rsidRPr="000E4970">
              <w:rPr>
                <w:rFonts w:asciiTheme="minorHAnsi" w:hAnsiTheme="minorHAnsi" w:cstheme="minorHAnsi"/>
                <w:color w:val="000000"/>
                <w:sz w:val="22"/>
              </w:rPr>
              <w:t>.</w:t>
            </w:r>
          </w:p>
        </w:tc>
      </w:tr>
      <w:tr w:rsidR="004A08A6" w:rsidRPr="009842F5" w:rsidTr="001A4A13">
        <w:trPr>
          <w:cantSplit/>
          <w:trHeight w:val="701"/>
        </w:trPr>
        <w:tc>
          <w:tcPr>
            <w:cnfStyle w:val="001000000000" w:firstRow="0" w:lastRow="0" w:firstColumn="1" w:lastColumn="0" w:oddVBand="0" w:evenVBand="0" w:oddHBand="0" w:evenHBand="0" w:firstRowFirstColumn="0" w:firstRowLastColumn="0" w:lastRowFirstColumn="0" w:lastRowLastColumn="0"/>
            <w:tcW w:w="1195" w:type="dxa"/>
          </w:tcPr>
          <w:p w:rsidR="004A08A6" w:rsidRPr="009842F5" w:rsidRDefault="004A08A6" w:rsidP="00884DC7">
            <w:pPr>
              <w:spacing w:after="0" w:line="240" w:lineRule="auto"/>
              <w:rPr>
                <w:color w:val="000000"/>
              </w:rPr>
            </w:pPr>
            <w:r w:rsidRPr="009842F5">
              <w:rPr>
                <w:color w:val="000000"/>
              </w:rPr>
              <w:lastRenderedPageBreak/>
              <w:t>HLS</w:t>
            </w:r>
          </w:p>
        </w:tc>
        <w:tc>
          <w:tcPr>
            <w:tcW w:w="2310" w:type="dxa"/>
          </w:tcPr>
          <w:p w:rsidR="004A08A6" w:rsidRPr="000E4970" w:rsidRDefault="004A08A6"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Home Language Survey</w:t>
            </w:r>
          </w:p>
        </w:tc>
        <w:tc>
          <w:tcPr>
            <w:tcW w:w="6570" w:type="dxa"/>
          </w:tcPr>
          <w:p w:rsidR="004A08A6" w:rsidRPr="000E4970" w:rsidRDefault="00FB4F97" w:rsidP="008D4DB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(aka</w:t>
            </w:r>
            <w:r w:rsidR="00A16030" w:rsidRPr="000E4970">
              <w:rPr>
                <w:rFonts w:asciiTheme="minorHAnsi" w:hAnsiTheme="minorHAnsi" w:cstheme="minorHAnsi"/>
                <w:color w:val="000000"/>
                <w:sz w:val="22"/>
              </w:rPr>
              <w:t xml:space="preserve">:  Language </w:t>
            </w:r>
            <w:r w:rsidR="008D4DB6">
              <w:rPr>
                <w:rFonts w:asciiTheme="minorHAnsi" w:hAnsiTheme="minorHAnsi" w:cstheme="minorHAnsi"/>
                <w:color w:val="000000"/>
                <w:sz w:val="22"/>
              </w:rPr>
              <w:t>U</w:t>
            </w:r>
            <w:r w:rsidR="00A16030" w:rsidRPr="000E4970">
              <w:rPr>
                <w:rFonts w:asciiTheme="minorHAnsi" w:hAnsiTheme="minorHAnsi" w:cstheme="minorHAnsi"/>
                <w:color w:val="000000"/>
                <w:sz w:val="22"/>
              </w:rPr>
              <w:t xml:space="preserve">se </w:t>
            </w:r>
            <w:r w:rsidR="008D4DB6">
              <w:rPr>
                <w:rFonts w:asciiTheme="minorHAnsi" w:hAnsiTheme="minorHAnsi" w:cstheme="minorHAnsi"/>
                <w:color w:val="000000"/>
                <w:sz w:val="22"/>
              </w:rPr>
              <w:t>S</w:t>
            </w:r>
            <w:r w:rsidR="00A16030" w:rsidRPr="000E4970">
              <w:rPr>
                <w:rFonts w:asciiTheme="minorHAnsi" w:hAnsiTheme="minorHAnsi" w:cstheme="minorHAnsi"/>
                <w:color w:val="000000"/>
                <w:sz w:val="22"/>
              </w:rPr>
              <w:t>urvey</w:t>
            </w:r>
            <w:r w:rsidRPr="000E4970">
              <w:rPr>
                <w:rFonts w:asciiTheme="minorHAnsi" w:hAnsiTheme="minorHAnsi" w:cstheme="minorHAnsi"/>
                <w:color w:val="000000"/>
                <w:sz w:val="22"/>
              </w:rPr>
              <w:t>)</w:t>
            </w:r>
          </w:p>
        </w:tc>
      </w:tr>
      <w:tr w:rsidR="003017E1" w:rsidRPr="009842F5" w:rsidTr="00273CC2">
        <w:trPr>
          <w:cnfStyle w:val="000000100000" w:firstRow="0" w:lastRow="0" w:firstColumn="0" w:lastColumn="0" w:oddVBand="0" w:evenVBand="0" w:oddHBand="1" w:evenHBand="0" w:firstRowFirstColumn="0" w:firstRowLastColumn="0" w:lastRowFirstColumn="0" w:lastRowLastColumn="0"/>
          <w:cantSplit/>
          <w:trHeight w:val="1511"/>
        </w:trPr>
        <w:tc>
          <w:tcPr>
            <w:cnfStyle w:val="001000000000" w:firstRow="0" w:lastRow="0" w:firstColumn="1" w:lastColumn="0" w:oddVBand="0" w:evenVBand="0" w:oddHBand="0" w:evenHBand="0" w:firstRowFirstColumn="0" w:firstRowLastColumn="0" w:lastRowFirstColumn="0" w:lastRowLastColumn="0"/>
            <w:tcW w:w="1195" w:type="dxa"/>
          </w:tcPr>
          <w:p w:rsidR="003017E1" w:rsidRPr="009842F5" w:rsidRDefault="003017E1" w:rsidP="00884DC7">
            <w:pPr>
              <w:spacing w:after="0" w:line="240" w:lineRule="auto"/>
              <w:rPr>
                <w:color w:val="000000"/>
              </w:rPr>
            </w:pPr>
          </w:p>
        </w:tc>
        <w:tc>
          <w:tcPr>
            <w:tcW w:w="2310" w:type="dxa"/>
          </w:tcPr>
          <w:p w:rsidR="003017E1" w:rsidRPr="000E4970" w:rsidRDefault="003017E1"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HB 3499</w:t>
            </w:r>
          </w:p>
        </w:tc>
        <w:tc>
          <w:tcPr>
            <w:tcW w:w="6570" w:type="dxa"/>
          </w:tcPr>
          <w:p w:rsidR="009C1B9D" w:rsidRPr="000E4970" w:rsidRDefault="003017E1" w:rsidP="004414E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Adopted by the 2015 Legislature as a comprehensive approach to improving educational opportunities for students who are English language learners (ELLs).  This historical legislation is the first time that Oregon has specifically supported ELL students th</w:t>
            </w:r>
            <w:r w:rsidR="003C61F2" w:rsidRPr="000E4970">
              <w:rPr>
                <w:rFonts w:asciiTheme="minorHAnsi" w:hAnsiTheme="minorHAnsi" w:cstheme="minorHAnsi"/>
                <w:bCs/>
                <w:sz w:val="22"/>
              </w:rPr>
              <w:t xml:space="preserve">rough General Fund </w:t>
            </w:r>
            <w:r w:rsidR="00BB19F0" w:rsidRPr="000E4970">
              <w:rPr>
                <w:rFonts w:asciiTheme="minorHAnsi" w:hAnsiTheme="minorHAnsi" w:cstheme="minorHAnsi"/>
                <w:bCs/>
                <w:sz w:val="22"/>
              </w:rPr>
              <w:t>appropriat</w:t>
            </w:r>
            <w:r w:rsidR="00E32586" w:rsidRPr="000E4970">
              <w:rPr>
                <w:rFonts w:asciiTheme="minorHAnsi" w:hAnsiTheme="minorHAnsi" w:cstheme="minorHAnsi"/>
                <w:bCs/>
                <w:sz w:val="22"/>
              </w:rPr>
              <w:t>ion</w:t>
            </w:r>
            <w:r w:rsidR="002B07A4" w:rsidRPr="000E4970">
              <w:rPr>
                <w:rFonts w:asciiTheme="minorHAnsi" w:hAnsiTheme="minorHAnsi" w:cstheme="minorHAnsi"/>
                <w:bCs/>
                <w:sz w:val="22"/>
              </w:rPr>
              <w:t>s</w:t>
            </w:r>
            <w:r w:rsidR="00BB19F0" w:rsidRPr="000E4970">
              <w:rPr>
                <w:rFonts w:asciiTheme="minorHAnsi" w:hAnsiTheme="minorHAnsi" w:cstheme="minorHAnsi"/>
                <w:bCs/>
                <w:sz w:val="22"/>
              </w:rPr>
              <w:t>.</w:t>
            </w:r>
            <w:r w:rsidR="009F7F98" w:rsidRPr="000E4970">
              <w:rPr>
                <w:rFonts w:asciiTheme="minorHAnsi" w:hAnsiTheme="minorHAnsi" w:cstheme="minorHAnsi"/>
                <w:bCs/>
                <w:sz w:val="22"/>
              </w:rPr>
              <w:t xml:space="preserve"> </w:t>
            </w:r>
            <w:hyperlink r:id="rId14" w:history="1">
              <w:r w:rsidR="009F7F98" w:rsidRPr="000E4970">
                <w:rPr>
                  <w:rStyle w:val="Hyperlink"/>
                  <w:rFonts w:asciiTheme="minorHAnsi" w:hAnsiTheme="minorHAnsi" w:cstheme="minorHAnsi"/>
                  <w:bCs/>
                  <w:sz w:val="22"/>
                </w:rPr>
                <w:t>Enrolled House Bill 3499</w:t>
              </w:r>
            </w:hyperlink>
            <w:r w:rsidR="009F7F98" w:rsidRPr="000E4970">
              <w:rPr>
                <w:rFonts w:asciiTheme="minorHAnsi" w:hAnsiTheme="minorHAnsi" w:cstheme="minorHAnsi"/>
                <w:bCs/>
                <w:sz w:val="22"/>
              </w:rPr>
              <w:t>.</w:t>
            </w:r>
            <w:r w:rsidR="009C1B9D" w:rsidRPr="000E4970">
              <w:rPr>
                <w:rFonts w:asciiTheme="minorHAnsi" w:hAnsiTheme="minorHAnsi" w:cstheme="minorHAnsi"/>
                <w:bCs/>
                <w:sz w:val="22"/>
              </w:rPr>
              <w:t xml:space="preserve"> </w:t>
            </w:r>
          </w:p>
        </w:tc>
      </w:tr>
      <w:tr w:rsidR="00C23E10" w:rsidRPr="009842F5" w:rsidTr="00273CC2">
        <w:trPr>
          <w:cantSplit/>
          <w:trHeight w:val="2690"/>
        </w:trPr>
        <w:tc>
          <w:tcPr>
            <w:cnfStyle w:val="001000000000" w:firstRow="0" w:lastRow="0" w:firstColumn="1" w:lastColumn="0" w:oddVBand="0" w:evenVBand="0" w:oddHBand="0" w:evenHBand="0" w:firstRowFirstColumn="0" w:firstRowLastColumn="0" w:lastRowFirstColumn="0" w:lastRowLastColumn="0"/>
            <w:tcW w:w="1195" w:type="dxa"/>
          </w:tcPr>
          <w:p w:rsidR="00C23E10" w:rsidRPr="009842F5" w:rsidRDefault="00C23E10" w:rsidP="00884DC7">
            <w:pPr>
              <w:spacing w:after="0" w:line="240" w:lineRule="auto"/>
              <w:rPr>
                <w:color w:val="000000"/>
              </w:rPr>
            </w:pPr>
          </w:p>
        </w:tc>
        <w:tc>
          <w:tcPr>
            <w:tcW w:w="2310" w:type="dxa"/>
          </w:tcPr>
          <w:p w:rsidR="00C23E10" w:rsidRPr="000E4970" w:rsidRDefault="00C23E10"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bCs/>
                <w:szCs w:val="24"/>
              </w:rPr>
              <w:t xml:space="preserve">Immigrant Children (Recent Arrivers) and Youth </w:t>
            </w:r>
          </w:p>
        </w:tc>
        <w:tc>
          <w:tcPr>
            <w:tcW w:w="6570" w:type="dxa"/>
          </w:tcPr>
          <w:p w:rsidR="00C23E10" w:rsidRPr="000E4970" w:rsidRDefault="00C23E10"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0E4970">
              <w:rPr>
                <w:rFonts w:asciiTheme="minorHAnsi" w:hAnsiTheme="minorHAnsi" w:cstheme="minorHAnsi"/>
                <w:bCs/>
                <w:sz w:val="22"/>
              </w:rPr>
              <w:t>Immigrant Children (Recent Arrivers) and Youth are defined in</w:t>
            </w:r>
            <w:r w:rsidRPr="000E4970">
              <w:rPr>
                <w:rFonts w:asciiTheme="minorHAnsi" w:hAnsiTheme="minorHAnsi" w:cstheme="minorHAnsi"/>
                <w:b/>
                <w:bCs/>
                <w:sz w:val="22"/>
              </w:rPr>
              <w:t xml:space="preserve"> </w:t>
            </w:r>
            <w:r w:rsidR="001C1500" w:rsidRPr="000E4970">
              <w:rPr>
                <w:rFonts w:asciiTheme="minorHAnsi" w:hAnsiTheme="minorHAnsi" w:cstheme="minorHAnsi"/>
                <w:b/>
                <w:bCs/>
                <w:sz w:val="22"/>
              </w:rPr>
              <w:t xml:space="preserve"> </w:t>
            </w:r>
            <w:hyperlink r:id="rId15" w:history="1">
              <w:r w:rsidR="001C1500" w:rsidRPr="000E4970">
                <w:rPr>
                  <w:rStyle w:val="Hyperlink"/>
                  <w:rFonts w:asciiTheme="minorHAnsi" w:hAnsiTheme="minorHAnsi" w:cstheme="minorHAnsi"/>
                  <w:b/>
                  <w:bCs/>
                  <w:sz w:val="22"/>
                </w:rPr>
                <w:t>Section 3301 of ESSA- Title III</w:t>
              </w:r>
            </w:hyperlink>
            <w:r w:rsidR="001C1500" w:rsidRPr="000E4970">
              <w:rPr>
                <w:rFonts w:asciiTheme="minorHAnsi" w:hAnsiTheme="minorHAnsi" w:cstheme="minorHAnsi"/>
                <w:b/>
                <w:bCs/>
                <w:sz w:val="22"/>
              </w:rPr>
              <w:t xml:space="preserve"> </w:t>
            </w:r>
          </w:p>
          <w:p w:rsidR="00C23E10" w:rsidRPr="000E4970" w:rsidRDefault="00C23E10" w:rsidP="00884DC7">
            <w:pPr>
              <w:autoSpaceDE w:val="0"/>
              <w:autoSpaceDN w:val="0"/>
              <w:adjustRightInd w:val="0"/>
              <w:spacing w:after="0" w:line="240" w:lineRule="auto"/>
              <w:ind w:left="515"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(a) Are aged 3 through 21</w:t>
            </w:r>
          </w:p>
          <w:p w:rsidR="00C23E10" w:rsidRPr="000E4970" w:rsidRDefault="00C23E10" w:rsidP="00884DC7">
            <w:pPr>
              <w:autoSpaceDE w:val="0"/>
              <w:autoSpaceDN w:val="0"/>
              <w:adjustRightInd w:val="0"/>
              <w:spacing w:after="0" w:line="240" w:lineRule="auto"/>
              <w:ind w:left="515"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(b) Were not born in any State, and</w:t>
            </w:r>
          </w:p>
          <w:p w:rsidR="00C23E10" w:rsidRPr="000E4970" w:rsidRDefault="00C23E10" w:rsidP="00273CC2">
            <w:pPr>
              <w:autoSpaceDE w:val="0"/>
              <w:autoSpaceDN w:val="0"/>
              <w:adjustRightInd w:val="0"/>
              <w:spacing w:after="120" w:line="240" w:lineRule="auto"/>
              <w:ind w:left="518"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(c) Have not been attending one or more schools in any one or more States for more than three full academic years.</w:t>
            </w:r>
          </w:p>
          <w:p w:rsidR="00C23E10" w:rsidRPr="000E4970" w:rsidRDefault="00C23E1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bCs/>
                <w:iCs/>
                <w:color w:val="000000"/>
                <w:sz w:val="22"/>
              </w:rPr>
              <w:t>A required sub-grant is issued on an annual basis to qualifying school districts based on a formula measuring high rates of growth in immigrant youth.</w:t>
            </w:r>
            <w:r w:rsidR="00F36630" w:rsidRPr="000E4970">
              <w:rPr>
                <w:rFonts w:asciiTheme="minorHAnsi" w:hAnsiTheme="minorHAnsi" w:cstheme="minorHAnsi"/>
                <w:sz w:val="22"/>
              </w:rPr>
              <w:t xml:space="preserve"> </w:t>
            </w:r>
          </w:p>
        </w:tc>
      </w:tr>
      <w:tr w:rsidR="00F36630" w:rsidRPr="009842F5" w:rsidTr="008D4DB6">
        <w:trPr>
          <w:cnfStyle w:val="000000100000" w:firstRow="0" w:lastRow="0" w:firstColumn="0" w:lastColumn="0" w:oddVBand="0" w:evenVBand="0" w:oddHBand="1" w:evenHBand="0" w:firstRowFirstColumn="0" w:firstRowLastColumn="0" w:lastRowFirstColumn="0" w:lastRowLastColumn="0"/>
          <w:cantSplit/>
          <w:trHeight w:val="1421"/>
        </w:trPr>
        <w:tc>
          <w:tcPr>
            <w:cnfStyle w:val="001000000000" w:firstRow="0" w:lastRow="0" w:firstColumn="1" w:lastColumn="0" w:oddVBand="0" w:evenVBand="0" w:oddHBand="0" w:evenHBand="0" w:firstRowFirstColumn="0" w:firstRowLastColumn="0" w:lastRowFirstColumn="0" w:lastRowLastColumn="0"/>
            <w:tcW w:w="1195" w:type="dxa"/>
          </w:tcPr>
          <w:p w:rsidR="00F36630" w:rsidRPr="009842F5" w:rsidRDefault="00F36630" w:rsidP="00884DC7">
            <w:pPr>
              <w:spacing w:after="0" w:line="240" w:lineRule="auto"/>
              <w:rPr>
                <w:color w:val="000000"/>
              </w:rPr>
            </w:pPr>
          </w:p>
        </w:tc>
        <w:tc>
          <w:tcPr>
            <w:tcW w:w="2310" w:type="dxa"/>
          </w:tcPr>
          <w:p w:rsidR="00F36630" w:rsidRPr="000E4970" w:rsidRDefault="00EA3A75"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Informed Parental Consent</w:t>
            </w:r>
          </w:p>
        </w:tc>
        <w:tc>
          <w:tcPr>
            <w:tcW w:w="6570" w:type="dxa"/>
          </w:tcPr>
          <w:p w:rsidR="00F36630" w:rsidRPr="000E4970" w:rsidRDefault="00BB19F0"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Parental Notification letters are sent within 30 days of the beginning of the school year</w:t>
            </w:r>
            <w:r w:rsidR="00FB3164">
              <w:rPr>
                <w:rFonts w:asciiTheme="minorHAnsi" w:hAnsiTheme="minorHAnsi" w:cstheme="minorHAnsi"/>
                <w:sz w:val="22"/>
                <w:szCs w:val="22"/>
              </w:rPr>
              <w:t>,</w:t>
            </w:r>
            <w:r w:rsidRPr="000E4970">
              <w:rPr>
                <w:rFonts w:asciiTheme="minorHAnsi" w:hAnsiTheme="minorHAnsi" w:cstheme="minorHAnsi"/>
                <w:sz w:val="22"/>
                <w:szCs w:val="22"/>
              </w:rPr>
              <w:t xml:space="preserve"> </w:t>
            </w:r>
            <w:r w:rsidRPr="00FB3164">
              <w:rPr>
                <w:rFonts w:asciiTheme="minorHAnsi" w:hAnsiTheme="minorHAnsi" w:cstheme="minorHAnsi"/>
                <w:b/>
                <w:sz w:val="22"/>
                <w:szCs w:val="22"/>
              </w:rPr>
              <w:t>or</w:t>
            </w:r>
            <w:r w:rsidRPr="000E4970">
              <w:rPr>
                <w:rFonts w:asciiTheme="minorHAnsi" w:hAnsiTheme="minorHAnsi" w:cstheme="minorHAnsi"/>
                <w:sz w:val="22"/>
                <w:szCs w:val="22"/>
              </w:rPr>
              <w:t xml:space="preserve"> within 2 weeks after the school year has begun.  These letters inform parents of a student’s language proficiency, core content knowledge, EL program placement with information on how parents can waive a student from participating in an EL program.</w:t>
            </w:r>
            <w:r w:rsidR="00EA3A75" w:rsidRPr="000E4970">
              <w:rPr>
                <w:rFonts w:asciiTheme="minorHAnsi" w:hAnsiTheme="minorHAnsi" w:cstheme="minorHAnsi"/>
                <w:sz w:val="22"/>
                <w:szCs w:val="22"/>
              </w:rPr>
              <w:t xml:space="preserve"> </w:t>
            </w:r>
          </w:p>
        </w:tc>
      </w:tr>
      <w:tr w:rsidR="00CC130E" w:rsidRPr="009842F5" w:rsidTr="00042A28">
        <w:trPr>
          <w:cantSplit/>
          <w:trHeight w:val="545"/>
        </w:trPr>
        <w:tc>
          <w:tcPr>
            <w:cnfStyle w:val="001000000000" w:firstRow="0" w:lastRow="0" w:firstColumn="1" w:lastColumn="0" w:oddVBand="0" w:evenVBand="0" w:oddHBand="0" w:evenHBand="0" w:firstRowFirstColumn="0" w:firstRowLastColumn="0" w:lastRowFirstColumn="0" w:lastRowLastColumn="0"/>
            <w:tcW w:w="1195" w:type="dxa"/>
          </w:tcPr>
          <w:p w:rsidR="00CC130E" w:rsidRPr="009842F5" w:rsidRDefault="00CC130E" w:rsidP="00884DC7">
            <w:pPr>
              <w:spacing w:after="0" w:line="240" w:lineRule="auto"/>
              <w:rPr>
                <w:color w:val="000000"/>
              </w:rPr>
            </w:pPr>
            <w:r w:rsidRPr="009842F5">
              <w:rPr>
                <w:color w:val="000000"/>
              </w:rPr>
              <w:t>IA</w:t>
            </w:r>
          </w:p>
        </w:tc>
        <w:tc>
          <w:tcPr>
            <w:tcW w:w="2310" w:type="dxa"/>
          </w:tcPr>
          <w:p w:rsidR="00CC130E" w:rsidRPr="000E4970" w:rsidRDefault="00CC130E"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Instructional Assistant</w:t>
            </w:r>
          </w:p>
        </w:tc>
        <w:tc>
          <w:tcPr>
            <w:tcW w:w="6570" w:type="dxa"/>
          </w:tcPr>
          <w:p w:rsidR="00CC130E" w:rsidRPr="000E4970" w:rsidRDefault="00FB4F97"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w:t>
            </w:r>
            <w:r w:rsidR="00CC130E" w:rsidRPr="000E4970">
              <w:rPr>
                <w:rFonts w:asciiTheme="minorHAnsi" w:hAnsiTheme="minorHAnsi" w:cstheme="minorHAnsi"/>
                <w:color w:val="000000"/>
                <w:sz w:val="22"/>
              </w:rPr>
              <w:t>ka:  Educational Assistant</w:t>
            </w:r>
          </w:p>
        </w:tc>
      </w:tr>
      <w:tr w:rsidR="00BA7F6F" w:rsidRPr="009842F5" w:rsidTr="00273CC2">
        <w:trPr>
          <w:cnfStyle w:val="000000100000" w:firstRow="0" w:lastRow="0" w:firstColumn="0" w:lastColumn="0" w:oddVBand="0" w:evenVBand="0" w:oddHBand="1" w:evenHBand="0" w:firstRowFirstColumn="0" w:firstRowLastColumn="0" w:lastRowFirstColumn="0" w:lastRowLastColumn="0"/>
          <w:cantSplit/>
          <w:trHeight w:val="728"/>
        </w:trPr>
        <w:tc>
          <w:tcPr>
            <w:cnfStyle w:val="001000000000" w:firstRow="0" w:lastRow="0" w:firstColumn="1" w:lastColumn="0" w:oddVBand="0" w:evenVBand="0" w:oddHBand="0" w:evenHBand="0" w:firstRowFirstColumn="0" w:firstRowLastColumn="0" w:lastRowFirstColumn="0" w:lastRowLastColumn="0"/>
            <w:tcW w:w="1195" w:type="dxa"/>
            <w:hideMark/>
          </w:tcPr>
          <w:p w:rsidR="00BA7F6F" w:rsidRPr="009842F5" w:rsidRDefault="00BA7F6F" w:rsidP="00884DC7">
            <w:pPr>
              <w:spacing w:after="0" w:line="240" w:lineRule="auto"/>
              <w:rPr>
                <w:color w:val="000000"/>
              </w:rPr>
            </w:pPr>
            <w:r w:rsidRPr="009842F5">
              <w:rPr>
                <w:color w:val="000000"/>
              </w:rPr>
              <w:t>IPT</w:t>
            </w:r>
          </w:p>
        </w:tc>
        <w:tc>
          <w:tcPr>
            <w:tcW w:w="2310" w:type="dxa"/>
            <w:hideMark/>
          </w:tcPr>
          <w:p w:rsidR="00BA7F6F" w:rsidRPr="000E4970" w:rsidRDefault="00BA7F6F"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IDEA Language Proficiency Tests</w:t>
            </w:r>
          </w:p>
        </w:tc>
        <w:tc>
          <w:tcPr>
            <w:tcW w:w="6570" w:type="dxa"/>
            <w:hideMark/>
          </w:tcPr>
          <w:p w:rsidR="00BA7F6F" w:rsidRPr="000E4970" w:rsidRDefault="0012284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IPT </w:t>
            </w:r>
            <w:r w:rsidR="00A762FE">
              <w:rPr>
                <w:rFonts w:asciiTheme="minorHAnsi" w:hAnsiTheme="minorHAnsi" w:cstheme="minorHAnsi"/>
                <w:color w:val="000000"/>
                <w:sz w:val="22"/>
              </w:rPr>
              <w:t>is one of the identification screeners used in Oregon prior to the 2019-20 school year.</w:t>
            </w:r>
          </w:p>
        </w:tc>
      </w:tr>
      <w:tr w:rsidR="00945F8B" w:rsidRPr="009842F5" w:rsidTr="00042A28">
        <w:trPr>
          <w:cantSplit/>
          <w:trHeight w:val="635"/>
        </w:trPr>
        <w:tc>
          <w:tcPr>
            <w:cnfStyle w:val="001000000000" w:firstRow="0" w:lastRow="0" w:firstColumn="1" w:lastColumn="0" w:oddVBand="0" w:evenVBand="0" w:oddHBand="0" w:evenHBand="0" w:firstRowFirstColumn="0" w:firstRowLastColumn="0" w:lastRowFirstColumn="0" w:lastRowLastColumn="0"/>
            <w:tcW w:w="1195" w:type="dxa"/>
          </w:tcPr>
          <w:p w:rsidR="00945F8B" w:rsidRPr="009842F5" w:rsidRDefault="00945F8B" w:rsidP="00884DC7">
            <w:pPr>
              <w:spacing w:after="0" w:line="240" w:lineRule="auto"/>
              <w:rPr>
                <w:color w:val="000000"/>
              </w:rPr>
            </w:pPr>
            <w:r w:rsidRPr="009842F5">
              <w:rPr>
                <w:color w:val="000000"/>
              </w:rPr>
              <w:t>JDEP</w:t>
            </w:r>
          </w:p>
        </w:tc>
        <w:tc>
          <w:tcPr>
            <w:tcW w:w="2310" w:type="dxa"/>
          </w:tcPr>
          <w:p w:rsidR="00945F8B" w:rsidRPr="000E4970" w:rsidRDefault="00945F8B"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Juvenile Detention Education Program</w:t>
            </w:r>
          </w:p>
        </w:tc>
        <w:tc>
          <w:tcPr>
            <w:tcW w:w="6570" w:type="dxa"/>
          </w:tcPr>
          <w:p w:rsidR="00945F8B" w:rsidRPr="000E4970" w:rsidRDefault="00945F8B"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A7F6F" w:rsidRPr="009842F5" w:rsidTr="001A4A13">
        <w:trPr>
          <w:cnfStyle w:val="000000100000" w:firstRow="0" w:lastRow="0" w:firstColumn="0" w:lastColumn="0" w:oddVBand="0" w:evenVBand="0" w:oddHBand="1" w:evenHBand="0" w:firstRowFirstColumn="0" w:firstRowLastColumn="0" w:lastRowFirstColumn="0" w:lastRowLastColumn="0"/>
          <w:cantSplit/>
          <w:trHeight w:val="719"/>
        </w:trPr>
        <w:tc>
          <w:tcPr>
            <w:cnfStyle w:val="001000000000" w:firstRow="0" w:lastRow="0" w:firstColumn="1" w:lastColumn="0" w:oddVBand="0" w:evenVBand="0" w:oddHBand="0" w:evenHBand="0" w:firstRowFirstColumn="0" w:firstRowLastColumn="0" w:lastRowFirstColumn="0" w:lastRowLastColumn="0"/>
            <w:tcW w:w="1195" w:type="dxa"/>
            <w:hideMark/>
          </w:tcPr>
          <w:p w:rsidR="00BA7F6F" w:rsidRPr="009842F5" w:rsidRDefault="00BA7F6F" w:rsidP="00884DC7">
            <w:pPr>
              <w:spacing w:after="0" w:line="240" w:lineRule="auto"/>
              <w:rPr>
                <w:color w:val="000000"/>
              </w:rPr>
            </w:pPr>
            <w:r w:rsidRPr="009842F5">
              <w:rPr>
                <w:color w:val="000000"/>
              </w:rPr>
              <w:t>LAS</w:t>
            </w:r>
          </w:p>
        </w:tc>
        <w:tc>
          <w:tcPr>
            <w:tcW w:w="2310" w:type="dxa"/>
            <w:hideMark/>
          </w:tcPr>
          <w:p w:rsidR="00BA7F6F" w:rsidRPr="000E4970" w:rsidRDefault="00BA7F6F"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Language Assessment Scales</w:t>
            </w:r>
          </w:p>
        </w:tc>
        <w:tc>
          <w:tcPr>
            <w:tcW w:w="6570" w:type="dxa"/>
            <w:hideMark/>
          </w:tcPr>
          <w:p w:rsidR="00BA7F6F" w:rsidRPr="000E4970" w:rsidRDefault="00122844" w:rsidP="00A762F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LAS </w:t>
            </w:r>
            <w:r w:rsidR="00A762FE">
              <w:rPr>
                <w:rFonts w:asciiTheme="minorHAnsi" w:hAnsiTheme="minorHAnsi" w:cstheme="minorHAnsi"/>
                <w:color w:val="000000"/>
                <w:sz w:val="22"/>
              </w:rPr>
              <w:t>is one of the identification screeners used in Oregon prior to the 2019-20 school year.</w:t>
            </w:r>
          </w:p>
        </w:tc>
      </w:tr>
      <w:tr w:rsidR="00EA3A75" w:rsidRPr="009842F5" w:rsidTr="00042A28">
        <w:trPr>
          <w:cantSplit/>
          <w:trHeight w:val="698"/>
        </w:trPr>
        <w:tc>
          <w:tcPr>
            <w:cnfStyle w:val="001000000000" w:firstRow="0" w:lastRow="0" w:firstColumn="1" w:lastColumn="0" w:oddVBand="0" w:evenVBand="0" w:oddHBand="0" w:evenHBand="0" w:firstRowFirstColumn="0" w:firstRowLastColumn="0" w:lastRowFirstColumn="0" w:lastRowLastColumn="0"/>
            <w:tcW w:w="1195" w:type="dxa"/>
          </w:tcPr>
          <w:p w:rsidR="00EA3A75" w:rsidRPr="009842F5" w:rsidRDefault="00EA3A75" w:rsidP="00884DC7">
            <w:pPr>
              <w:spacing w:after="0" w:line="240" w:lineRule="auto"/>
              <w:rPr>
                <w:color w:val="000000"/>
              </w:rPr>
            </w:pPr>
          </w:p>
        </w:tc>
        <w:tc>
          <w:tcPr>
            <w:tcW w:w="2310" w:type="dxa"/>
          </w:tcPr>
          <w:p w:rsidR="00EA3A75" w:rsidRPr="000E4970" w:rsidRDefault="00EA3A75"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Language Dominance</w:t>
            </w:r>
          </w:p>
        </w:tc>
        <w:tc>
          <w:tcPr>
            <w:tcW w:w="6570" w:type="dxa"/>
          </w:tcPr>
          <w:p w:rsidR="00EA3A75" w:rsidRPr="000E4970" w:rsidRDefault="00EA3A75"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Refers to the measurement of the degree of bilingualism, which implies a comparison of the proficie</w:t>
            </w:r>
            <w:r w:rsidR="00632D7A" w:rsidRPr="000E4970">
              <w:rPr>
                <w:rFonts w:asciiTheme="minorHAnsi" w:hAnsiTheme="minorHAnsi" w:cstheme="minorHAnsi"/>
                <w:sz w:val="22"/>
                <w:szCs w:val="22"/>
              </w:rPr>
              <w:t>ncies in two or more languages.</w:t>
            </w:r>
          </w:p>
        </w:tc>
      </w:tr>
      <w:tr w:rsidR="004017A3" w:rsidRPr="009842F5" w:rsidTr="00042A28">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4017A3" w:rsidRPr="009842F5" w:rsidRDefault="004017A3" w:rsidP="00884DC7">
            <w:pPr>
              <w:spacing w:after="0" w:line="240" w:lineRule="auto"/>
              <w:rPr>
                <w:color w:val="000000"/>
              </w:rPr>
            </w:pPr>
          </w:p>
        </w:tc>
        <w:tc>
          <w:tcPr>
            <w:tcW w:w="2310" w:type="dxa"/>
          </w:tcPr>
          <w:p w:rsidR="004017A3" w:rsidRPr="000E4970" w:rsidRDefault="004017A3"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Language Minority Student(s)</w:t>
            </w:r>
          </w:p>
        </w:tc>
        <w:tc>
          <w:tcPr>
            <w:tcW w:w="6570" w:type="dxa"/>
          </w:tcPr>
          <w:p w:rsidR="004017A3" w:rsidRPr="000E4970" w:rsidRDefault="00E32586"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Another way that ELs might be referred to in older legislation or documentation. </w:t>
            </w:r>
          </w:p>
        </w:tc>
      </w:tr>
      <w:tr w:rsidR="00EA3A75" w:rsidRPr="009842F5" w:rsidTr="00042A28">
        <w:trPr>
          <w:cantSplit/>
          <w:trHeight w:val="1967"/>
        </w:trPr>
        <w:tc>
          <w:tcPr>
            <w:cnfStyle w:val="001000000000" w:firstRow="0" w:lastRow="0" w:firstColumn="1" w:lastColumn="0" w:oddVBand="0" w:evenVBand="0" w:oddHBand="0" w:evenHBand="0" w:firstRowFirstColumn="0" w:firstRowLastColumn="0" w:lastRowFirstColumn="0" w:lastRowLastColumn="0"/>
            <w:tcW w:w="1195" w:type="dxa"/>
          </w:tcPr>
          <w:p w:rsidR="00EA3A75" w:rsidRPr="009842F5" w:rsidRDefault="00EA3A75" w:rsidP="00884DC7">
            <w:pPr>
              <w:spacing w:after="0" w:line="240" w:lineRule="auto"/>
              <w:rPr>
                <w:color w:val="000000"/>
              </w:rPr>
            </w:pPr>
          </w:p>
        </w:tc>
        <w:tc>
          <w:tcPr>
            <w:tcW w:w="2310" w:type="dxa"/>
          </w:tcPr>
          <w:p w:rsidR="00EA3A75" w:rsidRPr="000E4970" w:rsidRDefault="00EA3A75"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Language </w:t>
            </w:r>
            <w:r w:rsidR="00BB19F0" w:rsidRPr="000E4970">
              <w:rPr>
                <w:rFonts w:asciiTheme="minorHAnsi" w:hAnsiTheme="minorHAnsi" w:cstheme="minorHAnsi"/>
                <w:color w:val="000000"/>
                <w:szCs w:val="24"/>
              </w:rPr>
              <w:t>Proficiency</w:t>
            </w:r>
          </w:p>
        </w:tc>
        <w:tc>
          <w:tcPr>
            <w:tcW w:w="6570" w:type="dxa"/>
          </w:tcPr>
          <w:p w:rsidR="00EA3A75" w:rsidRPr="000E4970" w:rsidRDefault="00EA3A75"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Refers to the degree to which the student exhibits control over the use of language, including the measurement of expressive and receptive language skills in the areas of phonology, syntax, vocabulary, and semantics, and including the areas of pragmatics or language use within various domains or social circumstances.  Proficiency in a language is judged independently and does not imply a lack of proficiency in another language.</w:t>
            </w:r>
          </w:p>
        </w:tc>
      </w:tr>
      <w:tr w:rsidR="00EA3A75" w:rsidRPr="009842F5" w:rsidTr="00042A28">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1195" w:type="dxa"/>
          </w:tcPr>
          <w:p w:rsidR="00EA3A75" w:rsidRPr="009842F5" w:rsidRDefault="00EA3A75" w:rsidP="00884DC7">
            <w:pPr>
              <w:spacing w:after="0" w:line="240" w:lineRule="auto"/>
              <w:rPr>
                <w:color w:val="000000"/>
              </w:rPr>
            </w:pPr>
          </w:p>
        </w:tc>
        <w:tc>
          <w:tcPr>
            <w:tcW w:w="2310" w:type="dxa"/>
          </w:tcPr>
          <w:p w:rsidR="00EA3A75" w:rsidRPr="000E4970" w:rsidRDefault="00EA3A75"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Lau Plan</w:t>
            </w:r>
          </w:p>
        </w:tc>
        <w:tc>
          <w:tcPr>
            <w:tcW w:w="6570" w:type="dxa"/>
          </w:tcPr>
          <w:p w:rsidR="00EA3A75" w:rsidRPr="000E4970" w:rsidRDefault="00EA3A75"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Another name for Local Plan, ELL Plan or EL Plan. </w:t>
            </w:r>
          </w:p>
        </w:tc>
      </w:tr>
      <w:tr w:rsidR="00B61E54" w:rsidRPr="009842F5" w:rsidTr="00042A28">
        <w:trPr>
          <w:cantSplit/>
          <w:trHeight w:val="300"/>
        </w:trPr>
        <w:tc>
          <w:tcPr>
            <w:cnfStyle w:val="001000000000" w:firstRow="0" w:lastRow="0" w:firstColumn="1" w:lastColumn="0" w:oddVBand="0" w:evenVBand="0" w:oddHBand="0" w:evenHBand="0" w:firstRowFirstColumn="0" w:firstRowLastColumn="0" w:lastRowFirstColumn="0" w:lastRowLastColumn="0"/>
            <w:tcW w:w="1195" w:type="dxa"/>
          </w:tcPr>
          <w:p w:rsidR="00B61E54" w:rsidRPr="009842F5" w:rsidRDefault="00B61E54" w:rsidP="00884DC7">
            <w:pPr>
              <w:spacing w:after="0" w:line="240" w:lineRule="auto"/>
              <w:rPr>
                <w:color w:val="000000"/>
              </w:rPr>
            </w:pPr>
          </w:p>
        </w:tc>
        <w:tc>
          <w:tcPr>
            <w:tcW w:w="2310" w:type="dxa"/>
          </w:tcPr>
          <w:p w:rsidR="00EB1E84" w:rsidRPr="000E4970" w:rsidRDefault="004241A6" w:rsidP="00771C92">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6" w:history="1">
              <w:r w:rsidR="00771C92" w:rsidRPr="000E4970">
                <w:rPr>
                  <w:rStyle w:val="Hyperlink"/>
                  <w:rFonts w:asciiTheme="minorHAnsi" w:hAnsiTheme="minorHAnsi" w:cstheme="minorHAnsi"/>
                  <w:sz w:val="24"/>
                  <w:szCs w:val="24"/>
                </w:rPr>
                <w:t>Lau v Nichols (1974) Ruling</w:t>
              </w:r>
            </w:hyperlink>
            <w:r w:rsidR="00EB1E84" w:rsidRPr="000E4970">
              <w:rPr>
                <w:rFonts w:asciiTheme="minorHAnsi" w:hAnsiTheme="minorHAnsi" w:cstheme="minorHAnsi"/>
                <w:sz w:val="24"/>
                <w:szCs w:val="24"/>
              </w:rPr>
              <w:t xml:space="preserve"> </w:t>
            </w:r>
          </w:p>
        </w:tc>
        <w:tc>
          <w:tcPr>
            <w:tcW w:w="6570" w:type="dxa"/>
          </w:tcPr>
          <w:p w:rsidR="00B61E54" w:rsidRPr="000E4970" w:rsidRDefault="00B61E54"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A class action suit brought by parents of non-English-proficient Chinese students against the San Francisco Unified School District.  In 1974, the Supreme Court ruled that identical education does not constitute equal education under the Civil Rights Act of 1964.  The court ruled that the district must take affirmative steps to overcome educational barriers faced by the non-English speaking Chinese students in the district. [414 U.S. 563 (1974)] </w:t>
            </w:r>
            <w:bookmarkStart w:id="13" w:name="lep"/>
            <w:bookmarkEnd w:id="13"/>
          </w:p>
        </w:tc>
      </w:tr>
      <w:tr w:rsidR="00A12648" w:rsidRPr="009842F5" w:rsidTr="00042A28">
        <w:trPr>
          <w:cnfStyle w:val="000000100000" w:firstRow="0" w:lastRow="0" w:firstColumn="0" w:lastColumn="0" w:oddVBand="0" w:evenVBand="0" w:oddHBand="1" w:evenHBand="0" w:firstRowFirstColumn="0" w:firstRowLastColumn="0" w:lastRowFirstColumn="0" w:lastRowLastColumn="0"/>
          <w:cantSplit/>
          <w:trHeight w:val="635"/>
        </w:trPr>
        <w:tc>
          <w:tcPr>
            <w:cnfStyle w:val="001000000000" w:firstRow="0" w:lastRow="0" w:firstColumn="1" w:lastColumn="0" w:oddVBand="0" w:evenVBand="0" w:oddHBand="0" w:evenHBand="0" w:firstRowFirstColumn="0" w:firstRowLastColumn="0" w:lastRowFirstColumn="0" w:lastRowLastColumn="0"/>
            <w:tcW w:w="1195" w:type="dxa"/>
          </w:tcPr>
          <w:p w:rsidR="00A12648" w:rsidRPr="009842F5" w:rsidRDefault="00A12648" w:rsidP="00884DC7">
            <w:pPr>
              <w:spacing w:after="0" w:line="240" w:lineRule="auto"/>
              <w:rPr>
                <w:color w:val="000000"/>
              </w:rPr>
            </w:pPr>
            <w:r w:rsidRPr="009842F5">
              <w:rPr>
                <w:color w:val="000000"/>
              </w:rPr>
              <w:t>LEA</w:t>
            </w:r>
          </w:p>
        </w:tc>
        <w:tc>
          <w:tcPr>
            <w:tcW w:w="2310" w:type="dxa"/>
          </w:tcPr>
          <w:p w:rsidR="00A12648" w:rsidRPr="000E4970" w:rsidRDefault="00A12648"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Local Education A</w:t>
            </w:r>
            <w:r w:rsidR="00032854" w:rsidRPr="000E4970">
              <w:rPr>
                <w:rFonts w:asciiTheme="minorHAnsi" w:hAnsiTheme="minorHAnsi" w:cstheme="minorHAnsi"/>
                <w:color w:val="000000"/>
                <w:szCs w:val="24"/>
              </w:rPr>
              <w:t>gency</w:t>
            </w:r>
            <w:r w:rsidR="00780FD5" w:rsidRPr="000E4970">
              <w:rPr>
                <w:rFonts w:asciiTheme="minorHAnsi" w:hAnsiTheme="minorHAnsi" w:cstheme="minorHAnsi"/>
                <w:color w:val="000000"/>
                <w:szCs w:val="24"/>
              </w:rPr>
              <w:t xml:space="preserve">, </w:t>
            </w:r>
            <w:r w:rsidR="00336983" w:rsidRPr="000E4970">
              <w:rPr>
                <w:rFonts w:asciiTheme="minorHAnsi" w:hAnsiTheme="minorHAnsi" w:cstheme="minorHAnsi"/>
                <w:color w:val="000000"/>
                <w:szCs w:val="24"/>
              </w:rPr>
              <w:t>o</w:t>
            </w:r>
            <w:r w:rsidR="00780FD5" w:rsidRPr="000E4970">
              <w:rPr>
                <w:rFonts w:asciiTheme="minorHAnsi" w:hAnsiTheme="minorHAnsi" w:cstheme="minorHAnsi"/>
                <w:color w:val="000000"/>
                <w:szCs w:val="24"/>
              </w:rPr>
              <w:t>r Local Educational Agency</w:t>
            </w:r>
          </w:p>
        </w:tc>
        <w:tc>
          <w:tcPr>
            <w:tcW w:w="6570" w:type="dxa"/>
          </w:tcPr>
          <w:p w:rsidR="00A12648" w:rsidRPr="000E4970" w:rsidRDefault="00FB4F97"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w:t>
            </w:r>
            <w:r w:rsidR="00870B61" w:rsidRPr="000E4970">
              <w:rPr>
                <w:rFonts w:asciiTheme="minorHAnsi" w:hAnsiTheme="minorHAnsi" w:cstheme="minorHAnsi"/>
                <w:color w:val="000000"/>
                <w:sz w:val="22"/>
              </w:rPr>
              <w:t>ka:  School District</w:t>
            </w:r>
            <w:r w:rsidRPr="000E4970">
              <w:rPr>
                <w:rFonts w:asciiTheme="minorHAnsi" w:hAnsiTheme="minorHAnsi" w:cstheme="minorHAnsi"/>
                <w:color w:val="000000"/>
                <w:sz w:val="22"/>
              </w:rPr>
              <w:t>)</w:t>
            </w:r>
          </w:p>
        </w:tc>
      </w:tr>
      <w:tr w:rsidR="00024D6E" w:rsidRPr="009842F5" w:rsidTr="009143AA">
        <w:trPr>
          <w:cantSplit/>
          <w:trHeight w:val="3959"/>
        </w:trPr>
        <w:tc>
          <w:tcPr>
            <w:cnfStyle w:val="001000000000" w:firstRow="0" w:lastRow="0" w:firstColumn="1" w:lastColumn="0" w:oddVBand="0" w:evenVBand="0" w:oddHBand="0" w:evenHBand="0" w:firstRowFirstColumn="0" w:firstRowLastColumn="0" w:lastRowFirstColumn="0" w:lastRowLastColumn="0"/>
            <w:tcW w:w="1195" w:type="dxa"/>
            <w:hideMark/>
          </w:tcPr>
          <w:p w:rsidR="00024D6E" w:rsidRPr="009842F5" w:rsidRDefault="00024D6E" w:rsidP="00884DC7">
            <w:pPr>
              <w:spacing w:after="0" w:line="240" w:lineRule="auto"/>
              <w:rPr>
                <w:color w:val="000000"/>
              </w:rPr>
            </w:pPr>
            <w:r w:rsidRPr="009842F5">
              <w:rPr>
                <w:color w:val="000000"/>
              </w:rPr>
              <w:t>LIEP</w:t>
            </w:r>
          </w:p>
        </w:tc>
        <w:tc>
          <w:tcPr>
            <w:tcW w:w="2310" w:type="dxa"/>
            <w:hideMark/>
          </w:tcPr>
          <w:p w:rsidR="00024D6E" w:rsidRPr="000E4970" w:rsidRDefault="00024D6E"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Language Instruction Educational Program</w:t>
            </w:r>
          </w:p>
        </w:tc>
        <w:tc>
          <w:tcPr>
            <w:tcW w:w="6570" w:type="dxa"/>
            <w:hideMark/>
          </w:tcPr>
          <w:p w:rsidR="009B38E5" w:rsidRPr="000E4970" w:rsidRDefault="00024D6E" w:rsidP="00884DC7">
            <w:pPr>
              <w:autoSpaceDE w:val="0"/>
              <w:autoSpaceDN w:val="0"/>
              <w:adjustRightInd w:val="0"/>
              <w:spacing w:after="48"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bidi="ar-SA"/>
              </w:rPr>
            </w:pPr>
            <w:r w:rsidRPr="000E4970">
              <w:rPr>
                <w:rFonts w:asciiTheme="minorHAnsi" w:hAnsiTheme="minorHAnsi" w:cstheme="minorHAnsi"/>
                <w:color w:val="000000"/>
                <w:sz w:val="22"/>
                <w:lang w:bidi="ar-SA"/>
              </w:rPr>
              <w:t xml:space="preserve">An </w:t>
            </w:r>
            <w:r w:rsidR="00EA3A75" w:rsidRPr="000E4970">
              <w:rPr>
                <w:rFonts w:asciiTheme="minorHAnsi" w:hAnsiTheme="minorHAnsi" w:cstheme="minorHAnsi"/>
                <w:color w:val="000000"/>
                <w:sz w:val="22"/>
                <w:lang w:bidi="ar-SA"/>
              </w:rPr>
              <w:t>i</w:t>
            </w:r>
            <w:r w:rsidRPr="000E4970">
              <w:rPr>
                <w:rFonts w:asciiTheme="minorHAnsi" w:hAnsiTheme="minorHAnsi" w:cstheme="minorHAnsi"/>
                <w:color w:val="000000"/>
                <w:sz w:val="22"/>
                <w:lang w:bidi="ar-SA"/>
              </w:rPr>
              <w:t xml:space="preserve">nstructional </w:t>
            </w:r>
            <w:r w:rsidR="00EA3A75" w:rsidRPr="000E4970">
              <w:rPr>
                <w:rFonts w:asciiTheme="minorHAnsi" w:hAnsiTheme="minorHAnsi" w:cstheme="minorHAnsi"/>
                <w:color w:val="000000"/>
                <w:sz w:val="22"/>
                <w:lang w:bidi="ar-SA"/>
              </w:rPr>
              <w:t>p</w:t>
            </w:r>
            <w:r w:rsidRPr="000E4970">
              <w:rPr>
                <w:rFonts w:asciiTheme="minorHAnsi" w:hAnsiTheme="minorHAnsi" w:cstheme="minorHAnsi"/>
                <w:color w:val="000000"/>
                <w:sz w:val="22"/>
                <w:lang w:bidi="ar-SA"/>
              </w:rPr>
              <w:t>rogram:</w:t>
            </w:r>
            <w:r w:rsidR="009B38E5" w:rsidRPr="000E4970">
              <w:rPr>
                <w:rFonts w:asciiTheme="minorHAnsi" w:hAnsiTheme="minorHAnsi" w:cstheme="minorHAnsi"/>
                <w:color w:val="000000"/>
                <w:sz w:val="22"/>
                <w:lang w:bidi="ar-SA"/>
              </w:rPr>
              <w:t xml:space="preserve">   SEC. 3201[20 U.S.C. 7011]</w:t>
            </w:r>
          </w:p>
          <w:p w:rsidR="00024D6E" w:rsidRPr="000E4970" w:rsidRDefault="009B38E5" w:rsidP="00884DC7">
            <w:pPr>
              <w:tabs>
                <w:tab w:val="left" w:pos="410"/>
              </w:tabs>
              <w:autoSpaceDE w:val="0"/>
              <w:autoSpaceDN w:val="0"/>
              <w:adjustRightInd w:val="0"/>
              <w:spacing w:after="48"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bidi="ar-SA"/>
              </w:rPr>
            </w:pPr>
            <w:r w:rsidRPr="000E4970">
              <w:rPr>
                <w:rFonts w:asciiTheme="minorHAnsi" w:hAnsiTheme="minorHAnsi" w:cstheme="minorHAnsi"/>
                <w:color w:val="000000"/>
                <w:sz w:val="22"/>
                <w:lang w:bidi="ar-SA"/>
              </w:rPr>
              <w:tab/>
              <w:t>(7)</w:t>
            </w:r>
            <w:r w:rsidR="00024D6E" w:rsidRPr="000E4970">
              <w:rPr>
                <w:rFonts w:asciiTheme="minorHAnsi" w:hAnsiTheme="minorHAnsi" w:cstheme="minorHAnsi"/>
                <w:color w:val="000000"/>
                <w:sz w:val="22"/>
                <w:lang w:bidi="ar-SA"/>
              </w:rPr>
              <w:t xml:space="preserve"> </w:t>
            </w:r>
            <w:r w:rsidRPr="000E4970">
              <w:rPr>
                <w:rFonts w:asciiTheme="minorHAnsi" w:hAnsiTheme="minorHAnsi" w:cstheme="minorHAnsi"/>
                <w:color w:val="000000"/>
                <w:sz w:val="22"/>
                <w:lang w:bidi="ar-SA"/>
              </w:rPr>
              <w:t>Language Instruction Educational Program</w:t>
            </w:r>
            <w:r w:rsidR="00A94514" w:rsidRPr="000E4970">
              <w:rPr>
                <w:rFonts w:asciiTheme="minorHAnsi" w:hAnsiTheme="minorHAnsi" w:cstheme="minorHAnsi"/>
                <w:color w:val="000000"/>
                <w:sz w:val="22"/>
                <w:lang w:bidi="ar-SA"/>
              </w:rPr>
              <w:t xml:space="preserve"> </w:t>
            </w:r>
            <w:r w:rsidRPr="000E4970">
              <w:rPr>
                <w:rFonts w:asciiTheme="minorHAnsi" w:hAnsiTheme="minorHAnsi" w:cstheme="minorHAnsi"/>
                <w:color w:val="000000"/>
                <w:sz w:val="22"/>
                <w:lang w:bidi="ar-SA"/>
              </w:rPr>
              <w:t>--</w:t>
            </w:r>
            <w:r w:rsidR="00A94514" w:rsidRPr="000E4970">
              <w:rPr>
                <w:rFonts w:asciiTheme="minorHAnsi" w:hAnsiTheme="minorHAnsi" w:cstheme="minorHAnsi"/>
                <w:color w:val="000000"/>
                <w:sz w:val="22"/>
                <w:lang w:bidi="ar-SA"/>
              </w:rPr>
              <w:t xml:space="preserve"> </w:t>
            </w:r>
            <w:r w:rsidRPr="000E4970">
              <w:rPr>
                <w:rFonts w:asciiTheme="minorHAnsi" w:hAnsiTheme="minorHAnsi" w:cstheme="minorHAnsi"/>
                <w:color w:val="000000"/>
                <w:sz w:val="22"/>
                <w:lang w:bidi="ar-SA"/>
              </w:rPr>
              <w:t>The term “language instruction educational program’ means an instruction course—</w:t>
            </w:r>
          </w:p>
          <w:p w:rsidR="009B38E5" w:rsidRPr="000E4970" w:rsidRDefault="009B38E5" w:rsidP="00884DC7">
            <w:pPr>
              <w:pStyle w:val="ListParagraph"/>
              <w:tabs>
                <w:tab w:val="left" w:pos="785"/>
                <w:tab w:val="left" w:pos="1145"/>
              </w:tabs>
              <w:autoSpaceDE w:val="0"/>
              <w:autoSpaceDN w:val="0"/>
              <w:adjustRightInd w:val="0"/>
              <w:spacing w:after="0" w:line="240" w:lineRule="auto"/>
              <w:ind w:left="42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bidi="ar-SA"/>
              </w:rPr>
            </w:pPr>
            <w:r w:rsidRPr="000E4970">
              <w:rPr>
                <w:rFonts w:asciiTheme="minorHAnsi" w:hAnsiTheme="minorHAnsi" w:cstheme="minorHAnsi"/>
                <w:color w:val="000000"/>
                <w:sz w:val="22"/>
                <w:lang w:bidi="ar-SA"/>
              </w:rPr>
              <w:tab/>
              <w:t>(A)</w:t>
            </w:r>
            <w:r w:rsidRPr="000E4970">
              <w:rPr>
                <w:rFonts w:asciiTheme="minorHAnsi" w:hAnsiTheme="minorHAnsi" w:cstheme="minorHAnsi"/>
                <w:color w:val="000000"/>
                <w:sz w:val="22"/>
                <w:lang w:bidi="ar-SA"/>
              </w:rPr>
              <w:tab/>
              <w:t xml:space="preserve">In which </w:t>
            </w:r>
            <w:r w:rsidR="00E44AAF" w:rsidRPr="000E4970">
              <w:rPr>
                <w:rFonts w:asciiTheme="minorHAnsi" w:hAnsiTheme="minorHAnsi" w:cstheme="minorHAnsi"/>
                <w:color w:val="000000"/>
                <w:sz w:val="22"/>
                <w:lang w:bidi="ar-SA"/>
              </w:rPr>
              <w:t>an English learner</w:t>
            </w:r>
            <w:r w:rsidRPr="000E4970">
              <w:rPr>
                <w:rFonts w:asciiTheme="minorHAnsi" w:hAnsiTheme="minorHAnsi" w:cstheme="minorHAnsi"/>
                <w:color w:val="000000"/>
                <w:sz w:val="22"/>
                <w:lang w:bidi="ar-SA"/>
              </w:rPr>
              <w:t xml:space="preserve"> is placed for the purpose of developing and attaining English proficiency.</w:t>
            </w:r>
            <w:r w:rsidR="00A94514" w:rsidRPr="000E4970">
              <w:rPr>
                <w:rFonts w:asciiTheme="minorHAnsi" w:hAnsiTheme="minorHAnsi" w:cstheme="minorHAnsi"/>
                <w:color w:val="000000"/>
                <w:sz w:val="22"/>
                <w:lang w:bidi="ar-SA"/>
              </w:rPr>
              <w:t xml:space="preserve"> </w:t>
            </w:r>
            <w:r w:rsidRPr="000E4970">
              <w:rPr>
                <w:rFonts w:asciiTheme="minorHAnsi" w:hAnsiTheme="minorHAnsi" w:cstheme="minorHAnsi"/>
                <w:color w:val="000000"/>
                <w:sz w:val="22"/>
                <w:lang w:bidi="ar-SA"/>
              </w:rPr>
              <w:t xml:space="preserve"> While meeting challenging State academic standards; and</w:t>
            </w:r>
          </w:p>
          <w:p w:rsidR="009B38E5" w:rsidRPr="000E4970" w:rsidRDefault="009B38E5" w:rsidP="00884DC7">
            <w:pPr>
              <w:pStyle w:val="ListParagraph"/>
              <w:tabs>
                <w:tab w:val="left" w:pos="770"/>
                <w:tab w:val="left" w:pos="1115"/>
              </w:tabs>
              <w:autoSpaceDE w:val="0"/>
              <w:autoSpaceDN w:val="0"/>
              <w:adjustRightInd w:val="0"/>
              <w:spacing w:after="0" w:line="240" w:lineRule="auto"/>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bidi="ar-SA"/>
              </w:rPr>
            </w:pPr>
            <w:r w:rsidRPr="000E4970">
              <w:rPr>
                <w:rFonts w:asciiTheme="minorHAnsi" w:hAnsiTheme="minorHAnsi" w:cstheme="minorHAnsi"/>
                <w:color w:val="000000"/>
                <w:sz w:val="22"/>
                <w:lang w:bidi="ar-SA"/>
              </w:rPr>
              <w:tab/>
              <w:t>(B)</w:t>
            </w:r>
            <w:r w:rsidRPr="000E4970">
              <w:rPr>
                <w:rFonts w:asciiTheme="minorHAnsi" w:hAnsiTheme="minorHAnsi" w:cstheme="minorHAnsi"/>
                <w:color w:val="000000"/>
                <w:sz w:val="22"/>
                <w:lang w:bidi="ar-SA"/>
              </w:rPr>
              <w:tab/>
              <w:t>That may make instruction use of both English and a child’s native language to enable the child to develop and attain English proficiency, and may include the participation of English proficient children if such course is designed to enable all participant children to become proficient in English and a second language.</w:t>
            </w:r>
          </w:p>
          <w:p w:rsidR="00FD736F" w:rsidRPr="000E4970" w:rsidRDefault="004241A6" w:rsidP="00C30A7A">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hyperlink r:id="rId17" w:history="1">
              <w:r w:rsidR="006C1377" w:rsidRPr="000E4970">
                <w:rPr>
                  <w:rStyle w:val="Hyperlink"/>
                  <w:rFonts w:asciiTheme="minorHAnsi" w:hAnsiTheme="minorHAnsi" w:cstheme="minorHAnsi"/>
                  <w:sz w:val="22"/>
                </w:rPr>
                <w:t>ESSA L</w:t>
              </w:r>
              <w:r w:rsidR="00FD736F" w:rsidRPr="000E4970">
                <w:rPr>
                  <w:rStyle w:val="Hyperlink"/>
                  <w:rFonts w:asciiTheme="minorHAnsi" w:hAnsiTheme="minorHAnsi" w:cstheme="minorHAnsi"/>
                  <w:sz w:val="22"/>
                </w:rPr>
                <w:t>aw</w:t>
              </w:r>
            </w:hyperlink>
            <w:r w:rsidR="006C1377" w:rsidRPr="000E4970">
              <w:rPr>
                <w:rFonts w:asciiTheme="minorHAnsi" w:hAnsiTheme="minorHAnsi" w:cstheme="minorHAnsi"/>
                <w:sz w:val="22"/>
              </w:rPr>
              <w:t>.</w:t>
            </w:r>
          </w:p>
        </w:tc>
      </w:tr>
      <w:tr w:rsidR="00B61E54" w:rsidRPr="009842F5" w:rsidTr="00042A28">
        <w:trPr>
          <w:cnfStyle w:val="000000100000" w:firstRow="0" w:lastRow="0" w:firstColumn="0" w:lastColumn="0" w:oddVBand="0" w:evenVBand="0" w:oddHBand="1" w:evenHBand="0" w:firstRowFirstColumn="0" w:firstRowLastColumn="0" w:lastRowFirstColumn="0" w:lastRowLastColumn="0"/>
          <w:cantSplit/>
          <w:trHeight w:val="1697"/>
        </w:trPr>
        <w:tc>
          <w:tcPr>
            <w:cnfStyle w:val="001000000000" w:firstRow="0" w:lastRow="0" w:firstColumn="1" w:lastColumn="0" w:oddVBand="0" w:evenVBand="0" w:oddHBand="0" w:evenHBand="0" w:firstRowFirstColumn="0" w:firstRowLastColumn="0" w:lastRowFirstColumn="0" w:lastRowLastColumn="0"/>
            <w:tcW w:w="1195" w:type="dxa"/>
          </w:tcPr>
          <w:p w:rsidR="00B61E54" w:rsidRPr="009842F5" w:rsidRDefault="00B61E54" w:rsidP="00884DC7">
            <w:pPr>
              <w:spacing w:after="0" w:line="240" w:lineRule="auto"/>
            </w:pPr>
          </w:p>
        </w:tc>
        <w:tc>
          <w:tcPr>
            <w:tcW w:w="2310" w:type="dxa"/>
          </w:tcPr>
          <w:p w:rsidR="00B61E54" w:rsidRPr="000E4970" w:rsidRDefault="00B61E54"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szCs w:val="24"/>
              </w:rPr>
              <w:t xml:space="preserve">Local Plan </w:t>
            </w:r>
          </w:p>
        </w:tc>
        <w:tc>
          <w:tcPr>
            <w:tcW w:w="6570" w:type="dxa"/>
          </w:tcPr>
          <w:p w:rsidR="00CA29B0" w:rsidRPr="000E4970" w:rsidRDefault="00CA29B0"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(aka EL Plan or Lau Plan)  From Federal  </w:t>
            </w:r>
            <w:hyperlink r:id="rId18" w:history="1">
              <w:r w:rsidRPr="000E4970">
                <w:rPr>
                  <w:rStyle w:val="Hyperlink"/>
                  <w:rFonts w:asciiTheme="minorHAnsi" w:hAnsiTheme="minorHAnsi" w:cstheme="minorHAnsi"/>
                  <w:sz w:val="22"/>
                  <w:szCs w:val="22"/>
                </w:rPr>
                <w:t>Title III Statutes: SEC. 3116 Local Plans</w:t>
              </w:r>
            </w:hyperlink>
            <w:r w:rsidRPr="000E4970">
              <w:rPr>
                <w:rFonts w:asciiTheme="minorHAnsi" w:hAnsiTheme="minorHAnsi" w:cstheme="minorHAnsi"/>
                <w:sz w:val="22"/>
                <w:szCs w:val="22"/>
              </w:rPr>
              <w:t xml:space="preserve">:  </w:t>
            </w:r>
          </w:p>
          <w:p w:rsidR="009F679D" w:rsidRPr="000E4970" w:rsidRDefault="009F679D"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SEC. 3116. [20 U.S.C. 6826] </w:t>
            </w:r>
          </w:p>
          <w:p w:rsidR="009F679D" w:rsidRPr="000E4970" w:rsidRDefault="009F679D" w:rsidP="00884DC7">
            <w:pPr>
              <w:pStyle w:val="NormalWeb"/>
              <w:tabs>
                <w:tab w:val="left" w:pos="410"/>
                <w:tab w:val="left" w:pos="755"/>
              </w:tabs>
              <w:spacing w:before="0" w:beforeAutospacing="0" w:after="0" w:afterAutospacing="0" w:line="240" w:lineRule="auto"/>
              <w:ind w:left="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ab/>
              <w:t>(a)</w:t>
            </w:r>
            <w:r w:rsidRPr="000E4970">
              <w:rPr>
                <w:rFonts w:asciiTheme="minorHAnsi" w:hAnsiTheme="minorHAnsi" w:cstheme="minorHAnsi"/>
                <w:sz w:val="22"/>
                <w:szCs w:val="22"/>
              </w:rPr>
              <w:tab/>
              <w:t>Plan Required.—Each eligible entity desiring a subgrant from the State educational agency under section 3114 shall submit a plan to the State educational agency at such time, in such manner, and containing such information as the State educational agency may require.</w:t>
            </w:r>
          </w:p>
        </w:tc>
      </w:tr>
      <w:tr w:rsidR="00945F8B" w:rsidRPr="009842F5" w:rsidTr="00042A28">
        <w:trPr>
          <w:cantSplit/>
          <w:trHeight w:val="887"/>
        </w:trPr>
        <w:tc>
          <w:tcPr>
            <w:cnfStyle w:val="001000000000" w:firstRow="0" w:lastRow="0" w:firstColumn="1" w:lastColumn="0" w:oddVBand="0" w:evenVBand="0" w:oddHBand="0" w:evenHBand="0" w:firstRowFirstColumn="0" w:firstRowLastColumn="0" w:lastRowFirstColumn="0" w:lastRowLastColumn="0"/>
            <w:tcW w:w="1195" w:type="dxa"/>
          </w:tcPr>
          <w:p w:rsidR="00945F8B" w:rsidRPr="009842F5" w:rsidRDefault="00945F8B" w:rsidP="00884DC7">
            <w:pPr>
              <w:spacing w:after="0" w:line="240" w:lineRule="auto"/>
            </w:pPr>
            <w:r w:rsidRPr="009842F5">
              <w:t>LTCT</w:t>
            </w:r>
          </w:p>
        </w:tc>
        <w:tc>
          <w:tcPr>
            <w:tcW w:w="2310" w:type="dxa"/>
          </w:tcPr>
          <w:p w:rsidR="00945F8B" w:rsidRPr="000E4970" w:rsidRDefault="00945F8B"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szCs w:val="24"/>
              </w:rPr>
              <w:t>Long</w:t>
            </w:r>
            <w:r w:rsidR="00EA3A75" w:rsidRPr="000E4970">
              <w:rPr>
                <w:rFonts w:asciiTheme="minorHAnsi" w:hAnsiTheme="minorHAnsi" w:cstheme="minorHAnsi"/>
                <w:szCs w:val="24"/>
              </w:rPr>
              <w:t>-</w:t>
            </w:r>
            <w:r w:rsidRPr="000E4970">
              <w:rPr>
                <w:rFonts w:asciiTheme="minorHAnsi" w:hAnsiTheme="minorHAnsi" w:cstheme="minorHAnsi"/>
                <w:szCs w:val="24"/>
              </w:rPr>
              <w:t>Term Care and Treatment Education Programs</w:t>
            </w:r>
          </w:p>
        </w:tc>
        <w:tc>
          <w:tcPr>
            <w:tcW w:w="6570" w:type="dxa"/>
          </w:tcPr>
          <w:p w:rsidR="00945F8B" w:rsidRPr="000E4970" w:rsidRDefault="00945F8B"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E5EA8" w:rsidRPr="009842F5" w:rsidTr="00042A28">
        <w:trPr>
          <w:cnfStyle w:val="000000100000" w:firstRow="0" w:lastRow="0" w:firstColumn="0" w:lastColumn="0" w:oddVBand="0" w:evenVBand="0" w:oddHBand="1" w:evenHBand="0" w:firstRowFirstColumn="0" w:firstRowLastColumn="0" w:lastRowFirstColumn="0" w:lastRowLastColumn="0"/>
          <w:cantSplit/>
          <w:trHeight w:val="545"/>
        </w:trPr>
        <w:tc>
          <w:tcPr>
            <w:cnfStyle w:val="001000000000" w:firstRow="0" w:lastRow="0" w:firstColumn="1" w:lastColumn="0" w:oddVBand="0" w:evenVBand="0" w:oddHBand="0" w:evenHBand="0" w:firstRowFirstColumn="0" w:firstRowLastColumn="0" w:lastRowFirstColumn="0" w:lastRowLastColumn="0"/>
            <w:tcW w:w="1195" w:type="dxa"/>
          </w:tcPr>
          <w:p w:rsidR="00BE5EA8" w:rsidRPr="00CF73F5" w:rsidRDefault="00BE5EA8" w:rsidP="00884DC7">
            <w:pPr>
              <w:spacing w:after="0" w:line="240" w:lineRule="auto"/>
            </w:pPr>
            <w:r w:rsidRPr="00CF73F5">
              <w:t>LTEL</w:t>
            </w:r>
          </w:p>
        </w:tc>
        <w:tc>
          <w:tcPr>
            <w:tcW w:w="2310" w:type="dxa"/>
          </w:tcPr>
          <w:p w:rsidR="00BE5EA8" w:rsidRPr="000E4970" w:rsidRDefault="00BE5EA8"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szCs w:val="24"/>
              </w:rPr>
              <w:t>Long-Term English Learners</w:t>
            </w:r>
          </w:p>
        </w:tc>
        <w:tc>
          <w:tcPr>
            <w:tcW w:w="6570" w:type="dxa"/>
          </w:tcPr>
          <w:p w:rsidR="00BE5EA8" w:rsidRPr="000E4970" w:rsidRDefault="000C74EC"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 xml:space="preserve">A student who has been identified as an </w:t>
            </w:r>
            <w:r w:rsidR="00AF1F1B">
              <w:rPr>
                <w:rFonts w:asciiTheme="minorHAnsi" w:hAnsiTheme="minorHAnsi" w:cstheme="minorHAnsi"/>
                <w:sz w:val="22"/>
              </w:rPr>
              <w:t>EL</w:t>
            </w:r>
            <w:r w:rsidRPr="000E4970">
              <w:rPr>
                <w:rFonts w:asciiTheme="minorHAnsi" w:hAnsiTheme="minorHAnsi" w:cstheme="minorHAnsi"/>
                <w:sz w:val="22"/>
              </w:rPr>
              <w:t xml:space="preserve"> for </w:t>
            </w:r>
            <w:r w:rsidR="00672E4C" w:rsidRPr="000E4970">
              <w:rPr>
                <w:rFonts w:asciiTheme="minorHAnsi" w:hAnsiTheme="minorHAnsi" w:cstheme="minorHAnsi"/>
                <w:sz w:val="22"/>
              </w:rPr>
              <w:t>several</w:t>
            </w:r>
            <w:r w:rsidRPr="000E4970">
              <w:rPr>
                <w:rFonts w:asciiTheme="minorHAnsi" w:hAnsiTheme="minorHAnsi" w:cstheme="minorHAnsi"/>
                <w:sz w:val="22"/>
              </w:rPr>
              <w:t xml:space="preserve"> years.</w:t>
            </w:r>
          </w:p>
        </w:tc>
      </w:tr>
      <w:tr w:rsidR="00870B61" w:rsidRPr="009842F5" w:rsidTr="00042A28">
        <w:trPr>
          <w:cantSplit/>
          <w:trHeight w:val="887"/>
        </w:trPr>
        <w:tc>
          <w:tcPr>
            <w:cnfStyle w:val="001000000000" w:firstRow="0" w:lastRow="0" w:firstColumn="1" w:lastColumn="0" w:oddVBand="0" w:evenVBand="0" w:oddHBand="0" w:evenHBand="0" w:firstRowFirstColumn="0" w:firstRowLastColumn="0" w:lastRowFirstColumn="0" w:lastRowLastColumn="0"/>
            <w:tcW w:w="1195" w:type="dxa"/>
          </w:tcPr>
          <w:p w:rsidR="00870B61" w:rsidRPr="009842F5" w:rsidRDefault="00870B61" w:rsidP="00884DC7">
            <w:pPr>
              <w:spacing w:after="0" w:line="240" w:lineRule="auto"/>
            </w:pPr>
            <w:r w:rsidRPr="009842F5">
              <w:t>LUS</w:t>
            </w:r>
          </w:p>
        </w:tc>
        <w:tc>
          <w:tcPr>
            <w:tcW w:w="2310" w:type="dxa"/>
          </w:tcPr>
          <w:p w:rsidR="00870B61" w:rsidRPr="000E4970" w:rsidRDefault="00870B61"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szCs w:val="24"/>
              </w:rPr>
              <w:t>Language Use Survey</w:t>
            </w:r>
          </w:p>
        </w:tc>
        <w:tc>
          <w:tcPr>
            <w:tcW w:w="6570" w:type="dxa"/>
          </w:tcPr>
          <w:p w:rsidR="00870B61" w:rsidRPr="000E4970" w:rsidRDefault="004462C4"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 xml:space="preserve">(aka:  Home Language Survey)  </w:t>
            </w:r>
            <w:r w:rsidR="00A16030" w:rsidRPr="000E4970">
              <w:rPr>
                <w:rFonts w:asciiTheme="minorHAnsi" w:hAnsiTheme="minorHAnsi" w:cstheme="minorHAnsi"/>
                <w:sz w:val="22"/>
              </w:rPr>
              <w:t xml:space="preserve">Specific questions asked during enrollment to determine which language(s) are used by students and families </w:t>
            </w:r>
            <w:r w:rsidR="00BB19F0" w:rsidRPr="000E4970">
              <w:rPr>
                <w:rFonts w:asciiTheme="minorHAnsi" w:hAnsiTheme="minorHAnsi" w:cstheme="minorHAnsi"/>
                <w:sz w:val="22"/>
              </w:rPr>
              <w:t>to determine which students are potential ELs.</w:t>
            </w:r>
          </w:p>
        </w:tc>
      </w:tr>
      <w:tr w:rsidR="00CA223A" w:rsidRPr="009842F5" w:rsidTr="00042A28">
        <w:trPr>
          <w:cnfStyle w:val="000000100000" w:firstRow="0" w:lastRow="0" w:firstColumn="0" w:lastColumn="0" w:oddVBand="0" w:evenVBand="0" w:oddHBand="1" w:evenHBand="0" w:firstRowFirstColumn="0" w:firstRowLastColumn="0" w:lastRowFirstColumn="0" w:lastRowLastColumn="0"/>
          <w:cantSplit/>
          <w:trHeight w:val="1895"/>
        </w:trPr>
        <w:tc>
          <w:tcPr>
            <w:cnfStyle w:val="001000000000" w:firstRow="0" w:lastRow="0" w:firstColumn="1" w:lastColumn="0" w:oddVBand="0" w:evenVBand="0" w:oddHBand="0" w:evenHBand="0" w:firstRowFirstColumn="0" w:firstRowLastColumn="0" w:lastRowFirstColumn="0" w:lastRowLastColumn="0"/>
            <w:tcW w:w="1195" w:type="dxa"/>
          </w:tcPr>
          <w:p w:rsidR="00CA223A" w:rsidRPr="009842F5" w:rsidRDefault="00CA223A" w:rsidP="00884DC7">
            <w:pPr>
              <w:spacing w:after="0" w:line="240" w:lineRule="auto"/>
              <w:rPr>
                <w:color w:val="000000"/>
              </w:rPr>
            </w:pPr>
            <w:r w:rsidRPr="009842F5">
              <w:rPr>
                <w:color w:val="000000"/>
              </w:rPr>
              <w:lastRenderedPageBreak/>
              <w:t>MBE</w:t>
            </w:r>
          </w:p>
        </w:tc>
        <w:tc>
          <w:tcPr>
            <w:tcW w:w="2310" w:type="dxa"/>
          </w:tcPr>
          <w:p w:rsidR="00CA223A" w:rsidRPr="000E4970" w:rsidRDefault="00CA223A"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Maintenance Bilingual Education</w:t>
            </w:r>
          </w:p>
        </w:tc>
        <w:tc>
          <w:tcPr>
            <w:tcW w:w="6570" w:type="dxa"/>
          </w:tcPr>
          <w:p w:rsidR="00CA223A" w:rsidRPr="000E4970" w:rsidRDefault="00CA223A"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0E4970">
              <w:rPr>
                <w:rFonts w:asciiTheme="minorHAnsi" w:hAnsiTheme="minorHAnsi" w:cstheme="minorHAnsi"/>
                <w:sz w:val="22"/>
                <w:szCs w:val="22"/>
              </w:rPr>
              <w:t>MBE, also referred to as late-exit bilingual education, is a program that uses two languages, the student's primary language and English, as a means of instruction.  The instruction builds upon the student's primary language skills, and develops and expands the English language skills of each student to enable him or her to achieve proficiency in both languages, while providing access to the content areas.</w:t>
            </w:r>
            <w:r w:rsidRPr="000E4970">
              <w:rPr>
                <w:rFonts w:asciiTheme="minorHAnsi" w:hAnsiTheme="minorHAnsi" w:cstheme="minorHAnsi"/>
                <w:b/>
                <w:bCs/>
                <w:sz w:val="22"/>
                <w:szCs w:val="22"/>
              </w:rPr>
              <w:t xml:space="preserve"> </w:t>
            </w:r>
          </w:p>
        </w:tc>
      </w:tr>
      <w:tr w:rsidR="00CA223A" w:rsidRPr="009842F5" w:rsidTr="00042A28">
        <w:trPr>
          <w:cantSplit/>
          <w:trHeight w:val="608"/>
        </w:trPr>
        <w:tc>
          <w:tcPr>
            <w:cnfStyle w:val="001000000000" w:firstRow="0" w:lastRow="0" w:firstColumn="1" w:lastColumn="0" w:oddVBand="0" w:evenVBand="0" w:oddHBand="0" w:evenHBand="0" w:firstRowFirstColumn="0" w:firstRowLastColumn="0" w:lastRowFirstColumn="0" w:lastRowLastColumn="0"/>
            <w:tcW w:w="1195" w:type="dxa"/>
          </w:tcPr>
          <w:p w:rsidR="00CA223A" w:rsidRPr="009842F5" w:rsidRDefault="00CA223A" w:rsidP="00884DC7">
            <w:pPr>
              <w:spacing w:after="0" w:line="240" w:lineRule="auto"/>
              <w:rPr>
                <w:color w:val="000000"/>
              </w:rPr>
            </w:pPr>
            <w:r w:rsidRPr="009842F5">
              <w:rPr>
                <w:color w:val="000000"/>
              </w:rPr>
              <w:t>MOU</w:t>
            </w:r>
          </w:p>
        </w:tc>
        <w:tc>
          <w:tcPr>
            <w:tcW w:w="2310" w:type="dxa"/>
          </w:tcPr>
          <w:p w:rsidR="00CA223A" w:rsidRPr="000E4970" w:rsidRDefault="00CA223A"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Memorandum of Understanding</w:t>
            </w:r>
          </w:p>
        </w:tc>
        <w:tc>
          <w:tcPr>
            <w:tcW w:w="6570" w:type="dxa"/>
          </w:tcPr>
          <w:p w:rsidR="00CA223A" w:rsidRPr="000E4970" w:rsidRDefault="00BB19F0"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E4970">
              <w:rPr>
                <w:rFonts w:asciiTheme="minorHAnsi" w:hAnsiTheme="minorHAnsi" w:cstheme="minorHAnsi"/>
                <w:bCs/>
                <w:sz w:val="22"/>
                <w:szCs w:val="22"/>
              </w:rPr>
              <w:t>A signed document between two or more parties.</w:t>
            </w:r>
          </w:p>
        </w:tc>
      </w:tr>
      <w:tr w:rsidR="00E22401" w:rsidRPr="009842F5" w:rsidTr="00042A28">
        <w:trPr>
          <w:cnfStyle w:val="000000100000" w:firstRow="0" w:lastRow="0" w:firstColumn="0" w:lastColumn="0" w:oddVBand="0" w:evenVBand="0" w:oddHBand="1" w:evenHBand="0" w:firstRowFirstColumn="0" w:firstRowLastColumn="0" w:lastRowFirstColumn="0" w:lastRowLastColumn="0"/>
          <w:cantSplit/>
          <w:trHeight w:val="608"/>
        </w:trPr>
        <w:tc>
          <w:tcPr>
            <w:cnfStyle w:val="001000000000" w:firstRow="0" w:lastRow="0" w:firstColumn="1" w:lastColumn="0" w:oddVBand="0" w:evenVBand="0" w:oddHBand="0" w:evenHBand="0" w:firstRowFirstColumn="0" w:firstRowLastColumn="0" w:lastRowFirstColumn="0" w:lastRowLastColumn="0"/>
            <w:tcW w:w="1195" w:type="dxa"/>
          </w:tcPr>
          <w:p w:rsidR="00E22401" w:rsidRPr="009842F5" w:rsidRDefault="00E22401" w:rsidP="00884DC7">
            <w:pPr>
              <w:spacing w:after="0" w:line="240" w:lineRule="auto"/>
              <w:rPr>
                <w:color w:val="000000"/>
              </w:rPr>
            </w:pPr>
          </w:p>
        </w:tc>
        <w:tc>
          <w:tcPr>
            <w:tcW w:w="2310" w:type="dxa"/>
          </w:tcPr>
          <w:p w:rsidR="00E22401" w:rsidRPr="000E4970" w:rsidRDefault="00E22401"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Monitored EL</w:t>
            </w:r>
          </w:p>
        </w:tc>
        <w:tc>
          <w:tcPr>
            <w:tcW w:w="6570" w:type="dxa"/>
          </w:tcPr>
          <w:p w:rsidR="00E22401" w:rsidRPr="000E4970" w:rsidRDefault="00E22401"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0E4970">
              <w:rPr>
                <w:rFonts w:asciiTheme="minorHAnsi" w:hAnsiTheme="minorHAnsi" w:cstheme="minorHAnsi"/>
                <w:bCs/>
                <w:sz w:val="22"/>
                <w:szCs w:val="22"/>
              </w:rPr>
              <w:t>These students have exited the EL program with the past 4 years, they are included in the Ever-EL and EL accountability calculations.</w:t>
            </w:r>
          </w:p>
        </w:tc>
      </w:tr>
      <w:tr w:rsidR="00DB2CC3" w:rsidRPr="009842F5" w:rsidTr="008D4DB6">
        <w:trPr>
          <w:cantSplit/>
          <w:trHeight w:val="2240"/>
        </w:trPr>
        <w:tc>
          <w:tcPr>
            <w:cnfStyle w:val="001000000000" w:firstRow="0" w:lastRow="0" w:firstColumn="1" w:lastColumn="0" w:oddVBand="0" w:evenVBand="0" w:oddHBand="0" w:evenHBand="0" w:firstRowFirstColumn="0" w:firstRowLastColumn="0" w:lastRowFirstColumn="0" w:lastRowLastColumn="0"/>
            <w:tcW w:w="1195" w:type="dxa"/>
          </w:tcPr>
          <w:p w:rsidR="00DB2CC3" w:rsidRPr="009842F5" w:rsidRDefault="00DB2CC3" w:rsidP="00884DC7">
            <w:pPr>
              <w:spacing w:after="0" w:line="240" w:lineRule="auto"/>
              <w:rPr>
                <w:color w:val="000000"/>
              </w:rPr>
            </w:pPr>
          </w:p>
        </w:tc>
        <w:tc>
          <w:tcPr>
            <w:tcW w:w="2310" w:type="dxa"/>
          </w:tcPr>
          <w:p w:rsidR="00DB2CC3" w:rsidRPr="000E4970" w:rsidRDefault="004241A6" w:rsidP="008D04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4"/>
              </w:rPr>
            </w:pPr>
            <w:hyperlink r:id="rId19" w:history="1">
              <w:r w:rsidR="00DB2CC3" w:rsidRPr="000E4970">
                <w:rPr>
                  <w:rStyle w:val="Hyperlink"/>
                  <w:rFonts w:asciiTheme="minorHAnsi" w:hAnsiTheme="minorHAnsi" w:cstheme="minorHAnsi"/>
                  <w:szCs w:val="24"/>
                </w:rPr>
                <w:t>The May 25 Memorandum</w:t>
              </w:r>
            </w:hyperlink>
            <w:r w:rsidR="00DB2CC3" w:rsidRPr="000E4970">
              <w:rPr>
                <w:rStyle w:val="Strong"/>
                <w:rFonts w:asciiTheme="minorHAnsi" w:hAnsiTheme="minorHAnsi" w:cstheme="minorHAnsi"/>
                <w:b w:val="0"/>
                <w:szCs w:val="24"/>
              </w:rPr>
              <w:t xml:space="preserve"> </w:t>
            </w:r>
          </w:p>
        </w:tc>
        <w:tc>
          <w:tcPr>
            <w:tcW w:w="6570" w:type="dxa"/>
          </w:tcPr>
          <w:p w:rsidR="00DB2CC3" w:rsidRPr="000E4970" w:rsidRDefault="00DB2CC3"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0E4970">
              <w:rPr>
                <w:rFonts w:asciiTheme="minorHAnsi" w:hAnsiTheme="minorHAnsi" w:cstheme="minorHAnsi"/>
                <w:sz w:val="22"/>
                <w:szCs w:val="22"/>
              </w:rPr>
              <w:t>To clarify a school district's responsibilities with respect to national-origin-minority children, the U.S. Department of Health, Education, and Welfare, on May 25, 1970, issued a policy statement stating, in part, that "where inability to speak and understand the English language excludes national-origin-minority group children from effective participation in the educational program offered by a school district, the district must take affirmative steps to rectify the language deficiency in order to open the instructional program to the students."</w:t>
            </w:r>
          </w:p>
        </w:tc>
      </w:tr>
      <w:tr w:rsidR="00DB2CC3" w:rsidRPr="009842F5" w:rsidTr="00042A28">
        <w:trPr>
          <w:cnfStyle w:val="000000100000" w:firstRow="0" w:lastRow="0" w:firstColumn="0" w:lastColumn="0" w:oddVBand="0" w:evenVBand="0" w:oddHBand="1" w:evenHBand="0" w:firstRowFirstColumn="0" w:firstRowLastColumn="0" w:lastRowFirstColumn="0" w:lastRowLastColumn="0"/>
          <w:cantSplit/>
          <w:trHeight w:val="617"/>
        </w:trPr>
        <w:tc>
          <w:tcPr>
            <w:cnfStyle w:val="001000000000" w:firstRow="0" w:lastRow="0" w:firstColumn="1" w:lastColumn="0" w:oddVBand="0" w:evenVBand="0" w:oddHBand="0" w:evenHBand="0" w:firstRowFirstColumn="0" w:firstRowLastColumn="0" w:lastRowFirstColumn="0" w:lastRowLastColumn="0"/>
            <w:tcW w:w="1195" w:type="dxa"/>
          </w:tcPr>
          <w:p w:rsidR="00DB2CC3" w:rsidRPr="009842F5" w:rsidRDefault="00DB2CC3" w:rsidP="00884DC7">
            <w:pPr>
              <w:spacing w:after="0" w:line="240" w:lineRule="auto"/>
              <w:rPr>
                <w:color w:val="000000"/>
              </w:rPr>
            </w:pPr>
            <w:r w:rsidRPr="009842F5">
              <w:rPr>
                <w:color w:val="000000"/>
              </w:rPr>
              <w:t>NEP</w:t>
            </w:r>
          </w:p>
        </w:tc>
        <w:tc>
          <w:tcPr>
            <w:tcW w:w="2310" w:type="dxa"/>
          </w:tcPr>
          <w:p w:rsidR="00DB2CC3" w:rsidRPr="000E4970" w:rsidRDefault="00DB2CC3"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Non-English-proficient</w:t>
            </w:r>
          </w:p>
        </w:tc>
        <w:tc>
          <w:tcPr>
            <w:tcW w:w="6570" w:type="dxa"/>
          </w:tcPr>
          <w:p w:rsidR="00DB2CC3" w:rsidRPr="000E4970" w:rsidRDefault="000C74EC"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0E4970">
              <w:rPr>
                <w:rFonts w:asciiTheme="minorHAnsi" w:hAnsiTheme="minorHAnsi" w:cstheme="minorHAnsi"/>
                <w:bCs/>
                <w:sz w:val="22"/>
                <w:szCs w:val="22"/>
              </w:rPr>
              <w:t xml:space="preserve">A student who was found to be an identified </w:t>
            </w:r>
            <w:r w:rsidR="00AF1F1B">
              <w:rPr>
                <w:rFonts w:asciiTheme="minorHAnsi" w:hAnsiTheme="minorHAnsi" w:cstheme="minorHAnsi"/>
                <w:bCs/>
                <w:sz w:val="22"/>
                <w:szCs w:val="22"/>
              </w:rPr>
              <w:t>EL</w:t>
            </w:r>
            <w:r w:rsidRPr="000E4970">
              <w:rPr>
                <w:rFonts w:asciiTheme="minorHAnsi" w:hAnsiTheme="minorHAnsi" w:cstheme="minorHAnsi"/>
                <w:bCs/>
                <w:sz w:val="22"/>
                <w:szCs w:val="22"/>
              </w:rPr>
              <w:t xml:space="preserve"> based on an identification screener.</w:t>
            </w:r>
          </w:p>
        </w:tc>
      </w:tr>
      <w:tr w:rsidR="00DB2CC3" w:rsidRPr="009842F5" w:rsidTr="00042A28">
        <w:trPr>
          <w:cantSplit/>
          <w:trHeight w:val="1697"/>
        </w:trPr>
        <w:tc>
          <w:tcPr>
            <w:cnfStyle w:val="001000000000" w:firstRow="0" w:lastRow="0" w:firstColumn="1" w:lastColumn="0" w:oddVBand="0" w:evenVBand="0" w:oddHBand="0" w:evenHBand="0" w:firstRowFirstColumn="0" w:firstRowLastColumn="0" w:lastRowFirstColumn="0" w:lastRowLastColumn="0"/>
            <w:tcW w:w="1195" w:type="dxa"/>
          </w:tcPr>
          <w:p w:rsidR="00DB2CC3" w:rsidRPr="009842F5" w:rsidRDefault="00DB2CC3" w:rsidP="00884DC7">
            <w:pPr>
              <w:spacing w:after="0" w:line="240" w:lineRule="auto"/>
              <w:rPr>
                <w:color w:val="000000"/>
              </w:rPr>
            </w:pPr>
          </w:p>
        </w:tc>
        <w:tc>
          <w:tcPr>
            <w:tcW w:w="2310" w:type="dxa"/>
          </w:tcPr>
          <w:p w:rsidR="00DB2CC3" w:rsidRPr="000E4970" w:rsidRDefault="00DB2CC3"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Newcomer Program</w:t>
            </w:r>
          </w:p>
        </w:tc>
        <w:tc>
          <w:tcPr>
            <w:tcW w:w="6570" w:type="dxa"/>
          </w:tcPr>
          <w:p w:rsidR="00DB2CC3" w:rsidRPr="000E4970" w:rsidRDefault="00DB2CC3"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0E4970">
              <w:rPr>
                <w:rFonts w:asciiTheme="minorHAnsi" w:hAnsiTheme="minorHAnsi" w:cstheme="minorHAnsi"/>
                <w:sz w:val="22"/>
                <w:szCs w:val="22"/>
              </w:rPr>
              <w:t>Newcomer programs are separate, relatively self-contained educational interventions designed to meet the academic and transitional needs of newly arrived immigrants.  Typically, students attend these programs before they enter more traditional interventions (e.g., English language development programs or mainstream classrooms with supplemental ESL instruction).</w:t>
            </w:r>
          </w:p>
        </w:tc>
      </w:tr>
      <w:tr w:rsidR="00477256" w:rsidRPr="009842F5" w:rsidTr="00042A28">
        <w:trPr>
          <w:cnfStyle w:val="000000100000" w:firstRow="0" w:lastRow="0" w:firstColumn="0" w:lastColumn="0" w:oddVBand="0" w:evenVBand="0" w:oddHBand="1" w:evenHBand="0" w:firstRowFirstColumn="0" w:firstRowLastColumn="0" w:lastRowFirstColumn="0" w:lastRowLastColumn="0"/>
          <w:cantSplit/>
          <w:trHeight w:val="608"/>
        </w:trPr>
        <w:tc>
          <w:tcPr>
            <w:cnfStyle w:val="001000000000" w:firstRow="0" w:lastRow="0" w:firstColumn="1" w:lastColumn="0" w:oddVBand="0" w:evenVBand="0" w:oddHBand="0" w:evenHBand="0" w:firstRowFirstColumn="0" w:firstRowLastColumn="0" w:lastRowFirstColumn="0" w:lastRowLastColumn="0"/>
            <w:tcW w:w="1195" w:type="dxa"/>
          </w:tcPr>
          <w:p w:rsidR="00477256" w:rsidRPr="000C74EC" w:rsidRDefault="00477256" w:rsidP="00884DC7">
            <w:pPr>
              <w:spacing w:after="0" w:line="240" w:lineRule="auto"/>
              <w:rPr>
                <w:color w:val="000000"/>
              </w:rPr>
            </w:pPr>
            <w:r w:rsidRPr="000C74EC">
              <w:rPr>
                <w:color w:val="000000"/>
              </w:rPr>
              <w:t>NCELA</w:t>
            </w:r>
          </w:p>
        </w:tc>
        <w:tc>
          <w:tcPr>
            <w:tcW w:w="2310" w:type="dxa"/>
          </w:tcPr>
          <w:p w:rsidR="00477256" w:rsidRPr="000E4970" w:rsidRDefault="009A553C"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National Center English Language Acquisition</w:t>
            </w:r>
          </w:p>
        </w:tc>
        <w:tc>
          <w:tcPr>
            <w:tcW w:w="6570" w:type="dxa"/>
          </w:tcPr>
          <w:p w:rsidR="00477256" w:rsidRPr="000E4970" w:rsidRDefault="000C74EC"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A federal organization providing support for SEAs and LEAs regarding ELs.</w:t>
            </w:r>
          </w:p>
        </w:tc>
      </w:tr>
      <w:tr w:rsidR="003E178F" w:rsidRPr="009842F5" w:rsidTr="00042A28">
        <w:trPr>
          <w:cantSplit/>
          <w:trHeight w:val="545"/>
        </w:trPr>
        <w:tc>
          <w:tcPr>
            <w:cnfStyle w:val="001000000000" w:firstRow="0" w:lastRow="0" w:firstColumn="1" w:lastColumn="0" w:oddVBand="0" w:evenVBand="0" w:oddHBand="0" w:evenHBand="0" w:firstRowFirstColumn="0" w:firstRowLastColumn="0" w:lastRowFirstColumn="0" w:lastRowLastColumn="0"/>
            <w:tcW w:w="1195" w:type="dxa"/>
          </w:tcPr>
          <w:p w:rsidR="003E178F" w:rsidRPr="009842F5" w:rsidRDefault="003E178F" w:rsidP="00884DC7">
            <w:pPr>
              <w:spacing w:after="0" w:line="240" w:lineRule="auto"/>
              <w:rPr>
                <w:color w:val="000000"/>
              </w:rPr>
            </w:pPr>
            <w:r w:rsidRPr="009842F5">
              <w:rPr>
                <w:color w:val="000000"/>
              </w:rPr>
              <w:t>OCR</w:t>
            </w:r>
          </w:p>
        </w:tc>
        <w:tc>
          <w:tcPr>
            <w:tcW w:w="2310" w:type="dxa"/>
          </w:tcPr>
          <w:p w:rsidR="003E178F" w:rsidRPr="000E4970" w:rsidRDefault="003E178F"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Office of Civil Rights</w:t>
            </w:r>
          </w:p>
        </w:tc>
        <w:tc>
          <w:tcPr>
            <w:tcW w:w="6570" w:type="dxa"/>
          </w:tcPr>
          <w:p w:rsidR="003E178F" w:rsidRPr="000E4970" w:rsidRDefault="003E178F"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Federal office of civil rights</w:t>
            </w:r>
          </w:p>
        </w:tc>
      </w:tr>
      <w:tr w:rsidR="00724345" w:rsidRPr="009842F5" w:rsidTr="00042A28">
        <w:trPr>
          <w:cnfStyle w:val="000000100000" w:firstRow="0" w:lastRow="0" w:firstColumn="0" w:lastColumn="0" w:oddVBand="0" w:evenVBand="0" w:oddHBand="1" w:evenHBand="0"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1195" w:type="dxa"/>
          </w:tcPr>
          <w:p w:rsidR="00724345" w:rsidRPr="00D57027" w:rsidRDefault="00724345" w:rsidP="00884DC7">
            <w:pPr>
              <w:spacing w:after="0" w:line="240" w:lineRule="auto"/>
              <w:rPr>
                <w:color w:val="000000"/>
              </w:rPr>
            </w:pPr>
            <w:r w:rsidRPr="00D57027">
              <w:rPr>
                <w:color w:val="000000"/>
              </w:rPr>
              <w:t>OELA</w:t>
            </w:r>
          </w:p>
        </w:tc>
        <w:tc>
          <w:tcPr>
            <w:tcW w:w="2310" w:type="dxa"/>
          </w:tcPr>
          <w:p w:rsidR="00724345" w:rsidRPr="000E4970" w:rsidRDefault="00724345"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Office of English Language Acquisition</w:t>
            </w:r>
          </w:p>
        </w:tc>
        <w:tc>
          <w:tcPr>
            <w:tcW w:w="6570" w:type="dxa"/>
          </w:tcPr>
          <w:p w:rsidR="00724345" w:rsidRPr="000E4970" w:rsidRDefault="000C74EC"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A federal office in the US Department of Education providing support/guidance regarding ELs.</w:t>
            </w:r>
          </w:p>
        </w:tc>
      </w:tr>
      <w:tr w:rsidR="00E22401" w:rsidRPr="009842F5" w:rsidTr="00042A28">
        <w:trPr>
          <w:cantSplit/>
          <w:trHeight w:val="635"/>
        </w:trPr>
        <w:tc>
          <w:tcPr>
            <w:cnfStyle w:val="001000000000" w:firstRow="0" w:lastRow="0" w:firstColumn="1" w:lastColumn="0" w:oddVBand="0" w:evenVBand="0" w:oddHBand="0" w:evenHBand="0" w:firstRowFirstColumn="0" w:firstRowLastColumn="0" w:lastRowFirstColumn="0" w:lastRowLastColumn="0"/>
            <w:tcW w:w="1195" w:type="dxa"/>
          </w:tcPr>
          <w:p w:rsidR="00E22401" w:rsidRPr="00B63203" w:rsidRDefault="00E22401" w:rsidP="00884DC7">
            <w:pPr>
              <w:spacing w:after="0" w:line="240" w:lineRule="auto"/>
              <w:rPr>
                <w:color w:val="000000"/>
              </w:rPr>
            </w:pPr>
          </w:p>
        </w:tc>
        <w:tc>
          <w:tcPr>
            <w:tcW w:w="2310" w:type="dxa"/>
          </w:tcPr>
          <w:p w:rsidR="00E22401" w:rsidRPr="000E4970" w:rsidRDefault="00E22401"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Potential EL</w:t>
            </w:r>
          </w:p>
        </w:tc>
        <w:tc>
          <w:tcPr>
            <w:tcW w:w="6570" w:type="dxa"/>
          </w:tcPr>
          <w:p w:rsidR="00E22401" w:rsidRPr="000E4970" w:rsidRDefault="00E22401"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These are students having a disability or suspected of having a disability who could not be screened by the EL identification screener.  These students are not current ELs but will be identified as soon as the identification screener is accessible to the student.</w:t>
            </w:r>
          </w:p>
        </w:tc>
      </w:tr>
      <w:tr w:rsidR="00724345" w:rsidRPr="009842F5" w:rsidTr="00042A28">
        <w:trPr>
          <w:cnfStyle w:val="000000100000" w:firstRow="0" w:lastRow="0" w:firstColumn="0" w:lastColumn="0" w:oddVBand="0" w:evenVBand="0" w:oddHBand="1" w:evenHBand="0" w:firstRowFirstColumn="0" w:firstRowLastColumn="0" w:lastRowFirstColumn="0" w:lastRowLastColumn="0"/>
          <w:cantSplit/>
          <w:trHeight w:val="635"/>
        </w:trPr>
        <w:tc>
          <w:tcPr>
            <w:cnfStyle w:val="001000000000" w:firstRow="0" w:lastRow="0" w:firstColumn="1" w:lastColumn="0" w:oddVBand="0" w:evenVBand="0" w:oddHBand="0" w:evenHBand="0" w:firstRowFirstColumn="0" w:firstRowLastColumn="0" w:lastRowFirstColumn="0" w:lastRowLastColumn="0"/>
            <w:tcW w:w="1195" w:type="dxa"/>
          </w:tcPr>
          <w:p w:rsidR="00724345" w:rsidRPr="00B63203" w:rsidRDefault="00724345" w:rsidP="00884DC7">
            <w:pPr>
              <w:spacing w:after="0" w:line="240" w:lineRule="auto"/>
              <w:rPr>
                <w:color w:val="000000"/>
              </w:rPr>
            </w:pPr>
            <w:r w:rsidRPr="00B63203">
              <w:rPr>
                <w:color w:val="000000"/>
              </w:rPr>
              <w:t>RAEL</w:t>
            </w:r>
          </w:p>
        </w:tc>
        <w:tc>
          <w:tcPr>
            <w:tcW w:w="2310" w:type="dxa"/>
          </w:tcPr>
          <w:p w:rsidR="00724345" w:rsidRPr="000E4970" w:rsidRDefault="00724345" w:rsidP="00884DC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0E4970">
              <w:rPr>
                <w:rFonts w:asciiTheme="minorHAnsi" w:hAnsiTheme="minorHAnsi" w:cstheme="minorHAnsi"/>
                <w:bCs/>
                <w:szCs w:val="24"/>
              </w:rPr>
              <w:t>Recently-Arrived English Learner</w:t>
            </w:r>
          </w:p>
        </w:tc>
        <w:tc>
          <w:tcPr>
            <w:tcW w:w="6570" w:type="dxa"/>
          </w:tcPr>
          <w:p w:rsidR="00724345" w:rsidRPr="000E4970" w:rsidRDefault="00B63203" w:rsidP="00671B6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0E4970">
              <w:rPr>
                <w:rFonts w:asciiTheme="minorHAnsi" w:hAnsiTheme="minorHAnsi" w:cstheme="minorHAnsi"/>
                <w:bCs/>
                <w:sz w:val="22"/>
              </w:rPr>
              <w:t>An English learn</w:t>
            </w:r>
            <w:r w:rsidR="00671B67">
              <w:rPr>
                <w:rFonts w:asciiTheme="minorHAnsi" w:hAnsiTheme="minorHAnsi" w:cstheme="minorHAnsi"/>
                <w:bCs/>
                <w:sz w:val="22"/>
              </w:rPr>
              <w:t>er</w:t>
            </w:r>
            <w:r w:rsidRPr="000E4970">
              <w:rPr>
                <w:rFonts w:asciiTheme="minorHAnsi" w:hAnsiTheme="minorHAnsi" w:cstheme="minorHAnsi"/>
                <w:bCs/>
                <w:sz w:val="22"/>
              </w:rPr>
              <w:t xml:space="preserve"> who has recently arrived in the US from another country, typically within the last 3 years.</w:t>
            </w:r>
          </w:p>
        </w:tc>
      </w:tr>
      <w:tr w:rsidR="00C23E10" w:rsidRPr="009842F5" w:rsidTr="00273CC2">
        <w:trPr>
          <w:cantSplit/>
          <w:trHeight w:val="2681"/>
        </w:trPr>
        <w:tc>
          <w:tcPr>
            <w:cnfStyle w:val="001000000000" w:firstRow="0" w:lastRow="0" w:firstColumn="1" w:lastColumn="0" w:oddVBand="0" w:evenVBand="0" w:oddHBand="0" w:evenHBand="0" w:firstRowFirstColumn="0" w:firstRowLastColumn="0" w:lastRowFirstColumn="0" w:lastRowLastColumn="0"/>
            <w:tcW w:w="1195" w:type="dxa"/>
          </w:tcPr>
          <w:p w:rsidR="00C23E10" w:rsidRPr="009842F5" w:rsidRDefault="00C23E10" w:rsidP="00884DC7">
            <w:pPr>
              <w:spacing w:after="0" w:line="240" w:lineRule="auto"/>
              <w:rPr>
                <w:color w:val="000000"/>
              </w:rPr>
            </w:pPr>
          </w:p>
        </w:tc>
        <w:tc>
          <w:tcPr>
            <w:tcW w:w="2310" w:type="dxa"/>
          </w:tcPr>
          <w:p w:rsidR="00C23E10" w:rsidRPr="000E4970" w:rsidRDefault="00C23E10"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bCs/>
                <w:szCs w:val="24"/>
              </w:rPr>
              <w:t>Recent Arrivers</w:t>
            </w:r>
            <w:r w:rsidR="00F36630" w:rsidRPr="000E4970">
              <w:rPr>
                <w:rFonts w:asciiTheme="minorHAnsi" w:hAnsiTheme="minorHAnsi" w:cstheme="minorHAnsi"/>
                <w:bCs/>
                <w:szCs w:val="24"/>
              </w:rPr>
              <w:t xml:space="preserve"> </w:t>
            </w:r>
          </w:p>
        </w:tc>
        <w:tc>
          <w:tcPr>
            <w:tcW w:w="6570" w:type="dxa"/>
          </w:tcPr>
          <w:p w:rsidR="00C23E10" w:rsidRPr="000E4970" w:rsidRDefault="00C23E10"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0E4970">
              <w:rPr>
                <w:rFonts w:asciiTheme="minorHAnsi" w:hAnsiTheme="minorHAnsi" w:cstheme="minorHAnsi"/>
                <w:bCs/>
                <w:sz w:val="22"/>
              </w:rPr>
              <w:t xml:space="preserve">Immigrant Children (Recent Arrivers) and Youth are defined in </w:t>
            </w:r>
          </w:p>
          <w:p w:rsidR="003210A1" w:rsidRPr="000E4970" w:rsidRDefault="004241A6" w:rsidP="00884DC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hyperlink r:id="rId20" w:history="1">
              <w:r w:rsidR="003210A1" w:rsidRPr="000E4970">
                <w:rPr>
                  <w:rStyle w:val="Hyperlink"/>
                  <w:rFonts w:asciiTheme="minorHAnsi" w:hAnsiTheme="minorHAnsi" w:cstheme="minorHAnsi"/>
                  <w:b/>
                  <w:bCs/>
                  <w:sz w:val="22"/>
                </w:rPr>
                <w:t>Section 3301 of ESSA- Title III</w:t>
              </w:r>
            </w:hyperlink>
          </w:p>
          <w:p w:rsidR="00C23E10" w:rsidRPr="000E4970" w:rsidRDefault="00C23E10" w:rsidP="00884DC7">
            <w:pPr>
              <w:autoSpaceDE w:val="0"/>
              <w:autoSpaceDN w:val="0"/>
              <w:adjustRightInd w:val="0"/>
              <w:spacing w:after="0" w:line="240" w:lineRule="auto"/>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(a) Are aged 3 through 21</w:t>
            </w:r>
          </w:p>
          <w:p w:rsidR="00C23E10" w:rsidRPr="000E4970" w:rsidRDefault="00C23E10" w:rsidP="00884DC7">
            <w:pPr>
              <w:autoSpaceDE w:val="0"/>
              <w:autoSpaceDN w:val="0"/>
              <w:adjustRightInd w:val="0"/>
              <w:spacing w:after="0" w:line="240" w:lineRule="auto"/>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(b) Were not born in any State, and</w:t>
            </w:r>
          </w:p>
          <w:p w:rsidR="00C23E10" w:rsidRPr="000E4970" w:rsidRDefault="00C23E10" w:rsidP="00273CC2">
            <w:pPr>
              <w:autoSpaceDE w:val="0"/>
              <w:autoSpaceDN w:val="0"/>
              <w:adjustRightInd w:val="0"/>
              <w:spacing w:after="120" w:line="240" w:lineRule="auto"/>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sz w:val="22"/>
              </w:rPr>
              <w:t>(c) Have not been attending one or more schools in any one or more States for more than three full academic years.</w:t>
            </w:r>
          </w:p>
          <w:p w:rsidR="00C23E10" w:rsidRPr="000E4970" w:rsidRDefault="00C23E1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bCs/>
                <w:iCs/>
                <w:color w:val="000000"/>
                <w:sz w:val="22"/>
              </w:rPr>
              <w:t>A required sub-grant is issued on an annual basis to qualifying school districts based on a formula measuring high rates of growth in immigrant youth.</w:t>
            </w:r>
            <w:r w:rsidR="00F36630" w:rsidRPr="000E4970">
              <w:rPr>
                <w:rFonts w:asciiTheme="minorHAnsi" w:hAnsiTheme="minorHAnsi" w:cstheme="minorHAnsi"/>
                <w:color w:val="000000"/>
                <w:sz w:val="22"/>
              </w:rPr>
              <w:t xml:space="preserve"> </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2255"/>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A16030" w:rsidP="00884DC7">
            <w:pPr>
              <w:spacing w:after="0" w:line="240" w:lineRule="auto"/>
            </w:pPr>
            <w:r w:rsidRPr="009842F5">
              <w:rPr>
                <w:color w:val="000000"/>
              </w:rPr>
              <w:t>SDAIE</w:t>
            </w:r>
          </w:p>
        </w:tc>
        <w:tc>
          <w:tcPr>
            <w:tcW w:w="231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E4970">
              <w:rPr>
                <w:rFonts w:asciiTheme="minorHAnsi" w:hAnsiTheme="minorHAnsi" w:cstheme="minorHAnsi"/>
                <w:color w:val="000000"/>
                <w:szCs w:val="24"/>
              </w:rPr>
              <w:t>Specially-Designed Academic Instruction in English</w:t>
            </w:r>
          </w:p>
        </w:tc>
        <w:tc>
          <w:tcPr>
            <w:tcW w:w="657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E4970">
              <w:rPr>
                <w:rFonts w:asciiTheme="minorHAnsi" w:hAnsiTheme="minorHAnsi" w:cstheme="minorHAnsi"/>
                <w:color w:val="000000"/>
                <w:sz w:val="22"/>
              </w:rPr>
              <w:t>This approach consists of strategies teachers can use to make content concepts understandable to ELs, while simultaneously promoting their English language development.  More specifically, sheltered instruction refers to a model of how teachers use strategies, such as visual aids, modeling, graphic organizers, vocabulary previews, adapted texts, interactional structures, and students' prior knowledge, in a systematic way to enable students to acquire content in their new language.</w:t>
            </w:r>
          </w:p>
        </w:tc>
      </w:tr>
      <w:tr w:rsidR="00A16030" w:rsidRPr="009842F5" w:rsidTr="00042A28">
        <w:trPr>
          <w:cantSplit/>
          <w:trHeight w:val="698"/>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rPr>
                <w:color w:val="000000"/>
              </w:rPr>
              <w:t>SEA</w:t>
            </w:r>
          </w:p>
        </w:tc>
        <w:tc>
          <w:tcPr>
            <w:tcW w:w="2310" w:type="dxa"/>
            <w:hideMark/>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State Education Agency, or State Educational Agency</w:t>
            </w:r>
          </w:p>
        </w:tc>
        <w:tc>
          <w:tcPr>
            <w:tcW w:w="6570" w:type="dxa"/>
            <w:hideMark/>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1985"/>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A16030" w:rsidP="00884DC7">
            <w:pPr>
              <w:spacing w:after="0" w:line="240" w:lineRule="auto"/>
              <w:rPr>
                <w:color w:val="000000"/>
              </w:rPr>
            </w:pPr>
            <w:r w:rsidRPr="009842F5">
              <w:rPr>
                <w:color w:val="000000"/>
              </w:rPr>
              <w:t>SI</w:t>
            </w:r>
          </w:p>
        </w:tc>
        <w:tc>
          <w:tcPr>
            <w:tcW w:w="231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Sheltered Instruction</w:t>
            </w:r>
          </w:p>
        </w:tc>
        <w:tc>
          <w:tcPr>
            <w:tcW w:w="657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An instructional approach used to make academic instruction in English understandable to </w:t>
            </w:r>
            <w:r w:rsidR="00CF73F5" w:rsidRPr="000E4970">
              <w:rPr>
                <w:rFonts w:asciiTheme="minorHAnsi" w:hAnsiTheme="minorHAnsi" w:cstheme="minorHAnsi"/>
                <w:color w:val="000000"/>
                <w:sz w:val="22"/>
              </w:rPr>
              <w:t>EL</w:t>
            </w:r>
            <w:r w:rsidRPr="000E4970">
              <w:rPr>
                <w:rFonts w:asciiTheme="minorHAnsi" w:hAnsiTheme="minorHAnsi" w:cstheme="minorHAnsi"/>
                <w:color w:val="000000"/>
                <w:sz w:val="22"/>
              </w:rPr>
              <w:t xml:space="preserve"> students.  In the sheltered classroom, teachers use physical activities, visual aids, and the environment to teach vocabulary for concept development in mathematics, science, social studies, and other subjects.  Some examples of sheltered instructional model may include SIOP, GLAD, SDAIE, Constructing Meaning.</w:t>
            </w:r>
          </w:p>
        </w:tc>
      </w:tr>
      <w:tr w:rsidR="00E62BEE" w:rsidRPr="009842F5" w:rsidTr="00042A28">
        <w:trPr>
          <w:cantSplit/>
          <w:trHeight w:val="3047"/>
        </w:trPr>
        <w:tc>
          <w:tcPr>
            <w:cnfStyle w:val="001000000000" w:firstRow="0" w:lastRow="0" w:firstColumn="1" w:lastColumn="0" w:oddVBand="0" w:evenVBand="0" w:oddHBand="0" w:evenHBand="0" w:firstRowFirstColumn="0" w:firstRowLastColumn="0" w:lastRowFirstColumn="0" w:lastRowLastColumn="0"/>
            <w:tcW w:w="1195" w:type="dxa"/>
          </w:tcPr>
          <w:p w:rsidR="00E62BEE" w:rsidRPr="00B63203" w:rsidRDefault="00E62BEE" w:rsidP="00884DC7">
            <w:pPr>
              <w:spacing w:after="0" w:line="240" w:lineRule="auto"/>
              <w:rPr>
                <w:color w:val="000000"/>
              </w:rPr>
            </w:pPr>
            <w:r w:rsidRPr="00B63203">
              <w:rPr>
                <w:color w:val="000000"/>
              </w:rPr>
              <w:t>SIFE</w:t>
            </w:r>
          </w:p>
        </w:tc>
        <w:tc>
          <w:tcPr>
            <w:tcW w:w="2310" w:type="dxa"/>
          </w:tcPr>
          <w:p w:rsidR="00E62BEE" w:rsidRPr="000E4970" w:rsidRDefault="00E62BEE"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Students with Interrupted Formal Education</w:t>
            </w:r>
          </w:p>
        </w:tc>
        <w:tc>
          <w:tcPr>
            <w:tcW w:w="6570" w:type="dxa"/>
          </w:tcPr>
          <w:p w:rsidR="00651DDB" w:rsidRPr="000E4970" w:rsidRDefault="00651DDB"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SIFE students are those who meet at least one of the following two categories:</w:t>
            </w:r>
          </w:p>
          <w:p w:rsidR="00651DDB" w:rsidRPr="000E4970" w:rsidRDefault="00651DDB" w:rsidP="00884DC7">
            <w:pPr>
              <w:spacing w:after="0" w:line="240" w:lineRule="auto"/>
              <w:ind w:left="425" w:hanging="33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1.</w:t>
            </w:r>
            <w:r w:rsidRPr="000E4970">
              <w:rPr>
                <w:rFonts w:asciiTheme="minorHAnsi" w:hAnsiTheme="minorHAnsi" w:cstheme="minorHAnsi"/>
                <w:color w:val="000000"/>
                <w:sz w:val="22"/>
              </w:rPr>
              <w:tab/>
              <w:t>Come from a home where a language other than English is spoken and enter a school in the US after grade two;</w:t>
            </w:r>
            <w:r w:rsidR="008D12C7" w:rsidRPr="000E4970">
              <w:rPr>
                <w:rFonts w:asciiTheme="minorHAnsi" w:hAnsiTheme="minorHAnsi" w:cstheme="minorHAnsi"/>
                <w:color w:val="000000"/>
                <w:sz w:val="22"/>
              </w:rPr>
              <w:t xml:space="preserve"> OR</w:t>
            </w:r>
          </w:p>
          <w:p w:rsidR="00651DDB" w:rsidRPr="000E4970" w:rsidRDefault="00651DDB" w:rsidP="00884DC7">
            <w:pPr>
              <w:spacing w:after="0" w:line="240" w:lineRule="auto"/>
              <w:ind w:left="417" w:hanging="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2.</w:t>
            </w:r>
            <w:r w:rsidRPr="000E4970">
              <w:rPr>
                <w:rFonts w:asciiTheme="minorHAnsi" w:hAnsiTheme="minorHAnsi" w:cstheme="minorHAnsi"/>
                <w:color w:val="000000"/>
                <w:sz w:val="22"/>
              </w:rPr>
              <w:tab/>
              <w:t>Are immigrant students who enter a school in the United States after grade 2;</w:t>
            </w:r>
          </w:p>
          <w:p w:rsidR="00651DDB" w:rsidRPr="000E4970" w:rsidRDefault="00651DDB"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And meet the following conditions:</w:t>
            </w:r>
          </w:p>
          <w:p w:rsidR="00651DDB" w:rsidRPr="000E4970" w:rsidRDefault="00651DDB" w:rsidP="00884DC7">
            <w:pPr>
              <w:spacing w:after="0" w:line="240" w:lineRule="auto"/>
              <w:ind w:left="425" w:hanging="33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w:t>
            </w:r>
            <w:r w:rsidRPr="000E4970">
              <w:rPr>
                <w:rFonts w:asciiTheme="minorHAnsi" w:hAnsiTheme="minorHAnsi" w:cstheme="minorHAnsi"/>
                <w:color w:val="000000"/>
                <w:sz w:val="22"/>
              </w:rPr>
              <w:tab/>
              <w:t xml:space="preserve">Have had at least two years less schooling than their peers; and, </w:t>
            </w:r>
          </w:p>
          <w:p w:rsidR="00651DDB" w:rsidRPr="000E4970" w:rsidRDefault="00651DDB" w:rsidP="00884DC7">
            <w:pPr>
              <w:spacing w:after="0" w:line="240" w:lineRule="auto"/>
              <w:ind w:left="425" w:hanging="33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b.</w:t>
            </w:r>
            <w:r w:rsidRPr="000E4970">
              <w:rPr>
                <w:rFonts w:asciiTheme="minorHAnsi" w:hAnsiTheme="minorHAnsi" w:cstheme="minorHAnsi"/>
                <w:color w:val="000000"/>
                <w:sz w:val="22"/>
              </w:rPr>
              <w:tab/>
              <w:t>Function at least two years below expected grade level in reading and in mathematics; and,</w:t>
            </w:r>
          </w:p>
          <w:p w:rsidR="00E62BEE" w:rsidRPr="000E4970" w:rsidRDefault="00651DDB" w:rsidP="00884DC7">
            <w:pPr>
              <w:spacing w:after="0" w:line="240" w:lineRule="auto"/>
              <w:ind w:left="425" w:hanging="33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c.</w:t>
            </w:r>
            <w:r w:rsidRPr="000E4970">
              <w:rPr>
                <w:rFonts w:asciiTheme="minorHAnsi" w:hAnsiTheme="minorHAnsi" w:cstheme="minorHAnsi"/>
                <w:color w:val="000000"/>
                <w:sz w:val="22"/>
              </w:rPr>
              <w:tab/>
              <w:t>May be pre-literate in their native language.</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635"/>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B63203" w:rsidRDefault="00A16030" w:rsidP="00884DC7">
            <w:pPr>
              <w:spacing w:after="0" w:line="240" w:lineRule="auto"/>
              <w:rPr>
                <w:color w:val="000000"/>
              </w:rPr>
            </w:pPr>
            <w:r w:rsidRPr="00B63203">
              <w:rPr>
                <w:color w:val="000000"/>
              </w:rPr>
              <w:t>SIOP</w:t>
            </w:r>
          </w:p>
        </w:tc>
        <w:tc>
          <w:tcPr>
            <w:tcW w:w="2310" w:type="dxa"/>
            <w:hideMark/>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Sheltered Instruction Observation Protocol</w:t>
            </w:r>
          </w:p>
        </w:tc>
        <w:tc>
          <w:tcPr>
            <w:tcW w:w="6570" w:type="dxa"/>
            <w:hideMark/>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Sheltered English instruction methodology.</w:t>
            </w:r>
          </w:p>
        </w:tc>
      </w:tr>
      <w:tr w:rsidR="00E62BEE" w:rsidRPr="009842F5" w:rsidTr="00042A28">
        <w:trPr>
          <w:cantSplit/>
          <w:trHeight w:val="887"/>
        </w:trPr>
        <w:tc>
          <w:tcPr>
            <w:cnfStyle w:val="001000000000" w:firstRow="0" w:lastRow="0" w:firstColumn="1" w:lastColumn="0" w:oddVBand="0" w:evenVBand="0" w:oddHBand="0" w:evenHBand="0" w:firstRowFirstColumn="0" w:firstRowLastColumn="0" w:lastRowFirstColumn="0" w:lastRowLastColumn="0"/>
            <w:tcW w:w="1195" w:type="dxa"/>
          </w:tcPr>
          <w:p w:rsidR="00E62BEE" w:rsidRPr="00B63203" w:rsidRDefault="00E62BEE" w:rsidP="00884DC7">
            <w:pPr>
              <w:spacing w:after="0" w:line="240" w:lineRule="auto"/>
            </w:pPr>
            <w:r w:rsidRPr="00B63203">
              <w:t>SLIFE</w:t>
            </w:r>
          </w:p>
        </w:tc>
        <w:tc>
          <w:tcPr>
            <w:tcW w:w="2310" w:type="dxa"/>
          </w:tcPr>
          <w:p w:rsidR="00E62BEE" w:rsidRPr="000E4970" w:rsidRDefault="00E62BEE"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Students with Limited</w:t>
            </w:r>
            <w:r w:rsidR="00651DDB" w:rsidRPr="000E4970">
              <w:rPr>
                <w:rFonts w:asciiTheme="minorHAnsi" w:hAnsiTheme="minorHAnsi" w:cstheme="minorHAnsi"/>
                <w:color w:val="000000"/>
                <w:szCs w:val="24"/>
              </w:rPr>
              <w:t xml:space="preserve"> or</w:t>
            </w:r>
            <w:r w:rsidRPr="000E4970">
              <w:rPr>
                <w:rFonts w:asciiTheme="minorHAnsi" w:hAnsiTheme="minorHAnsi" w:cstheme="minorHAnsi"/>
                <w:color w:val="000000"/>
                <w:szCs w:val="24"/>
              </w:rPr>
              <w:t xml:space="preserve"> Interrupted Formal Education</w:t>
            </w:r>
          </w:p>
        </w:tc>
        <w:tc>
          <w:tcPr>
            <w:tcW w:w="6570" w:type="dxa"/>
          </w:tcPr>
          <w:p w:rsidR="00E62BEE" w:rsidRPr="000E4970" w:rsidRDefault="00B63203"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Same as SIFE</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3047"/>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lastRenderedPageBreak/>
              <w:br w:type="page"/>
            </w:r>
            <w:r w:rsidRPr="009842F5">
              <w:br w:type="page"/>
            </w:r>
            <w:r w:rsidRPr="009842F5">
              <w:rPr>
                <w:color w:val="000000"/>
              </w:rPr>
              <w:t>SPED</w:t>
            </w:r>
          </w:p>
        </w:tc>
        <w:tc>
          <w:tcPr>
            <w:tcW w:w="2310" w:type="dxa"/>
            <w:hideMark/>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Special Education </w:t>
            </w:r>
          </w:p>
        </w:tc>
        <w:tc>
          <w:tcPr>
            <w:tcW w:w="6570" w:type="dxa"/>
            <w:hideMark/>
          </w:tcPr>
          <w:p w:rsidR="00A16030" w:rsidRPr="000E4970" w:rsidRDefault="00A16030" w:rsidP="00E2328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The Individuals with Disabilities Education Act, as amended in 2004 (IDEA 2004-PL 108-446), is a federal law governing special education services and federal funding for eligible infants, toddlers, children, and youth with disabilities across the country.  Children and youth (ages 3-21) receive special education and related services under IDEA, Part B.  Infants and toddlers with disabilities (ages birth-2) and their families receive early intervention services under IDEA Part C.  In Oregon, IDEA funds helped support the education of almost 83,000 children with disabilities in the past year. For more information about IDEA</w:t>
            </w:r>
            <w:r w:rsidR="00300ED6" w:rsidRPr="000E4970">
              <w:rPr>
                <w:rFonts w:asciiTheme="minorHAnsi" w:hAnsiTheme="minorHAnsi" w:cstheme="minorHAnsi"/>
                <w:color w:val="000000"/>
                <w:sz w:val="22"/>
              </w:rPr>
              <w:t>, p</w:t>
            </w:r>
            <w:r w:rsidR="00A343A6" w:rsidRPr="000E4970">
              <w:rPr>
                <w:rFonts w:asciiTheme="minorHAnsi" w:hAnsiTheme="minorHAnsi" w:cstheme="minorHAnsi"/>
                <w:color w:val="000000"/>
                <w:sz w:val="22"/>
              </w:rPr>
              <w:t xml:space="preserve">lease </w:t>
            </w:r>
            <w:hyperlink r:id="rId21" w:history="1">
              <w:r w:rsidR="00E23285">
                <w:rPr>
                  <w:rStyle w:val="Hyperlink"/>
                  <w:rFonts w:asciiTheme="minorHAnsi" w:hAnsiTheme="minorHAnsi" w:cstheme="minorHAnsi"/>
                  <w:sz w:val="22"/>
                </w:rPr>
                <w:t>visit the U.S. Department of Education’s Individuals with Disabilities Education Act website</w:t>
              </w:r>
            </w:hyperlink>
            <w:r w:rsidR="00E23285">
              <w:rPr>
                <w:rStyle w:val="Hyperlink"/>
                <w:rFonts w:asciiTheme="minorHAnsi" w:hAnsiTheme="minorHAnsi" w:cstheme="minorHAnsi"/>
                <w:sz w:val="22"/>
              </w:rPr>
              <w:t>.</w:t>
            </w:r>
          </w:p>
        </w:tc>
      </w:tr>
      <w:tr w:rsidR="00341050" w:rsidRPr="009842F5" w:rsidTr="00042A28">
        <w:trPr>
          <w:cantSplit/>
          <w:trHeight w:val="707"/>
        </w:trPr>
        <w:tc>
          <w:tcPr>
            <w:cnfStyle w:val="001000000000" w:firstRow="0" w:lastRow="0" w:firstColumn="1" w:lastColumn="0" w:oddVBand="0" w:evenVBand="0" w:oddHBand="0" w:evenHBand="0" w:firstRowFirstColumn="0" w:firstRowLastColumn="0" w:lastRowFirstColumn="0" w:lastRowLastColumn="0"/>
            <w:tcW w:w="1195" w:type="dxa"/>
          </w:tcPr>
          <w:p w:rsidR="00341050" w:rsidRPr="00B63203" w:rsidRDefault="00341050" w:rsidP="00884DC7">
            <w:pPr>
              <w:spacing w:after="0" w:line="240" w:lineRule="auto"/>
              <w:rPr>
                <w:color w:val="000000"/>
              </w:rPr>
            </w:pPr>
            <w:r w:rsidRPr="00B63203">
              <w:rPr>
                <w:color w:val="000000"/>
              </w:rPr>
              <w:t>SPELL</w:t>
            </w:r>
          </w:p>
        </w:tc>
        <w:tc>
          <w:tcPr>
            <w:tcW w:w="2310" w:type="dxa"/>
          </w:tcPr>
          <w:p w:rsidR="00341050" w:rsidRPr="000E4970" w:rsidRDefault="0034105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Special Education English Language Learner</w:t>
            </w:r>
          </w:p>
        </w:tc>
        <w:tc>
          <w:tcPr>
            <w:tcW w:w="6570" w:type="dxa"/>
          </w:tcPr>
          <w:p w:rsidR="00341050" w:rsidRPr="000E4970" w:rsidRDefault="00B63203" w:rsidP="00884D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Another term for ELSWD</w:t>
            </w:r>
          </w:p>
        </w:tc>
      </w:tr>
      <w:tr w:rsidR="00A16030" w:rsidRPr="009842F5" w:rsidTr="00273CC2">
        <w:trPr>
          <w:cnfStyle w:val="000000100000" w:firstRow="0" w:lastRow="0" w:firstColumn="0" w:lastColumn="0" w:oddVBand="0" w:evenVBand="0" w:oddHBand="1" w:evenHBand="0" w:firstRowFirstColumn="0" w:firstRowLastColumn="0" w:lastRowFirstColumn="0" w:lastRowLastColumn="0"/>
          <w:cantSplit/>
          <w:trHeight w:val="719"/>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rPr>
                <w:color w:val="000000"/>
              </w:rPr>
              <w:t>Stanford</w:t>
            </w:r>
          </w:p>
        </w:tc>
        <w:tc>
          <w:tcPr>
            <w:tcW w:w="2310" w:type="dxa"/>
            <w:hideMark/>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Stanford ELP</w:t>
            </w:r>
          </w:p>
        </w:tc>
        <w:tc>
          <w:tcPr>
            <w:tcW w:w="6570" w:type="dxa"/>
            <w:hideMark/>
          </w:tcPr>
          <w:p w:rsidR="00176C72" w:rsidRPr="000E4970" w:rsidRDefault="00A16030" w:rsidP="00300ED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lang w:val="en"/>
              </w:rPr>
            </w:pPr>
            <w:r w:rsidRPr="000E4970">
              <w:rPr>
                <w:rFonts w:asciiTheme="minorHAnsi" w:hAnsiTheme="minorHAnsi" w:cstheme="minorHAnsi"/>
                <w:color w:val="000000"/>
                <w:sz w:val="22"/>
              </w:rPr>
              <w:t xml:space="preserve">Stanford </w:t>
            </w:r>
            <w:r w:rsidR="00A762FE">
              <w:rPr>
                <w:rFonts w:asciiTheme="minorHAnsi" w:hAnsiTheme="minorHAnsi" w:cstheme="minorHAnsi"/>
                <w:color w:val="000000"/>
                <w:sz w:val="22"/>
              </w:rPr>
              <w:t>is one of the identification screeners used in Oregon prior to the 2019-20 school year.</w:t>
            </w:r>
          </w:p>
        </w:tc>
      </w:tr>
      <w:tr w:rsidR="00A16030" w:rsidRPr="009842F5" w:rsidTr="00042A28">
        <w:trPr>
          <w:cantSplit/>
          <w:trHeight w:val="527"/>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rPr>
                <w:color w:val="000000"/>
              </w:rPr>
              <w:t>STC</w:t>
            </w:r>
          </w:p>
        </w:tc>
        <w:tc>
          <w:tcPr>
            <w:tcW w:w="2310" w:type="dxa"/>
            <w:hideMark/>
          </w:tcPr>
          <w:p w:rsidR="00A16030" w:rsidRPr="000E4970" w:rsidRDefault="00E32586"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School</w:t>
            </w:r>
            <w:r w:rsidR="00A16030" w:rsidRPr="000E4970">
              <w:rPr>
                <w:rFonts w:asciiTheme="minorHAnsi" w:hAnsiTheme="minorHAnsi" w:cstheme="minorHAnsi"/>
                <w:color w:val="000000"/>
                <w:szCs w:val="24"/>
              </w:rPr>
              <w:t xml:space="preserve"> Test Coordinator</w:t>
            </w:r>
          </w:p>
        </w:tc>
        <w:tc>
          <w:tcPr>
            <w:tcW w:w="6570" w:type="dxa"/>
            <w:hideMark/>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val="en"/>
              </w:rPr>
            </w:pPr>
            <w:r w:rsidRPr="000E4970">
              <w:rPr>
                <w:rFonts w:asciiTheme="minorHAnsi" w:hAnsiTheme="minorHAnsi" w:cstheme="minorHAnsi"/>
                <w:color w:val="000000"/>
                <w:sz w:val="22"/>
              </w:rPr>
              <w:t xml:space="preserve">A person responsible </w:t>
            </w:r>
            <w:r w:rsidR="00E32586" w:rsidRPr="000E4970">
              <w:rPr>
                <w:rFonts w:asciiTheme="minorHAnsi" w:hAnsiTheme="minorHAnsi" w:cstheme="minorHAnsi"/>
                <w:color w:val="000000"/>
                <w:sz w:val="22"/>
              </w:rPr>
              <w:t>to</w:t>
            </w:r>
            <w:r w:rsidRPr="000E4970">
              <w:rPr>
                <w:rFonts w:asciiTheme="minorHAnsi" w:hAnsiTheme="minorHAnsi" w:cstheme="minorHAnsi"/>
                <w:color w:val="000000"/>
                <w:sz w:val="22"/>
              </w:rPr>
              <w:t xml:space="preserve"> ensure test security</w:t>
            </w:r>
            <w:r w:rsidR="00E32586" w:rsidRPr="000E4970">
              <w:rPr>
                <w:rFonts w:asciiTheme="minorHAnsi" w:hAnsiTheme="minorHAnsi" w:cstheme="minorHAnsi"/>
                <w:color w:val="000000"/>
                <w:sz w:val="22"/>
              </w:rPr>
              <w:t xml:space="preserve"> at the local school level</w:t>
            </w:r>
            <w:r w:rsidRPr="000E4970">
              <w:rPr>
                <w:rFonts w:asciiTheme="minorHAnsi" w:hAnsiTheme="minorHAnsi" w:cstheme="minorHAnsi"/>
                <w:color w:val="000000"/>
                <w:sz w:val="22"/>
              </w:rPr>
              <w:t>.</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A16030" w:rsidP="00884DC7">
            <w:pPr>
              <w:spacing w:after="0" w:line="240" w:lineRule="auto"/>
              <w:rPr>
                <w:color w:val="000000"/>
              </w:rPr>
            </w:pPr>
            <w:r w:rsidRPr="009842F5">
              <w:rPr>
                <w:color w:val="000000"/>
              </w:rPr>
              <w:t>TA</w:t>
            </w:r>
          </w:p>
        </w:tc>
        <w:tc>
          <w:tcPr>
            <w:tcW w:w="231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Test </w:t>
            </w:r>
            <w:r w:rsidR="00FB4F97" w:rsidRPr="000E4970">
              <w:rPr>
                <w:rFonts w:asciiTheme="minorHAnsi" w:hAnsiTheme="minorHAnsi" w:cstheme="minorHAnsi"/>
                <w:color w:val="000000"/>
                <w:szCs w:val="24"/>
              </w:rPr>
              <w:t>A</w:t>
            </w:r>
            <w:r w:rsidRPr="000E4970">
              <w:rPr>
                <w:rFonts w:asciiTheme="minorHAnsi" w:hAnsiTheme="minorHAnsi" w:cstheme="minorHAnsi"/>
                <w:color w:val="000000"/>
                <w:szCs w:val="24"/>
              </w:rPr>
              <w:t>dministrator</w:t>
            </w:r>
          </w:p>
        </w:tc>
        <w:tc>
          <w:tcPr>
            <w:tcW w:w="657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 person who administers the state assessments to students.</w:t>
            </w:r>
          </w:p>
        </w:tc>
      </w:tr>
      <w:tr w:rsidR="00A16030" w:rsidRPr="009842F5" w:rsidTr="008D4DB6">
        <w:trPr>
          <w:cantSplit/>
          <w:trHeight w:val="3626"/>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A16030" w:rsidP="00884DC7">
            <w:pPr>
              <w:spacing w:after="0" w:line="240" w:lineRule="auto"/>
              <w:rPr>
                <w:color w:val="000000"/>
              </w:rPr>
            </w:pPr>
            <w:r w:rsidRPr="009842F5">
              <w:rPr>
                <w:color w:val="000000"/>
              </w:rPr>
              <w:t>TAG</w:t>
            </w:r>
          </w:p>
        </w:tc>
        <w:tc>
          <w:tcPr>
            <w:tcW w:w="2310" w:type="dxa"/>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Talented and Gifted</w:t>
            </w:r>
          </w:p>
        </w:tc>
        <w:tc>
          <w:tcPr>
            <w:tcW w:w="6570" w:type="dxa"/>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“Talented and Gifted children” means those children who require educational programs or services, or both, beyond those normally provided by the regular school program in order to realize their contribution to self and society, and who demonstrate outstanding ability or potential in one or more of the following areas:</w:t>
            </w:r>
          </w:p>
          <w:p w:rsidR="00A16030" w:rsidRPr="000E4970" w:rsidRDefault="00A16030" w:rsidP="00884DC7">
            <w:pPr>
              <w:spacing w:after="0" w:line="240" w:lineRule="auto"/>
              <w:ind w:left="367" w:hanging="3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w:t>
            </w:r>
            <w:r w:rsidR="0027332A" w:rsidRPr="000E4970">
              <w:rPr>
                <w:rFonts w:asciiTheme="minorHAnsi" w:hAnsiTheme="minorHAnsi" w:cstheme="minorHAnsi"/>
                <w:color w:val="000000"/>
                <w:sz w:val="22"/>
              </w:rPr>
              <w:tab/>
            </w:r>
            <w:r w:rsidRPr="000E4970">
              <w:rPr>
                <w:rFonts w:asciiTheme="minorHAnsi" w:hAnsiTheme="minorHAnsi" w:cstheme="minorHAnsi"/>
                <w:color w:val="000000"/>
                <w:sz w:val="22"/>
              </w:rPr>
              <w:t>General intellectual ability as commonly measured by measures of intelligence and aptitude.</w:t>
            </w:r>
          </w:p>
          <w:p w:rsidR="00A16030" w:rsidRPr="000E4970" w:rsidRDefault="00A16030" w:rsidP="00884DC7">
            <w:pPr>
              <w:spacing w:after="0" w:line="240" w:lineRule="auto"/>
              <w:ind w:left="367" w:hanging="3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(b)</w:t>
            </w:r>
            <w:r w:rsidR="0027332A" w:rsidRPr="000E4970">
              <w:rPr>
                <w:rFonts w:asciiTheme="minorHAnsi" w:hAnsiTheme="minorHAnsi" w:cstheme="minorHAnsi"/>
                <w:color w:val="000000"/>
                <w:sz w:val="22"/>
              </w:rPr>
              <w:tab/>
            </w:r>
            <w:r w:rsidRPr="000E4970">
              <w:rPr>
                <w:rFonts w:asciiTheme="minorHAnsi" w:hAnsiTheme="minorHAnsi" w:cstheme="minorHAnsi"/>
                <w:color w:val="000000"/>
                <w:sz w:val="22"/>
              </w:rPr>
              <w:t>Unusual academic ability in one or more academic areas.</w:t>
            </w:r>
          </w:p>
          <w:p w:rsidR="00A16030" w:rsidRPr="000E4970" w:rsidRDefault="00A16030" w:rsidP="00884DC7">
            <w:pPr>
              <w:spacing w:after="0" w:line="240" w:lineRule="auto"/>
              <w:ind w:left="367" w:hanging="3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(c)</w:t>
            </w:r>
            <w:r w:rsidR="0027332A" w:rsidRPr="000E4970">
              <w:rPr>
                <w:rFonts w:asciiTheme="minorHAnsi" w:hAnsiTheme="minorHAnsi" w:cstheme="minorHAnsi"/>
                <w:color w:val="000000"/>
                <w:sz w:val="22"/>
              </w:rPr>
              <w:tab/>
            </w:r>
            <w:r w:rsidRPr="000E4970">
              <w:rPr>
                <w:rFonts w:asciiTheme="minorHAnsi" w:hAnsiTheme="minorHAnsi" w:cstheme="minorHAnsi"/>
                <w:color w:val="000000"/>
                <w:sz w:val="22"/>
              </w:rPr>
              <w:t>Creative ability in using original or nontraditional methods in thinking and producing.</w:t>
            </w:r>
          </w:p>
          <w:p w:rsidR="00A16030" w:rsidRPr="000E4970" w:rsidRDefault="00A16030" w:rsidP="00884DC7">
            <w:pPr>
              <w:spacing w:after="0" w:line="240" w:lineRule="auto"/>
              <w:ind w:left="367" w:hanging="3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(d)</w:t>
            </w:r>
            <w:r w:rsidR="0027332A" w:rsidRPr="000E4970">
              <w:rPr>
                <w:rFonts w:asciiTheme="minorHAnsi" w:hAnsiTheme="minorHAnsi" w:cstheme="minorHAnsi"/>
                <w:color w:val="000000"/>
                <w:sz w:val="22"/>
              </w:rPr>
              <w:tab/>
            </w:r>
            <w:r w:rsidRPr="000E4970">
              <w:rPr>
                <w:rFonts w:asciiTheme="minorHAnsi" w:hAnsiTheme="minorHAnsi" w:cstheme="minorHAnsi"/>
                <w:color w:val="000000"/>
                <w:sz w:val="22"/>
              </w:rPr>
              <w:t>Leadership ability in motivating the performance of others either in educational or non-educational settings.</w:t>
            </w:r>
          </w:p>
          <w:p w:rsidR="00A16030" w:rsidRPr="000E4970" w:rsidRDefault="00A16030" w:rsidP="00884DC7">
            <w:pPr>
              <w:spacing w:after="0" w:line="240" w:lineRule="auto"/>
              <w:ind w:left="335" w:hanging="33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(e)</w:t>
            </w:r>
            <w:r w:rsidR="0027332A" w:rsidRPr="000E4970">
              <w:rPr>
                <w:rFonts w:asciiTheme="minorHAnsi" w:hAnsiTheme="minorHAnsi" w:cstheme="minorHAnsi"/>
                <w:color w:val="000000"/>
                <w:sz w:val="22"/>
              </w:rPr>
              <w:tab/>
            </w:r>
            <w:r w:rsidRPr="000E4970">
              <w:rPr>
                <w:rFonts w:asciiTheme="minorHAnsi" w:hAnsiTheme="minorHAnsi" w:cstheme="minorHAnsi"/>
                <w:color w:val="000000"/>
                <w:sz w:val="22"/>
              </w:rPr>
              <w:t>Ability in the visual or performing arts, such as dance, music, or art.</w:t>
            </w:r>
          </w:p>
        </w:tc>
      </w:tr>
      <w:tr w:rsidR="00B77813" w:rsidRPr="009842F5" w:rsidTr="00042A28">
        <w:trPr>
          <w:cnfStyle w:val="000000100000" w:firstRow="0" w:lastRow="0" w:firstColumn="0" w:lastColumn="0" w:oddVBand="0" w:evenVBand="0" w:oddHBand="1" w:evenHBand="0" w:firstRowFirstColumn="0" w:firstRowLastColumn="0" w:lastRowFirstColumn="0" w:lastRowLastColumn="0"/>
          <w:cantSplit/>
          <w:trHeight w:val="1445"/>
        </w:trPr>
        <w:tc>
          <w:tcPr>
            <w:cnfStyle w:val="001000000000" w:firstRow="0" w:lastRow="0" w:firstColumn="1" w:lastColumn="0" w:oddVBand="0" w:evenVBand="0" w:oddHBand="0" w:evenHBand="0" w:firstRowFirstColumn="0" w:firstRowLastColumn="0" w:lastRowFirstColumn="0" w:lastRowLastColumn="0"/>
            <w:tcW w:w="1195" w:type="dxa"/>
          </w:tcPr>
          <w:p w:rsidR="00B77813" w:rsidRPr="009842F5" w:rsidRDefault="00B77813" w:rsidP="00884DC7">
            <w:pPr>
              <w:spacing w:after="0" w:line="240" w:lineRule="auto"/>
              <w:rPr>
                <w:color w:val="000000"/>
              </w:rPr>
            </w:pPr>
          </w:p>
        </w:tc>
        <w:tc>
          <w:tcPr>
            <w:tcW w:w="2310" w:type="dxa"/>
          </w:tcPr>
          <w:p w:rsidR="003210A1" w:rsidRPr="000E4970" w:rsidRDefault="004241A6"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highlight w:val="green"/>
              </w:rPr>
            </w:pPr>
            <w:hyperlink r:id="rId22" w:history="1">
              <w:r w:rsidR="003210A1" w:rsidRPr="000E4970">
                <w:rPr>
                  <w:rStyle w:val="Hyperlink"/>
                  <w:rFonts w:asciiTheme="minorHAnsi" w:hAnsiTheme="minorHAnsi" w:cstheme="minorHAnsi"/>
                  <w:sz w:val="24"/>
                  <w:szCs w:val="24"/>
                </w:rPr>
                <w:t>Title VI of the 1964 Civil Rights Act</w:t>
              </w:r>
            </w:hyperlink>
          </w:p>
        </w:tc>
        <w:tc>
          <w:tcPr>
            <w:tcW w:w="6570" w:type="dxa"/>
          </w:tcPr>
          <w:p w:rsidR="00B77813" w:rsidRPr="000E4970" w:rsidRDefault="00B77813"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sz w:val="22"/>
                <w:szCs w:val="22"/>
              </w:rPr>
              <w:t xml:space="preserve">Title VI prohibits discrimination on the grounds of race, color, or national origin by recipients of federal financial assistance.  The Title VI regulatory requirements have been interpreted to prohibit denial of equal access to education because of a language minority student's limited proficiency in English. </w:t>
            </w:r>
          </w:p>
        </w:tc>
      </w:tr>
      <w:tr w:rsidR="00A16030" w:rsidRPr="009842F5" w:rsidTr="008D4DB6">
        <w:trPr>
          <w:cantSplit/>
          <w:trHeight w:val="2591"/>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rPr>
                <w:color w:val="000000"/>
              </w:rPr>
              <w:lastRenderedPageBreak/>
              <w:t>TB</w:t>
            </w:r>
            <w:r w:rsidR="00B77813" w:rsidRPr="009842F5">
              <w:rPr>
                <w:color w:val="000000"/>
              </w:rPr>
              <w:t>E</w:t>
            </w:r>
          </w:p>
        </w:tc>
        <w:tc>
          <w:tcPr>
            <w:tcW w:w="2310" w:type="dxa"/>
            <w:hideMark/>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Transitional Bilingual </w:t>
            </w:r>
            <w:r w:rsidR="00B77813" w:rsidRPr="000E4970">
              <w:rPr>
                <w:rFonts w:asciiTheme="minorHAnsi" w:hAnsiTheme="minorHAnsi" w:cstheme="minorHAnsi"/>
                <w:color w:val="000000"/>
                <w:szCs w:val="24"/>
              </w:rPr>
              <w:t>Education Program</w:t>
            </w:r>
          </w:p>
        </w:tc>
        <w:tc>
          <w:tcPr>
            <w:tcW w:w="6570" w:type="dxa"/>
            <w:hideMark/>
          </w:tcPr>
          <w:p w:rsidR="00A16030" w:rsidRPr="000E4970" w:rsidRDefault="00A16030" w:rsidP="00884DC7">
            <w:pPr>
              <w:spacing w:after="0" w:line="240" w:lineRule="auto"/>
              <w:ind w:left="7" w:hanging="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The primary goal of a Transitional Bilingual program is to facilitate the EL student's transition to an all-English instructional program while receiving academic subject instruction in the native language to the extent necessary.  This program, also known as Early-Exit Bilingual Education, utilizes a student's primary language in instruction.  The program maintains and develops skills in the primary language and culture while introducing, maintaining, and developing skills in English.  Typically, transition to all English occurs by mid- to late elementary school.  These programs are designed for ELs.</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4127"/>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A16030" w:rsidP="00884DC7">
            <w:pPr>
              <w:spacing w:after="0" w:line="240" w:lineRule="auto"/>
              <w:rPr>
                <w:color w:val="000000"/>
              </w:rPr>
            </w:pPr>
            <w:r w:rsidRPr="009842F5">
              <w:rPr>
                <w:color w:val="000000"/>
              </w:rPr>
              <w:t>TWI</w:t>
            </w:r>
          </w:p>
        </w:tc>
        <w:tc>
          <w:tcPr>
            <w:tcW w:w="231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Two-Way Immersion</w:t>
            </w:r>
          </w:p>
        </w:tc>
        <w:tc>
          <w:tcPr>
            <w:tcW w:w="657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Also referred to as Dual Language Immersion, this is a program in which the language goals are full bilingualism and biliteracy in English and a partner language.  Students study language arts and other academic content (math, science, social studies, arts) in both languages over the course of the program, and the program lasts at least through elementary school (and many programs continue through high school).  These programs use an immersion approach (maximizing the teacher’s use of the target language during the target language’s instructional time) and enroll both native English speakers and native speakers of the partner language, with neither group making up more than two-thirds of the student population.  Because of this student composition, these programs also emphasize cross-cultural awareness as a key goal of the program.  If your program enrolls primarily ELs, it should be coded as a Developmental Bilingual program</w:t>
            </w:r>
            <w:r w:rsidR="00DE6253" w:rsidRPr="000E4970">
              <w:rPr>
                <w:rFonts w:asciiTheme="minorHAnsi" w:hAnsiTheme="minorHAnsi" w:cstheme="minorHAnsi"/>
                <w:color w:val="000000"/>
                <w:sz w:val="22"/>
              </w:rPr>
              <w:t>.</w:t>
            </w:r>
          </w:p>
        </w:tc>
      </w:tr>
      <w:tr w:rsidR="00644BCF" w:rsidRPr="009842F5" w:rsidTr="008D4DB6">
        <w:trPr>
          <w:cantSplit/>
          <w:trHeight w:val="2510"/>
        </w:trPr>
        <w:tc>
          <w:tcPr>
            <w:cnfStyle w:val="001000000000" w:firstRow="0" w:lastRow="0" w:firstColumn="1" w:lastColumn="0" w:oddVBand="0" w:evenVBand="0" w:oddHBand="0" w:evenHBand="0" w:firstRowFirstColumn="0" w:firstRowLastColumn="0" w:lastRowFirstColumn="0" w:lastRowLastColumn="0"/>
            <w:tcW w:w="1195" w:type="dxa"/>
          </w:tcPr>
          <w:p w:rsidR="00644BCF" w:rsidRPr="009842F5" w:rsidRDefault="00644BCF" w:rsidP="00884DC7">
            <w:pPr>
              <w:spacing w:after="0" w:line="240" w:lineRule="auto"/>
              <w:rPr>
                <w:color w:val="000000"/>
              </w:rPr>
            </w:pPr>
          </w:p>
        </w:tc>
        <w:tc>
          <w:tcPr>
            <w:tcW w:w="2310" w:type="dxa"/>
          </w:tcPr>
          <w:p w:rsidR="00644BCF" w:rsidRPr="000E4970" w:rsidRDefault="00644BCF"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Tutor</w:t>
            </w:r>
          </w:p>
        </w:tc>
        <w:tc>
          <w:tcPr>
            <w:tcW w:w="6570" w:type="dxa"/>
          </w:tcPr>
          <w:p w:rsidR="00644BCF" w:rsidRPr="000E4970" w:rsidRDefault="00644BCF"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4970">
              <w:rPr>
                <w:rFonts w:asciiTheme="minorHAnsi" w:hAnsiTheme="minorHAnsi" w:cstheme="minorHAnsi"/>
                <w:iCs/>
                <w:sz w:val="22"/>
                <w:szCs w:val="22"/>
              </w:rPr>
              <w:t xml:space="preserve">In the context of </w:t>
            </w:r>
            <w:hyperlink r:id="rId23" w:history="1">
              <w:r w:rsidRPr="000E4970">
                <w:rPr>
                  <w:rStyle w:val="Hyperlink"/>
                  <w:rFonts w:asciiTheme="minorHAnsi" w:hAnsiTheme="minorHAnsi" w:cstheme="minorHAnsi"/>
                  <w:iCs/>
                  <w:sz w:val="22"/>
                  <w:szCs w:val="22"/>
                </w:rPr>
                <w:t>OAR 581-023-0100</w:t>
              </w:r>
            </w:hyperlink>
            <w:r w:rsidRPr="000E4970">
              <w:rPr>
                <w:rFonts w:asciiTheme="minorHAnsi" w:hAnsiTheme="minorHAnsi" w:cstheme="minorHAnsi"/>
                <w:iCs/>
                <w:sz w:val="22"/>
                <w:szCs w:val="22"/>
              </w:rPr>
              <w:t xml:space="preserve">, the definition of tutors are educational assistants/instructional assistants providing tutoring services who meet the requirements of </w:t>
            </w:r>
            <w:hyperlink r:id="rId24" w:history="1">
              <w:r w:rsidRPr="000E4970">
                <w:rPr>
                  <w:rStyle w:val="Hyperlink"/>
                  <w:rFonts w:asciiTheme="minorHAnsi" w:hAnsiTheme="minorHAnsi" w:cstheme="minorHAnsi"/>
                  <w:iCs/>
                  <w:sz w:val="22"/>
                  <w:szCs w:val="22"/>
                </w:rPr>
                <w:t>OAR 581-037-0005</w:t>
              </w:r>
            </w:hyperlink>
            <w:r w:rsidRPr="000E4970">
              <w:rPr>
                <w:rFonts w:asciiTheme="minorHAnsi" w:hAnsiTheme="minorHAnsi" w:cstheme="minorHAnsi"/>
                <w:iCs/>
                <w:sz w:val="22"/>
                <w:szCs w:val="22"/>
              </w:rPr>
              <w:t xml:space="preserve"> to 0025.  According to </w:t>
            </w:r>
            <w:hyperlink r:id="rId25" w:history="1">
              <w:r w:rsidRPr="000E4970">
                <w:rPr>
                  <w:rStyle w:val="Hyperlink"/>
                  <w:rFonts w:asciiTheme="minorHAnsi" w:hAnsiTheme="minorHAnsi" w:cstheme="minorHAnsi"/>
                  <w:iCs/>
                  <w:sz w:val="22"/>
                  <w:szCs w:val="22"/>
                </w:rPr>
                <w:t>ORS 342.120</w:t>
              </w:r>
            </w:hyperlink>
            <w:r w:rsidRPr="000E4970">
              <w:rPr>
                <w:rFonts w:asciiTheme="minorHAnsi" w:hAnsiTheme="minorHAnsi" w:cstheme="minorHAnsi"/>
                <w:iCs/>
                <w:sz w:val="22"/>
                <w:szCs w:val="22"/>
              </w:rPr>
              <w:t xml:space="preserve">, </w:t>
            </w:r>
            <w:r w:rsidRPr="000E4970">
              <w:rPr>
                <w:rFonts w:asciiTheme="minorHAnsi" w:hAnsiTheme="minorHAnsi" w:cstheme="minorHAnsi"/>
                <w:iCs/>
                <w:sz w:val="22"/>
                <w:szCs w:val="22"/>
                <w:lang w:val="en"/>
              </w:rPr>
              <w:t>educational/</w:t>
            </w:r>
            <w:r w:rsidR="00886275" w:rsidRPr="000E4970">
              <w:rPr>
                <w:rFonts w:asciiTheme="minorHAnsi" w:hAnsiTheme="minorHAnsi" w:cstheme="minorHAnsi"/>
                <w:iCs/>
                <w:sz w:val="22"/>
                <w:szCs w:val="22"/>
                <w:lang w:val="en"/>
              </w:rPr>
              <w:t xml:space="preserve"> </w:t>
            </w:r>
            <w:r w:rsidRPr="000E4970">
              <w:rPr>
                <w:rFonts w:asciiTheme="minorHAnsi" w:hAnsiTheme="minorHAnsi" w:cstheme="minorHAnsi"/>
                <w:iCs/>
                <w:sz w:val="22"/>
                <w:szCs w:val="22"/>
                <w:lang w:val="en"/>
              </w:rPr>
              <w:t>instructional assistant means a classified school employee who does not require a license to teach, who is employed by a school, district, or education service district, and whose assignment consists of and is limited to assisting a licensed teacher in accordance with rules established by the Oregon State Board of Education.</w:t>
            </w:r>
            <w:r w:rsidRPr="000E4970">
              <w:rPr>
                <w:rFonts w:asciiTheme="minorHAnsi" w:hAnsiTheme="minorHAnsi" w:cstheme="minorHAnsi"/>
                <w:sz w:val="22"/>
                <w:szCs w:val="22"/>
              </w:rPr>
              <w:t xml:space="preserve"> </w:t>
            </w:r>
          </w:p>
        </w:tc>
      </w:tr>
      <w:tr w:rsidR="00E32586" w:rsidRPr="009842F5" w:rsidTr="00042A28">
        <w:trPr>
          <w:cnfStyle w:val="000000100000" w:firstRow="0" w:lastRow="0" w:firstColumn="0" w:lastColumn="0" w:oddVBand="0" w:evenVBand="0" w:oddHBand="1" w:evenHBand="0" w:firstRowFirstColumn="0" w:firstRowLastColumn="0" w:lastRowFirstColumn="0" w:lastRowLastColumn="0"/>
          <w:cantSplit/>
          <w:trHeight w:val="878"/>
        </w:trPr>
        <w:tc>
          <w:tcPr>
            <w:cnfStyle w:val="001000000000" w:firstRow="0" w:lastRow="0" w:firstColumn="1" w:lastColumn="0" w:oddVBand="0" w:evenVBand="0" w:oddHBand="0" w:evenHBand="0" w:firstRowFirstColumn="0" w:firstRowLastColumn="0" w:lastRowFirstColumn="0" w:lastRowLastColumn="0"/>
            <w:tcW w:w="1195" w:type="dxa"/>
          </w:tcPr>
          <w:p w:rsidR="00E32586" w:rsidRPr="009842F5" w:rsidRDefault="00E32586" w:rsidP="00884DC7">
            <w:pPr>
              <w:spacing w:after="0" w:line="240" w:lineRule="auto"/>
              <w:rPr>
                <w:color w:val="000000"/>
              </w:rPr>
            </w:pPr>
          </w:p>
        </w:tc>
        <w:tc>
          <w:tcPr>
            <w:tcW w:w="2310" w:type="dxa"/>
          </w:tcPr>
          <w:p w:rsidR="00E32586" w:rsidRPr="000E4970" w:rsidRDefault="00E32586"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 xml:space="preserve">Waivered </w:t>
            </w:r>
            <w:r w:rsidR="006E6B7D" w:rsidRPr="000E4970">
              <w:rPr>
                <w:rFonts w:asciiTheme="minorHAnsi" w:hAnsiTheme="minorHAnsi" w:cstheme="minorHAnsi"/>
                <w:color w:val="000000"/>
                <w:szCs w:val="24"/>
              </w:rPr>
              <w:t xml:space="preserve">EL </w:t>
            </w:r>
            <w:r w:rsidRPr="000E4970">
              <w:rPr>
                <w:rFonts w:asciiTheme="minorHAnsi" w:hAnsiTheme="minorHAnsi" w:cstheme="minorHAnsi"/>
                <w:color w:val="000000"/>
                <w:szCs w:val="24"/>
              </w:rPr>
              <w:t>student</w:t>
            </w:r>
          </w:p>
        </w:tc>
        <w:tc>
          <w:tcPr>
            <w:tcW w:w="6570" w:type="dxa"/>
          </w:tcPr>
          <w:p w:rsidR="00E32586" w:rsidRPr="000E4970" w:rsidRDefault="00E32586"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0E4970">
              <w:rPr>
                <w:rFonts w:asciiTheme="minorHAnsi" w:hAnsiTheme="minorHAnsi" w:cstheme="minorHAnsi"/>
                <w:color w:val="000000"/>
                <w:sz w:val="22"/>
              </w:rPr>
              <w:t xml:space="preserve">When an identified EL’s parent/guardian decides that the student will not participate in the language development program.  Waivered students are required to participate in the annual summative assessment until they are reclassified </w:t>
            </w:r>
          </w:p>
        </w:tc>
      </w:tr>
      <w:tr w:rsidR="00A16030" w:rsidRPr="009842F5" w:rsidTr="00C051A3">
        <w:trPr>
          <w:cantSplit/>
          <w:trHeight w:val="710"/>
        </w:trPr>
        <w:tc>
          <w:tcPr>
            <w:cnfStyle w:val="001000000000" w:firstRow="0" w:lastRow="0" w:firstColumn="1" w:lastColumn="0" w:oddVBand="0" w:evenVBand="0" w:oddHBand="0" w:evenHBand="0" w:firstRowFirstColumn="0" w:firstRowLastColumn="0" w:lastRowFirstColumn="0" w:lastRowLastColumn="0"/>
            <w:tcW w:w="1195" w:type="dxa"/>
            <w:hideMark/>
          </w:tcPr>
          <w:p w:rsidR="00A16030" w:rsidRPr="009842F5" w:rsidRDefault="00A16030" w:rsidP="00884DC7">
            <w:pPr>
              <w:spacing w:after="0" w:line="240" w:lineRule="auto"/>
              <w:rPr>
                <w:color w:val="000000"/>
              </w:rPr>
            </w:pPr>
            <w:r w:rsidRPr="009842F5">
              <w:rPr>
                <w:color w:val="000000"/>
              </w:rPr>
              <w:t>W-M</w:t>
            </w:r>
          </w:p>
        </w:tc>
        <w:tc>
          <w:tcPr>
            <w:tcW w:w="2310" w:type="dxa"/>
            <w:hideMark/>
          </w:tcPr>
          <w:p w:rsidR="00A16030" w:rsidRPr="000E4970" w:rsidRDefault="00A16030"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4"/>
              </w:rPr>
            </w:pPr>
            <w:r w:rsidRPr="000E4970">
              <w:rPr>
                <w:rFonts w:asciiTheme="minorHAnsi" w:hAnsiTheme="minorHAnsi" w:cstheme="minorHAnsi"/>
                <w:color w:val="000000"/>
                <w:szCs w:val="24"/>
              </w:rPr>
              <w:t>Woodcock-Muñoz</w:t>
            </w:r>
            <w:r w:rsidR="00FB4F97" w:rsidRPr="000E4970">
              <w:rPr>
                <w:rFonts w:asciiTheme="minorHAnsi" w:hAnsiTheme="minorHAnsi" w:cstheme="minorHAnsi"/>
                <w:color w:val="000000"/>
                <w:szCs w:val="24"/>
              </w:rPr>
              <w:t xml:space="preserve"> Language Survey</w:t>
            </w:r>
          </w:p>
        </w:tc>
        <w:tc>
          <w:tcPr>
            <w:tcW w:w="6570" w:type="dxa"/>
            <w:hideMark/>
          </w:tcPr>
          <w:p w:rsidR="00A16030" w:rsidRPr="000E4970" w:rsidRDefault="00A762FE"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Pr>
                <w:rFonts w:asciiTheme="minorHAnsi" w:hAnsiTheme="minorHAnsi" w:cstheme="minorHAnsi"/>
                <w:color w:val="000000"/>
                <w:sz w:val="22"/>
              </w:rPr>
              <w:t>W-M is one of the identification screeners used in Oregon prior to the 2019-20 school year.</w:t>
            </w:r>
          </w:p>
        </w:tc>
      </w:tr>
      <w:tr w:rsidR="00A16030" w:rsidRPr="009842F5" w:rsidTr="00042A28">
        <w:trPr>
          <w:cnfStyle w:val="000000100000" w:firstRow="0" w:lastRow="0" w:firstColumn="0" w:lastColumn="0" w:oddVBand="0" w:evenVBand="0" w:oddHBand="1" w:evenHBand="0" w:firstRowFirstColumn="0" w:firstRowLastColumn="0" w:lastRowFirstColumn="0" w:lastRowLastColumn="0"/>
          <w:cantSplit/>
          <w:trHeight w:val="635"/>
        </w:trPr>
        <w:tc>
          <w:tcPr>
            <w:cnfStyle w:val="001000000000" w:firstRow="0" w:lastRow="0" w:firstColumn="1" w:lastColumn="0" w:oddVBand="0" w:evenVBand="0" w:oddHBand="0" w:evenHBand="0" w:firstRowFirstColumn="0" w:firstRowLastColumn="0" w:lastRowFirstColumn="0" w:lastRowLastColumn="0"/>
            <w:tcW w:w="1195" w:type="dxa"/>
          </w:tcPr>
          <w:p w:rsidR="00A16030" w:rsidRPr="009842F5" w:rsidRDefault="00644BCF" w:rsidP="00884DC7">
            <w:pPr>
              <w:spacing w:after="0" w:line="240" w:lineRule="auto"/>
              <w:rPr>
                <w:color w:val="000000"/>
              </w:rPr>
            </w:pPr>
            <w:r w:rsidRPr="009842F5">
              <w:rPr>
                <w:color w:val="000000"/>
              </w:rPr>
              <w:t>YCEP</w:t>
            </w:r>
          </w:p>
        </w:tc>
        <w:tc>
          <w:tcPr>
            <w:tcW w:w="2310" w:type="dxa"/>
          </w:tcPr>
          <w:p w:rsidR="00A16030" w:rsidRPr="000E4970" w:rsidRDefault="00644BCF" w:rsidP="00884DC7">
            <w:pPr>
              <w:pStyle w:val="NormalWeb"/>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E4970">
              <w:rPr>
                <w:rFonts w:asciiTheme="minorHAnsi" w:hAnsiTheme="minorHAnsi" w:cstheme="minorHAnsi"/>
                <w:sz w:val="24"/>
                <w:szCs w:val="24"/>
              </w:rPr>
              <w:t>Youth Corrections Education Program</w:t>
            </w:r>
          </w:p>
        </w:tc>
        <w:tc>
          <w:tcPr>
            <w:tcW w:w="6570" w:type="dxa"/>
          </w:tcPr>
          <w:p w:rsidR="00A16030" w:rsidRPr="000E4970" w:rsidRDefault="00A16030" w:rsidP="00884DC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r w:rsidR="00644BCF" w:rsidRPr="009842F5" w:rsidTr="00042A28">
        <w:trPr>
          <w:cantSplit/>
          <w:trHeight w:val="590"/>
        </w:trPr>
        <w:tc>
          <w:tcPr>
            <w:cnfStyle w:val="001000000000" w:firstRow="0" w:lastRow="0" w:firstColumn="1" w:lastColumn="0" w:oddVBand="0" w:evenVBand="0" w:oddHBand="0" w:evenHBand="0" w:firstRowFirstColumn="0" w:firstRowLastColumn="0" w:lastRowFirstColumn="0" w:lastRowLastColumn="0"/>
            <w:tcW w:w="1195" w:type="dxa"/>
          </w:tcPr>
          <w:p w:rsidR="00644BCF" w:rsidRPr="009842F5" w:rsidRDefault="006E6B7D" w:rsidP="00884DC7">
            <w:pPr>
              <w:spacing w:after="0" w:line="240" w:lineRule="auto"/>
              <w:rPr>
                <w:color w:val="000000"/>
              </w:rPr>
            </w:pPr>
            <w:r>
              <w:rPr>
                <w:color w:val="000000"/>
              </w:rPr>
              <w:t>J</w:t>
            </w:r>
            <w:r w:rsidR="00644BCF" w:rsidRPr="009842F5">
              <w:rPr>
                <w:color w:val="000000"/>
              </w:rPr>
              <w:t>DEP</w:t>
            </w:r>
          </w:p>
        </w:tc>
        <w:tc>
          <w:tcPr>
            <w:tcW w:w="2310" w:type="dxa"/>
          </w:tcPr>
          <w:p w:rsidR="00644BCF" w:rsidRPr="000E4970" w:rsidRDefault="006E6B7D" w:rsidP="00884DC7">
            <w:pPr>
              <w:pStyle w:val="NormalWeb"/>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E4970">
              <w:rPr>
                <w:rFonts w:asciiTheme="minorHAnsi" w:hAnsiTheme="minorHAnsi" w:cstheme="minorHAnsi"/>
                <w:sz w:val="24"/>
                <w:szCs w:val="24"/>
              </w:rPr>
              <w:t xml:space="preserve">Juvenile </w:t>
            </w:r>
            <w:r w:rsidR="00644BCF" w:rsidRPr="000E4970">
              <w:rPr>
                <w:rFonts w:asciiTheme="minorHAnsi" w:hAnsiTheme="minorHAnsi" w:cstheme="minorHAnsi"/>
                <w:sz w:val="24"/>
                <w:szCs w:val="24"/>
              </w:rPr>
              <w:t>Detention Education Program</w:t>
            </w:r>
          </w:p>
        </w:tc>
        <w:tc>
          <w:tcPr>
            <w:tcW w:w="6570" w:type="dxa"/>
          </w:tcPr>
          <w:p w:rsidR="00644BCF" w:rsidRPr="000E4970" w:rsidRDefault="00644BCF" w:rsidP="00884DC7">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bl>
    <w:p w:rsidR="00F14B61" w:rsidRDefault="00F14B61">
      <w:pPr>
        <w:spacing w:after="0" w:line="240" w:lineRule="auto"/>
        <w:rPr>
          <w:b/>
          <w:spacing w:val="5"/>
          <w:sz w:val="28"/>
          <w:szCs w:val="24"/>
        </w:rPr>
      </w:pPr>
      <w:bookmarkStart w:id="14" w:name="_Toc362422523"/>
      <w:r>
        <w:br w:type="page"/>
      </w:r>
    </w:p>
    <w:p w:rsidR="00E046D6" w:rsidRPr="00C30BEF" w:rsidRDefault="00D93950" w:rsidP="0024039F">
      <w:pPr>
        <w:pStyle w:val="Heading1"/>
      </w:pPr>
      <w:bookmarkStart w:id="15" w:name="_Toc51591572"/>
      <w:r>
        <w:lastRenderedPageBreak/>
        <w:t>Title III Program Administration Procedures and Requirements</w:t>
      </w:r>
      <w:bookmarkEnd w:id="14"/>
      <w:bookmarkEnd w:id="15"/>
    </w:p>
    <w:p w:rsidR="00685EA5" w:rsidRPr="00C30BEF" w:rsidRDefault="00E56983" w:rsidP="00C30BEF">
      <w:pPr>
        <w:pStyle w:val="Heading2"/>
      </w:pPr>
      <w:bookmarkStart w:id="16" w:name="_Toc51591573"/>
      <w:r w:rsidRPr="00C30BEF">
        <w:t>Purpose</w:t>
      </w:r>
      <w:bookmarkEnd w:id="16"/>
    </w:p>
    <w:p w:rsidR="00353571" w:rsidRDefault="00C83CAC" w:rsidP="00DF0114">
      <w:pPr>
        <w:autoSpaceDE w:val="0"/>
        <w:autoSpaceDN w:val="0"/>
        <w:adjustRightInd w:val="0"/>
        <w:spacing w:after="0" w:line="240" w:lineRule="auto"/>
        <w:rPr>
          <w:szCs w:val="24"/>
        </w:rPr>
      </w:pPr>
      <w:r>
        <w:rPr>
          <w:szCs w:val="24"/>
        </w:rPr>
        <w:t>S</w:t>
      </w:r>
      <w:r w:rsidR="00F9367B">
        <w:rPr>
          <w:szCs w:val="24"/>
        </w:rPr>
        <w:t>ec</w:t>
      </w:r>
      <w:r>
        <w:rPr>
          <w:szCs w:val="24"/>
        </w:rPr>
        <w:t xml:space="preserve">. 3102. [20 U.S.C. 6812] </w:t>
      </w:r>
      <w:r w:rsidR="00F9367B">
        <w:rPr>
          <w:szCs w:val="24"/>
        </w:rPr>
        <w:t>Purposes</w:t>
      </w:r>
      <w:r>
        <w:rPr>
          <w:szCs w:val="24"/>
        </w:rPr>
        <w:t>.</w:t>
      </w:r>
      <w:r w:rsidR="00F9367B">
        <w:rPr>
          <w:szCs w:val="24"/>
        </w:rPr>
        <w:t xml:space="preserve"> (</w:t>
      </w:r>
      <w:r w:rsidR="00C30A7A" w:rsidRPr="00C30A7A">
        <w:rPr>
          <w:rStyle w:val="Hyperlink"/>
          <w:szCs w:val="24"/>
        </w:rPr>
        <w:t>ESSA L</w:t>
      </w:r>
      <w:r w:rsidR="00F9367B" w:rsidRPr="00C30A7A">
        <w:rPr>
          <w:rStyle w:val="Hyperlink"/>
          <w:szCs w:val="24"/>
        </w:rPr>
        <w:t>aw</w:t>
      </w:r>
      <w:r w:rsidR="00F9367B">
        <w:rPr>
          <w:szCs w:val="24"/>
        </w:rPr>
        <w:t>)</w:t>
      </w:r>
    </w:p>
    <w:p w:rsidR="00C83CAC" w:rsidRDefault="00C83CAC" w:rsidP="00F9367B">
      <w:pPr>
        <w:autoSpaceDE w:val="0"/>
        <w:autoSpaceDN w:val="0"/>
        <w:adjustRightInd w:val="0"/>
        <w:spacing w:after="0" w:line="240" w:lineRule="auto"/>
        <w:ind w:left="360"/>
        <w:rPr>
          <w:szCs w:val="24"/>
        </w:rPr>
      </w:pPr>
      <w:r>
        <w:rPr>
          <w:szCs w:val="24"/>
        </w:rPr>
        <w:t>The purposes of this part are—</w:t>
      </w:r>
    </w:p>
    <w:p w:rsidR="00C83CAC" w:rsidRPr="00F9367B" w:rsidRDefault="00F9367B" w:rsidP="00A6778E">
      <w:pPr>
        <w:pStyle w:val="ListParagraph"/>
        <w:numPr>
          <w:ilvl w:val="0"/>
          <w:numId w:val="34"/>
        </w:numPr>
        <w:tabs>
          <w:tab w:val="left" w:pos="1620"/>
        </w:tabs>
        <w:autoSpaceDE w:val="0"/>
        <w:autoSpaceDN w:val="0"/>
        <w:adjustRightInd w:val="0"/>
        <w:spacing w:after="0" w:line="240" w:lineRule="auto"/>
        <w:ind w:firstLine="360"/>
        <w:rPr>
          <w:szCs w:val="24"/>
        </w:rPr>
      </w:pPr>
      <w:r>
        <w:rPr>
          <w:szCs w:val="24"/>
        </w:rPr>
        <w:t>t</w:t>
      </w:r>
      <w:r w:rsidR="00C83CAC" w:rsidRPr="00F9367B">
        <w:rPr>
          <w:szCs w:val="24"/>
        </w:rPr>
        <w:t>o help ensure that English learners, including immigrant children and youth, attain English proficiency and develop high levels of academic achievement in English;</w:t>
      </w:r>
    </w:p>
    <w:p w:rsidR="00C83CAC" w:rsidRPr="005A7303" w:rsidRDefault="00F9367B" w:rsidP="00A6778E">
      <w:pPr>
        <w:pStyle w:val="ListParagraph"/>
        <w:numPr>
          <w:ilvl w:val="0"/>
          <w:numId w:val="34"/>
        </w:numPr>
        <w:tabs>
          <w:tab w:val="left" w:pos="1620"/>
        </w:tabs>
        <w:autoSpaceDE w:val="0"/>
        <w:autoSpaceDN w:val="0"/>
        <w:adjustRightInd w:val="0"/>
        <w:spacing w:after="0" w:line="240" w:lineRule="auto"/>
        <w:ind w:firstLine="360"/>
        <w:rPr>
          <w:szCs w:val="24"/>
        </w:rPr>
      </w:pPr>
      <w:r w:rsidRPr="005A7303">
        <w:rPr>
          <w:szCs w:val="24"/>
        </w:rPr>
        <w:t>t</w:t>
      </w:r>
      <w:r w:rsidR="00C83CAC" w:rsidRPr="005A7303">
        <w:rPr>
          <w:szCs w:val="24"/>
        </w:rPr>
        <w:t>o assist all English learners, including immigrant children and youth, to achieve at high levels in academic subjects so that all English learners can meet the same challenging State academic standards that all children are expected to meet;</w:t>
      </w:r>
    </w:p>
    <w:p w:rsidR="00C83CAC" w:rsidRDefault="00F9367B" w:rsidP="00A6778E">
      <w:pPr>
        <w:pStyle w:val="ListParagraph"/>
        <w:numPr>
          <w:ilvl w:val="0"/>
          <w:numId w:val="34"/>
        </w:numPr>
        <w:tabs>
          <w:tab w:val="left" w:pos="1620"/>
        </w:tabs>
        <w:autoSpaceDE w:val="0"/>
        <w:autoSpaceDN w:val="0"/>
        <w:adjustRightInd w:val="0"/>
        <w:spacing w:after="0" w:line="240" w:lineRule="auto"/>
        <w:ind w:firstLine="360"/>
        <w:rPr>
          <w:szCs w:val="24"/>
        </w:rPr>
      </w:pPr>
      <w:r>
        <w:rPr>
          <w:szCs w:val="24"/>
        </w:rPr>
        <w:t>t</w:t>
      </w:r>
      <w:r w:rsidR="00C83CAC">
        <w:rPr>
          <w:szCs w:val="24"/>
        </w:rPr>
        <w:t>o assist teachers (including preschool teachers), principals and other school leaders, State educational agencies, local educational agencies, and schools in establishing, implementing, and sustaining effective language instruction educational programs designed to assist in teaching English learners including immigrant children and youth;</w:t>
      </w:r>
    </w:p>
    <w:p w:rsidR="00C83CAC" w:rsidRDefault="00F9367B" w:rsidP="00A6778E">
      <w:pPr>
        <w:pStyle w:val="ListParagraph"/>
        <w:numPr>
          <w:ilvl w:val="0"/>
          <w:numId w:val="34"/>
        </w:numPr>
        <w:tabs>
          <w:tab w:val="left" w:pos="1620"/>
        </w:tabs>
        <w:autoSpaceDE w:val="0"/>
        <w:autoSpaceDN w:val="0"/>
        <w:adjustRightInd w:val="0"/>
        <w:spacing w:after="0" w:line="240" w:lineRule="auto"/>
        <w:ind w:firstLine="360"/>
        <w:rPr>
          <w:szCs w:val="24"/>
        </w:rPr>
      </w:pPr>
      <w:r>
        <w:rPr>
          <w:szCs w:val="24"/>
        </w:rPr>
        <w:t>t</w:t>
      </w:r>
      <w:r w:rsidR="00C83CAC">
        <w:rPr>
          <w:szCs w:val="24"/>
        </w:rPr>
        <w:t>o assist teachers (including preschool teachers), principals and other school leaders, State educational agencies, and local educational agencies to develop and enhance their capacity to provide effective instructional programs designed to prepare English learners, including immigrant children and youth, to enter all-English instructional settings; and</w:t>
      </w:r>
    </w:p>
    <w:p w:rsidR="00C83CAC" w:rsidRPr="00C83CAC" w:rsidRDefault="00F9367B" w:rsidP="00A6778E">
      <w:pPr>
        <w:pStyle w:val="ListParagraph"/>
        <w:numPr>
          <w:ilvl w:val="0"/>
          <w:numId w:val="34"/>
        </w:numPr>
        <w:tabs>
          <w:tab w:val="left" w:pos="1620"/>
        </w:tabs>
        <w:autoSpaceDE w:val="0"/>
        <w:autoSpaceDN w:val="0"/>
        <w:adjustRightInd w:val="0"/>
        <w:spacing w:after="0" w:line="240" w:lineRule="auto"/>
        <w:ind w:firstLine="360"/>
        <w:rPr>
          <w:szCs w:val="24"/>
        </w:rPr>
      </w:pPr>
      <w:r>
        <w:rPr>
          <w:szCs w:val="24"/>
        </w:rPr>
        <w:t>t</w:t>
      </w:r>
      <w:r w:rsidR="00C83CAC">
        <w:rPr>
          <w:szCs w:val="24"/>
        </w:rPr>
        <w:t>o promote parental, family, and community participation in language instructional educational programs for the parents, families, and communities of English learners.</w:t>
      </w:r>
    </w:p>
    <w:p w:rsidR="00E046D6" w:rsidRPr="009842F5" w:rsidRDefault="00E046D6" w:rsidP="00F34660">
      <w:pPr>
        <w:autoSpaceDE w:val="0"/>
        <w:autoSpaceDN w:val="0"/>
        <w:adjustRightInd w:val="0"/>
        <w:spacing w:before="240" w:after="240" w:line="240" w:lineRule="auto"/>
        <w:rPr>
          <w:szCs w:val="24"/>
        </w:rPr>
      </w:pPr>
      <w:r w:rsidRPr="009842F5">
        <w:rPr>
          <w:szCs w:val="24"/>
        </w:rPr>
        <w:t>Title III does not require sub</w:t>
      </w:r>
      <w:r w:rsidR="00960C2C" w:rsidRPr="009842F5">
        <w:rPr>
          <w:szCs w:val="24"/>
        </w:rPr>
        <w:t>-</w:t>
      </w:r>
      <w:r w:rsidRPr="009842F5">
        <w:rPr>
          <w:szCs w:val="24"/>
        </w:rPr>
        <w:t>grantees to use a specific or particular curriculum or approach to language instruction,</w:t>
      </w:r>
      <w:r w:rsidR="00F250F4">
        <w:rPr>
          <w:szCs w:val="24"/>
        </w:rPr>
        <w:t xml:space="preserve"> but it does require the use of a high quality, effective language instruction curriculum for teaching English learners; and in the manner the eligible entity determines to be the most effective as required in SEC 3113 [20 U.S.C. 6832] (5)(A)(B)</w:t>
      </w:r>
      <w:r w:rsidR="0088143B">
        <w:rPr>
          <w:szCs w:val="24"/>
        </w:rPr>
        <w:t>.</w:t>
      </w:r>
    </w:p>
    <w:p w:rsidR="00B5243B" w:rsidRPr="009842F5" w:rsidRDefault="00B5243B" w:rsidP="00F34660">
      <w:pPr>
        <w:autoSpaceDE w:val="0"/>
        <w:autoSpaceDN w:val="0"/>
        <w:adjustRightInd w:val="0"/>
        <w:spacing w:before="240" w:after="240" w:line="240" w:lineRule="auto"/>
        <w:rPr>
          <w:iCs/>
          <w:color w:val="000000"/>
          <w:szCs w:val="24"/>
        </w:rPr>
      </w:pPr>
      <w:r w:rsidRPr="009842F5">
        <w:rPr>
          <w:bCs/>
          <w:iCs/>
          <w:color w:val="000000"/>
          <w:szCs w:val="24"/>
        </w:rPr>
        <w:t>Title III, like ORS 336.079</w:t>
      </w:r>
      <w:r w:rsidRPr="009842F5">
        <w:rPr>
          <w:iCs/>
          <w:color w:val="000000"/>
          <w:szCs w:val="24"/>
        </w:rPr>
        <w:t xml:space="preserve">, requires instructional </w:t>
      </w:r>
      <w:r w:rsidR="008B57E8" w:rsidRPr="009842F5">
        <w:rPr>
          <w:i/>
          <w:iCs/>
          <w:color w:val="000000"/>
          <w:szCs w:val="24"/>
        </w:rPr>
        <w:t>‘</w:t>
      </w:r>
      <w:r w:rsidRPr="009842F5">
        <w:rPr>
          <w:i/>
          <w:iCs/>
          <w:color w:val="000000"/>
          <w:szCs w:val="24"/>
        </w:rPr>
        <w:t>courses</w:t>
      </w:r>
      <w:r w:rsidR="008B57E8" w:rsidRPr="009842F5">
        <w:rPr>
          <w:i/>
          <w:iCs/>
          <w:color w:val="000000"/>
          <w:szCs w:val="24"/>
        </w:rPr>
        <w:t>’</w:t>
      </w:r>
      <w:r w:rsidR="008B57E8" w:rsidRPr="009842F5">
        <w:rPr>
          <w:iCs/>
          <w:color w:val="000000"/>
          <w:szCs w:val="24"/>
        </w:rPr>
        <w:t xml:space="preserve">, </w:t>
      </w:r>
      <w:r w:rsidRPr="009842F5">
        <w:rPr>
          <w:iCs/>
          <w:color w:val="000000"/>
          <w:szCs w:val="24"/>
        </w:rPr>
        <w:t xml:space="preserve">or educational units consisting of a series of instruction periods dealing with a particular subject. </w:t>
      </w:r>
      <w:r w:rsidR="008B57E8" w:rsidRPr="009842F5">
        <w:rPr>
          <w:iCs/>
          <w:color w:val="000000"/>
          <w:szCs w:val="24"/>
        </w:rPr>
        <w:t xml:space="preserve"> </w:t>
      </w:r>
      <w:r w:rsidRPr="009842F5">
        <w:rPr>
          <w:iCs/>
          <w:color w:val="000000"/>
          <w:szCs w:val="24"/>
        </w:rPr>
        <w:t xml:space="preserve">The difference between </w:t>
      </w:r>
      <w:r w:rsidRPr="009842F5">
        <w:rPr>
          <w:bCs/>
          <w:iCs/>
          <w:color w:val="000000"/>
          <w:szCs w:val="24"/>
        </w:rPr>
        <w:t>ORS</w:t>
      </w:r>
      <w:r w:rsidR="00336983" w:rsidRPr="009842F5">
        <w:rPr>
          <w:bCs/>
          <w:iCs/>
          <w:color w:val="000000"/>
          <w:szCs w:val="24"/>
        </w:rPr>
        <w:t> </w:t>
      </w:r>
      <w:r w:rsidRPr="009842F5">
        <w:rPr>
          <w:bCs/>
          <w:iCs/>
          <w:color w:val="000000"/>
          <w:szCs w:val="24"/>
        </w:rPr>
        <w:t xml:space="preserve">336.079 </w:t>
      </w:r>
      <w:r w:rsidRPr="009842F5">
        <w:rPr>
          <w:iCs/>
          <w:color w:val="000000"/>
          <w:szCs w:val="24"/>
        </w:rPr>
        <w:t xml:space="preserve">and </w:t>
      </w:r>
      <w:r w:rsidRPr="009842F5">
        <w:rPr>
          <w:bCs/>
          <w:iCs/>
          <w:color w:val="000000"/>
          <w:szCs w:val="24"/>
        </w:rPr>
        <w:t>Title</w:t>
      </w:r>
      <w:r w:rsidR="0088143B">
        <w:rPr>
          <w:bCs/>
          <w:iCs/>
          <w:color w:val="000000"/>
          <w:szCs w:val="24"/>
        </w:rPr>
        <w:t> </w:t>
      </w:r>
      <w:r w:rsidRPr="009842F5">
        <w:rPr>
          <w:bCs/>
          <w:iCs/>
          <w:color w:val="000000"/>
          <w:szCs w:val="24"/>
        </w:rPr>
        <w:t xml:space="preserve">III </w:t>
      </w:r>
      <w:r w:rsidRPr="009842F5">
        <w:rPr>
          <w:iCs/>
          <w:color w:val="000000"/>
          <w:szCs w:val="24"/>
        </w:rPr>
        <w:t xml:space="preserve">is that courses under </w:t>
      </w:r>
      <w:r w:rsidRPr="009842F5">
        <w:rPr>
          <w:bCs/>
          <w:iCs/>
          <w:color w:val="000000"/>
          <w:szCs w:val="24"/>
        </w:rPr>
        <w:t xml:space="preserve">ORS 336.079 </w:t>
      </w:r>
      <w:r w:rsidRPr="009842F5">
        <w:rPr>
          <w:iCs/>
          <w:color w:val="000000"/>
          <w:szCs w:val="24"/>
        </w:rPr>
        <w:t xml:space="preserve">are designed specifically to teach English proficiency, whereas courses under </w:t>
      </w:r>
      <w:r w:rsidRPr="009842F5">
        <w:rPr>
          <w:bCs/>
          <w:iCs/>
          <w:color w:val="000000"/>
          <w:szCs w:val="24"/>
        </w:rPr>
        <w:t xml:space="preserve">Title III </w:t>
      </w:r>
      <w:r w:rsidRPr="009842F5">
        <w:rPr>
          <w:iCs/>
          <w:color w:val="000000"/>
          <w:szCs w:val="24"/>
        </w:rPr>
        <w:t xml:space="preserve">must, in addition to teaching English proficiency, simultaneously ensure that </w:t>
      </w:r>
      <w:r w:rsidR="009A2F6F" w:rsidRPr="009842F5">
        <w:rPr>
          <w:iCs/>
          <w:color w:val="000000"/>
          <w:szCs w:val="24"/>
        </w:rPr>
        <w:t>EL</w:t>
      </w:r>
      <w:r w:rsidR="0055742D" w:rsidRPr="009842F5">
        <w:rPr>
          <w:iCs/>
          <w:color w:val="000000"/>
          <w:szCs w:val="24"/>
        </w:rPr>
        <w:t>s</w:t>
      </w:r>
      <w:r w:rsidRPr="009842F5">
        <w:rPr>
          <w:iCs/>
          <w:color w:val="000000"/>
          <w:szCs w:val="24"/>
        </w:rPr>
        <w:t xml:space="preserve"> meet state academic content and student achievement standards</w:t>
      </w:r>
      <w:r w:rsidR="00E76B21" w:rsidRPr="009842F5">
        <w:rPr>
          <w:color w:val="000000"/>
          <w:szCs w:val="24"/>
        </w:rPr>
        <w:t>.</w:t>
      </w:r>
    </w:p>
    <w:p w:rsidR="00090E28" w:rsidRPr="009842F5" w:rsidRDefault="00090E28" w:rsidP="00F34660">
      <w:pPr>
        <w:pStyle w:val="Heading2"/>
      </w:pPr>
      <w:bookmarkStart w:id="17" w:name="_Toc362422525"/>
      <w:bookmarkStart w:id="18" w:name="_Toc51591574"/>
      <w:r w:rsidRPr="009842F5">
        <w:t>Local Educational Agency (LEA) Responsibilities</w:t>
      </w:r>
      <w:bookmarkEnd w:id="17"/>
      <w:bookmarkEnd w:id="18"/>
    </w:p>
    <w:p w:rsidR="00090E28" w:rsidRPr="009842F5" w:rsidRDefault="00090E28" w:rsidP="00F9367B">
      <w:pPr>
        <w:numPr>
          <w:ilvl w:val="0"/>
          <w:numId w:val="3"/>
        </w:numPr>
        <w:autoSpaceDE w:val="0"/>
        <w:autoSpaceDN w:val="0"/>
        <w:adjustRightInd w:val="0"/>
        <w:spacing w:after="0" w:line="240" w:lineRule="auto"/>
        <w:rPr>
          <w:szCs w:val="24"/>
        </w:rPr>
      </w:pPr>
      <w:r w:rsidRPr="009842F5">
        <w:rPr>
          <w:szCs w:val="24"/>
        </w:rPr>
        <w:t xml:space="preserve">Provide high quality, research based, language instruction educational programs that are effective in increasing English proficiency and academic achievement of </w:t>
      </w:r>
      <w:r w:rsidR="00CF73F5">
        <w:rPr>
          <w:szCs w:val="24"/>
        </w:rPr>
        <w:t>EL</w:t>
      </w:r>
      <w:r w:rsidRPr="009842F5">
        <w:rPr>
          <w:szCs w:val="24"/>
        </w:rPr>
        <w:t xml:space="preserve"> students</w:t>
      </w:r>
      <w:r w:rsidR="00E47FD9" w:rsidRPr="009842F5">
        <w:rPr>
          <w:szCs w:val="24"/>
        </w:rPr>
        <w:t>.</w:t>
      </w:r>
    </w:p>
    <w:p w:rsidR="00090E28" w:rsidRPr="009842F5" w:rsidRDefault="00090E28" w:rsidP="00F9367B">
      <w:pPr>
        <w:numPr>
          <w:ilvl w:val="0"/>
          <w:numId w:val="3"/>
        </w:numPr>
        <w:autoSpaceDE w:val="0"/>
        <w:autoSpaceDN w:val="0"/>
        <w:adjustRightInd w:val="0"/>
        <w:spacing w:after="0" w:line="240" w:lineRule="auto"/>
        <w:rPr>
          <w:szCs w:val="24"/>
        </w:rPr>
      </w:pPr>
      <w:r w:rsidRPr="009842F5">
        <w:rPr>
          <w:szCs w:val="24"/>
        </w:rPr>
        <w:t xml:space="preserve">Provide high quality, </w:t>
      </w:r>
      <w:r w:rsidR="00E47FD9" w:rsidRPr="009842F5">
        <w:rPr>
          <w:szCs w:val="24"/>
        </w:rPr>
        <w:t>researched-</w:t>
      </w:r>
      <w:r w:rsidRPr="009842F5">
        <w:rPr>
          <w:szCs w:val="24"/>
        </w:rPr>
        <w:t>based professional development to teachers, administrators</w:t>
      </w:r>
      <w:r w:rsidR="00E47FD9" w:rsidRPr="009842F5">
        <w:rPr>
          <w:szCs w:val="24"/>
        </w:rPr>
        <w:t>,</w:t>
      </w:r>
      <w:r w:rsidRPr="009842F5">
        <w:rPr>
          <w:szCs w:val="24"/>
        </w:rPr>
        <w:t xml:space="preserve"> and other school/</w:t>
      </w:r>
      <w:r w:rsidR="00E47FD9" w:rsidRPr="009842F5">
        <w:rPr>
          <w:szCs w:val="24"/>
        </w:rPr>
        <w:t>community-</w:t>
      </w:r>
      <w:r w:rsidRPr="009842F5">
        <w:rPr>
          <w:szCs w:val="24"/>
        </w:rPr>
        <w:t>based organizations, of sufficient intensity and duration</w:t>
      </w:r>
      <w:r w:rsidR="00E47FD9" w:rsidRPr="009842F5">
        <w:rPr>
          <w:szCs w:val="24"/>
        </w:rPr>
        <w:t>.</w:t>
      </w:r>
    </w:p>
    <w:p w:rsidR="007A7944" w:rsidRPr="009842F5" w:rsidRDefault="00090E28" w:rsidP="00F9367B">
      <w:pPr>
        <w:numPr>
          <w:ilvl w:val="0"/>
          <w:numId w:val="3"/>
        </w:numPr>
        <w:autoSpaceDE w:val="0"/>
        <w:autoSpaceDN w:val="0"/>
        <w:adjustRightInd w:val="0"/>
        <w:spacing w:after="0" w:line="240" w:lineRule="auto"/>
        <w:rPr>
          <w:szCs w:val="24"/>
        </w:rPr>
      </w:pPr>
      <w:r w:rsidRPr="009842F5">
        <w:rPr>
          <w:szCs w:val="24"/>
        </w:rPr>
        <w:t>Provide a biennial evaluation to the SEA</w:t>
      </w:r>
      <w:r w:rsidR="00E47FD9" w:rsidRPr="009842F5">
        <w:rPr>
          <w:szCs w:val="24"/>
        </w:rPr>
        <w:t>.</w:t>
      </w:r>
    </w:p>
    <w:p w:rsidR="00090E28" w:rsidRPr="009842F5" w:rsidRDefault="0010441F" w:rsidP="00F9367B">
      <w:pPr>
        <w:numPr>
          <w:ilvl w:val="0"/>
          <w:numId w:val="3"/>
        </w:numPr>
        <w:autoSpaceDE w:val="0"/>
        <w:autoSpaceDN w:val="0"/>
        <w:adjustRightInd w:val="0"/>
        <w:spacing w:after="0" w:line="240" w:lineRule="auto"/>
        <w:rPr>
          <w:szCs w:val="24"/>
        </w:rPr>
      </w:pPr>
      <w:r w:rsidRPr="009842F5">
        <w:rPr>
          <w:szCs w:val="24"/>
        </w:rPr>
        <w:t>Provide o</w:t>
      </w:r>
      <w:r w:rsidR="00090E28" w:rsidRPr="009842F5">
        <w:rPr>
          <w:szCs w:val="24"/>
        </w:rPr>
        <w:t xml:space="preserve">utreach to parents of </w:t>
      </w:r>
      <w:r w:rsidR="00870B61" w:rsidRPr="009842F5">
        <w:rPr>
          <w:szCs w:val="24"/>
        </w:rPr>
        <w:t>EL</w:t>
      </w:r>
      <w:r w:rsidR="00090E28" w:rsidRPr="009842F5">
        <w:rPr>
          <w:szCs w:val="24"/>
        </w:rPr>
        <w:t xml:space="preserve"> children</w:t>
      </w:r>
      <w:r w:rsidR="00E47FD9" w:rsidRPr="009842F5">
        <w:rPr>
          <w:szCs w:val="24"/>
        </w:rPr>
        <w:t>.</w:t>
      </w:r>
    </w:p>
    <w:p w:rsidR="00306B3D" w:rsidRPr="009842F5" w:rsidRDefault="00E63FE6" w:rsidP="00F34660">
      <w:pPr>
        <w:pStyle w:val="Heading2"/>
      </w:pPr>
      <w:bookmarkStart w:id="19" w:name="_Toc362422526"/>
      <w:bookmarkStart w:id="20" w:name="_Toc51591575"/>
      <w:r w:rsidRPr="009842F5">
        <w:t>EL</w:t>
      </w:r>
      <w:r w:rsidR="005B4F89">
        <w:t xml:space="preserve"> </w:t>
      </w:r>
      <w:r w:rsidRPr="009842F5">
        <w:t>Plan</w:t>
      </w:r>
      <w:r w:rsidR="00306B3D" w:rsidRPr="009842F5">
        <w:t xml:space="preserve"> (</w:t>
      </w:r>
      <w:r w:rsidR="003E178F" w:rsidRPr="009842F5">
        <w:t xml:space="preserve">aka: </w:t>
      </w:r>
      <w:r w:rsidR="00306B3D" w:rsidRPr="009842F5">
        <w:t>Local Service Plan, Local Plan</w:t>
      </w:r>
      <w:r w:rsidR="00F10D05" w:rsidRPr="009842F5">
        <w:t>,</w:t>
      </w:r>
      <w:r w:rsidR="00306B3D" w:rsidRPr="009842F5">
        <w:t xml:space="preserve"> Lau Plan)</w:t>
      </w:r>
      <w:bookmarkEnd w:id="19"/>
      <w:bookmarkEnd w:id="20"/>
    </w:p>
    <w:p w:rsidR="005E4ED4" w:rsidRPr="009842F5" w:rsidRDefault="005E4ED4" w:rsidP="00F34660">
      <w:pPr>
        <w:spacing w:after="120" w:line="240" w:lineRule="auto"/>
        <w:rPr>
          <w:color w:val="000000"/>
          <w:szCs w:val="24"/>
        </w:rPr>
      </w:pPr>
      <w:r w:rsidRPr="009842F5">
        <w:rPr>
          <w:color w:val="000000"/>
          <w:szCs w:val="24"/>
        </w:rPr>
        <w:t xml:space="preserve">Districts submit updated EL </w:t>
      </w:r>
      <w:r w:rsidR="00E76B21" w:rsidRPr="009842F5">
        <w:rPr>
          <w:color w:val="000000"/>
          <w:szCs w:val="24"/>
        </w:rPr>
        <w:t>P</w:t>
      </w:r>
      <w:r w:rsidRPr="009842F5">
        <w:rPr>
          <w:color w:val="000000"/>
          <w:szCs w:val="24"/>
        </w:rPr>
        <w:t xml:space="preserve">lans </w:t>
      </w:r>
      <w:r w:rsidR="002B50A0" w:rsidRPr="009842F5">
        <w:rPr>
          <w:color w:val="000000"/>
          <w:szCs w:val="24"/>
        </w:rPr>
        <w:t>as required by ODE, typically in the spring</w:t>
      </w:r>
      <w:r w:rsidRPr="009842F5">
        <w:rPr>
          <w:color w:val="000000"/>
          <w:szCs w:val="24"/>
        </w:rPr>
        <w:t xml:space="preserve">.  District plans are reviewed and feedback is provided back to districts.  The </w:t>
      </w:r>
      <w:hyperlink r:id="rId26" w:history="1">
        <w:r w:rsidR="00C30A7A">
          <w:rPr>
            <w:rStyle w:val="Hyperlink"/>
            <w:szCs w:val="24"/>
          </w:rPr>
          <w:t>ODE District Local Plans for Title III</w:t>
        </w:r>
      </w:hyperlink>
      <w:r w:rsidR="00B23824">
        <w:rPr>
          <w:color w:val="000000"/>
          <w:szCs w:val="24"/>
        </w:rPr>
        <w:t xml:space="preserve"> </w:t>
      </w:r>
      <w:r w:rsidRPr="009842F5">
        <w:rPr>
          <w:color w:val="000000"/>
          <w:szCs w:val="24"/>
        </w:rPr>
        <w:t xml:space="preserve">web page includes documents to assist with EL </w:t>
      </w:r>
      <w:r w:rsidR="00E76B21" w:rsidRPr="009842F5">
        <w:rPr>
          <w:color w:val="000000"/>
          <w:szCs w:val="24"/>
        </w:rPr>
        <w:t>P</w:t>
      </w:r>
      <w:r w:rsidRPr="009842F5">
        <w:rPr>
          <w:color w:val="000000"/>
          <w:szCs w:val="24"/>
        </w:rPr>
        <w:t>lan development.</w:t>
      </w:r>
    </w:p>
    <w:p w:rsidR="00306B3D" w:rsidRPr="009842F5" w:rsidRDefault="00306B3D" w:rsidP="00F34660">
      <w:pPr>
        <w:spacing w:after="120" w:line="240" w:lineRule="auto"/>
        <w:rPr>
          <w:color w:val="000000"/>
          <w:szCs w:val="24"/>
        </w:rPr>
      </w:pPr>
      <w:r w:rsidRPr="009842F5">
        <w:rPr>
          <w:color w:val="000000"/>
          <w:szCs w:val="24"/>
        </w:rPr>
        <w:lastRenderedPageBreak/>
        <w:t xml:space="preserve">To be effective, an </w:t>
      </w:r>
      <w:r w:rsidR="00E63FE6" w:rsidRPr="009842F5">
        <w:rPr>
          <w:color w:val="000000"/>
          <w:szCs w:val="24"/>
        </w:rPr>
        <w:t>EL Plan</w:t>
      </w:r>
      <w:r w:rsidR="00E47FD9" w:rsidRPr="009842F5">
        <w:rPr>
          <w:color w:val="000000"/>
          <w:szCs w:val="24"/>
        </w:rPr>
        <w:t xml:space="preserve"> </w:t>
      </w:r>
      <w:r w:rsidRPr="009842F5">
        <w:rPr>
          <w:color w:val="000000"/>
          <w:szCs w:val="24"/>
        </w:rPr>
        <w:t>needs to be comprehensive.</w:t>
      </w:r>
      <w:r w:rsidR="00E47FD9" w:rsidRPr="009842F5">
        <w:rPr>
          <w:color w:val="000000"/>
          <w:szCs w:val="24"/>
        </w:rPr>
        <w:t xml:space="preserve"> </w:t>
      </w:r>
      <w:r w:rsidRPr="009842F5">
        <w:rPr>
          <w:color w:val="000000"/>
          <w:szCs w:val="24"/>
        </w:rPr>
        <w:t xml:space="preserve"> It </w:t>
      </w:r>
      <w:r w:rsidR="0010441F" w:rsidRPr="009842F5">
        <w:rPr>
          <w:color w:val="000000"/>
          <w:szCs w:val="24"/>
        </w:rPr>
        <w:t xml:space="preserve">must </w:t>
      </w:r>
      <w:r w:rsidRPr="009842F5">
        <w:rPr>
          <w:color w:val="000000"/>
          <w:szCs w:val="24"/>
        </w:rPr>
        <w:t>address each aspect of the district's program for all EL</w:t>
      </w:r>
      <w:r w:rsidR="0055742D" w:rsidRPr="009842F5">
        <w:rPr>
          <w:color w:val="000000"/>
          <w:szCs w:val="24"/>
        </w:rPr>
        <w:t>s</w:t>
      </w:r>
      <w:r w:rsidRPr="009842F5">
        <w:rPr>
          <w:color w:val="000000"/>
          <w:szCs w:val="24"/>
        </w:rPr>
        <w:t xml:space="preserve">, at all grade levels, and at all schools in the district. </w:t>
      </w:r>
      <w:r w:rsidR="00E47FD9" w:rsidRPr="009842F5">
        <w:rPr>
          <w:color w:val="000000"/>
          <w:szCs w:val="24"/>
        </w:rPr>
        <w:t xml:space="preserve"> </w:t>
      </w:r>
      <w:r w:rsidRPr="009842F5">
        <w:rPr>
          <w:color w:val="000000"/>
          <w:szCs w:val="24"/>
        </w:rPr>
        <w:t>To ensure its ongoing value, it needs to be viewed by district staff as containing useful information.</w:t>
      </w:r>
      <w:r w:rsidR="00E47FD9" w:rsidRPr="009842F5">
        <w:rPr>
          <w:color w:val="000000"/>
          <w:szCs w:val="24"/>
        </w:rPr>
        <w:t xml:space="preserve"> </w:t>
      </w:r>
      <w:r w:rsidRPr="009842F5">
        <w:rPr>
          <w:color w:val="000000"/>
          <w:szCs w:val="24"/>
        </w:rPr>
        <w:t xml:space="preserve"> It should contain enough detail and specificity so each staff person can understand how the plan is to be implemented</w:t>
      </w:r>
      <w:r w:rsidR="00F10D05" w:rsidRPr="009842F5">
        <w:rPr>
          <w:color w:val="000000"/>
          <w:szCs w:val="24"/>
        </w:rPr>
        <w:t>,</w:t>
      </w:r>
      <w:r w:rsidRPr="009842F5">
        <w:rPr>
          <w:color w:val="000000"/>
          <w:szCs w:val="24"/>
        </w:rPr>
        <w:t xml:space="preserve"> and contain the procedural guidance and forms the staff needs to use to carry out his/her responsibilities under the plan. </w:t>
      </w:r>
      <w:r w:rsidR="00E47FD9" w:rsidRPr="009842F5">
        <w:rPr>
          <w:color w:val="000000"/>
          <w:szCs w:val="24"/>
        </w:rPr>
        <w:t xml:space="preserve"> </w:t>
      </w:r>
      <w:r w:rsidRPr="009842F5">
        <w:rPr>
          <w:color w:val="000000"/>
          <w:szCs w:val="24"/>
        </w:rPr>
        <w:t xml:space="preserve">Districts have indicated to OCR they have found their </w:t>
      </w:r>
      <w:r w:rsidR="00E63FE6" w:rsidRPr="009842F5">
        <w:rPr>
          <w:color w:val="000000"/>
          <w:szCs w:val="24"/>
        </w:rPr>
        <w:t>EL Plan</w:t>
      </w:r>
      <w:r w:rsidR="00E47FD9" w:rsidRPr="009842F5">
        <w:rPr>
          <w:color w:val="000000"/>
          <w:szCs w:val="24"/>
        </w:rPr>
        <w:t xml:space="preserve">s </w:t>
      </w:r>
      <w:r w:rsidRPr="009842F5">
        <w:rPr>
          <w:color w:val="000000"/>
          <w:szCs w:val="24"/>
        </w:rPr>
        <w:t xml:space="preserve">most useful when they contain sufficient detail to inform staff fully of each action step in the </w:t>
      </w:r>
      <w:r w:rsidR="00E63FE6" w:rsidRPr="009842F5">
        <w:rPr>
          <w:color w:val="000000"/>
          <w:szCs w:val="24"/>
        </w:rPr>
        <w:t>EL Plan</w:t>
      </w:r>
      <w:r w:rsidRPr="009842F5">
        <w:rPr>
          <w:color w:val="000000"/>
          <w:szCs w:val="24"/>
        </w:rPr>
        <w:t xml:space="preserve">. </w:t>
      </w:r>
    </w:p>
    <w:p w:rsidR="00306B3D" w:rsidRPr="009842F5" w:rsidRDefault="00306B3D" w:rsidP="00523704">
      <w:pPr>
        <w:spacing w:after="0" w:line="240" w:lineRule="auto"/>
        <w:rPr>
          <w:color w:val="000000"/>
          <w:szCs w:val="24"/>
        </w:rPr>
      </w:pPr>
      <w:r w:rsidRPr="009842F5">
        <w:rPr>
          <w:color w:val="000000"/>
          <w:szCs w:val="24"/>
        </w:rPr>
        <w:t>Does your plan answer the following</w:t>
      </w:r>
      <w:r w:rsidR="00536A84" w:rsidRPr="009842F5">
        <w:rPr>
          <w:color w:val="000000"/>
          <w:szCs w:val="24"/>
        </w:rPr>
        <w:t xml:space="preserve"> questions</w:t>
      </w:r>
      <w:r w:rsidRPr="009842F5">
        <w:rPr>
          <w:color w:val="000000"/>
          <w:szCs w:val="24"/>
        </w:rPr>
        <w:t xml:space="preserve">: </w:t>
      </w:r>
    </w:p>
    <w:p w:rsidR="00306B3D" w:rsidRPr="009842F5" w:rsidRDefault="00306B3D" w:rsidP="00A6778E">
      <w:pPr>
        <w:numPr>
          <w:ilvl w:val="0"/>
          <w:numId w:val="24"/>
        </w:numPr>
        <w:spacing w:after="0" w:line="240" w:lineRule="auto"/>
        <w:rPr>
          <w:color w:val="000000"/>
          <w:szCs w:val="24"/>
        </w:rPr>
      </w:pPr>
      <w:r w:rsidRPr="009842F5">
        <w:rPr>
          <w:color w:val="000000"/>
          <w:szCs w:val="24"/>
        </w:rPr>
        <w:t xml:space="preserve">Who is responsible for the step? </w:t>
      </w:r>
    </w:p>
    <w:p w:rsidR="00306B3D" w:rsidRPr="009842F5" w:rsidRDefault="00306B3D" w:rsidP="00A6778E">
      <w:pPr>
        <w:numPr>
          <w:ilvl w:val="0"/>
          <w:numId w:val="24"/>
        </w:numPr>
        <w:spacing w:after="0" w:line="240" w:lineRule="auto"/>
        <w:rPr>
          <w:color w:val="000000"/>
          <w:szCs w:val="24"/>
        </w:rPr>
      </w:pPr>
      <w:r w:rsidRPr="009842F5">
        <w:rPr>
          <w:color w:val="000000"/>
          <w:szCs w:val="24"/>
        </w:rPr>
        <w:t xml:space="preserve">When is the step expected to be completed? </w:t>
      </w:r>
    </w:p>
    <w:p w:rsidR="00306B3D" w:rsidRPr="0021003D" w:rsidRDefault="00306B3D" w:rsidP="00A6778E">
      <w:pPr>
        <w:numPr>
          <w:ilvl w:val="0"/>
          <w:numId w:val="24"/>
        </w:numPr>
        <w:spacing w:after="0" w:line="240" w:lineRule="auto"/>
        <w:rPr>
          <w:color w:val="000000"/>
          <w:szCs w:val="24"/>
        </w:rPr>
      </w:pPr>
      <w:r w:rsidRPr="0021003D">
        <w:rPr>
          <w:color w:val="000000"/>
          <w:szCs w:val="24"/>
        </w:rPr>
        <w:t xml:space="preserve">What standards and criteria are to be applied to the step? </w:t>
      </w:r>
    </w:p>
    <w:p w:rsidR="00E47FD9" w:rsidRPr="0021003D" w:rsidRDefault="00E47FD9" w:rsidP="00A6778E">
      <w:pPr>
        <w:numPr>
          <w:ilvl w:val="0"/>
          <w:numId w:val="24"/>
        </w:numPr>
        <w:spacing w:after="120" w:line="240" w:lineRule="auto"/>
        <w:rPr>
          <w:color w:val="000000"/>
          <w:szCs w:val="24"/>
        </w:rPr>
      </w:pPr>
      <w:r w:rsidRPr="0021003D">
        <w:rPr>
          <w:color w:val="000000"/>
          <w:szCs w:val="24"/>
        </w:rPr>
        <w:t>How will the district document implementation of the step?</w:t>
      </w:r>
    </w:p>
    <w:p w:rsidR="00975671" w:rsidRPr="009842F5" w:rsidRDefault="004241A6" w:rsidP="008A7EE5">
      <w:pPr>
        <w:spacing w:before="120" w:after="120" w:line="240" w:lineRule="auto"/>
        <w:jc w:val="both"/>
        <w:rPr>
          <w:szCs w:val="24"/>
        </w:rPr>
      </w:pPr>
      <w:hyperlink r:id="rId27" w:history="1">
        <w:r w:rsidR="00C30A7A">
          <w:rPr>
            <w:rStyle w:val="Hyperlink"/>
            <w:szCs w:val="24"/>
          </w:rPr>
          <w:t>Office for Civil Rights - Developing Programs for English Language Learners: Plan Development</w:t>
        </w:r>
      </w:hyperlink>
    </w:p>
    <w:p w:rsidR="00B2073A" w:rsidRPr="009842F5" w:rsidRDefault="00162C57" w:rsidP="00F34660">
      <w:pPr>
        <w:spacing w:after="120" w:line="240" w:lineRule="auto"/>
        <w:rPr>
          <w:color w:val="000000"/>
          <w:szCs w:val="24"/>
        </w:rPr>
      </w:pPr>
      <w:r w:rsidRPr="009842F5">
        <w:rPr>
          <w:color w:val="000000"/>
          <w:szCs w:val="24"/>
        </w:rPr>
        <w:t>M</w:t>
      </w:r>
      <w:r w:rsidR="00B2073A" w:rsidRPr="009842F5">
        <w:rPr>
          <w:color w:val="000000"/>
          <w:szCs w:val="24"/>
        </w:rPr>
        <w:t xml:space="preserve">any districts have found it is useful, when developing or revising an </w:t>
      </w:r>
      <w:r w:rsidR="001B170C" w:rsidRPr="009842F5">
        <w:rPr>
          <w:color w:val="000000"/>
          <w:szCs w:val="24"/>
        </w:rPr>
        <w:t>EL program</w:t>
      </w:r>
      <w:r w:rsidR="00B2073A" w:rsidRPr="009842F5">
        <w:rPr>
          <w:color w:val="000000"/>
          <w:szCs w:val="24"/>
        </w:rPr>
        <w:t xml:space="preserve">, to establish a committee or work group that includes administrators, teachers (both </w:t>
      </w:r>
      <w:r w:rsidR="001B170C" w:rsidRPr="009842F5">
        <w:rPr>
          <w:color w:val="000000"/>
          <w:szCs w:val="24"/>
        </w:rPr>
        <w:t>EL program</w:t>
      </w:r>
      <w:r w:rsidR="00B2073A" w:rsidRPr="009842F5">
        <w:rPr>
          <w:color w:val="000000"/>
          <w:szCs w:val="24"/>
        </w:rPr>
        <w:t xml:space="preserve"> teachers and regular classroom teachers), educational assistants, school counselors, and other staff who work with the district's </w:t>
      </w:r>
      <w:r w:rsidR="009A2F6F" w:rsidRPr="009842F5">
        <w:rPr>
          <w:color w:val="000000"/>
          <w:szCs w:val="24"/>
        </w:rPr>
        <w:t>EL</w:t>
      </w:r>
      <w:r w:rsidR="00B2073A" w:rsidRPr="009842F5">
        <w:rPr>
          <w:color w:val="000000"/>
          <w:szCs w:val="24"/>
        </w:rPr>
        <w:t xml:space="preserve"> population. </w:t>
      </w:r>
      <w:r w:rsidR="00B0050A" w:rsidRPr="009842F5">
        <w:rPr>
          <w:color w:val="000000"/>
          <w:szCs w:val="24"/>
        </w:rPr>
        <w:t xml:space="preserve"> </w:t>
      </w:r>
      <w:r w:rsidR="00B2073A" w:rsidRPr="009842F5">
        <w:rPr>
          <w:color w:val="000000"/>
          <w:szCs w:val="24"/>
        </w:rPr>
        <w:t xml:space="preserve">The district may also want to include parents, students, or community representatives who work with the same students in other settings. </w:t>
      </w:r>
      <w:r w:rsidR="00B0050A" w:rsidRPr="009842F5">
        <w:rPr>
          <w:color w:val="000000"/>
          <w:szCs w:val="24"/>
        </w:rPr>
        <w:t xml:space="preserve"> </w:t>
      </w:r>
      <w:r w:rsidR="00B2073A" w:rsidRPr="009842F5">
        <w:rPr>
          <w:color w:val="000000"/>
          <w:szCs w:val="24"/>
        </w:rPr>
        <w:t xml:space="preserve">By working with a group that includes these stakeholders, the district can receive more comprehensive input from those whose support and efforts may be important to the success of the district's </w:t>
      </w:r>
      <w:r w:rsidR="001B170C" w:rsidRPr="009842F5">
        <w:rPr>
          <w:color w:val="000000"/>
          <w:szCs w:val="24"/>
        </w:rPr>
        <w:t>EL program</w:t>
      </w:r>
      <w:r w:rsidR="00B2073A" w:rsidRPr="009842F5">
        <w:rPr>
          <w:color w:val="000000"/>
          <w:szCs w:val="24"/>
        </w:rPr>
        <w:t>.</w:t>
      </w:r>
      <w:r w:rsidR="00B0050A" w:rsidRPr="009842F5">
        <w:rPr>
          <w:color w:val="000000"/>
          <w:szCs w:val="24"/>
        </w:rPr>
        <w:t xml:space="preserve"> </w:t>
      </w:r>
      <w:r w:rsidR="00B2073A" w:rsidRPr="009842F5">
        <w:rPr>
          <w:color w:val="000000"/>
          <w:szCs w:val="24"/>
        </w:rPr>
        <w:t xml:space="preserve"> Inclusive approaches in program design and development tend to promote overall community awareness and support.</w:t>
      </w:r>
      <w:r w:rsidR="00B0050A" w:rsidRPr="009842F5">
        <w:rPr>
          <w:color w:val="000000"/>
          <w:szCs w:val="24"/>
        </w:rPr>
        <w:t xml:space="preserve"> </w:t>
      </w:r>
      <w:r w:rsidR="00B2073A" w:rsidRPr="009842F5">
        <w:rPr>
          <w:color w:val="000000"/>
          <w:szCs w:val="24"/>
        </w:rPr>
        <w:t xml:space="preserve"> In addition, these individuals will be valuable resources to draw upon during program evaluation and program improvement activities. </w:t>
      </w:r>
    </w:p>
    <w:p w:rsidR="00B2073A" w:rsidRPr="009842F5" w:rsidRDefault="00B2073A" w:rsidP="00D93950">
      <w:pPr>
        <w:spacing w:before="120" w:after="120" w:line="240" w:lineRule="auto"/>
        <w:rPr>
          <w:color w:val="000000"/>
          <w:szCs w:val="24"/>
        </w:rPr>
      </w:pPr>
      <w:r w:rsidRPr="009842F5">
        <w:rPr>
          <w:color w:val="000000"/>
          <w:szCs w:val="24"/>
        </w:rPr>
        <w:t xml:space="preserve">The questions in the </w:t>
      </w:r>
      <w:r w:rsidR="00E63FE6" w:rsidRPr="009842F5">
        <w:rPr>
          <w:color w:val="000000"/>
          <w:szCs w:val="24"/>
        </w:rPr>
        <w:t>EL Plan</w:t>
      </w:r>
      <w:r w:rsidRPr="009842F5">
        <w:rPr>
          <w:color w:val="000000"/>
          <w:szCs w:val="24"/>
        </w:rPr>
        <w:t xml:space="preserve"> </w:t>
      </w:r>
      <w:r w:rsidR="00D64E49" w:rsidRPr="009842F5">
        <w:rPr>
          <w:color w:val="000000"/>
          <w:szCs w:val="24"/>
        </w:rPr>
        <w:t>o</w:t>
      </w:r>
      <w:r w:rsidRPr="009842F5">
        <w:rPr>
          <w:color w:val="000000"/>
          <w:szCs w:val="24"/>
        </w:rPr>
        <w:t>utline are organized around key compon</w:t>
      </w:r>
      <w:r w:rsidR="00D914DD" w:rsidRPr="009842F5">
        <w:rPr>
          <w:color w:val="000000"/>
          <w:szCs w:val="24"/>
        </w:rPr>
        <w:t>ents of a comprehensive plan</w:t>
      </w:r>
      <w:r w:rsidR="00B0050A" w:rsidRPr="009842F5">
        <w:rPr>
          <w:color w:val="000000"/>
          <w:szCs w:val="24"/>
        </w:rPr>
        <w:t>:</w:t>
      </w:r>
    </w:p>
    <w:p w:rsidR="00B2073A" w:rsidRPr="009842F5" w:rsidRDefault="00F10D05" w:rsidP="00A6778E">
      <w:pPr>
        <w:numPr>
          <w:ilvl w:val="0"/>
          <w:numId w:val="23"/>
        </w:numPr>
        <w:spacing w:after="0" w:line="240" w:lineRule="auto"/>
        <w:rPr>
          <w:color w:val="000000"/>
          <w:szCs w:val="24"/>
        </w:rPr>
      </w:pPr>
      <w:r w:rsidRPr="009842F5">
        <w:rPr>
          <w:color w:val="000000"/>
          <w:szCs w:val="24"/>
        </w:rPr>
        <w:t xml:space="preserve">The </w:t>
      </w:r>
      <w:r w:rsidR="00B2073A" w:rsidRPr="009842F5">
        <w:rPr>
          <w:color w:val="000000"/>
          <w:szCs w:val="24"/>
        </w:rPr>
        <w:t xml:space="preserve">district's educational theory and goals for its program of services; </w:t>
      </w:r>
    </w:p>
    <w:p w:rsidR="00B2073A" w:rsidRPr="009842F5" w:rsidRDefault="00F10D05" w:rsidP="00A6778E">
      <w:pPr>
        <w:numPr>
          <w:ilvl w:val="0"/>
          <w:numId w:val="23"/>
        </w:numPr>
        <w:spacing w:after="0" w:line="240" w:lineRule="auto"/>
        <w:rPr>
          <w:color w:val="000000"/>
          <w:szCs w:val="24"/>
        </w:rPr>
      </w:pPr>
      <w:r w:rsidRPr="009842F5">
        <w:rPr>
          <w:color w:val="000000"/>
          <w:szCs w:val="24"/>
        </w:rPr>
        <w:t xml:space="preserve">The </w:t>
      </w:r>
      <w:r w:rsidR="00B2073A" w:rsidRPr="009842F5">
        <w:rPr>
          <w:color w:val="000000"/>
          <w:szCs w:val="24"/>
        </w:rPr>
        <w:t xml:space="preserve">district's methods for identifying and assessing the students to be included in the district's </w:t>
      </w:r>
      <w:r w:rsidR="001B170C" w:rsidRPr="009842F5">
        <w:rPr>
          <w:color w:val="000000"/>
          <w:szCs w:val="24"/>
        </w:rPr>
        <w:t>EL program</w:t>
      </w:r>
      <w:r w:rsidR="00B2073A" w:rsidRPr="009842F5">
        <w:rPr>
          <w:color w:val="000000"/>
          <w:szCs w:val="24"/>
        </w:rPr>
        <w:t xml:space="preserve">; </w:t>
      </w:r>
    </w:p>
    <w:p w:rsidR="00B2073A" w:rsidRPr="009842F5" w:rsidRDefault="00F10D05" w:rsidP="00A6778E">
      <w:pPr>
        <w:numPr>
          <w:ilvl w:val="0"/>
          <w:numId w:val="23"/>
        </w:numPr>
        <w:spacing w:after="0" w:line="240" w:lineRule="auto"/>
        <w:rPr>
          <w:color w:val="000000"/>
          <w:szCs w:val="24"/>
        </w:rPr>
      </w:pPr>
      <w:r w:rsidRPr="009842F5">
        <w:rPr>
          <w:color w:val="000000"/>
          <w:szCs w:val="24"/>
        </w:rPr>
        <w:t>T</w:t>
      </w:r>
      <w:r w:rsidR="00B2073A" w:rsidRPr="009842F5">
        <w:rPr>
          <w:color w:val="000000"/>
          <w:szCs w:val="24"/>
        </w:rPr>
        <w:t xml:space="preserve">he specific components of the district's program of </w:t>
      </w:r>
      <w:r w:rsidR="0032602F" w:rsidRPr="009842F5">
        <w:rPr>
          <w:color w:val="000000"/>
          <w:szCs w:val="24"/>
        </w:rPr>
        <w:t>ELD</w:t>
      </w:r>
      <w:r w:rsidR="00B2073A" w:rsidRPr="009842F5">
        <w:rPr>
          <w:color w:val="000000"/>
          <w:szCs w:val="24"/>
        </w:rPr>
        <w:t xml:space="preserve"> and academic services for </w:t>
      </w:r>
      <w:r w:rsidR="009A2F6F" w:rsidRPr="009842F5">
        <w:rPr>
          <w:color w:val="000000"/>
          <w:szCs w:val="24"/>
        </w:rPr>
        <w:t>EL</w:t>
      </w:r>
      <w:r w:rsidR="0055742D" w:rsidRPr="009842F5">
        <w:rPr>
          <w:color w:val="000000"/>
          <w:szCs w:val="24"/>
        </w:rPr>
        <w:t>s</w:t>
      </w:r>
      <w:r w:rsidR="00B2073A" w:rsidRPr="009842F5">
        <w:rPr>
          <w:color w:val="000000"/>
          <w:szCs w:val="24"/>
        </w:rPr>
        <w:t xml:space="preserve">; </w:t>
      </w:r>
    </w:p>
    <w:p w:rsidR="00B2073A" w:rsidRPr="009842F5" w:rsidRDefault="00F10D05" w:rsidP="00A6778E">
      <w:pPr>
        <w:numPr>
          <w:ilvl w:val="0"/>
          <w:numId w:val="23"/>
        </w:numPr>
        <w:spacing w:after="0" w:line="240" w:lineRule="auto"/>
        <w:rPr>
          <w:color w:val="000000"/>
          <w:szCs w:val="24"/>
        </w:rPr>
      </w:pPr>
      <w:r w:rsidRPr="009842F5">
        <w:rPr>
          <w:color w:val="000000"/>
          <w:szCs w:val="24"/>
        </w:rPr>
        <w:t xml:space="preserve">The </w:t>
      </w:r>
      <w:r w:rsidR="00B2073A" w:rsidRPr="009842F5">
        <w:rPr>
          <w:color w:val="000000"/>
          <w:szCs w:val="24"/>
        </w:rPr>
        <w:t xml:space="preserve">specific staffing and other resources to be provided to </w:t>
      </w:r>
      <w:r w:rsidR="009A2F6F" w:rsidRPr="009842F5">
        <w:rPr>
          <w:color w:val="000000"/>
          <w:szCs w:val="24"/>
        </w:rPr>
        <w:t>EL</w:t>
      </w:r>
      <w:r w:rsidR="0055742D" w:rsidRPr="009842F5">
        <w:rPr>
          <w:color w:val="000000"/>
          <w:szCs w:val="24"/>
        </w:rPr>
        <w:t>s</w:t>
      </w:r>
      <w:r w:rsidR="00B2073A" w:rsidRPr="009842F5">
        <w:rPr>
          <w:color w:val="000000"/>
          <w:szCs w:val="24"/>
        </w:rPr>
        <w:t xml:space="preserve"> under the district's </w:t>
      </w:r>
      <w:r w:rsidR="001B170C" w:rsidRPr="009842F5">
        <w:rPr>
          <w:color w:val="000000"/>
          <w:szCs w:val="24"/>
        </w:rPr>
        <w:t>EL program</w:t>
      </w:r>
      <w:r w:rsidR="00B2073A" w:rsidRPr="009842F5">
        <w:rPr>
          <w:color w:val="000000"/>
          <w:szCs w:val="24"/>
        </w:rPr>
        <w:t xml:space="preserve">; </w:t>
      </w:r>
    </w:p>
    <w:p w:rsidR="00B2073A" w:rsidRPr="009842F5" w:rsidRDefault="00F10D05" w:rsidP="00A6778E">
      <w:pPr>
        <w:numPr>
          <w:ilvl w:val="0"/>
          <w:numId w:val="23"/>
        </w:numPr>
        <w:spacing w:after="0" w:line="240" w:lineRule="auto"/>
        <w:rPr>
          <w:color w:val="000000"/>
          <w:szCs w:val="24"/>
        </w:rPr>
      </w:pPr>
      <w:r w:rsidRPr="009842F5">
        <w:rPr>
          <w:color w:val="000000"/>
          <w:szCs w:val="24"/>
        </w:rPr>
        <w:t xml:space="preserve">The </w:t>
      </w:r>
      <w:r w:rsidR="00B2073A" w:rsidRPr="009842F5">
        <w:rPr>
          <w:color w:val="000000"/>
          <w:szCs w:val="24"/>
        </w:rPr>
        <w:t xml:space="preserve">district's method and procedures for transitioning and/or exiting students from its </w:t>
      </w:r>
      <w:r w:rsidR="001B170C" w:rsidRPr="009842F5">
        <w:rPr>
          <w:color w:val="000000"/>
          <w:szCs w:val="24"/>
        </w:rPr>
        <w:t>EL program</w:t>
      </w:r>
      <w:r w:rsidR="00B2073A" w:rsidRPr="009842F5">
        <w:rPr>
          <w:color w:val="000000"/>
          <w:szCs w:val="24"/>
        </w:rPr>
        <w:t xml:space="preserve">, and for monitoring their success afterward; and </w:t>
      </w:r>
    </w:p>
    <w:p w:rsidR="00975671" w:rsidRPr="00F14B61" w:rsidRDefault="00F10D05" w:rsidP="00A6778E">
      <w:pPr>
        <w:numPr>
          <w:ilvl w:val="0"/>
          <w:numId w:val="23"/>
        </w:numPr>
        <w:spacing w:after="0" w:line="240" w:lineRule="auto"/>
        <w:rPr>
          <w:color w:val="000000"/>
          <w:szCs w:val="24"/>
        </w:rPr>
      </w:pPr>
      <w:r w:rsidRPr="009842F5">
        <w:rPr>
          <w:color w:val="000000"/>
          <w:szCs w:val="24"/>
        </w:rPr>
        <w:t xml:space="preserve">The </w:t>
      </w:r>
      <w:r w:rsidR="00B2073A" w:rsidRPr="009842F5">
        <w:rPr>
          <w:color w:val="000000"/>
          <w:szCs w:val="24"/>
        </w:rPr>
        <w:t xml:space="preserve">district's method for evaluating the effectiveness of its program for </w:t>
      </w:r>
      <w:r w:rsidR="009A2F6F" w:rsidRPr="009842F5">
        <w:rPr>
          <w:color w:val="000000"/>
          <w:szCs w:val="24"/>
        </w:rPr>
        <w:t>EL</w:t>
      </w:r>
      <w:r w:rsidR="0055742D" w:rsidRPr="009842F5">
        <w:rPr>
          <w:color w:val="000000"/>
          <w:szCs w:val="24"/>
        </w:rPr>
        <w:t>s</w:t>
      </w:r>
      <w:r w:rsidR="00B2073A" w:rsidRPr="009842F5">
        <w:rPr>
          <w:color w:val="000000"/>
          <w:szCs w:val="24"/>
        </w:rPr>
        <w:t xml:space="preserve"> (discussed in</w:t>
      </w:r>
      <w:r w:rsidR="00D93950">
        <w:rPr>
          <w:color w:val="000000"/>
          <w:szCs w:val="24"/>
        </w:rPr>
        <w:t xml:space="preserve"> the </w:t>
      </w:r>
      <w:hyperlink r:id="rId28" w:history="1">
        <w:r w:rsidR="00D93950" w:rsidRPr="00D93950">
          <w:rPr>
            <w:rStyle w:val="Hyperlink"/>
            <w:szCs w:val="24"/>
          </w:rPr>
          <w:t>U.S. Department of Education’s Developing Programs for English Language Learners: Introduction website materials, Part III</w:t>
        </w:r>
      </w:hyperlink>
      <w:r w:rsidR="00B2073A" w:rsidRPr="009842F5">
        <w:rPr>
          <w:szCs w:val="24"/>
        </w:rPr>
        <w:t>).</w:t>
      </w:r>
    </w:p>
    <w:p w:rsidR="00F72DD9" w:rsidRPr="009842F5" w:rsidRDefault="00090E28" w:rsidP="00F14B61">
      <w:pPr>
        <w:pStyle w:val="Heading2"/>
        <w:keepNext/>
        <w:spacing w:before="120"/>
      </w:pPr>
      <w:bookmarkStart w:id="21" w:name="_Toc362422527"/>
      <w:bookmarkStart w:id="22" w:name="_Toc51591576"/>
      <w:r w:rsidRPr="009842F5">
        <w:lastRenderedPageBreak/>
        <w:t>How to Develop an EL Plan</w:t>
      </w:r>
      <w:bookmarkEnd w:id="21"/>
      <w:bookmarkEnd w:id="22"/>
    </w:p>
    <w:p w:rsidR="0010441F" w:rsidRPr="009842F5" w:rsidRDefault="00090E28" w:rsidP="00D93950">
      <w:pPr>
        <w:keepNext/>
        <w:numPr>
          <w:ilvl w:val="0"/>
          <w:numId w:val="5"/>
        </w:numPr>
        <w:autoSpaceDE w:val="0"/>
        <w:autoSpaceDN w:val="0"/>
        <w:adjustRightInd w:val="0"/>
        <w:spacing w:after="0" w:line="240" w:lineRule="auto"/>
        <w:rPr>
          <w:szCs w:val="24"/>
        </w:rPr>
      </w:pPr>
      <w:r w:rsidRPr="009842F5">
        <w:rPr>
          <w:szCs w:val="24"/>
        </w:rPr>
        <w:t>Consult with stakeholders</w:t>
      </w:r>
      <w:r w:rsidR="0010441F" w:rsidRPr="009842F5">
        <w:rPr>
          <w:szCs w:val="24"/>
        </w:rPr>
        <w:t xml:space="preserve"> and form a work group that includes:</w:t>
      </w:r>
    </w:p>
    <w:p w:rsidR="00090E28" w:rsidRPr="009842F5" w:rsidRDefault="0010441F" w:rsidP="00A6778E">
      <w:pPr>
        <w:keepNext/>
        <w:numPr>
          <w:ilvl w:val="1"/>
          <w:numId w:val="31"/>
        </w:numPr>
        <w:autoSpaceDE w:val="0"/>
        <w:autoSpaceDN w:val="0"/>
        <w:adjustRightInd w:val="0"/>
        <w:spacing w:after="0" w:line="240" w:lineRule="auto"/>
        <w:ind w:left="1260"/>
        <w:rPr>
          <w:szCs w:val="24"/>
        </w:rPr>
      </w:pPr>
      <w:r w:rsidRPr="009842F5">
        <w:rPr>
          <w:szCs w:val="24"/>
        </w:rPr>
        <w:t>Parents, teachers, building administrators, community members</w:t>
      </w:r>
      <w:r w:rsidR="00F725C4" w:rsidRPr="009842F5">
        <w:rPr>
          <w:szCs w:val="24"/>
        </w:rPr>
        <w:t>,</w:t>
      </w:r>
      <w:r w:rsidRPr="009842F5">
        <w:rPr>
          <w:szCs w:val="24"/>
        </w:rPr>
        <w:t xml:space="preserve"> as well as other people having interest in EL student success.</w:t>
      </w:r>
    </w:p>
    <w:p w:rsidR="00090E28" w:rsidRPr="009842F5" w:rsidRDefault="00090E28" w:rsidP="00D93950">
      <w:pPr>
        <w:keepNext/>
        <w:numPr>
          <w:ilvl w:val="0"/>
          <w:numId w:val="4"/>
        </w:numPr>
        <w:autoSpaceDE w:val="0"/>
        <w:autoSpaceDN w:val="0"/>
        <w:adjustRightInd w:val="0"/>
        <w:spacing w:after="0" w:line="240" w:lineRule="auto"/>
        <w:rPr>
          <w:szCs w:val="24"/>
        </w:rPr>
      </w:pPr>
      <w:r w:rsidRPr="009842F5">
        <w:rPr>
          <w:szCs w:val="24"/>
        </w:rPr>
        <w:t>Describe</w:t>
      </w:r>
      <w:r w:rsidR="00F10D05" w:rsidRPr="009842F5">
        <w:rPr>
          <w:szCs w:val="24"/>
        </w:rPr>
        <w:t xml:space="preserve"> the</w:t>
      </w:r>
      <w:r w:rsidRPr="009842F5">
        <w:rPr>
          <w:szCs w:val="24"/>
        </w:rPr>
        <w:t xml:space="preserve"> </w:t>
      </w:r>
      <w:r w:rsidR="001B170C" w:rsidRPr="009842F5">
        <w:rPr>
          <w:szCs w:val="24"/>
        </w:rPr>
        <w:t>EL program</w:t>
      </w:r>
      <w:r w:rsidRPr="009842F5">
        <w:rPr>
          <w:szCs w:val="24"/>
        </w:rPr>
        <w:t xml:space="preserve">, addressing the eight requirements for an </w:t>
      </w:r>
      <w:r w:rsidR="001B170C" w:rsidRPr="009842F5">
        <w:rPr>
          <w:szCs w:val="24"/>
        </w:rPr>
        <w:t>EL program</w:t>
      </w:r>
      <w:r w:rsidRPr="009842F5">
        <w:rPr>
          <w:szCs w:val="24"/>
        </w:rPr>
        <w:t xml:space="preserve"> as outlined by the </w:t>
      </w:r>
      <w:r w:rsidR="00F10D05" w:rsidRPr="009842F5">
        <w:rPr>
          <w:szCs w:val="24"/>
        </w:rPr>
        <w:t>USDOE OCR</w:t>
      </w:r>
      <w:r w:rsidR="00B0050A" w:rsidRPr="009842F5">
        <w:rPr>
          <w:szCs w:val="24"/>
        </w:rPr>
        <w:t>.</w:t>
      </w:r>
    </w:p>
    <w:p w:rsidR="00090E28" w:rsidRPr="009842F5" w:rsidRDefault="00090E28" w:rsidP="00D93950">
      <w:pPr>
        <w:keepNext/>
        <w:numPr>
          <w:ilvl w:val="0"/>
          <w:numId w:val="4"/>
        </w:numPr>
        <w:autoSpaceDE w:val="0"/>
        <w:autoSpaceDN w:val="0"/>
        <w:adjustRightInd w:val="0"/>
        <w:spacing w:after="0" w:line="240" w:lineRule="auto"/>
        <w:rPr>
          <w:szCs w:val="24"/>
        </w:rPr>
      </w:pPr>
      <w:r w:rsidRPr="009842F5">
        <w:rPr>
          <w:szCs w:val="24"/>
        </w:rPr>
        <w:t>Describe activities that will be implemented with the Title III funds</w:t>
      </w:r>
      <w:r w:rsidR="00B0050A" w:rsidRPr="009842F5">
        <w:rPr>
          <w:szCs w:val="24"/>
        </w:rPr>
        <w:t>.</w:t>
      </w:r>
    </w:p>
    <w:p w:rsidR="00090E28" w:rsidRPr="009842F5" w:rsidRDefault="00090E28" w:rsidP="00D93950">
      <w:pPr>
        <w:keepNext/>
        <w:numPr>
          <w:ilvl w:val="0"/>
          <w:numId w:val="4"/>
        </w:numPr>
        <w:autoSpaceDE w:val="0"/>
        <w:autoSpaceDN w:val="0"/>
        <w:adjustRightInd w:val="0"/>
        <w:spacing w:after="0" w:line="240" w:lineRule="auto"/>
        <w:rPr>
          <w:szCs w:val="24"/>
        </w:rPr>
      </w:pPr>
      <w:r w:rsidRPr="009842F5">
        <w:rPr>
          <w:szCs w:val="24"/>
        </w:rPr>
        <w:t xml:space="preserve">Describe how the </w:t>
      </w:r>
      <w:r w:rsidR="001B170C" w:rsidRPr="009842F5">
        <w:rPr>
          <w:szCs w:val="24"/>
        </w:rPr>
        <w:t>EL program</w:t>
      </w:r>
      <w:r w:rsidRPr="009842F5">
        <w:rPr>
          <w:szCs w:val="24"/>
        </w:rPr>
        <w:t xml:space="preserve"> will ensure EL</w:t>
      </w:r>
      <w:r w:rsidR="0055742D" w:rsidRPr="009842F5">
        <w:rPr>
          <w:szCs w:val="24"/>
        </w:rPr>
        <w:t>s</w:t>
      </w:r>
      <w:r w:rsidRPr="009842F5">
        <w:rPr>
          <w:szCs w:val="24"/>
        </w:rPr>
        <w:t xml:space="preserve"> develop English proficiency</w:t>
      </w:r>
      <w:r w:rsidR="00B0050A" w:rsidRPr="009842F5">
        <w:rPr>
          <w:szCs w:val="24"/>
        </w:rPr>
        <w:t>.</w:t>
      </w:r>
      <w:r w:rsidR="003E5CFB" w:rsidRPr="009842F5">
        <w:rPr>
          <w:szCs w:val="24"/>
        </w:rPr>
        <w:t xml:space="preserve"> </w:t>
      </w:r>
    </w:p>
    <w:p w:rsidR="00090E28" w:rsidRPr="009842F5" w:rsidRDefault="00090E28" w:rsidP="00D93950">
      <w:pPr>
        <w:keepNext/>
        <w:numPr>
          <w:ilvl w:val="1"/>
          <w:numId w:val="4"/>
        </w:numPr>
        <w:autoSpaceDE w:val="0"/>
        <w:autoSpaceDN w:val="0"/>
        <w:adjustRightInd w:val="0"/>
        <w:spacing w:after="0" w:line="240" w:lineRule="auto"/>
        <w:ind w:left="1260"/>
        <w:rPr>
          <w:strike/>
          <w:szCs w:val="24"/>
        </w:rPr>
      </w:pPr>
      <w:r w:rsidRPr="009842F5">
        <w:rPr>
          <w:szCs w:val="24"/>
        </w:rPr>
        <w:t>Describe how Title III funds will be used to meet AMAOs, and how schools will be held accountable for meeting AMAOs and annually assessing EL</w:t>
      </w:r>
      <w:r w:rsidR="0055742D" w:rsidRPr="009842F5">
        <w:rPr>
          <w:szCs w:val="24"/>
        </w:rPr>
        <w:t>s</w:t>
      </w:r>
      <w:r w:rsidRPr="009842F5">
        <w:rPr>
          <w:szCs w:val="24"/>
        </w:rPr>
        <w:t xml:space="preserve"> with</w:t>
      </w:r>
      <w:r w:rsidR="00F72DD9" w:rsidRPr="009842F5">
        <w:rPr>
          <w:szCs w:val="24"/>
        </w:rPr>
        <w:t xml:space="preserve"> ELPA21.</w:t>
      </w:r>
      <w:r w:rsidRPr="009842F5">
        <w:rPr>
          <w:szCs w:val="24"/>
        </w:rPr>
        <w:t xml:space="preserve"> </w:t>
      </w:r>
    </w:p>
    <w:p w:rsidR="00090E28" w:rsidRPr="009842F5" w:rsidRDefault="00090E28" w:rsidP="00D93950">
      <w:pPr>
        <w:keepNext/>
        <w:numPr>
          <w:ilvl w:val="0"/>
          <w:numId w:val="4"/>
        </w:numPr>
        <w:autoSpaceDE w:val="0"/>
        <w:autoSpaceDN w:val="0"/>
        <w:adjustRightInd w:val="0"/>
        <w:spacing w:after="0" w:line="240" w:lineRule="auto"/>
        <w:rPr>
          <w:szCs w:val="24"/>
        </w:rPr>
      </w:pPr>
      <w:r w:rsidRPr="009842F5">
        <w:rPr>
          <w:szCs w:val="24"/>
        </w:rPr>
        <w:t xml:space="preserve">Describe how parental and community participation in the </w:t>
      </w:r>
      <w:r w:rsidR="001B170C" w:rsidRPr="009842F5">
        <w:rPr>
          <w:szCs w:val="24"/>
        </w:rPr>
        <w:t>EL program</w:t>
      </w:r>
      <w:r w:rsidRPr="009842F5">
        <w:rPr>
          <w:szCs w:val="24"/>
        </w:rPr>
        <w:t xml:space="preserve"> will be promoted</w:t>
      </w:r>
      <w:r w:rsidR="00B0050A" w:rsidRPr="009842F5">
        <w:rPr>
          <w:szCs w:val="24"/>
        </w:rPr>
        <w:t>.</w:t>
      </w:r>
    </w:p>
    <w:p w:rsidR="00090E28" w:rsidRPr="009842F5" w:rsidRDefault="00090E28" w:rsidP="00D93950">
      <w:pPr>
        <w:keepNext/>
        <w:numPr>
          <w:ilvl w:val="0"/>
          <w:numId w:val="4"/>
        </w:numPr>
        <w:autoSpaceDE w:val="0"/>
        <w:autoSpaceDN w:val="0"/>
        <w:adjustRightInd w:val="0"/>
        <w:spacing w:after="0" w:line="240" w:lineRule="auto"/>
        <w:rPr>
          <w:szCs w:val="24"/>
        </w:rPr>
      </w:pPr>
      <w:r w:rsidRPr="009842F5">
        <w:rPr>
          <w:szCs w:val="24"/>
        </w:rPr>
        <w:t>Consult in a timely and meaningful manner with private schools within the district (if any) and document this collaboration with meeting agendas, etc.</w:t>
      </w:r>
    </w:p>
    <w:p w:rsidR="00D60ABE" w:rsidRPr="009842F5" w:rsidRDefault="00BA6585" w:rsidP="0024039F">
      <w:pPr>
        <w:pStyle w:val="Heading1"/>
      </w:pPr>
      <w:bookmarkStart w:id="23" w:name="_Toc362422528"/>
      <w:bookmarkStart w:id="24" w:name="_Toc51591577"/>
      <w:r>
        <w:t>Types of Program Service Models</w:t>
      </w:r>
      <w:bookmarkEnd w:id="23"/>
      <w:bookmarkEnd w:id="24"/>
    </w:p>
    <w:p w:rsidR="005E4ED4" w:rsidRDefault="005E4ED4" w:rsidP="00F34660">
      <w:pPr>
        <w:pStyle w:val="ListParagraph"/>
        <w:spacing w:after="120" w:line="240" w:lineRule="auto"/>
        <w:ind w:left="0"/>
        <w:rPr>
          <w:szCs w:val="24"/>
        </w:rPr>
      </w:pPr>
      <w:r w:rsidRPr="009842F5">
        <w:rPr>
          <w:szCs w:val="24"/>
        </w:rPr>
        <w:t xml:space="preserve">Below is a chart of the program model codes used to describe the specific ELD program for each EL.  These codes explain the types of programs provided to assist the student in acquiring the English language.  These codes are used in the </w:t>
      </w:r>
      <w:r w:rsidR="00453848">
        <w:rPr>
          <w:szCs w:val="24"/>
        </w:rPr>
        <w:t>EL</w:t>
      </w:r>
      <w:r w:rsidRPr="009842F5">
        <w:rPr>
          <w:szCs w:val="24"/>
        </w:rPr>
        <w:t xml:space="preserve"> data collection (see data collection section).</w:t>
      </w:r>
    </w:p>
    <w:p w:rsidR="00F34660" w:rsidRPr="00F34660" w:rsidRDefault="00F34660" w:rsidP="004E0B20">
      <w:pPr>
        <w:pStyle w:val="Heading2"/>
      </w:pPr>
      <w:bookmarkStart w:id="25" w:name="_Toc51591578"/>
      <w:r w:rsidRPr="00F34660">
        <w:t>English Language Development Programs</w:t>
      </w:r>
      <w:bookmarkEnd w:id="25"/>
    </w:p>
    <w:tbl>
      <w:tblPr>
        <w:tblStyle w:val="GridTable5Dark-Accent1"/>
        <w:tblW w:w="10007" w:type="dxa"/>
        <w:tblLook w:val="0420" w:firstRow="1" w:lastRow="0" w:firstColumn="0" w:lastColumn="0" w:noHBand="0" w:noVBand="1"/>
        <w:tblDescription w:val="English Language Development Programs"/>
      </w:tblPr>
      <w:tblGrid>
        <w:gridCol w:w="1997"/>
        <w:gridCol w:w="8010"/>
      </w:tblGrid>
      <w:tr w:rsidR="005E4ED4" w:rsidRPr="00E23285" w:rsidTr="0014523C">
        <w:trPr>
          <w:cnfStyle w:val="100000000000" w:firstRow="1" w:lastRow="0" w:firstColumn="0" w:lastColumn="0" w:oddVBand="0" w:evenVBand="0" w:oddHBand="0" w:evenHBand="0" w:firstRowFirstColumn="0" w:firstRowLastColumn="0" w:lastRowFirstColumn="0" w:lastRowLastColumn="0"/>
          <w:trHeight w:val="255"/>
          <w:tblHeader/>
        </w:trPr>
        <w:tc>
          <w:tcPr>
            <w:tcW w:w="1997" w:type="dxa"/>
            <w:vAlign w:val="center"/>
          </w:tcPr>
          <w:p w:rsidR="005E4ED4" w:rsidRPr="00E23285" w:rsidRDefault="005E4ED4" w:rsidP="00833528">
            <w:pPr>
              <w:spacing w:after="0" w:line="240" w:lineRule="auto"/>
              <w:jc w:val="center"/>
              <w:rPr>
                <w:szCs w:val="24"/>
              </w:rPr>
            </w:pPr>
            <w:r w:rsidRPr="00E23285">
              <w:rPr>
                <w:szCs w:val="24"/>
              </w:rPr>
              <w:t>Program Model</w:t>
            </w:r>
            <w:r w:rsidR="00F34660" w:rsidRPr="00E23285">
              <w:rPr>
                <w:szCs w:val="24"/>
              </w:rPr>
              <w:br/>
            </w:r>
            <w:r w:rsidRPr="00E23285">
              <w:rPr>
                <w:szCs w:val="24"/>
              </w:rPr>
              <w:t>Code 1</w:t>
            </w:r>
            <w:r w:rsidR="00F34660" w:rsidRPr="00E23285">
              <w:rPr>
                <w:szCs w:val="24"/>
              </w:rPr>
              <w:br/>
            </w:r>
            <w:r w:rsidRPr="00E23285">
              <w:rPr>
                <w:szCs w:val="24"/>
              </w:rPr>
              <w:t>(</w:t>
            </w:r>
            <w:r w:rsidR="00833528">
              <w:rPr>
                <w:szCs w:val="24"/>
              </w:rPr>
              <w:t>EL</w:t>
            </w:r>
            <w:r w:rsidR="00833528" w:rsidRPr="00E23285">
              <w:rPr>
                <w:szCs w:val="24"/>
              </w:rPr>
              <w:t xml:space="preserve">PrgMdl </w:t>
            </w:r>
            <w:r w:rsidRPr="00E23285">
              <w:rPr>
                <w:szCs w:val="24"/>
              </w:rPr>
              <w:t>TypCd1)</w:t>
            </w:r>
            <w:r w:rsidR="00F34660" w:rsidRPr="00E23285">
              <w:rPr>
                <w:szCs w:val="24"/>
              </w:rPr>
              <w:br/>
            </w:r>
            <w:r w:rsidRPr="00E23285">
              <w:rPr>
                <w:szCs w:val="24"/>
              </w:rPr>
              <w:t>Valid Values</w:t>
            </w:r>
          </w:p>
        </w:tc>
        <w:tc>
          <w:tcPr>
            <w:tcW w:w="8010" w:type="dxa"/>
            <w:vAlign w:val="center"/>
          </w:tcPr>
          <w:p w:rsidR="005E4ED4" w:rsidRPr="00E23285" w:rsidRDefault="005E4ED4" w:rsidP="0014523C">
            <w:pPr>
              <w:pStyle w:val="BodyTextIndent"/>
              <w:pBdr>
                <w:bottom w:val="none" w:sz="0" w:space="0" w:color="auto"/>
              </w:pBdr>
              <w:spacing w:after="0" w:line="240" w:lineRule="auto"/>
              <w:ind w:left="440" w:hanging="440"/>
              <w:jc w:val="center"/>
              <w:rPr>
                <w:b w:val="0"/>
                <w:bCs w:val="0"/>
                <w:sz w:val="24"/>
                <w:szCs w:val="24"/>
              </w:rPr>
            </w:pPr>
            <w:r w:rsidRPr="00E23285">
              <w:rPr>
                <w:sz w:val="24"/>
                <w:szCs w:val="24"/>
              </w:rPr>
              <w:t>Description</w:t>
            </w:r>
          </w:p>
        </w:tc>
      </w:tr>
      <w:tr w:rsidR="005E4ED4" w:rsidRPr="009842F5" w:rsidTr="00C30A7A">
        <w:trPr>
          <w:cnfStyle w:val="000000100000" w:firstRow="0" w:lastRow="0" w:firstColumn="0" w:lastColumn="0" w:oddVBand="0" w:evenVBand="0" w:oddHBand="1" w:evenHBand="0" w:firstRowFirstColumn="0" w:firstRowLastColumn="0" w:lastRowFirstColumn="0" w:lastRowLastColumn="0"/>
          <w:trHeight w:val="255"/>
        </w:trPr>
        <w:tc>
          <w:tcPr>
            <w:tcW w:w="1997" w:type="dxa"/>
          </w:tcPr>
          <w:p w:rsidR="005E4ED4" w:rsidRPr="009842F5" w:rsidRDefault="005E4ED4" w:rsidP="00ED07F8">
            <w:pPr>
              <w:spacing w:before="60" w:after="0" w:line="240" w:lineRule="auto"/>
              <w:jc w:val="center"/>
              <w:rPr>
                <w:rFonts w:eastAsia="Arial Unicode MS"/>
              </w:rPr>
            </w:pPr>
            <w:r w:rsidRPr="009842F5">
              <w:t>21</w:t>
            </w:r>
          </w:p>
        </w:tc>
        <w:tc>
          <w:tcPr>
            <w:tcW w:w="8010" w:type="dxa"/>
          </w:tcPr>
          <w:p w:rsidR="005E4ED4" w:rsidRPr="009842F5" w:rsidRDefault="005E4ED4" w:rsidP="00020DBE">
            <w:pPr>
              <w:spacing w:before="60" w:after="0" w:line="240" w:lineRule="auto"/>
              <w:ind w:left="73"/>
            </w:pPr>
            <w:r w:rsidRPr="009842F5">
              <w:rPr>
                <w:b/>
              </w:rPr>
              <w:t>ELD Push-in</w:t>
            </w:r>
            <w:r w:rsidRPr="009842F5">
              <w:t xml:space="preserve">  ELD instruction is provided within the student’s mainstream or content-area classroom.</w:t>
            </w:r>
          </w:p>
        </w:tc>
      </w:tr>
      <w:tr w:rsidR="005E4ED4" w:rsidRPr="009842F5" w:rsidTr="00C30A7A">
        <w:trPr>
          <w:trHeight w:val="255"/>
        </w:trPr>
        <w:tc>
          <w:tcPr>
            <w:tcW w:w="1997" w:type="dxa"/>
          </w:tcPr>
          <w:p w:rsidR="005E4ED4" w:rsidRPr="009842F5" w:rsidRDefault="005E4ED4" w:rsidP="00ED07F8">
            <w:pPr>
              <w:spacing w:before="60" w:after="0" w:line="240" w:lineRule="auto"/>
              <w:jc w:val="center"/>
              <w:rPr>
                <w:rFonts w:eastAsia="Arial Unicode MS"/>
              </w:rPr>
            </w:pPr>
            <w:r w:rsidRPr="009842F5">
              <w:t>22</w:t>
            </w:r>
          </w:p>
        </w:tc>
        <w:tc>
          <w:tcPr>
            <w:tcW w:w="8010" w:type="dxa"/>
          </w:tcPr>
          <w:p w:rsidR="005E4ED4" w:rsidRPr="009842F5" w:rsidRDefault="005E4ED4" w:rsidP="00020DBE">
            <w:pPr>
              <w:pStyle w:val="BodyTextIndent"/>
              <w:pBdr>
                <w:bottom w:val="none" w:sz="0" w:space="0" w:color="auto"/>
              </w:pBdr>
              <w:spacing w:before="60" w:after="0" w:line="240" w:lineRule="auto"/>
              <w:ind w:left="73" w:firstLine="0"/>
              <w:rPr>
                <w:sz w:val="22"/>
                <w:szCs w:val="22"/>
              </w:rPr>
            </w:pPr>
            <w:r w:rsidRPr="009842F5">
              <w:rPr>
                <w:b/>
                <w:sz w:val="22"/>
                <w:szCs w:val="22"/>
              </w:rPr>
              <w:t>ELD Pull-out</w:t>
            </w:r>
            <w:r w:rsidRPr="009842F5">
              <w:rPr>
                <w:sz w:val="22"/>
                <w:szCs w:val="22"/>
              </w:rPr>
              <w:t xml:space="preserve">  ELs spend part of the day in a mainstream classroom, and are “pulled out” for a portion of the day to receive ELD instruction.  This approach is more common in elementary school settings</w:t>
            </w:r>
            <w:r w:rsidR="00D64E49" w:rsidRPr="009842F5">
              <w:rPr>
                <w:sz w:val="22"/>
                <w:szCs w:val="22"/>
              </w:rPr>
              <w:t>.</w:t>
            </w:r>
          </w:p>
        </w:tc>
      </w:tr>
      <w:tr w:rsidR="005E4ED4" w:rsidRPr="009842F5" w:rsidTr="00C30A7A">
        <w:trPr>
          <w:cnfStyle w:val="000000100000" w:firstRow="0" w:lastRow="0" w:firstColumn="0" w:lastColumn="0" w:oddVBand="0" w:evenVBand="0" w:oddHBand="1" w:evenHBand="0" w:firstRowFirstColumn="0" w:firstRowLastColumn="0" w:lastRowFirstColumn="0" w:lastRowLastColumn="0"/>
          <w:trHeight w:val="255"/>
        </w:trPr>
        <w:tc>
          <w:tcPr>
            <w:tcW w:w="1997" w:type="dxa"/>
          </w:tcPr>
          <w:p w:rsidR="005E4ED4" w:rsidRPr="009842F5" w:rsidRDefault="005E4ED4" w:rsidP="00ED07F8">
            <w:pPr>
              <w:spacing w:before="60" w:after="0" w:line="240" w:lineRule="auto"/>
              <w:jc w:val="center"/>
              <w:rPr>
                <w:rFonts w:eastAsia="Arial Unicode MS"/>
              </w:rPr>
            </w:pPr>
            <w:r w:rsidRPr="009842F5">
              <w:t>23</w:t>
            </w:r>
          </w:p>
        </w:tc>
        <w:tc>
          <w:tcPr>
            <w:tcW w:w="8010" w:type="dxa"/>
          </w:tcPr>
          <w:p w:rsidR="005E4ED4" w:rsidRPr="009842F5" w:rsidRDefault="005E4ED4" w:rsidP="00020DBE">
            <w:pPr>
              <w:pStyle w:val="BodyTextIndent"/>
              <w:pBdr>
                <w:bottom w:val="none" w:sz="0" w:space="0" w:color="auto"/>
              </w:pBdr>
              <w:spacing w:before="60" w:after="0" w:line="240" w:lineRule="auto"/>
              <w:ind w:left="73" w:firstLine="0"/>
              <w:rPr>
                <w:sz w:val="22"/>
                <w:szCs w:val="22"/>
              </w:rPr>
            </w:pPr>
            <w:r w:rsidRPr="009842F5">
              <w:rPr>
                <w:b/>
                <w:sz w:val="22"/>
                <w:szCs w:val="22"/>
              </w:rPr>
              <w:t>ELD Class Period</w:t>
            </w:r>
            <w:r w:rsidRPr="009842F5">
              <w:rPr>
                <w:sz w:val="22"/>
                <w:szCs w:val="22"/>
              </w:rPr>
              <w:t xml:space="preserve">  ELs receive their ELD instruction during a regular class period and also receive course credit for the class.  This approach is more common in middle schools and high schools.</w:t>
            </w:r>
          </w:p>
        </w:tc>
      </w:tr>
      <w:tr w:rsidR="005E4ED4" w:rsidRPr="009842F5" w:rsidTr="00C30A7A">
        <w:trPr>
          <w:trHeight w:val="255"/>
        </w:trPr>
        <w:tc>
          <w:tcPr>
            <w:tcW w:w="1997" w:type="dxa"/>
          </w:tcPr>
          <w:p w:rsidR="005E4ED4" w:rsidRPr="009842F5" w:rsidRDefault="005E4ED4" w:rsidP="00ED07F8">
            <w:pPr>
              <w:spacing w:before="60" w:after="0" w:line="240" w:lineRule="auto"/>
              <w:jc w:val="center"/>
              <w:rPr>
                <w:rFonts w:eastAsia="Arial Unicode MS"/>
              </w:rPr>
            </w:pPr>
            <w:r w:rsidRPr="009842F5">
              <w:t>41</w:t>
            </w:r>
          </w:p>
        </w:tc>
        <w:tc>
          <w:tcPr>
            <w:tcW w:w="8010" w:type="dxa"/>
          </w:tcPr>
          <w:p w:rsidR="005E4ED4" w:rsidRPr="009842F5" w:rsidRDefault="005E4ED4" w:rsidP="00020DBE">
            <w:pPr>
              <w:spacing w:before="60" w:after="0" w:line="240" w:lineRule="auto"/>
              <w:ind w:left="73"/>
            </w:pPr>
            <w:r w:rsidRPr="009842F5">
              <w:rPr>
                <w:b/>
              </w:rPr>
              <w:t>Newcomer Program – ELD</w:t>
            </w:r>
            <w:r w:rsidRPr="009842F5">
              <w:t xml:space="preserve">  Separate, relatively self-contained educational interventions designed to meet the academic and transitional needs of newly arrived immigrants.  Typically, students attend these programs on a short-term basis (usually no more than two years) before they enter more traditional programs (e.g., Bilingual, English language development and/or Sheltered Instruction courses or programs).  ELs receive their ELD in this program.</w:t>
            </w:r>
          </w:p>
        </w:tc>
      </w:tr>
      <w:tr w:rsidR="005E4ED4" w:rsidRPr="009842F5" w:rsidTr="00C30A7A">
        <w:trPr>
          <w:cnfStyle w:val="000000100000" w:firstRow="0" w:lastRow="0" w:firstColumn="0" w:lastColumn="0" w:oddVBand="0" w:evenVBand="0" w:oddHBand="1" w:evenHBand="0" w:firstRowFirstColumn="0" w:firstRowLastColumn="0" w:lastRowFirstColumn="0" w:lastRowLastColumn="0"/>
          <w:trHeight w:val="255"/>
        </w:trPr>
        <w:tc>
          <w:tcPr>
            <w:tcW w:w="1997" w:type="dxa"/>
          </w:tcPr>
          <w:p w:rsidR="005E4ED4" w:rsidRPr="009842F5" w:rsidRDefault="005E4ED4" w:rsidP="00ED07F8">
            <w:pPr>
              <w:spacing w:before="60" w:after="0" w:line="240" w:lineRule="auto"/>
              <w:jc w:val="center"/>
              <w:rPr>
                <w:rFonts w:eastAsia="Arial Unicode MS"/>
              </w:rPr>
            </w:pPr>
            <w:r w:rsidRPr="009842F5">
              <w:t>51</w:t>
            </w:r>
          </w:p>
        </w:tc>
        <w:tc>
          <w:tcPr>
            <w:tcW w:w="8010" w:type="dxa"/>
          </w:tcPr>
          <w:p w:rsidR="005E4ED4" w:rsidRPr="009842F5" w:rsidRDefault="005E4ED4" w:rsidP="00020DBE">
            <w:pPr>
              <w:spacing w:before="60" w:after="0" w:line="240" w:lineRule="auto"/>
              <w:ind w:left="73"/>
            </w:pPr>
            <w:r w:rsidRPr="009842F5">
              <w:rPr>
                <w:b/>
              </w:rPr>
              <w:t>Not participating in a ELD program</w:t>
            </w:r>
            <w:r w:rsidRPr="009842F5">
              <w:t xml:space="preserve">   NOTE:  Used only for students in:</w:t>
            </w:r>
          </w:p>
          <w:p w:rsidR="005E4ED4" w:rsidRPr="009842F5" w:rsidRDefault="005E4ED4" w:rsidP="00020DBE">
            <w:pPr>
              <w:spacing w:before="60" w:after="0" w:line="240" w:lineRule="auto"/>
              <w:ind w:left="73"/>
            </w:pPr>
            <w:r w:rsidRPr="009842F5">
              <w:t xml:space="preserve">Category 3 – </w:t>
            </w:r>
            <w:r w:rsidR="00833528">
              <w:t>EL</w:t>
            </w:r>
            <w:r w:rsidR="00833528" w:rsidRPr="009842F5">
              <w:t xml:space="preserve"> </w:t>
            </w:r>
            <w:r w:rsidRPr="009842F5">
              <w:t>Placement score excludes ELD program eligibility (3-H)</w:t>
            </w:r>
            <w:r w:rsidR="00D64E49" w:rsidRPr="009842F5">
              <w:t>,</w:t>
            </w:r>
            <w:r w:rsidRPr="009842F5">
              <w:t xml:space="preserve"> or</w:t>
            </w:r>
          </w:p>
          <w:p w:rsidR="005E4ED4" w:rsidRPr="009842F5" w:rsidRDefault="005E4ED4" w:rsidP="00020DBE">
            <w:pPr>
              <w:spacing w:before="60" w:after="0" w:line="240" w:lineRule="auto"/>
              <w:ind w:left="73"/>
              <w:rPr>
                <w:rFonts w:eastAsia="Arial Unicode MS"/>
              </w:rPr>
            </w:pPr>
            <w:r w:rsidRPr="009842F5">
              <w:t>Category 4 – ELD Program eligible but declined services (4-N, 4-O, 4-P)</w:t>
            </w:r>
          </w:p>
        </w:tc>
      </w:tr>
      <w:tr w:rsidR="005E4ED4" w:rsidRPr="009842F5" w:rsidTr="00C30A7A">
        <w:trPr>
          <w:trHeight w:val="378"/>
        </w:trPr>
        <w:tc>
          <w:tcPr>
            <w:tcW w:w="1997" w:type="dxa"/>
          </w:tcPr>
          <w:p w:rsidR="005E4ED4" w:rsidRPr="009842F5" w:rsidRDefault="005E4ED4" w:rsidP="00ED07F8">
            <w:pPr>
              <w:spacing w:before="60" w:after="0" w:line="240" w:lineRule="auto"/>
              <w:jc w:val="center"/>
            </w:pPr>
            <w:r w:rsidRPr="009842F5">
              <w:t>60</w:t>
            </w:r>
          </w:p>
        </w:tc>
        <w:tc>
          <w:tcPr>
            <w:tcW w:w="8010" w:type="dxa"/>
          </w:tcPr>
          <w:p w:rsidR="005E4ED4" w:rsidRPr="009842F5" w:rsidRDefault="005E4ED4" w:rsidP="00020DBE">
            <w:pPr>
              <w:spacing w:before="60" w:after="0" w:line="240" w:lineRule="auto"/>
              <w:ind w:left="73"/>
            </w:pPr>
            <w:r w:rsidRPr="009842F5">
              <w:rPr>
                <w:b/>
              </w:rPr>
              <w:t xml:space="preserve">Monitored year 1 – </w:t>
            </w:r>
            <w:r w:rsidRPr="009842F5">
              <w:t>Exited as prof</w:t>
            </w:r>
            <w:r w:rsidR="002B50A0" w:rsidRPr="009842F5">
              <w:t xml:space="preserve">icient in the prior school year - </w:t>
            </w:r>
            <w:r w:rsidRPr="009842F5">
              <w:t>Category 5-M</w:t>
            </w:r>
          </w:p>
        </w:tc>
      </w:tr>
      <w:tr w:rsidR="005E4ED4" w:rsidRPr="009842F5" w:rsidTr="00C30A7A">
        <w:trPr>
          <w:cnfStyle w:val="000000100000" w:firstRow="0" w:lastRow="0" w:firstColumn="0" w:lastColumn="0" w:oddVBand="0" w:evenVBand="0" w:oddHBand="1" w:evenHBand="0" w:firstRowFirstColumn="0" w:firstRowLastColumn="0" w:lastRowFirstColumn="0" w:lastRowLastColumn="0"/>
          <w:trHeight w:val="423"/>
        </w:trPr>
        <w:tc>
          <w:tcPr>
            <w:tcW w:w="1997" w:type="dxa"/>
          </w:tcPr>
          <w:p w:rsidR="005E4ED4" w:rsidRPr="009842F5" w:rsidRDefault="005E4ED4" w:rsidP="00ED07F8">
            <w:pPr>
              <w:spacing w:before="60" w:after="0" w:line="240" w:lineRule="auto"/>
              <w:jc w:val="center"/>
            </w:pPr>
            <w:r w:rsidRPr="009842F5">
              <w:lastRenderedPageBreak/>
              <w:t>61</w:t>
            </w:r>
          </w:p>
        </w:tc>
        <w:tc>
          <w:tcPr>
            <w:tcW w:w="8010" w:type="dxa"/>
          </w:tcPr>
          <w:p w:rsidR="005E4ED4" w:rsidRPr="009842F5" w:rsidRDefault="005E4ED4" w:rsidP="00020DBE">
            <w:pPr>
              <w:spacing w:before="60" w:after="0" w:line="240" w:lineRule="auto"/>
              <w:ind w:left="73"/>
            </w:pPr>
            <w:r w:rsidRPr="009842F5">
              <w:rPr>
                <w:b/>
              </w:rPr>
              <w:t xml:space="preserve">Monitored year 2 – </w:t>
            </w:r>
            <w:r w:rsidRPr="009842F5">
              <w:t>Exited as pr</w:t>
            </w:r>
            <w:r w:rsidR="002B50A0" w:rsidRPr="009842F5">
              <w:t xml:space="preserve">oficient two school years prior - </w:t>
            </w:r>
            <w:r w:rsidRPr="009842F5">
              <w:t>Category 5-M</w:t>
            </w:r>
          </w:p>
        </w:tc>
      </w:tr>
      <w:tr w:rsidR="00384AC0" w:rsidRPr="009842F5" w:rsidTr="00C30A7A">
        <w:trPr>
          <w:trHeight w:val="423"/>
        </w:trPr>
        <w:tc>
          <w:tcPr>
            <w:tcW w:w="1997" w:type="dxa"/>
          </w:tcPr>
          <w:p w:rsidR="00384AC0" w:rsidRPr="009842F5" w:rsidRDefault="00384AC0" w:rsidP="00ED07F8">
            <w:pPr>
              <w:spacing w:before="60" w:after="0" w:line="240" w:lineRule="auto"/>
              <w:jc w:val="center"/>
            </w:pPr>
            <w:r w:rsidRPr="009842F5">
              <w:t>62</w:t>
            </w:r>
          </w:p>
        </w:tc>
        <w:tc>
          <w:tcPr>
            <w:tcW w:w="8010" w:type="dxa"/>
          </w:tcPr>
          <w:p w:rsidR="00384AC0" w:rsidRPr="009842F5" w:rsidRDefault="00A16030" w:rsidP="00020DBE">
            <w:pPr>
              <w:spacing w:before="60" w:after="0" w:line="240" w:lineRule="auto"/>
              <w:ind w:left="73"/>
            </w:pPr>
            <w:r w:rsidRPr="009842F5">
              <w:rPr>
                <w:b/>
              </w:rPr>
              <w:t xml:space="preserve">Monitored year 3 – </w:t>
            </w:r>
            <w:r w:rsidRPr="009842F5">
              <w:t xml:space="preserve">Exited as proficient three school years prior </w:t>
            </w:r>
            <w:r w:rsidR="00020DBE" w:rsidRPr="009842F5">
              <w:t>-</w:t>
            </w:r>
            <w:r w:rsidRPr="009842F5">
              <w:t xml:space="preserve"> Category 5-M</w:t>
            </w:r>
          </w:p>
        </w:tc>
      </w:tr>
      <w:tr w:rsidR="00384AC0" w:rsidRPr="009842F5" w:rsidTr="00C30A7A">
        <w:trPr>
          <w:cnfStyle w:val="000000100000" w:firstRow="0" w:lastRow="0" w:firstColumn="0" w:lastColumn="0" w:oddVBand="0" w:evenVBand="0" w:oddHBand="1" w:evenHBand="0" w:firstRowFirstColumn="0" w:firstRowLastColumn="0" w:lastRowFirstColumn="0" w:lastRowLastColumn="0"/>
          <w:trHeight w:val="423"/>
        </w:trPr>
        <w:tc>
          <w:tcPr>
            <w:tcW w:w="1997" w:type="dxa"/>
          </w:tcPr>
          <w:p w:rsidR="00384AC0" w:rsidRPr="009842F5" w:rsidRDefault="00384AC0" w:rsidP="00ED07F8">
            <w:pPr>
              <w:spacing w:before="60" w:after="0" w:line="240" w:lineRule="auto"/>
              <w:jc w:val="center"/>
            </w:pPr>
            <w:r w:rsidRPr="009842F5">
              <w:t>63</w:t>
            </w:r>
          </w:p>
        </w:tc>
        <w:tc>
          <w:tcPr>
            <w:tcW w:w="8010" w:type="dxa"/>
          </w:tcPr>
          <w:p w:rsidR="00384AC0" w:rsidRPr="009842F5" w:rsidRDefault="00A16030" w:rsidP="00020DBE">
            <w:pPr>
              <w:spacing w:before="60" w:after="0" w:line="240" w:lineRule="auto"/>
              <w:ind w:left="73"/>
            </w:pPr>
            <w:r w:rsidRPr="009842F5">
              <w:rPr>
                <w:b/>
              </w:rPr>
              <w:t xml:space="preserve">Monitored year 4 – </w:t>
            </w:r>
            <w:r w:rsidRPr="009842F5">
              <w:t xml:space="preserve">Exited as proficient four school years prior </w:t>
            </w:r>
            <w:r w:rsidR="00020DBE" w:rsidRPr="009842F5">
              <w:t>-</w:t>
            </w:r>
            <w:r w:rsidRPr="009842F5">
              <w:t xml:space="preserve"> Category 5-M</w:t>
            </w:r>
          </w:p>
        </w:tc>
      </w:tr>
      <w:tr w:rsidR="005E4ED4" w:rsidRPr="009842F5" w:rsidTr="00C30A7A">
        <w:trPr>
          <w:trHeight w:val="423"/>
        </w:trPr>
        <w:tc>
          <w:tcPr>
            <w:tcW w:w="1997" w:type="dxa"/>
          </w:tcPr>
          <w:p w:rsidR="005E4ED4" w:rsidRPr="009842F5" w:rsidRDefault="005E4ED4" w:rsidP="00ED07F8">
            <w:pPr>
              <w:spacing w:before="60" w:after="0" w:line="240" w:lineRule="auto"/>
              <w:jc w:val="center"/>
            </w:pPr>
            <w:r w:rsidRPr="009842F5">
              <w:t>70</w:t>
            </w:r>
          </w:p>
        </w:tc>
        <w:tc>
          <w:tcPr>
            <w:tcW w:w="8010" w:type="dxa"/>
          </w:tcPr>
          <w:p w:rsidR="005E4ED4" w:rsidRPr="009842F5" w:rsidRDefault="005E4ED4" w:rsidP="00020DBE">
            <w:pPr>
              <w:spacing w:before="60" w:after="0" w:line="240" w:lineRule="auto"/>
              <w:ind w:left="73"/>
            </w:pPr>
            <w:r w:rsidRPr="009842F5">
              <w:rPr>
                <w:b/>
              </w:rPr>
              <w:t xml:space="preserve">Former EL – </w:t>
            </w:r>
            <w:r w:rsidRPr="009842F5">
              <w:t>Exited as proficient</w:t>
            </w:r>
            <w:r w:rsidR="002B50A0" w:rsidRPr="009842F5">
              <w:t xml:space="preserve"> more than 2 school years prior -</w:t>
            </w:r>
            <w:r w:rsidRPr="009842F5">
              <w:t xml:space="preserve"> Category 5-F</w:t>
            </w:r>
          </w:p>
        </w:tc>
      </w:tr>
    </w:tbl>
    <w:p w:rsidR="005E4ED4" w:rsidRDefault="005E4ED4" w:rsidP="008A7EE5">
      <w:pPr>
        <w:pStyle w:val="ListParagraph"/>
        <w:spacing w:before="240" w:after="120" w:line="240" w:lineRule="auto"/>
        <w:ind w:left="0"/>
        <w:contextualSpacing w:val="0"/>
        <w:rPr>
          <w:szCs w:val="24"/>
        </w:rPr>
      </w:pPr>
      <w:r w:rsidRPr="009842F5">
        <w:rPr>
          <w:szCs w:val="24"/>
        </w:rPr>
        <w:t xml:space="preserve">Below are the program model codes used to describe the specific sheltered content programs for each EL.  These codes are used for the </w:t>
      </w:r>
      <w:r w:rsidR="00453848">
        <w:rPr>
          <w:szCs w:val="24"/>
        </w:rPr>
        <w:t>EL</w:t>
      </w:r>
      <w:r w:rsidRPr="009842F5">
        <w:rPr>
          <w:szCs w:val="24"/>
        </w:rPr>
        <w:t xml:space="preserve"> data collection.  Districts are required to provide the program model(s) used annually in the budget narrative with complete explanation of the district’s selected program models included in the district’s local plan.</w:t>
      </w:r>
    </w:p>
    <w:p w:rsidR="004744E1" w:rsidRPr="009842F5" w:rsidRDefault="00F34660" w:rsidP="004E0B20">
      <w:pPr>
        <w:pStyle w:val="Heading2"/>
      </w:pPr>
      <w:bookmarkStart w:id="26" w:name="_Toc51591579"/>
      <w:r>
        <w:t>Access to Core Content Program Models</w:t>
      </w:r>
      <w:bookmarkEnd w:id="26"/>
    </w:p>
    <w:tbl>
      <w:tblPr>
        <w:tblStyle w:val="GridTable4-Accent1"/>
        <w:tblW w:w="0" w:type="auto"/>
        <w:tblLook w:val="04A0" w:firstRow="1" w:lastRow="0" w:firstColumn="1" w:lastColumn="0" w:noHBand="0" w:noVBand="1"/>
        <w:tblDescription w:val="Access to Core Content Program Models"/>
      </w:tblPr>
      <w:tblGrid>
        <w:gridCol w:w="1711"/>
        <w:gridCol w:w="8215"/>
      </w:tblGrid>
      <w:tr w:rsidR="00605F3A" w:rsidRPr="00CA415C" w:rsidTr="00CA415C">
        <w:trPr>
          <w:cnfStyle w:val="100000000000" w:firstRow="1" w:lastRow="0" w:firstColumn="0" w:lastColumn="0" w:oddVBand="0" w:evenVBand="0" w:oddHBand="0" w:evenHBand="0" w:firstRowFirstColumn="0" w:firstRowLastColumn="0" w:lastRowFirstColumn="0" w:lastRowLastColumn="0"/>
          <w:trHeight w:val="1250"/>
          <w:tblHeader/>
        </w:trPr>
        <w:tc>
          <w:tcPr>
            <w:cnfStyle w:val="001000000000" w:firstRow="0" w:lastRow="0" w:firstColumn="1" w:lastColumn="0" w:oddVBand="0" w:evenVBand="0" w:oddHBand="0" w:evenHBand="0" w:firstRowFirstColumn="0" w:firstRowLastColumn="0" w:lastRowFirstColumn="0" w:lastRowLastColumn="0"/>
            <w:tcW w:w="1711" w:type="dxa"/>
            <w:vAlign w:val="center"/>
          </w:tcPr>
          <w:p w:rsidR="00605F3A" w:rsidRPr="00CA415C" w:rsidRDefault="00833528" w:rsidP="00CA415C">
            <w:pPr>
              <w:spacing w:before="60" w:after="0" w:line="240" w:lineRule="auto"/>
              <w:jc w:val="center"/>
              <w:rPr>
                <w:rFonts w:eastAsia="Calibri"/>
                <w:szCs w:val="24"/>
              </w:rPr>
            </w:pPr>
            <w:r>
              <w:rPr>
                <w:rFonts w:eastAsia="Calibri"/>
              </w:rPr>
              <w:t>EL</w:t>
            </w:r>
            <w:r w:rsidRPr="00CA415C">
              <w:rPr>
                <w:rFonts w:eastAsia="Calibri"/>
              </w:rPr>
              <w:t>PrgMdl</w:t>
            </w:r>
            <w:r w:rsidR="00C20AA6" w:rsidRPr="00CA415C">
              <w:rPr>
                <w:rFonts w:eastAsia="Calibri"/>
              </w:rPr>
              <w:br/>
            </w:r>
            <w:r w:rsidR="00F71641" w:rsidRPr="00CA415C">
              <w:rPr>
                <w:rFonts w:eastAsia="Calibri"/>
              </w:rPr>
              <w:t>TypCd2)</w:t>
            </w:r>
            <w:r w:rsidR="00C20AA6" w:rsidRPr="00CA415C">
              <w:rPr>
                <w:rFonts w:eastAsia="Calibri"/>
              </w:rPr>
              <w:br/>
            </w:r>
            <w:r w:rsidR="00F71641" w:rsidRPr="00CA415C">
              <w:rPr>
                <w:rFonts w:eastAsia="Calibri"/>
                <w:bCs w:val="0"/>
              </w:rPr>
              <w:t>Program Model Code 2</w:t>
            </w:r>
            <w:r w:rsidR="00C20AA6" w:rsidRPr="00CA415C">
              <w:rPr>
                <w:rFonts w:eastAsia="Calibri"/>
                <w:bCs w:val="0"/>
              </w:rPr>
              <w:br/>
            </w:r>
            <w:r w:rsidR="00F71641" w:rsidRPr="00CA415C">
              <w:rPr>
                <w:rFonts w:eastAsia="Calibri"/>
                <w:bCs w:val="0"/>
              </w:rPr>
              <w:t>Valid Values</w:t>
            </w:r>
          </w:p>
        </w:tc>
        <w:tc>
          <w:tcPr>
            <w:tcW w:w="8215" w:type="dxa"/>
            <w:vAlign w:val="center"/>
          </w:tcPr>
          <w:p w:rsidR="00605F3A" w:rsidRPr="00CA415C" w:rsidRDefault="00F71641" w:rsidP="00CA415C">
            <w:pPr>
              <w:pStyle w:val="ListParagraph"/>
              <w:spacing w:before="60" w:afterLines="60" w:after="144" w:line="240" w:lineRule="auto"/>
              <w:ind w:left="0"/>
              <w:jc w:val="center"/>
              <w:cnfStyle w:val="100000000000" w:firstRow="1" w:lastRow="0" w:firstColumn="0" w:lastColumn="0" w:oddVBand="0" w:evenVBand="0" w:oddHBand="0" w:evenHBand="0" w:firstRowFirstColumn="0" w:firstRowLastColumn="0" w:lastRowFirstColumn="0" w:lastRowLastColumn="0"/>
              <w:rPr>
                <w:rFonts w:eastAsia="Calibri"/>
              </w:rPr>
            </w:pPr>
            <w:r w:rsidRPr="00CA415C">
              <w:rPr>
                <w:rFonts w:eastAsia="Calibri"/>
              </w:rPr>
              <w:t>Description</w:t>
            </w:r>
          </w:p>
        </w:tc>
      </w:tr>
      <w:tr w:rsidR="00605F3A" w:rsidRPr="009842F5" w:rsidTr="00C20AA6">
        <w:trPr>
          <w:cnfStyle w:val="000000100000" w:firstRow="0" w:lastRow="0" w:firstColumn="0" w:lastColumn="0" w:oddVBand="0" w:evenVBand="0" w:oddHBand="1" w:evenHBand="0" w:firstRowFirstColumn="0" w:firstRowLastColumn="0" w:lastRowFirstColumn="0" w:lastRowLastColumn="0"/>
          <w:trHeight w:val="3095"/>
        </w:trPr>
        <w:tc>
          <w:tcPr>
            <w:cnfStyle w:val="001000000000" w:firstRow="0" w:lastRow="0" w:firstColumn="1" w:lastColumn="0" w:oddVBand="0" w:evenVBand="0" w:oddHBand="0" w:evenHBand="0" w:firstRowFirstColumn="0" w:firstRowLastColumn="0" w:lastRowFirstColumn="0" w:lastRowLastColumn="0"/>
            <w:tcW w:w="1711" w:type="dxa"/>
          </w:tcPr>
          <w:p w:rsidR="00605F3A" w:rsidRPr="009842F5" w:rsidRDefault="00F71641" w:rsidP="00ED07F8">
            <w:pPr>
              <w:pStyle w:val="ListParagraph"/>
              <w:spacing w:before="60" w:after="0" w:line="240" w:lineRule="auto"/>
              <w:ind w:left="0"/>
              <w:jc w:val="center"/>
              <w:rPr>
                <w:rFonts w:eastAsia="Calibri"/>
              </w:rPr>
            </w:pPr>
            <w:r w:rsidRPr="009842F5">
              <w:rPr>
                <w:rFonts w:eastAsia="Calibri"/>
              </w:rPr>
              <w:t>12</w:t>
            </w:r>
          </w:p>
        </w:tc>
        <w:tc>
          <w:tcPr>
            <w:tcW w:w="8215" w:type="dxa"/>
          </w:tcPr>
          <w:p w:rsidR="00605F3A" w:rsidRPr="009842F5" w:rsidRDefault="00F71641" w:rsidP="00ED07F8">
            <w:pPr>
              <w:pStyle w:val="ListParagraph"/>
              <w:spacing w:before="60" w:afterLines="60" w:after="144" w:line="240" w:lineRule="auto"/>
              <w:ind w:left="0"/>
              <w:cnfStyle w:val="000000100000" w:firstRow="0" w:lastRow="0" w:firstColumn="0" w:lastColumn="0" w:oddVBand="0" w:evenVBand="0" w:oddHBand="1" w:evenHBand="0" w:firstRowFirstColumn="0" w:firstRowLastColumn="0" w:lastRowFirstColumn="0" w:lastRowLastColumn="0"/>
              <w:rPr>
                <w:rFonts w:eastAsia="Calibri"/>
              </w:rPr>
            </w:pPr>
            <w:r w:rsidRPr="009842F5">
              <w:rPr>
                <w:rFonts w:eastAsia="Calibri"/>
                <w:b/>
              </w:rPr>
              <w:t>Two-Way Immersion</w:t>
            </w:r>
            <w:r w:rsidRPr="009842F5">
              <w:rPr>
                <w:rFonts w:eastAsia="Calibri"/>
              </w:rPr>
              <w:t xml:space="preserve"> </w:t>
            </w:r>
            <w:r w:rsidR="000827BD" w:rsidRPr="009842F5">
              <w:rPr>
                <w:rFonts w:eastAsia="Calibri"/>
              </w:rPr>
              <w:t xml:space="preserve"> </w:t>
            </w:r>
            <w:r w:rsidRPr="009842F5">
              <w:rPr>
                <w:rFonts w:eastAsia="Calibri"/>
              </w:rPr>
              <w:t xml:space="preserve"> Also referred to as Dual Language Immersion, this is a program in which the language goals are full bilingualism and biliteracy in English and a partner language.  Students study language arts and other academic content (math, science, social studies, arts) in both languages over the course of the program, and the program lasts at least through elementary school (and many programs continue through high school).  These programs use an immersion approach (maximizing the teacher’s use of the target language during the target language’s instructional time) and enroll both native English speakers and native speakers of the partner language, with neither group making up more than two-thirds of the student population.  Because of this student composition, these programs also emphasize cross-cultural awareness as a key goal of the program.  If your program enrolls primarily ELs, it should be coded as a Developmental Bilingual program.</w:t>
            </w:r>
          </w:p>
        </w:tc>
      </w:tr>
      <w:tr w:rsidR="00605F3A" w:rsidRPr="009842F5" w:rsidTr="00C20AA6">
        <w:tc>
          <w:tcPr>
            <w:cnfStyle w:val="001000000000" w:firstRow="0" w:lastRow="0" w:firstColumn="1" w:lastColumn="0" w:oddVBand="0" w:evenVBand="0" w:oddHBand="0" w:evenHBand="0" w:firstRowFirstColumn="0" w:firstRowLastColumn="0" w:lastRowFirstColumn="0" w:lastRowLastColumn="0"/>
            <w:tcW w:w="1711" w:type="dxa"/>
          </w:tcPr>
          <w:p w:rsidR="00605F3A" w:rsidRPr="009842F5" w:rsidRDefault="00F71641" w:rsidP="00ED07F8">
            <w:pPr>
              <w:pStyle w:val="ListParagraph"/>
              <w:spacing w:before="60" w:after="0" w:line="240" w:lineRule="auto"/>
              <w:ind w:left="0"/>
              <w:jc w:val="center"/>
              <w:rPr>
                <w:rFonts w:eastAsia="Calibri"/>
              </w:rPr>
            </w:pPr>
            <w:r w:rsidRPr="009842F5">
              <w:rPr>
                <w:rFonts w:eastAsia="Calibri"/>
              </w:rPr>
              <w:t>13</w:t>
            </w:r>
          </w:p>
        </w:tc>
        <w:tc>
          <w:tcPr>
            <w:tcW w:w="8215" w:type="dxa"/>
          </w:tcPr>
          <w:p w:rsidR="00605F3A" w:rsidRPr="009842F5" w:rsidRDefault="00F71641" w:rsidP="00ED07F8">
            <w:pPr>
              <w:pStyle w:val="ListParagraph"/>
              <w:spacing w:before="60" w:afterLines="60" w:after="144" w:line="240" w:lineRule="auto"/>
              <w:ind w:left="0"/>
              <w:cnfStyle w:val="000000000000" w:firstRow="0" w:lastRow="0" w:firstColumn="0" w:lastColumn="0" w:oddVBand="0" w:evenVBand="0" w:oddHBand="0" w:evenHBand="0" w:firstRowFirstColumn="0" w:firstRowLastColumn="0" w:lastRowFirstColumn="0" w:lastRowLastColumn="0"/>
              <w:rPr>
                <w:rFonts w:eastAsia="Calibri"/>
              </w:rPr>
            </w:pPr>
            <w:r w:rsidRPr="009842F5">
              <w:rPr>
                <w:rFonts w:eastAsia="Calibri"/>
                <w:b/>
              </w:rPr>
              <w:t>Transitional Bilingual (13)</w:t>
            </w:r>
            <w:r w:rsidRPr="009842F5">
              <w:rPr>
                <w:rFonts w:eastAsia="Calibri"/>
              </w:rPr>
              <w:t xml:space="preserve">  </w:t>
            </w:r>
            <w:r w:rsidR="000827BD" w:rsidRPr="009842F5">
              <w:rPr>
                <w:rFonts w:eastAsia="Calibri"/>
              </w:rPr>
              <w:t xml:space="preserve"> </w:t>
            </w:r>
            <w:r w:rsidRPr="009842F5">
              <w:rPr>
                <w:rFonts w:eastAsia="Calibri"/>
              </w:rPr>
              <w:t>The primary goal of a Transitional Bilingual program is to facilitate the EL student's transition to an all-English instructional program while receiving academic subject instruction in the native language to the extent necessary.  This program, also known as Early-Exit Bilingual Education, utilizes a student's primary language in instruction.  The program maintains and develops skills in the primary language and culture while introducing, maintaining, and developing skills in English.  Typically, transition to all English occurs by mid- to late elementary school.  These programs are designed for ELs.</w:t>
            </w:r>
          </w:p>
        </w:tc>
      </w:tr>
      <w:tr w:rsidR="00605F3A" w:rsidRPr="009842F5" w:rsidTr="00C20AA6">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1711" w:type="dxa"/>
          </w:tcPr>
          <w:p w:rsidR="00605F3A" w:rsidRPr="009842F5" w:rsidRDefault="00F71641" w:rsidP="00ED07F8">
            <w:pPr>
              <w:pStyle w:val="ListParagraph"/>
              <w:spacing w:before="60" w:after="0" w:line="240" w:lineRule="auto"/>
              <w:ind w:left="0"/>
              <w:jc w:val="center"/>
              <w:rPr>
                <w:rFonts w:eastAsia="Calibri"/>
              </w:rPr>
            </w:pPr>
            <w:r w:rsidRPr="009842F5">
              <w:rPr>
                <w:rFonts w:eastAsia="Calibri"/>
              </w:rPr>
              <w:lastRenderedPageBreak/>
              <w:t>14</w:t>
            </w:r>
          </w:p>
        </w:tc>
        <w:tc>
          <w:tcPr>
            <w:tcW w:w="8215" w:type="dxa"/>
          </w:tcPr>
          <w:p w:rsidR="00605F3A" w:rsidRPr="009842F5" w:rsidRDefault="00F71641" w:rsidP="00ED07F8">
            <w:pPr>
              <w:pStyle w:val="ListParagraph"/>
              <w:spacing w:before="60" w:afterLines="60" w:after="144" w:line="240" w:lineRule="auto"/>
              <w:ind w:left="0"/>
              <w:cnfStyle w:val="000000100000" w:firstRow="0" w:lastRow="0" w:firstColumn="0" w:lastColumn="0" w:oddVBand="0" w:evenVBand="0" w:oddHBand="1" w:evenHBand="0" w:firstRowFirstColumn="0" w:firstRowLastColumn="0" w:lastRowFirstColumn="0" w:lastRowLastColumn="0"/>
              <w:rPr>
                <w:rFonts w:eastAsia="Calibri"/>
              </w:rPr>
            </w:pPr>
            <w:r w:rsidRPr="009842F5">
              <w:rPr>
                <w:rFonts w:eastAsia="Calibri"/>
                <w:b/>
              </w:rPr>
              <w:t>Developmental Bilingual (14)</w:t>
            </w:r>
            <w:r w:rsidRPr="009842F5">
              <w:rPr>
                <w:rFonts w:eastAsia="Calibri"/>
              </w:rPr>
              <w:t xml:space="preserve">  </w:t>
            </w:r>
            <w:r w:rsidR="000827BD" w:rsidRPr="009842F5">
              <w:rPr>
                <w:rFonts w:eastAsia="Calibri"/>
              </w:rPr>
              <w:t xml:space="preserve"> </w:t>
            </w:r>
            <w:r w:rsidRPr="009842F5">
              <w:rPr>
                <w:rFonts w:eastAsia="Calibri"/>
              </w:rPr>
              <w:t>Like Two-Way Immersion programs, these programs share the goals of bilingualism and biliteracy, and thus typically last through elementary school or longer (preferably through high school).  Also referred to Dual Language Immersion, Maintenance Bilingual or Late-Exit Bilingual Education programs, these are programs that use two languages, the EL student's primary language and English, as a means of instruction.  The instruction builds upon the student's primary language skills and develops and expands the English language skills of each student to enable him or her to achieve proficiency in both languages, while providing access to the content areas.  These programs are designed for and typically enroll only ELs</w:t>
            </w:r>
          </w:p>
        </w:tc>
      </w:tr>
      <w:tr w:rsidR="00605F3A" w:rsidRPr="009842F5" w:rsidTr="00C20AA6">
        <w:tc>
          <w:tcPr>
            <w:cnfStyle w:val="001000000000" w:firstRow="0" w:lastRow="0" w:firstColumn="1" w:lastColumn="0" w:oddVBand="0" w:evenVBand="0" w:oddHBand="0" w:evenHBand="0" w:firstRowFirstColumn="0" w:firstRowLastColumn="0" w:lastRowFirstColumn="0" w:lastRowLastColumn="0"/>
            <w:tcW w:w="1711" w:type="dxa"/>
          </w:tcPr>
          <w:p w:rsidR="00605F3A" w:rsidRPr="009842F5" w:rsidRDefault="00F71641" w:rsidP="00ED07F8">
            <w:pPr>
              <w:pStyle w:val="ListParagraph"/>
              <w:spacing w:before="60" w:after="0" w:line="240" w:lineRule="auto"/>
              <w:ind w:left="0"/>
              <w:jc w:val="center"/>
              <w:rPr>
                <w:rFonts w:eastAsia="Calibri"/>
              </w:rPr>
            </w:pPr>
            <w:r w:rsidRPr="009842F5">
              <w:rPr>
                <w:rFonts w:eastAsia="Calibri"/>
              </w:rPr>
              <w:t>15</w:t>
            </w:r>
          </w:p>
        </w:tc>
        <w:tc>
          <w:tcPr>
            <w:tcW w:w="8215" w:type="dxa"/>
          </w:tcPr>
          <w:p w:rsidR="00605F3A" w:rsidRPr="009842F5" w:rsidRDefault="00F71641" w:rsidP="00ED07F8">
            <w:pPr>
              <w:pStyle w:val="ListParagraph"/>
              <w:spacing w:before="60" w:afterLines="60" w:after="144" w:line="240" w:lineRule="auto"/>
              <w:ind w:left="0"/>
              <w:cnfStyle w:val="000000000000" w:firstRow="0" w:lastRow="0" w:firstColumn="0" w:lastColumn="0" w:oddVBand="0" w:evenVBand="0" w:oddHBand="0" w:evenHBand="0" w:firstRowFirstColumn="0" w:firstRowLastColumn="0" w:lastRowFirstColumn="0" w:lastRowLastColumn="0"/>
              <w:rPr>
                <w:rFonts w:eastAsia="Calibri"/>
              </w:rPr>
            </w:pPr>
            <w:r w:rsidRPr="009842F5">
              <w:rPr>
                <w:rFonts w:eastAsia="Calibri"/>
                <w:b/>
              </w:rPr>
              <w:t>Other Bilingual (15</w:t>
            </w:r>
            <w:r w:rsidRPr="009842F5">
              <w:rPr>
                <w:rFonts w:eastAsia="Calibri"/>
              </w:rPr>
              <w:t xml:space="preserve">) </w:t>
            </w:r>
            <w:r w:rsidR="000827BD" w:rsidRPr="009842F5">
              <w:rPr>
                <w:rFonts w:eastAsia="Calibri"/>
              </w:rPr>
              <w:t xml:space="preserve"> </w:t>
            </w:r>
            <w:r w:rsidRPr="009842F5">
              <w:rPr>
                <w:rFonts w:eastAsia="Calibri"/>
              </w:rPr>
              <w:t xml:space="preserve"> This could include Heritage language preservation or other bilingual program models that are not easily classifiable into another program definition.  You must have prior approval to use this code and will need to include a description of your program’s goals, instructional approach, duration of the program, and target population when this code is used.</w:t>
            </w:r>
          </w:p>
        </w:tc>
      </w:tr>
      <w:tr w:rsidR="00F71641" w:rsidRPr="009842F5" w:rsidTr="00C20AA6">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711" w:type="dxa"/>
          </w:tcPr>
          <w:p w:rsidR="00F71641" w:rsidRPr="009842F5" w:rsidRDefault="00F71641" w:rsidP="00ED07F8">
            <w:pPr>
              <w:pStyle w:val="ListParagraph"/>
              <w:spacing w:before="60" w:after="0" w:line="240" w:lineRule="auto"/>
              <w:ind w:left="0"/>
              <w:jc w:val="center"/>
              <w:rPr>
                <w:rFonts w:eastAsia="Calibri"/>
              </w:rPr>
            </w:pPr>
            <w:r w:rsidRPr="009842F5">
              <w:rPr>
                <w:rFonts w:eastAsia="Calibri"/>
              </w:rPr>
              <w:t>30</w:t>
            </w:r>
          </w:p>
        </w:tc>
        <w:tc>
          <w:tcPr>
            <w:tcW w:w="8215" w:type="dxa"/>
          </w:tcPr>
          <w:p w:rsidR="00F71641" w:rsidRPr="009842F5" w:rsidRDefault="00F71641" w:rsidP="00ED07F8">
            <w:pPr>
              <w:pStyle w:val="ListParagraph"/>
              <w:spacing w:before="60" w:afterLines="60" w:after="144" w:line="240" w:lineRule="auto"/>
              <w:ind w:left="0"/>
              <w:cnfStyle w:val="000000100000" w:firstRow="0" w:lastRow="0" w:firstColumn="0" w:lastColumn="0" w:oddVBand="0" w:evenVBand="0" w:oddHBand="1" w:evenHBand="0" w:firstRowFirstColumn="0" w:firstRowLastColumn="0" w:lastRowFirstColumn="0" w:lastRowLastColumn="0"/>
              <w:rPr>
                <w:rFonts w:eastAsia="Calibri"/>
                <w:b/>
              </w:rPr>
            </w:pPr>
            <w:r w:rsidRPr="009842F5">
              <w:rPr>
                <w:rFonts w:eastAsia="Calibri"/>
                <w:b/>
              </w:rPr>
              <w:t>Sheltered Instruction</w:t>
            </w:r>
            <w:r w:rsidRPr="009842F5">
              <w:rPr>
                <w:rFonts w:eastAsia="Calibri"/>
              </w:rPr>
              <w:t xml:space="preserve">  </w:t>
            </w:r>
            <w:r w:rsidR="000827BD" w:rsidRPr="009842F5">
              <w:rPr>
                <w:rFonts w:eastAsia="Calibri"/>
              </w:rPr>
              <w:t xml:space="preserve"> </w:t>
            </w:r>
            <w:r w:rsidRPr="009842F5">
              <w:rPr>
                <w:rFonts w:eastAsia="Calibri"/>
              </w:rPr>
              <w:t>Teacher provides instruction that simultaneously introduces both language and content, using specialized techniques to accommodate ELs’ linguistic needs.  Instruction focuses on the teaching of academic content rather than the English language itself, even though the acquisition of English may be one of the instructional goals.  Some examples of sheltered instruction models may include SIOP, GLAD, SDAIE, and CM.  Classes using a Sheltered Instruction approach can be designed exclusively for ELs or for a mixture of ELs and non-ELs.</w:t>
            </w:r>
          </w:p>
        </w:tc>
      </w:tr>
      <w:tr w:rsidR="00F71641" w:rsidRPr="009842F5" w:rsidTr="00C20AA6">
        <w:trPr>
          <w:trHeight w:val="1925"/>
        </w:trPr>
        <w:tc>
          <w:tcPr>
            <w:cnfStyle w:val="001000000000" w:firstRow="0" w:lastRow="0" w:firstColumn="1" w:lastColumn="0" w:oddVBand="0" w:evenVBand="0" w:oddHBand="0" w:evenHBand="0" w:firstRowFirstColumn="0" w:firstRowLastColumn="0" w:lastRowFirstColumn="0" w:lastRowLastColumn="0"/>
            <w:tcW w:w="1711" w:type="dxa"/>
          </w:tcPr>
          <w:p w:rsidR="00F71641" w:rsidRPr="009842F5" w:rsidRDefault="00F71641" w:rsidP="00ED07F8">
            <w:pPr>
              <w:pStyle w:val="ListParagraph"/>
              <w:spacing w:before="60" w:after="0" w:line="240" w:lineRule="auto"/>
              <w:ind w:left="0"/>
              <w:jc w:val="center"/>
              <w:rPr>
                <w:rFonts w:eastAsia="Calibri"/>
              </w:rPr>
            </w:pPr>
            <w:r w:rsidRPr="009842F5">
              <w:rPr>
                <w:rFonts w:eastAsia="Calibri"/>
              </w:rPr>
              <w:t>31</w:t>
            </w:r>
          </w:p>
        </w:tc>
        <w:tc>
          <w:tcPr>
            <w:tcW w:w="8215" w:type="dxa"/>
          </w:tcPr>
          <w:p w:rsidR="00F71641" w:rsidRPr="009842F5" w:rsidRDefault="00F71641" w:rsidP="00ED07F8">
            <w:pPr>
              <w:pStyle w:val="ListParagraph"/>
              <w:spacing w:before="60" w:afterLines="60" w:after="144" w:line="240" w:lineRule="auto"/>
              <w:ind w:left="0"/>
              <w:cnfStyle w:val="000000000000" w:firstRow="0" w:lastRow="0" w:firstColumn="0" w:lastColumn="0" w:oddVBand="0" w:evenVBand="0" w:oddHBand="0" w:evenHBand="0" w:firstRowFirstColumn="0" w:firstRowLastColumn="0" w:lastRowFirstColumn="0" w:lastRowLastColumn="0"/>
              <w:rPr>
                <w:rFonts w:eastAsia="Calibri"/>
                <w:b/>
              </w:rPr>
            </w:pPr>
            <w:r w:rsidRPr="009842F5">
              <w:rPr>
                <w:rFonts w:eastAsia="Calibri"/>
                <w:b/>
              </w:rPr>
              <w:t>Newcomer Program – Core Content instruction</w:t>
            </w:r>
            <w:r w:rsidRPr="009842F5">
              <w:rPr>
                <w:rFonts w:eastAsia="Calibri"/>
              </w:rPr>
              <w:t xml:space="preserve">  </w:t>
            </w:r>
            <w:r w:rsidR="000827BD" w:rsidRPr="009842F5">
              <w:rPr>
                <w:rFonts w:eastAsia="Calibri"/>
              </w:rPr>
              <w:t xml:space="preserve"> </w:t>
            </w:r>
            <w:r w:rsidRPr="009842F5">
              <w:rPr>
                <w:rFonts w:eastAsia="Calibri"/>
              </w:rPr>
              <w:t>Separate, relatively self-contained instructional program designed to meet the academic and transitional needs of newly arrived immigrants.  Typically, students attend these programs on a short-term basis (usually no more than  two years) before they enter more traditional programs (e.g., Bilingual, English language development and/or Sheltered Instruction courses or programs).  ELs receive their core content instruction in this program.  These programs enroll ELs exclusively.</w:t>
            </w:r>
          </w:p>
        </w:tc>
      </w:tr>
      <w:tr w:rsidR="00D409D8" w:rsidRPr="009842F5" w:rsidTr="00C20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rsidR="00D409D8" w:rsidRPr="009842F5" w:rsidRDefault="00D409D8" w:rsidP="00ED07F8">
            <w:pPr>
              <w:pStyle w:val="ListParagraph"/>
              <w:spacing w:before="60" w:after="0" w:line="240" w:lineRule="auto"/>
              <w:ind w:left="0"/>
              <w:jc w:val="center"/>
              <w:rPr>
                <w:rFonts w:eastAsia="Calibri"/>
              </w:rPr>
            </w:pPr>
            <w:r w:rsidRPr="009842F5">
              <w:rPr>
                <w:rFonts w:eastAsia="Calibri"/>
              </w:rPr>
              <w:t>60</w:t>
            </w:r>
          </w:p>
        </w:tc>
        <w:tc>
          <w:tcPr>
            <w:tcW w:w="8215" w:type="dxa"/>
          </w:tcPr>
          <w:p w:rsidR="00D409D8" w:rsidRPr="009842F5" w:rsidRDefault="00D409D8" w:rsidP="002B50A0">
            <w:pPr>
              <w:spacing w:before="60" w:after="0" w:line="240" w:lineRule="auto"/>
              <w:cnfStyle w:val="000000100000" w:firstRow="0" w:lastRow="0" w:firstColumn="0" w:lastColumn="0" w:oddVBand="0" w:evenVBand="0" w:oddHBand="1" w:evenHBand="0" w:firstRowFirstColumn="0" w:firstRowLastColumn="0" w:lastRowFirstColumn="0" w:lastRowLastColumn="0"/>
              <w:rPr>
                <w:rFonts w:eastAsia="Calibri"/>
              </w:rPr>
            </w:pPr>
            <w:r w:rsidRPr="009842F5">
              <w:rPr>
                <w:rFonts w:eastAsia="Calibri"/>
                <w:b/>
              </w:rPr>
              <w:t xml:space="preserve">Monitored year 1 – </w:t>
            </w:r>
            <w:r w:rsidRPr="009842F5">
              <w:rPr>
                <w:rFonts w:eastAsia="Calibri"/>
              </w:rPr>
              <w:t>Exited as prof</w:t>
            </w:r>
            <w:r w:rsidR="002B50A0" w:rsidRPr="009842F5">
              <w:rPr>
                <w:rFonts w:eastAsia="Calibri"/>
              </w:rPr>
              <w:t xml:space="preserve">icient in the prior school year - </w:t>
            </w:r>
            <w:r w:rsidRPr="009842F5">
              <w:rPr>
                <w:rFonts w:eastAsia="Calibri"/>
              </w:rPr>
              <w:t>Category 5-M</w:t>
            </w:r>
          </w:p>
        </w:tc>
      </w:tr>
      <w:tr w:rsidR="00D409D8" w:rsidRPr="009842F5" w:rsidTr="00C20AA6">
        <w:tc>
          <w:tcPr>
            <w:cnfStyle w:val="001000000000" w:firstRow="0" w:lastRow="0" w:firstColumn="1" w:lastColumn="0" w:oddVBand="0" w:evenVBand="0" w:oddHBand="0" w:evenHBand="0" w:firstRowFirstColumn="0" w:firstRowLastColumn="0" w:lastRowFirstColumn="0" w:lastRowLastColumn="0"/>
            <w:tcW w:w="1711" w:type="dxa"/>
          </w:tcPr>
          <w:p w:rsidR="00D409D8" w:rsidRPr="009842F5" w:rsidRDefault="00D409D8" w:rsidP="00ED07F8">
            <w:pPr>
              <w:pStyle w:val="ListParagraph"/>
              <w:spacing w:before="60" w:after="0" w:line="240" w:lineRule="auto"/>
              <w:ind w:left="0"/>
              <w:jc w:val="center"/>
              <w:rPr>
                <w:rFonts w:eastAsia="Calibri"/>
              </w:rPr>
            </w:pPr>
            <w:r w:rsidRPr="009842F5">
              <w:rPr>
                <w:rFonts w:eastAsia="Calibri"/>
              </w:rPr>
              <w:t>61</w:t>
            </w:r>
          </w:p>
        </w:tc>
        <w:tc>
          <w:tcPr>
            <w:tcW w:w="8215" w:type="dxa"/>
          </w:tcPr>
          <w:p w:rsidR="00D409D8" w:rsidRPr="009842F5" w:rsidRDefault="00D409D8" w:rsidP="002B50A0">
            <w:pPr>
              <w:spacing w:before="60" w:after="0"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09842F5">
              <w:rPr>
                <w:rFonts w:eastAsia="Calibri"/>
                <w:b/>
              </w:rPr>
              <w:t xml:space="preserve">Monitored year 2 – </w:t>
            </w:r>
            <w:r w:rsidRPr="009842F5">
              <w:rPr>
                <w:rFonts w:eastAsia="Calibri"/>
              </w:rPr>
              <w:t>Exited as pr</w:t>
            </w:r>
            <w:r w:rsidR="002B50A0" w:rsidRPr="009842F5">
              <w:rPr>
                <w:rFonts w:eastAsia="Calibri"/>
              </w:rPr>
              <w:t xml:space="preserve">oficient two school years prior - </w:t>
            </w:r>
            <w:r w:rsidRPr="009842F5">
              <w:rPr>
                <w:rFonts w:eastAsia="Calibri"/>
              </w:rPr>
              <w:t>Category 5-M</w:t>
            </w:r>
          </w:p>
        </w:tc>
      </w:tr>
      <w:tr w:rsidR="00A16030" w:rsidRPr="009842F5" w:rsidTr="00C20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rsidR="00A16030" w:rsidRPr="009842F5" w:rsidRDefault="00A16030" w:rsidP="00ED07F8">
            <w:pPr>
              <w:spacing w:before="60" w:after="0" w:line="240" w:lineRule="auto"/>
              <w:jc w:val="center"/>
            </w:pPr>
            <w:r w:rsidRPr="009842F5">
              <w:t>62</w:t>
            </w:r>
          </w:p>
        </w:tc>
        <w:tc>
          <w:tcPr>
            <w:tcW w:w="8215" w:type="dxa"/>
          </w:tcPr>
          <w:p w:rsidR="00A16030" w:rsidRPr="009842F5" w:rsidRDefault="00A16030" w:rsidP="003909B1">
            <w:pPr>
              <w:spacing w:before="60" w:after="0" w:line="240" w:lineRule="auto"/>
              <w:cnfStyle w:val="000000100000" w:firstRow="0" w:lastRow="0" w:firstColumn="0" w:lastColumn="0" w:oddVBand="0" w:evenVBand="0" w:oddHBand="1" w:evenHBand="0" w:firstRowFirstColumn="0" w:firstRowLastColumn="0" w:lastRowFirstColumn="0" w:lastRowLastColumn="0"/>
            </w:pPr>
            <w:r w:rsidRPr="009842F5">
              <w:rPr>
                <w:b/>
              </w:rPr>
              <w:t xml:space="preserve">Monitored year 3 – </w:t>
            </w:r>
            <w:r w:rsidRPr="009842F5">
              <w:t xml:space="preserve">Exited as proficient three school years prior </w:t>
            </w:r>
            <w:r w:rsidR="003909B1" w:rsidRPr="009842F5">
              <w:t>-</w:t>
            </w:r>
            <w:r w:rsidRPr="009842F5">
              <w:t xml:space="preserve"> Category 5-M</w:t>
            </w:r>
          </w:p>
        </w:tc>
      </w:tr>
      <w:tr w:rsidR="00A16030" w:rsidRPr="009842F5" w:rsidTr="00C20AA6">
        <w:tc>
          <w:tcPr>
            <w:cnfStyle w:val="001000000000" w:firstRow="0" w:lastRow="0" w:firstColumn="1" w:lastColumn="0" w:oddVBand="0" w:evenVBand="0" w:oddHBand="0" w:evenHBand="0" w:firstRowFirstColumn="0" w:firstRowLastColumn="0" w:lastRowFirstColumn="0" w:lastRowLastColumn="0"/>
            <w:tcW w:w="1711" w:type="dxa"/>
          </w:tcPr>
          <w:p w:rsidR="00A16030" w:rsidRPr="009842F5" w:rsidRDefault="00A16030" w:rsidP="00ED07F8">
            <w:pPr>
              <w:spacing w:before="60" w:after="0" w:line="240" w:lineRule="auto"/>
              <w:jc w:val="center"/>
            </w:pPr>
            <w:r w:rsidRPr="009842F5">
              <w:t>63</w:t>
            </w:r>
          </w:p>
        </w:tc>
        <w:tc>
          <w:tcPr>
            <w:tcW w:w="8215" w:type="dxa"/>
          </w:tcPr>
          <w:p w:rsidR="00A16030" w:rsidRPr="009842F5" w:rsidRDefault="00A16030" w:rsidP="003909B1">
            <w:pPr>
              <w:spacing w:before="60" w:after="0" w:line="240" w:lineRule="auto"/>
              <w:cnfStyle w:val="000000000000" w:firstRow="0" w:lastRow="0" w:firstColumn="0" w:lastColumn="0" w:oddVBand="0" w:evenVBand="0" w:oddHBand="0" w:evenHBand="0" w:firstRowFirstColumn="0" w:firstRowLastColumn="0" w:lastRowFirstColumn="0" w:lastRowLastColumn="0"/>
            </w:pPr>
            <w:r w:rsidRPr="009842F5">
              <w:rPr>
                <w:b/>
              </w:rPr>
              <w:t xml:space="preserve">Monitored year 4 – </w:t>
            </w:r>
            <w:r w:rsidRPr="009842F5">
              <w:t xml:space="preserve">Exited as proficient four school years prior </w:t>
            </w:r>
            <w:r w:rsidR="003909B1" w:rsidRPr="009842F5">
              <w:t>-</w:t>
            </w:r>
            <w:r w:rsidRPr="009842F5">
              <w:t xml:space="preserve"> Category 5-M</w:t>
            </w:r>
          </w:p>
        </w:tc>
      </w:tr>
      <w:tr w:rsidR="00D409D8" w:rsidRPr="009842F5" w:rsidTr="00C20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rsidR="00D409D8" w:rsidRPr="009842F5" w:rsidRDefault="00D409D8" w:rsidP="00ED07F8">
            <w:pPr>
              <w:pStyle w:val="ListParagraph"/>
              <w:spacing w:before="60" w:after="0" w:line="240" w:lineRule="auto"/>
              <w:ind w:left="0"/>
              <w:jc w:val="center"/>
              <w:rPr>
                <w:rFonts w:eastAsia="Calibri"/>
              </w:rPr>
            </w:pPr>
            <w:r w:rsidRPr="009842F5">
              <w:rPr>
                <w:rFonts w:eastAsia="Calibri"/>
              </w:rPr>
              <w:t>70</w:t>
            </w:r>
          </w:p>
        </w:tc>
        <w:tc>
          <w:tcPr>
            <w:tcW w:w="8215" w:type="dxa"/>
          </w:tcPr>
          <w:p w:rsidR="00D409D8" w:rsidRPr="009842F5" w:rsidRDefault="00D409D8" w:rsidP="005226D6">
            <w:pPr>
              <w:spacing w:before="60" w:after="0" w:line="240" w:lineRule="auto"/>
              <w:cnfStyle w:val="000000100000" w:firstRow="0" w:lastRow="0" w:firstColumn="0" w:lastColumn="0" w:oddVBand="0" w:evenVBand="0" w:oddHBand="1" w:evenHBand="0" w:firstRowFirstColumn="0" w:firstRowLastColumn="0" w:lastRowFirstColumn="0" w:lastRowLastColumn="0"/>
              <w:rPr>
                <w:rFonts w:eastAsia="Calibri"/>
              </w:rPr>
            </w:pPr>
            <w:r w:rsidRPr="009842F5">
              <w:rPr>
                <w:rFonts w:eastAsia="Calibri"/>
                <w:b/>
              </w:rPr>
              <w:t xml:space="preserve">Former EL – </w:t>
            </w:r>
            <w:r w:rsidRPr="009842F5">
              <w:rPr>
                <w:rFonts w:eastAsia="Calibri"/>
              </w:rPr>
              <w:t>Exited as proficient</w:t>
            </w:r>
            <w:r w:rsidR="002B50A0" w:rsidRPr="009842F5">
              <w:rPr>
                <w:rFonts w:eastAsia="Calibri"/>
              </w:rPr>
              <w:t xml:space="preserve"> more than </w:t>
            </w:r>
            <w:r w:rsidR="005226D6">
              <w:rPr>
                <w:rFonts w:eastAsia="Calibri"/>
              </w:rPr>
              <w:t>4</w:t>
            </w:r>
            <w:r w:rsidR="002B50A0" w:rsidRPr="009842F5">
              <w:rPr>
                <w:rFonts w:eastAsia="Calibri"/>
              </w:rPr>
              <w:t xml:space="preserve"> school years prior - </w:t>
            </w:r>
            <w:r w:rsidRPr="009842F5">
              <w:rPr>
                <w:rFonts w:eastAsia="Calibri"/>
              </w:rPr>
              <w:t>Category 5-F</w:t>
            </w:r>
          </w:p>
        </w:tc>
      </w:tr>
      <w:tr w:rsidR="00D409D8" w:rsidRPr="009842F5" w:rsidTr="00C20AA6">
        <w:trPr>
          <w:trHeight w:val="872"/>
        </w:trPr>
        <w:tc>
          <w:tcPr>
            <w:cnfStyle w:val="001000000000" w:firstRow="0" w:lastRow="0" w:firstColumn="1" w:lastColumn="0" w:oddVBand="0" w:evenVBand="0" w:oddHBand="0" w:evenHBand="0" w:firstRowFirstColumn="0" w:firstRowLastColumn="0" w:lastRowFirstColumn="0" w:lastRowLastColumn="0"/>
            <w:tcW w:w="1711" w:type="dxa"/>
          </w:tcPr>
          <w:p w:rsidR="00D409D8" w:rsidRPr="009842F5" w:rsidRDefault="00D409D8" w:rsidP="00ED07F8">
            <w:pPr>
              <w:pStyle w:val="ListParagraph"/>
              <w:spacing w:before="60" w:after="0" w:line="240" w:lineRule="auto"/>
              <w:ind w:left="0"/>
              <w:jc w:val="center"/>
              <w:rPr>
                <w:rFonts w:eastAsia="Calibri"/>
              </w:rPr>
            </w:pPr>
            <w:r w:rsidRPr="009842F5">
              <w:rPr>
                <w:rFonts w:eastAsia="Calibri"/>
              </w:rPr>
              <w:t>51</w:t>
            </w:r>
          </w:p>
        </w:tc>
        <w:tc>
          <w:tcPr>
            <w:tcW w:w="8215" w:type="dxa"/>
          </w:tcPr>
          <w:p w:rsidR="00D409D8" w:rsidRPr="009842F5" w:rsidRDefault="00D409D8" w:rsidP="00066536">
            <w:pPr>
              <w:tabs>
                <w:tab w:val="left" w:pos="3316"/>
              </w:tabs>
              <w:spacing w:before="60" w:after="0" w:line="240" w:lineRule="auto"/>
              <w:cnfStyle w:val="000000000000" w:firstRow="0" w:lastRow="0" w:firstColumn="0" w:lastColumn="0" w:oddVBand="0" w:evenVBand="0" w:oddHBand="0" w:evenHBand="0" w:firstRowFirstColumn="0" w:firstRowLastColumn="0" w:lastRowFirstColumn="0" w:lastRowLastColumn="0"/>
              <w:rPr>
                <w:rFonts w:eastAsia="Calibri"/>
                <w:b/>
                <w:bCs/>
              </w:rPr>
            </w:pPr>
            <w:r w:rsidRPr="009842F5">
              <w:rPr>
                <w:rFonts w:eastAsia="Calibri"/>
                <w:b/>
                <w:bCs/>
              </w:rPr>
              <w:t>Not participating in a program.</w:t>
            </w:r>
            <w:r w:rsidR="00066536">
              <w:rPr>
                <w:rFonts w:eastAsia="Calibri"/>
                <w:b/>
                <w:bCs/>
              </w:rPr>
              <w:tab/>
            </w:r>
            <w:r w:rsidRPr="009842F5">
              <w:rPr>
                <w:rFonts w:eastAsia="Calibri"/>
                <w:b/>
                <w:bCs/>
              </w:rPr>
              <w:t xml:space="preserve">NOTE: Used only for students in </w:t>
            </w:r>
          </w:p>
          <w:p w:rsidR="00D409D8" w:rsidRPr="009842F5" w:rsidRDefault="00D409D8" w:rsidP="003909B1">
            <w:pPr>
              <w:spacing w:after="0" w:line="240" w:lineRule="auto"/>
              <w:ind w:left="555"/>
              <w:cnfStyle w:val="000000000000" w:firstRow="0" w:lastRow="0" w:firstColumn="0" w:lastColumn="0" w:oddVBand="0" w:evenVBand="0" w:oddHBand="0" w:evenHBand="0" w:firstRowFirstColumn="0" w:firstRowLastColumn="0" w:lastRowFirstColumn="0" w:lastRowLastColumn="0"/>
              <w:rPr>
                <w:rFonts w:eastAsia="Calibri"/>
                <w:bCs/>
              </w:rPr>
            </w:pPr>
            <w:r w:rsidRPr="009842F5">
              <w:rPr>
                <w:rFonts w:eastAsia="Calibri"/>
                <w:bCs/>
              </w:rPr>
              <w:t xml:space="preserve">Category 3 – </w:t>
            </w:r>
            <w:r w:rsidR="00453848">
              <w:rPr>
                <w:rFonts w:eastAsia="Calibri"/>
                <w:bCs/>
              </w:rPr>
              <w:t>EL</w:t>
            </w:r>
            <w:r w:rsidRPr="009842F5">
              <w:rPr>
                <w:rFonts w:eastAsia="Calibri"/>
                <w:bCs/>
              </w:rPr>
              <w:t xml:space="preserve"> Placement score excludes ELD program eligibility (3-H) or</w:t>
            </w:r>
          </w:p>
          <w:p w:rsidR="00D409D8" w:rsidRDefault="00D409D8" w:rsidP="003909B1">
            <w:pPr>
              <w:pStyle w:val="Header"/>
              <w:tabs>
                <w:tab w:val="left" w:pos="720"/>
              </w:tabs>
              <w:spacing w:after="0" w:line="240" w:lineRule="auto"/>
              <w:ind w:left="555"/>
              <w:cnfStyle w:val="000000000000" w:firstRow="0" w:lastRow="0" w:firstColumn="0" w:lastColumn="0" w:oddVBand="0" w:evenVBand="0" w:oddHBand="0" w:evenHBand="0" w:firstRowFirstColumn="0" w:firstRowLastColumn="0" w:lastRowFirstColumn="0" w:lastRowLastColumn="0"/>
              <w:rPr>
                <w:rFonts w:eastAsia="Calibri"/>
              </w:rPr>
            </w:pPr>
            <w:r w:rsidRPr="009842F5">
              <w:rPr>
                <w:rFonts w:eastAsia="Calibri"/>
              </w:rPr>
              <w:lastRenderedPageBreak/>
              <w:t>Category 4 – ELD Program eligible but declined services (4-N,4-O, 4-P)</w:t>
            </w:r>
          </w:p>
          <w:p w:rsidR="00E22401" w:rsidRPr="009842F5" w:rsidRDefault="00E22401" w:rsidP="003909B1">
            <w:pPr>
              <w:pStyle w:val="Header"/>
              <w:tabs>
                <w:tab w:val="left" w:pos="720"/>
              </w:tabs>
              <w:spacing w:after="0" w:line="240" w:lineRule="auto"/>
              <w:ind w:left="555"/>
              <w:cnfStyle w:val="000000000000" w:firstRow="0" w:lastRow="0" w:firstColumn="0" w:lastColumn="0" w:oddVBand="0" w:evenVBand="0" w:oddHBand="0" w:evenHBand="0" w:firstRowFirstColumn="0" w:firstRowLastColumn="0" w:lastRowFirstColumn="0" w:lastRowLastColumn="0"/>
              <w:rPr>
                <w:rFonts w:eastAsia="Calibri"/>
                <w:b/>
                <w:bCs/>
              </w:rPr>
            </w:pPr>
            <w:r>
              <w:rPr>
                <w:rFonts w:eastAsia="Calibri"/>
              </w:rPr>
              <w:t>Category 1-E – only if the student exited as proficient at the beginning of the academic year.</w:t>
            </w:r>
          </w:p>
        </w:tc>
      </w:tr>
    </w:tbl>
    <w:p w:rsidR="00D60ABE" w:rsidRPr="009842F5" w:rsidRDefault="00162C57" w:rsidP="0049140B">
      <w:pPr>
        <w:pStyle w:val="ListParagraph"/>
        <w:spacing w:before="240" w:after="120" w:line="240" w:lineRule="auto"/>
        <w:ind w:left="0"/>
        <w:contextualSpacing w:val="0"/>
        <w:rPr>
          <w:szCs w:val="24"/>
        </w:rPr>
      </w:pPr>
      <w:r w:rsidRPr="009842F5">
        <w:rPr>
          <w:szCs w:val="24"/>
        </w:rPr>
        <w:lastRenderedPageBreak/>
        <w:t>Othe</w:t>
      </w:r>
      <w:r w:rsidR="00D60ABE" w:rsidRPr="009842F5">
        <w:rPr>
          <w:szCs w:val="24"/>
        </w:rPr>
        <w:t>r evidence-based, researched services models can be used as determined effective at district discretion</w:t>
      </w:r>
      <w:r w:rsidR="00F25ACF" w:rsidRPr="009842F5">
        <w:rPr>
          <w:szCs w:val="24"/>
        </w:rPr>
        <w:t>;</w:t>
      </w:r>
      <w:r w:rsidRPr="009842F5">
        <w:rPr>
          <w:szCs w:val="24"/>
        </w:rPr>
        <w:t xml:space="preserve"> however</w:t>
      </w:r>
      <w:r w:rsidR="00F25ACF" w:rsidRPr="009842F5">
        <w:rPr>
          <w:szCs w:val="24"/>
        </w:rPr>
        <w:t>,</w:t>
      </w:r>
      <w:r w:rsidRPr="009842F5">
        <w:rPr>
          <w:szCs w:val="24"/>
        </w:rPr>
        <w:t xml:space="preserve"> one of the codes in the charts above must be used in the </w:t>
      </w:r>
      <w:r w:rsidR="006E6B7D">
        <w:rPr>
          <w:szCs w:val="24"/>
        </w:rPr>
        <w:t>EL</w:t>
      </w:r>
      <w:r w:rsidRPr="009842F5">
        <w:rPr>
          <w:szCs w:val="24"/>
        </w:rPr>
        <w:t xml:space="preserve"> data collection.</w:t>
      </w:r>
    </w:p>
    <w:p w:rsidR="00DF5D70" w:rsidRPr="009842F5" w:rsidRDefault="00DF5D70" w:rsidP="00806CC9">
      <w:pPr>
        <w:pStyle w:val="ListParagraph"/>
        <w:spacing w:after="120" w:line="240" w:lineRule="auto"/>
        <w:ind w:left="0"/>
        <w:contextualSpacing w:val="0"/>
      </w:pPr>
      <w:r w:rsidRPr="009842F5">
        <w:rPr>
          <w:szCs w:val="24"/>
        </w:rPr>
        <w:t>Districts may opt to select a third program model using any of the codes in program model 1 or 2.</w:t>
      </w:r>
    </w:p>
    <w:p w:rsidR="00F41356" w:rsidRPr="009842F5" w:rsidRDefault="00F41356" w:rsidP="0024039F">
      <w:pPr>
        <w:pStyle w:val="Heading1"/>
      </w:pPr>
      <w:bookmarkStart w:id="27" w:name="_Toc51591580"/>
      <w:r w:rsidRPr="009842F5">
        <w:t>Program Requirements</w:t>
      </w:r>
      <w:bookmarkEnd w:id="27"/>
    </w:p>
    <w:p w:rsidR="00306B3D" w:rsidRPr="004E0B20" w:rsidRDefault="00306B3D" w:rsidP="004E0B20">
      <w:pPr>
        <w:pStyle w:val="Heading2"/>
      </w:pPr>
      <w:bookmarkStart w:id="28" w:name="_Toc362422531"/>
      <w:bookmarkStart w:id="29" w:name="_Toc51591581"/>
      <w:r w:rsidRPr="004E0B20">
        <w:t>Identifying a Student as an EL</w:t>
      </w:r>
      <w:bookmarkEnd w:id="28"/>
      <w:bookmarkEnd w:id="29"/>
    </w:p>
    <w:p w:rsidR="00833528" w:rsidRDefault="00833528" w:rsidP="00A762FE">
      <w:pPr>
        <w:pStyle w:val="ListParagraph"/>
        <w:spacing w:after="120" w:line="240" w:lineRule="auto"/>
        <w:ind w:left="0"/>
        <w:contextualSpacing w:val="0"/>
      </w:pPr>
      <w:r>
        <w:t>ELPA Screener will be the sole identification tool used beginning August 15, 2019.  Districts identifying ELs prior to this date may continue to use their “off-the-shelf” identification screeners as long as the scores in the Numbered Memo below are used to determine initial fluency.</w:t>
      </w:r>
    </w:p>
    <w:p w:rsidR="00F14B61" w:rsidRPr="00A762FE" w:rsidRDefault="00F14B61" w:rsidP="00A762FE">
      <w:pPr>
        <w:pStyle w:val="ListParagraph"/>
        <w:spacing w:after="120" w:line="240" w:lineRule="auto"/>
        <w:ind w:left="0"/>
        <w:contextualSpacing w:val="0"/>
        <w:rPr>
          <w:szCs w:val="24"/>
        </w:rPr>
      </w:pPr>
      <w:r>
        <w:tab/>
      </w:r>
      <w:hyperlink r:id="rId29" w:history="1">
        <w:r w:rsidRPr="00AD6F73">
          <w:rPr>
            <w:rStyle w:val="Hyperlink"/>
          </w:rPr>
          <w:t>Identification of English Learners (EL) under the Every Student Succeeds Act (ESSA)</w:t>
        </w:r>
      </w:hyperlink>
    </w:p>
    <w:p w:rsidR="007702B4" w:rsidRPr="007046C3" w:rsidRDefault="007702B4" w:rsidP="00F14B61">
      <w:pPr>
        <w:pStyle w:val="ListParagraph"/>
        <w:numPr>
          <w:ilvl w:val="0"/>
          <w:numId w:val="39"/>
        </w:numPr>
        <w:spacing w:after="360" w:line="240" w:lineRule="auto"/>
      </w:pPr>
      <w:r w:rsidRPr="007046C3">
        <w:t xml:space="preserve">Re-entry into EL program during monitoring letter </w:t>
      </w:r>
    </w:p>
    <w:p w:rsidR="007702B4" w:rsidRPr="00A30C56" w:rsidRDefault="007702B4" w:rsidP="007702B4">
      <w:pPr>
        <w:spacing w:after="120" w:line="240" w:lineRule="auto"/>
        <w:rPr>
          <w:b/>
          <w:highlight w:val="yellow"/>
        </w:rPr>
      </w:pPr>
      <w:r w:rsidRPr="00A30C56">
        <w:rPr>
          <w:b/>
          <w:highlight w:val="yellow"/>
        </w:rPr>
        <w:t xml:space="preserve">New for </w:t>
      </w:r>
      <w:r w:rsidR="00A30C56" w:rsidRPr="00A30C56">
        <w:rPr>
          <w:b/>
          <w:highlight w:val="yellow"/>
        </w:rPr>
        <w:t>2020-21</w:t>
      </w:r>
    </w:p>
    <w:p w:rsidR="00CF35F4" w:rsidRPr="00C2301A" w:rsidRDefault="00A30C56" w:rsidP="008B7B6F">
      <w:pPr>
        <w:spacing w:before="120" w:after="240" w:line="240" w:lineRule="auto"/>
        <w:rPr>
          <w:color w:val="000000"/>
        </w:rPr>
      </w:pPr>
      <w:r w:rsidRPr="00A30C56">
        <w:rPr>
          <w:b/>
          <w:highlight w:val="yellow"/>
        </w:rPr>
        <w:t>Districts</w:t>
      </w:r>
      <w:r w:rsidR="007702B4" w:rsidRPr="00A30C56">
        <w:rPr>
          <w:b/>
          <w:highlight w:val="yellow"/>
        </w:rPr>
        <w:t xml:space="preserve"> </w:t>
      </w:r>
      <w:r w:rsidRPr="00A30C56">
        <w:rPr>
          <w:b/>
          <w:highlight w:val="yellow"/>
        </w:rPr>
        <w:t xml:space="preserve">implementing a Comprehensive Distance Learning (CDL) instructional model in the 2020-21 school year have the option of identifying ELs with the </w:t>
      </w:r>
      <w:r w:rsidR="009D5ADB">
        <w:rPr>
          <w:b/>
          <w:highlight w:val="yellow"/>
        </w:rPr>
        <w:t>LUS</w:t>
      </w:r>
      <w:r w:rsidRPr="00A30C56">
        <w:rPr>
          <w:b/>
          <w:highlight w:val="yellow"/>
        </w:rPr>
        <w:t xml:space="preserve"> until such time the district can administer the ELPA screener.  </w:t>
      </w:r>
      <w:hyperlink r:id="rId30" w:history="1">
        <w:r w:rsidRPr="00A30C56">
          <w:rPr>
            <w:rStyle w:val="Hyperlink"/>
            <w:b/>
            <w:highlight w:val="yellow"/>
          </w:rPr>
          <w:t>US ED guidance</w:t>
        </w:r>
      </w:hyperlink>
      <w:r w:rsidRPr="00A30C56">
        <w:rPr>
          <w:b/>
          <w:highlight w:val="yellow"/>
        </w:rPr>
        <w:t xml:space="preserve"> on this type of identification refers these students as “presumptive ELs”. </w:t>
      </w:r>
      <w:r w:rsidR="00C051A3">
        <w:rPr>
          <w:b/>
          <w:highlight w:val="yellow"/>
        </w:rPr>
        <w:t xml:space="preserve"> </w:t>
      </w:r>
      <w:r w:rsidRPr="00A30C56">
        <w:rPr>
          <w:b/>
          <w:highlight w:val="yellow"/>
        </w:rPr>
        <w:t>These students will have a EL Record Type Code of either 1-A</w:t>
      </w:r>
      <w:r w:rsidR="00C051A3">
        <w:rPr>
          <w:b/>
          <w:highlight w:val="yellow"/>
        </w:rPr>
        <w:t xml:space="preserve"> </w:t>
      </w:r>
      <w:r w:rsidRPr="00A30C56">
        <w:rPr>
          <w:b/>
          <w:highlight w:val="yellow"/>
        </w:rPr>
        <w:t>(identified and served)</w:t>
      </w:r>
      <w:r w:rsidR="00C051A3">
        <w:rPr>
          <w:b/>
          <w:highlight w:val="yellow"/>
        </w:rPr>
        <w:t>,</w:t>
      </w:r>
      <w:r w:rsidRPr="00A30C56">
        <w:rPr>
          <w:b/>
          <w:highlight w:val="yellow"/>
        </w:rPr>
        <w:t xml:space="preserve"> or 4-N (waived service), a EL proficiency test code 08 (Identified with </w:t>
      </w:r>
      <w:r w:rsidR="009D5ADB">
        <w:rPr>
          <w:b/>
          <w:highlight w:val="yellow"/>
        </w:rPr>
        <w:t>Language Use Survey</w:t>
      </w:r>
      <w:r w:rsidRPr="00A30C56">
        <w:rPr>
          <w:b/>
          <w:highlight w:val="yellow"/>
        </w:rPr>
        <w:t xml:space="preserve">) and the </w:t>
      </w:r>
      <w:r w:rsidR="009D5ADB">
        <w:rPr>
          <w:b/>
          <w:highlight w:val="yellow"/>
        </w:rPr>
        <w:t>LUS</w:t>
      </w:r>
      <w:r w:rsidRPr="00A30C56">
        <w:rPr>
          <w:b/>
          <w:highlight w:val="yellow"/>
        </w:rPr>
        <w:t xml:space="preserve"> date will be the EL Start Date.  Once in-person instruction is resumed</w:t>
      </w:r>
      <w:r w:rsidR="009D5ADB">
        <w:rPr>
          <w:b/>
          <w:highlight w:val="yellow"/>
        </w:rPr>
        <w:t>,</w:t>
      </w:r>
      <w:r w:rsidRPr="00A30C56">
        <w:rPr>
          <w:b/>
          <w:highlight w:val="yellow"/>
        </w:rPr>
        <w:t xml:space="preserve"> and it is safe to administer the ELPA screener, the student must be assessed on the screener</w:t>
      </w:r>
      <w:r>
        <w:rPr>
          <w:b/>
        </w:rPr>
        <w:t>.</w:t>
      </w:r>
    </w:p>
    <w:p w:rsidR="00306B3D" w:rsidRPr="007046C3" w:rsidRDefault="00A16030" w:rsidP="007046C3">
      <w:pPr>
        <w:pStyle w:val="Heading2"/>
      </w:pPr>
      <w:bookmarkStart w:id="30" w:name="_Toc51591582"/>
      <w:r w:rsidRPr="008B7B6F">
        <w:t>Language Use Survey (LUS)</w:t>
      </w:r>
      <w:bookmarkEnd w:id="30"/>
    </w:p>
    <w:p w:rsidR="007702B4" w:rsidRPr="00303F04" w:rsidRDefault="007702B4" w:rsidP="00303F04">
      <w:pPr>
        <w:autoSpaceDE w:val="0"/>
        <w:autoSpaceDN w:val="0"/>
        <w:adjustRightInd w:val="0"/>
        <w:spacing w:before="120" w:after="0" w:line="240" w:lineRule="auto"/>
        <w:rPr>
          <w:szCs w:val="24"/>
        </w:rPr>
      </w:pPr>
      <w:r w:rsidRPr="00303F04">
        <w:rPr>
          <w:szCs w:val="24"/>
        </w:rPr>
        <w:t xml:space="preserve">The </w:t>
      </w:r>
      <w:r w:rsidR="00831D70">
        <w:rPr>
          <w:szCs w:val="24"/>
        </w:rPr>
        <w:t>LUS</w:t>
      </w:r>
      <w:r w:rsidRPr="00303F04">
        <w:rPr>
          <w:szCs w:val="24"/>
        </w:rPr>
        <w:t xml:space="preserve"> and rubic are available for districts on the ODE Title III</w:t>
      </w:r>
      <w:r w:rsidR="009F3C52">
        <w:rPr>
          <w:szCs w:val="24"/>
        </w:rPr>
        <w:t xml:space="preserve"> </w:t>
      </w:r>
      <w:hyperlink r:id="rId31" w:history="1">
        <w:r w:rsidR="00FA7E40" w:rsidRPr="00FA7E40">
          <w:rPr>
            <w:rStyle w:val="Hyperlink"/>
            <w:szCs w:val="24"/>
          </w:rPr>
          <w:t>Language Use Surveys</w:t>
        </w:r>
      </w:hyperlink>
      <w:r w:rsidR="00FA7E40">
        <w:rPr>
          <w:szCs w:val="24"/>
        </w:rPr>
        <w:t xml:space="preserve"> </w:t>
      </w:r>
      <w:r w:rsidR="009F3C52">
        <w:rPr>
          <w:szCs w:val="24"/>
        </w:rPr>
        <w:t>page.</w:t>
      </w:r>
    </w:p>
    <w:p w:rsidR="007702B4" w:rsidRPr="00303F04" w:rsidRDefault="007702B4" w:rsidP="00303F04">
      <w:pPr>
        <w:autoSpaceDE w:val="0"/>
        <w:autoSpaceDN w:val="0"/>
        <w:adjustRightInd w:val="0"/>
        <w:spacing w:before="120" w:after="0" w:line="240" w:lineRule="auto"/>
        <w:jc w:val="both"/>
        <w:rPr>
          <w:szCs w:val="24"/>
        </w:rPr>
      </w:pPr>
      <w:r w:rsidRPr="00303F04">
        <w:rPr>
          <w:szCs w:val="24"/>
        </w:rPr>
        <w:t>Districts must:</w:t>
      </w:r>
    </w:p>
    <w:p w:rsidR="00306B3D" w:rsidRPr="009842F5" w:rsidRDefault="00306B3D" w:rsidP="002865D2">
      <w:pPr>
        <w:pStyle w:val="ListParagraph"/>
        <w:numPr>
          <w:ilvl w:val="0"/>
          <w:numId w:val="13"/>
        </w:numPr>
        <w:autoSpaceDE w:val="0"/>
        <w:autoSpaceDN w:val="0"/>
        <w:adjustRightInd w:val="0"/>
        <w:spacing w:after="0" w:line="240" w:lineRule="auto"/>
        <w:rPr>
          <w:szCs w:val="24"/>
        </w:rPr>
      </w:pPr>
      <w:r w:rsidRPr="009842F5">
        <w:rPr>
          <w:szCs w:val="24"/>
        </w:rPr>
        <w:t>Identify the Primary Home Language Other than English</w:t>
      </w:r>
      <w:r w:rsidR="00DA1528" w:rsidRPr="009842F5">
        <w:rPr>
          <w:szCs w:val="24"/>
        </w:rPr>
        <w:t xml:space="preserve"> (PHLO</w:t>
      </w:r>
      <w:r w:rsidR="002B50A0" w:rsidRPr="009842F5">
        <w:rPr>
          <w:szCs w:val="24"/>
        </w:rPr>
        <w:t>T</w:t>
      </w:r>
      <w:r w:rsidR="00DA1528" w:rsidRPr="009842F5">
        <w:rPr>
          <w:szCs w:val="24"/>
        </w:rPr>
        <w:t>E)</w:t>
      </w:r>
      <w:r w:rsidRPr="009842F5">
        <w:rPr>
          <w:szCs w:val="24"/>
        </w:rPr>
        <w:t xml:space="preserve"> of </w:t>
      </w:r>
      <w:r w:rsidRPr="009842F5">
        <w:rPr>
          <w:i/>
          <w:szCs w:val="24"/>
        </w:rPr>
        <w:t>all</w:t>
      </w:r>
      <w:r w:rsidRPr="009842F5">
        <w:rPr>
          <w:szCs w:val="24"/>
        </w:rPr>
        <w:t xml:space="preserve"> students</w:t>
      </w:r>
      <w:r w:rsidR="00E90A06" w:rsidRPr="009842F5">
        <w:rPr>
          <w:szCs w:val="24"/>
        </w:rPr>
        <w:t>.</w:t>
      </w:r>
    </w:p>
    <w:p w:rsidR="00453848" w:rsidRPr="00453848" w:rsidRDefault="0010441F" w:rsidP="002865D2">
      <w:pPr>
        <w:pStyle w:val="ListParagraph"/>
        <w:numPr>
          <w:ilvl w:val="0"/>
          <w:numId w:val="13"/>
        </w:numPr>
        <w:autoSpaceDE w:val="0"/>
        <w:autoSpaceDN w:val="0"/>
        <w:adjustRightInd w:val="0"/>
        <w:spacing w:after="0" w:line="240" w:lineRule="auto"/>
        <w:ind w:right="-54"/>
        <w:rPr>
          <w:szCs w:val="24"/>
        </w:rPr>
      </w:pPr>
      <w:r w:rsidRPr="009842F5">
        <w:rPr>
          <w:szCs w:val="24"/>
        </w:rPr>
        <w:t>Using</w:t>
      </w:r>
      <w:r w:rsidR="00306B3D" w:rsidRPr="009842F5">
        <w:rPr>
          <w:szCs w:val="24"/>
        </w:rPr>
        <w:t xml:space="preserve"> </w:t>
      </w:r>
      <w:r w:rsidR="00453848">
        <w:rPr>
          <w:szCs w:val="24"/>
        </w:rPr>
        <w:t xml:space="preserve">Oregon’s </w:t>
      </w:r>
      <w:r w:rsidR="00831D70">
        <w:rPr>
          <w:szCs w:val="24"/>
        </w:rPr>
        <w:t>LUS</w:t>
      </w:r>
      <w:r w:rsidRPr="009842F5">
        <w:rPr>
          <w:szCs w:val="24"/>
        </w:rPr>
        <w:t xml:space="preserve"> </w:t>
      </w:r>
      <w:r w:rsidR="00306B3D" w:rsidRPr="009842F5">
        <w:rPr>
          <w:szCs w:val="24"/>
        </w:rPr>
        <w:t xml:space="preserve">to identify students as potentially eligible for ELD services. </w:t>
      </w:r>
      <w:r w:rsidR="00E90A06" w:rsidRPr="009842F5">
        <w:rPr>
          <w:szCs w:val="24"/>
        </w:rPr>
        <w:t xml:space="preserve"> </w:t>
      </w:r>
    </w:p>
    <w:p w:rsidR="00306B3D" w:rsidRPr="00453848" w:rsidRDefault="00F52566" w:rsidP="002865D2">
      <w:pPr>
        <w:pStyle w:val="ListParagraph"/>
        <w:numPr>
          <w:ilvl w:val="0"/>
          <w:numId w:val="13"/>
        </w:numPr>
        <w:autoSpaceDE w:val="0"/>
        <w:autoSpaceDN w:val="0"/>
        <w:adjustRightInd w:val="0"/>
        <w:spacing w:after="0" w:line="240" w:lineRule="auto"/>
        <w:rPr>
          <w:szCs w:val="24"/>
        </w:rPr>
      </w:pPr>
      <w:r w:rsidRPr="00453848">
        <w:rPr>
          <w:szCs w:val="24"/>
        </w:rPr>
        <w:t>T</w:t>
      </w:r>
      <w:r w:rsidR="00306B3D" w:rsidRPr="00453848">
        <w:rPr>
          <w:szCs w:val="24"/>
        </w:rPr>
        <w:t xml:space="preserve">hen the child qualifies for initial program assessment. </w:t>
      </w:r>
      <w:r w:rsidR="00E90A06" w:rsidRPr="00453848">
        <w:rPr>
          <w:szCs w:val="24"/>
        </w:rPr>
        <w:t xml:space="preserve"> </w:t>
      </w:r>
      <w:r w:rsidR="00306B3D" w:rsidRPr="00453848">
        <w:rPr>
          <w:szCs w:val="24"/>
        </w:rPr>
        <w:t xml:space="preserve">As </w:t>
      </w:r>
      <w:r w:rsidR="003309B0" w:rsidRPr="00453848">
        <w:rPr>
          <w:szCs w:val="24"/>
        </w:rPr>
        <w:t>such,</w:t>
      </w:r>
      <w:r w:rsidR="00306B3D" w:rsidRPr="00453848">
        <w:rPr>
          <w:szCs w:val="24"/>
        </w:rPr>
        <w:t xml:space="preserve"> the child is classified as a primary home language other than English PHLOTE student.</w:t>
      </w:r>
    </w:p>
    <w:p w:rsidR="00FC0057" w:rsidRPr="00FC0057" w:rsidRDefault="00FC0057" w:rsidP="00303F04">
      <w:pPr>
        <w:spacing w:before="120" w:after="120" w:line="240" w:lineRule="auto"/>
        <w:rPr>
          <w:szCs w:val="24"/>
        </w:rPr>
      </w:pPr>
      <w:r w:rsidRPr="00FC0057">
        <w:rPr>
          <w:szCs w:val="24"/>
        </w:rPr>
        <w:t>The purpose of the L</w:t>
      </w:r>
      <w:r w:rsidR="00831D70">
        <w:rPr>
          <w:szCs w:val="24"/>
        </w:rPr>
        <w:t>US</w:t>
      </w:r>
      <w:r w:rsidRPr="00FC0057">
        <w:rPr>
          <w:szCs w:val="24"/>
        </w:rPr>
        <w:t xml:space="preserve"> is to determine if the student’s current language exposure and use might make the student eligible to receive support in academic English.  Students who are learning a second language (i.e., bilingual preschool, enhancing cultural learning, etc.) are not students who would be given the ELPA screener.</w:t>
      </w:r>
    </w:p>
    <w:p w:rsidR="00306B3D" w:rsidRPr="00FC0057" w:rsidRDefault="00FC0057" w:rsidP="00303F04">
      <w:pPr>
        <w:spacing w:before="120" w:after="120" w:line="240" w:lineRule="auto"/>
        <w:rPr>
          <w:szCs w:val="24"/>
        </w:rPr>
      </w:pPr>
      <w:r w:rsidRPr="00FC0057">
        <w:rPr>
          <w:szCs w:val="24"/>
        </w:rPr>
        <w:lastRenderedPageBreak/>
        <w:t xml:space="preserve">Finally, the LUS is administered to </w:t>
      </w:r>
      <w:r w:rsidRPr="00FC0057">
        <w:rPr>
          <w:b/>
          <w:i/>
          <w:szCs w:val="24"/>
        </w:rPr>
        <w:t>all</w:t>
      </w:r>
      <w:r w:rsidRPr="00FC0057">
        <w:rPr>
          <w:szCs w:val="24"/>
        </w:rPr>
        <w:t xml:space="preserve"> students after the student is registered in a district, rather than each year the student is enrolled in the same district</w:t>
      </w:r>
      <w:r w:rsidR="00306B3D" w:rsidRPr="00FC0057">
        <w:rPr>
          <w:szCs w:val="24"/>
        </w:rPr>
        <w:t>.</w:t>
      </w:r>
    </w:p>
    <w:p w:rsidR="00C924D9" w:rsidRPr="009842F5" w:rsidRDefault="00C924D9" w:rsidP="00E92378">
      <w:pPr>
        <w:pStyle w:val="ListParagraph"/>
        <w:spacing w:before="120" w:after="120" w:line="240" w:lineRule="auto"/>
        <w:ind w:left="0"/>
        <w:contextualSpacing w:val="0"/>
        <w:rPr>
          <w:szCs w:val="24"/>
        </w:rPr>
      </w:pPr>
      <w:r w:rsidRPr="009842F5">
        <w:rPr>
          <w:szCs w:val="24"/>
        </w:rPr>
        <w:t xml:space="preserve">Once a student is identified as an </w:t>
      </w:r>
      <w:r w:rsidR="00F10D05" w:rsidRPr="009842F5">
        <w:rPr>
          <w:szCs w:val="24"/>
        </w:rPr>
        <w:t>EL</w:t>
      </w:r>
      <w:r w:rsidRPr="009842F5">
        <w:rPr>
          <w:szCs w:val="24"/>
        </w:rPr>
        <w:t>, the district must notify parents within</w:t>
      </w:r>
      <w:r w:rsidR="00303F04">
        <w:rPr>
          <w:szCs w:val="24"/>
        </w:rPr>
        <w:t xml:space="preserve"> the first</w:t>
      </w:r>
      <w:r w:rsidRPr="009842F5">
        <w:rPr>
          <w:szCs w:val="24"/>
        </w:rPr>
        <w:t xml:space="preserve"> 30 days </w:t>
      </w:r>
      <w:r w:rsidR="00303F04">
        <w:rPr>
          <w:szCs w:val="24"/>
        </w:rPr>
        <w:t xml:space="preserve">of the school year, or within </w:t>
      </w:r>
      <w:r w:rsidRPr="009842F5">
        <w:rPr>
          <w:szCs w:val="24"/>
        </w:rPr>
        <w:t xml:space="preserve">two (2) weeks after the school year has </w:t>
      </w:r>
      <w:r w:rsidR="00891899" w:rsidRPr="009842F5">
        <w:rPr>
          <w:szCs w:val="24"/>
        </w:rPr>
        <w:t xml:space="preserve">begun </w:t>
      </w:r>
      <w:r w:rsidR="00E90A06" w:rsidRPr="009842F5">
        <w:rPr>
          <w:szCs w:val="24"/>
        </w:rPr>
        <w:t>(</w:t>
      </w:r>
      <w:r w:rsidRPr="009842F5">
        <w:rPr>
          <w:szCs w:val="24"/>
        </w:rPr>
        <w:t xml:space="preserve">forms are available through </w:t>
      </w:r>
      <w:hyperlink r:id="rId32" w:history="1">
        <w:r w:rsidR="00303F04" w:rsidRPr="00472D79">
          <w:rPr>
            <w:rStyle w:val="Hyperlink"/>
            <w:szCs w:val="24"/>
          </w:rPr>
          <w:t>www.TransACT.com</w:t>
        </w:r>
      </w:hyperlink>
      <w:r w:rsidR="00303F04">
        <w:rPr>
          <w:szCs w:val="24"/>
        </w:rPr>
        <w:t xml:space="preserve"> </w:t>
      </w:r>
      <w:r w:rsidR="00E90A06" w:rsidRPr="009842F5">
        <w:rPr>
          <w:szCs w:val="24"/>
        </w:rPr>
        <w:t>)</w:t>
      </w:r>
      <w:r w:rsidRPr="009842F5">
        <w:rPr>
          <w:szCs w:val="24"/>
        </w:rPr>
        <w:t>.</w:t>
      </w:r>
    </w:p>
    <w:p w:rsidR="00306B3D" w:rsidRPr="009842F5" w:rsidRDefault="00306B3D" w:rsidP="00E92378">
      <w:pPr>
        <w:pStyle w:val="Heading2"/>
      </w:pPr>
      <w:bookmarkStart w:id="31" w:name="_Toc362422534"/>
      <w:bookmarkStart w:id="32" w:name="_Toc51591583"/>
      <w:r w:rsidRPr="009842F5">
        <w:t>Notifications to Parents/Option to Waive Services</w:t>
      </w:r>
      <w:bookmarkEnd w:id="31"/>
      <w:bookmarkEnd w:id="32"/>
    </w:p>
    <w:p w:rsidR="00306B3D" w:rsidRPr="009842F5" w:rsidRDefault="00306B3D" w:rsidP="00E92378">
      <w:pPr>
        <w:pStyle w:val="NormalWeb"/>
        <w:spacing w:before="120" w:beforeAutospacing="0" w:after="120" w:afterAutospacing="0" w:line="240" w:lineRule="auto"/>
        <w:rPr>
          <w:rFonts w:ascii="Calibri" w:hAnsi="Calibri"/>
          <w:sz w:val="24"/>
          <w:szCs w:val="24"/>
        </w:rPr>
      </w:pPr>
      <w:r w:rsidRPr="009842F5">
        <w:rPr>
          <w:rFonts w:ascii="Calibri" w:hAnsi="Calibri"/>
          <w:sz w:val="24"/>
          <w:szCs w:val="24"/>
        </w:rPr>
        <w:t xml:space="preserve">Parents can </w:t>
      </w:r>
      <w:r w:rsidR="00E5554E" w:rsidRPr="009842F5">
        <w:rPr>
          <w:rFonts w:ascii="Calibri" w:hAnsi="Calibri"/>
          <w:sz w:val="24"/>
          <w:szCs w:val="24"/>
        </w:rPr>
        <w:t>choose</w:t>
      </w:r>
      <w:r w:rsidRPr="009842F5">
        <w:rPr>
          <w:rFonts w:ascii="Calibri" w:hAnsi="Calibri"/>
          <w:sz w:val="24"/>
          <w:szCs w:val="24"/>
        </w:rPr>
        <w:t xml:space="preserve"> </w:t>
      </w:r>
      <w:r w:rsidR="00E5554E" w:rsidRPr="009842F5">
        <w:rPr>
          <w:rFonts w:ascii="Calibri" w:hAnsi="Calibri"/>
          <w:sz w:val="24"/>
          <w:szCs w:val="24"/>
        </w:rPr>
        <w:t>to remove their</w:t>
      </w:r>
      <w:r w:rsidRPr="009842F5">
        <w:rPr>
          <w:rFonts w:ascii="Calibri" w:hAnsi="Calibri"/>
          <w:sz w:val="24"/>
          <w:szCs w:val="24"/>
        </w:rPr>
        <w:t xml:space="preserve"> children </w:t>
      </w:r>
      <w:r w:rsidR="00E5554E" w:rsidRPr="009842F5">
        <w:rPr>
          <w:rFonts w:ascii="Calibri" w:hAnsi="Calibri"/>
          <w:sz w:val="24"/>
          <w:szCs w:val="24"/>
        </w:rPr>
        <w:t xml:space="preserve">from </w:t>
      </w:r>
      <w:r w:rsidRPr="009842F5">
        <w:rPr>
          <w:rFonts w:ascii="Calibri" w:hAnsi="Calibri"/>
          <w:sz w:val="24"/>
          <w:szCs w:val="24"/>
        </w:rPr>
        <w:t xml:space="preserve">an </w:t>
      </w:r>
      <w:r w:rsidR="001B170C" w:rsidRPr="009842F5">
        <w:rPr>
          <w:rFonts w:ascii="Calibri" w:hAnsi="Calibri"/>
          <w:sz w:val="24"/>
          <w:szCs w:val="24"/>
        </w:rPr>
        <w:t>EL program</w:t>
      </w:r>
      <w:r w:rsidRPr="009842F5">
        <w:rPr>
          <w:rFonts w:ascii="Calibri" w:hAnsi="Calibri"/>
          <w:sz w:val="24"/>
          <w:szCs w:val="24"/>
        </w:rPr>
        <w:t>.</w:t>
      </w:r>
      <w:r w:rsidR="00E90A06" w:rsidRPr="009842F5">
        <w:rPr>
          <w:rFonts w:ascii="Calibri" w:hAnsi="Calibri"/>
          <w:sz w:val="24"/>
          <w:szCs w:val="24"/>
        </w:rPr>
        <w:t xml:space="preserve">  </w:t>
      </w:r>
      <w:r w:rsidR="00371520" w:rsidRPr="009842F5">
        <w:rPr>
          <w:rFonts w:ascii="Calibri" w:hAnsi="Calibri"/>
          <w:sz w:val="24"/>
          <w:szCs w:val="24"/>
        </w:rPr>
        <w:t>This decision must be an independent decision of the parent/guardian.  Districts are required to provide parents with student English proficiency level</w:t>
      </w:r>
      <w:r w:rsidR="00CF3544">
        <w:rPr>
          <w:rFonts w:ascii="Calibri" w:hAnsi="Calibri"/>
          <w:sz w:val="24"/>
          <w:szCs w:val="24"/>
        </w:rPr>
        <w:t>s</w:t>
      </w:r>
      <w:r w:rsidR="00371520" w:rsidRPr="009842F5">
        <w:rPr>
          <w:rFonts w:ascii="Calibri" w:hAnsi="Calibri"/>
          <w:sz w:val="24"/>
          <w:szCs w:val="24"/>
        </w:rPr>
        <w:t xml:space="preserve"> and describe what educational supports the student is eligible to receive.  </w:t>
      </w:r>
      <w:r w:rsidRPr="009842F5">
        <w:rPr>
          <w:rFonts w:ascii="Calibri" w:hAnsi="Calibri"/>
          <w:sz w:val="24"/>
          <w:szCs w:val="24"/>
        </w:rPr>
        <w:t xml:space="preserve">When a parent declines participation, the district retains a responsibility to ensure the student has an equal opportunity to have his or her English language and academic needs met. </w:t>
      </w:r>
      <w:r w:rsidR="00E90A06" w:rsidRPr="009842F5">
        <w:rPr>
          <w:rFonts w:ascii="Calibri" w:hAnsi="Calibri"/>
          <w:sz w:val="24"/>
          <w:szCs w:val="24"/>
        </w:rPr>
        <w:t xml:space="preserve"> </w:t>
      </w:r>
      <w:r w:rsidRPr="009842F5">
        <w:rPr>
          <w:rFonts w:ascii="Calibri" w:hAnsi="Calibri"/>
          <w:sz w:val="24"/>
          <w:szCs w:val="24"/>
        </w:rPr>
        <w:t>Districts can meet this obligation in a variety of ways (e.g.</w:t>
      </w:r>
      <w:r w:rsidR="00E90A06" w:rsidRPr="009842F5">
        <w:rPr>
          <w:rFonts w:ascii="Calibri" w:hAnsi="Calibri"/>
          <w:sz w:val="24"/>
          <w:szCs w:val="24"/>
        </w:rPr>
        <w:t>,</w:t>
      </w:r>
      <w:r w:rsidRPr="009842F5">
        <w:rPr>
          <w:rFonts w:ascii="Calibri" w:hAnsi="Calibri"/>
          <w:sz w:val="24"/>
          <w:szCs w:val="24"/>
        </w:rPr>
        <w:t xml:space="preserve"> adequate training to classroom teachers on second language acquisition; monitoring the educational progress of the student).</w:t>
      </w:r>
      <w:r w:rsidR="00831D70">
        <w:rPr>
          <w:rFonts w:ascii="Calibri" w:hAnsi="Calibri"/>
          <w:sz w:val="24"/>
          <w:szCs w:val="24"/>
        </w:rPr>
        <w:t xml:space="preserve"> </w:t>
      </w:r>
      <w:r w:rsidR="00A6050A" w:rsidRPr="009842F5">
        <w:rPr>
          <w:rFonts w:ascii="Calibri" w:hAnsi="Calibri"/>
          <w:sz w:val="24"/>
          <w:szCs w:val="24"/>
        </w:rPr>
        <w:t xml:space="preserve"> </w:t>
      </w:r>
      <w:r w:rsidR="00A6297A">
        <w:rPr>
          <w:rFonts w:ascii="Calibri" w:hAnsi="Calibri"/>
          <w:sz w:val="24"/>
          <w:szCs w:val="24"/>
        </w:rPr>
        <w:t xml:space="preserve">For more information please visit the </w:t>
      </w:r>
      <w:hyperlink r:id="rId33" w:history="1">
        <w:r w:rsidR="00A6297A" w:rsidRPr="00A6297A">
          <w:rPr>
            <w:rStyle w:val="Hyperlink"/>
            <w:rFonts w:ascii="Calibri" w:hAnsi="Calibri"/>
            <w:sz w:val="24"/>
            <w:szCs w:val="24"/>
          </w:rPr>
          <w:t xml:space="preserve">U.S. </w:t>
        </w:r>
        <w:r w:rsidR="00A6297A">
          <w:rPr>
            <w:rStyle w:val="Hyperlink"/>
            <w:rFonts w:ascii="Calibri" w:hAnsi="Calibri"/>
            <w:sz w:val="24"/>
            <w:szCs w:val="24"/>
          </w:rPr>
          <w:t>D</w:t>
        </w:r>
        <w:r w:rsidR="00A6297A" w:rsidRPr="00A6297A">
          <w:rPr>
            <w:rStyle w:val="Hyperlink"/>
            <w:rFonts w:ascii="Calibri" w:hAnsi="Calibri"/>
            <w:sz w:val="24"/>
            <w:szCs w:val="24"/>
          </w:rPr>
          <w:t>epartment of Education – Questions and Answers on the Rights of Limited-English Proficient Students</w:t>
        </w:r>
      </w:hyperlink>
      <w:r w:rsidR="00A6297A" w:rsidRPr="009842F5">
        <w:rPr>
          <w:rFonts w:ascii="Calibri" w:hAnsi="Calibri"/>
          <w:sz w:val="24"/>
          <w:szCs w:val="24"/>
        </w:rPr>
        <w:t xml:space="preserve"> </w:t>
      </w:r>
      <w:r w:rsidR="00E23285">
        <w:rPr>
          <w:rFonts w:ascii="Calibri" w:hAnsi="Calibri"/>
          <w:sz w:val="24"/>
          <w:szCs w:val="24"/>
        </w:rPr>
        <w:t>web page</w:t>
      </w:r>
      <w:r w:rsidR="00A6297A">
        <w:rPr>
          <w:rFonts w:ascii="Calibri" w:hAnsi="Calibri"/>
          <w:sz w:val="24"/>
          <w:szCs w:val="24"/>
        </w:rPr>
        <w:t>.</w:t>
      </w:r>
    </w:p>
    <w:p w:rsidR="00306B3D" w:rsidRPr="009842F5" w:rsidRDefault="00306B3D" w:rsidP="00E92378">
      <w:pPr>
        <w:pStyle w:val="NormalWeb"/>
        <w:spacing w:before="120" w:beforeAutospacing="0" w:after="120" w:afterAutospacing="0" w:line="240" w:lineRule="auto"/>
        <w:rPr>
          <w:rFonts w:ascii="Calibri" w:hAnsi="Calibri"/>
          <w:sz w:val="24"/>
          <w:szCs w:val="24"/>
        </w:rPr>
      </w:pPr>
      <w:r w:rsidRPr="009842F5">
        <w:rPr>
          <w:rFonts w:ascii="Calibri" w:hAnsi="Calibri"/>
          <w:sz w:val="24"/>
          <w:szCs w:val="24"/>
        </w:rPr>
        <w:t xml:space="preserve">Students not served by district programs </w:t>
      </w:r>
      <w:r w:rsidRPr="009842F5">
        <w:rPr>
          <w:rFonts w:ascii="Calibri" w:hAnsi="Calibri"/>
          <w:b/>
          <w:sz w:val="24"/>
          <w:szCs w:val="24"/>
          <w:u w:val="single"/>
        </w:rPr>
        <w:t>are required</w:t>
      </w:r>
      <w:r w:rsidRPr="009842F5">
        <w:rPr>
          <w:rFonts w:ascii="Calibri" w:hAnsi="Calibri"/>
          <w:sz w:val="24"/>
          <w:szCs w:val="24"/>
        </w:rPr>
        <w:t xml:space="preserve"> to </w:t>
      </w:r>
      <w:r w:rsidR="00CC22F4" w:rsidRPr="009842F5">
        <w:rPr>
          <w:rFonts w:ascii="Calibri" w:hAnsi="Calibri"/>
          <w:sz w:val="24"/>
          <w:szCs w:val="24"/>
        </w:rPr>
        <w:t xml:space="preserve">participate in all </w:t>
      </w:r>
      <w:r w:rsidR="00E90A06" w:rsidRPr="009842F5">
        <w:rPr>
          <w:rFonts w:ascii="Calibri" w:hAnsi="Calibri"/>
          <w:sz w:val="24"/>
          <w:szCs w:val="24"/>
        </w:rPr>
        <w:t>state-</w:t>
      </w:r>
      <w:r w:rsidRPr="009842F5">
        <w:rPr>
          <w:rFonts w:ascii="Calibri" w:hAnsi="Calibri"/>
          <w:sz w:val="24"/>
          <w:szCs w:val="24"/>
        </w:rPr>
        <w:t>required assessments, including ELPA</w:t>
      </w:r>
      <w:r w:rsidR="00371520" w:rsidRPr="009842F5">
        <w:rPr>
          <w:rFonts w:ascii="Calibri" w:hAnsi="Calibri"/>
          <w:sz w:val="24"/>
          <w:szCs w:val="24"/>
        </w:rPr>
        <w:t>21</w:t>
      </w:r>
      <w:r w:rsidR="00E90A06" w:rsidRPr="009842F5">
        <w:rPr>
          <w:rFonts w:ascii="Calibri" w:hAnsi="Calibri"/>
          <w:sz w:val="24"/>
          <w:szCs w:val="24"/>
        </w:rPr>
        <w:t>,</w:t>
      </w:r>
      <w:r w:rsidRPr="009842F5">
        <w:rPr>
          <w:rFonts w:ascii="Calibri" w:hAnsi="Calibri"/>
          <w:sz w:val="24"/>
          <w:szCs w:val="24"/>
        </w:rPr>
        <w:t xml:space="preserve"> and are counted in the district’s </w:t>
      </w:r>
      <w:r w:rsidR="0061782B">
        <w:rPr>
          <w:rFonts w:ascii="Calibri" w:hAnsi="Calibri"/>
          <w:sz w:val="24"/>
          <w:szCs w:val="24"/>
        </w:rPr>
        <w:t>accountability requirements</w:t>
      </w:r>
      <w:r w:rsidRPr="009842F5">
        <w:rPr>
          <w:rFonts w:ascii="Calibri" w:hAnsi="Calibri"/>
          <w:sz w:val="24"/>
          <w:szCs w:val="24"/>
        </w:rPr>
        <w:t>.</w:t>
      </w:r>
    </w:p>
    <w:p w:rsidR="00306B3D" w:rsidRPr="009842F5" w:rsidRDefault="00306B3D" w:rsidP="00E92378">
      <w:pPr>
        <w:pStyle w:val="NormalWeb"/>
        <w:spacing w:before="120" w:beforeAutospacing="0" w:after="120" w:afterAutospacing="0" w:line="240" w:lineRule="auto"/>
        <w:rPr>
          <w:rFonts w:ascii="Calibri" w:hAnsi="Calibri"/>
          <w:sz w:val="24"/>
          <w:szCs w:val="24"/>
        </w:rPr>
      </w:pPr>
      <w:r w:rsidRPr="009842F5">
        <w:rPr>
          <w:rFonts w:ascii="Calibri" w:hAnsi="Calibri"/>
          <w:sz w:val="24"/>
          <w:szCs w:val="24"/>
        </w:rPr>
        <w:t xml:space="preserve">Students with a waiver for services are reported annually to the district’s </w:t>
      </w:r>
      <w:r w:rsidR="00453848">
        <w:rPr>
          <w:rFonts w:ascii="Calibri" w:hAnsi="Calibri"/>
          <w:sz w:val="24"/>
          <w:szCs w:val="24"/>
        </w:rPr>
        <w:t>EL</w:t>
      </w:r>
      <w:r w:rsidRPr="009842F5">
        <w:rPr>
          <w:rFonts w:ascii="Calibri" w:hAnsi="Calibri"/>
          <w:sz w:val="24"/>
          <w:szCs w:val="24"/>
        </w:rPr>
        <w:t xml:space="preserve"> </w:t>
      </w:r>
      <w:r w:rsidR="00162C57" w:rsidRPr="009842F5">
        <w:rPr>
          <w:rFonts w:ascii="Calibri" w:hAnsi="Calibri"/>
          <w:sz w:val="24"/>
          <w:szCs w:val="24"/>
        </w:rPr>
        <w:t>Collection</w:t>
      </w:r>
      <w:r w:rsidRPr="009842F5">
        <w:rPr>
          <w:rFonts w:ascii="Calibri" w:hAnsi="Calibri"/>
          <w:sz w:val="24"/>
          <w:szCs w:val="24"/>
        </w:rPr>
        <w:t>,</w:t>
      </w:r>
      <w:r w:rsidR="00E90A06" w:rsidRPr="009842F5">
        <w:rPr>
          <w:rFonts w:ascii="Calibri" w:hAnsi="Calibri"/>
          <w:sz w:val="24"/>
          <w:szCs w:val="24"/>
        </w:rPr>
        <w:t xml:space="preserve"> and</w:t>
      </w:r>
      <w:r w:rsidRPr="009842F5">
        <w:rPr>
          <w:rFonts w:ascii="Calibri" w:hAnsi="Calibri"/>
          <w:sz w:val="24"/>
          <w:szCs w:val="24"/>
        </w:rPr>
        <w:t xml:space="preserve"> they are coded 4-N (waiver and participated in ELPA</w:t>
      </w:r>
      <w:r w:rsidR="00833528">
        <w:rPr>
          <w:rFonts w:ascii="Calibri" w:hAnsi="Calibri"/>
          <w:sz w:val="24"/>
          <w:szCs w:val="24"/>
        </w:rPr>
        <w:t xml:space="preserve"> summative</w:t>
      </w:r>
      <w:r w:rsidR="00E90A06" w:rsidRPr="009842F5">
        <w:rPr>
          <w:rFonts w:ascii="Calibri" w:hAnsi="Calibri"/>
          <w:sz w:val="24"/>
          <w:szCs w:val="24"/>
        </w:rPr>
        <w:t>)</w:t>
      </w:r>
      <w:r w:rsidR="00DF5D70" w:rsidRPr="009842F5">
        <w:rPr>
          <w:rFonts w:ascii="Calibri" w:hAnsi="Calibri"/>
          <w:sz w:val="24"/>
          <w:szCs w:val="24"/>
        </w:rPr>
        <w:t>;</w:t>
      </w:r>
      <w:r w:rsidRPr="009842F5">
        <w:rPr>
          <w:rFonts w:ascii="Calibri" w:hAnsi="Calibri"/>
          <w:sz w:val="24"/>
          <w:szCs w:val="24"/>
        </w:rPr>
        <w:t xml:space="preserve"> 4-O (waiver and not enrolled during the ELPA</w:t>
      </w:r>
      <w:r w:rsidR="00833528">
        <w:rPr>
          <w:rFonts w:ascii="Calibri" w:hAnsi="Calibri"/>
          <w:sz w:val="24"/>
          <w:szCs w:val="24"/>
        </w:rPr>
        <w:t xml:space="preserve"> summative</w:t>
      </w:r>
      <w:r w:rsidRPr="009842F5">
        <w:rPr>
          <w:rFonts w:ascii="Calibri" w:hAnsi="Calibri"/>
          <w:sz w:val="24"/>
          <w:szCs w:val="24"/>
        </w:rPr>
        <w:t xml:space="preserve"> testing window)</w:t>
      </w:r>
      <w:r w:rsidR="00DF5D70" w:rsidRPr="009842F5">
        <w:rPr>
          <w:rFonts w:ascii="Calibri" w:hAnsi="Calibri"/>
          <w:sz w:val="24"/>
          <w:szCs w:val="24"/>
        </w:rPr>
        <w:t>; 4-P</w:t>
      </w:r>
      <w:r w:rsidR="00F72DD9" w:rsidRPr="009842F5">
        <w:rPr>
          <w:rFonts w:ascii="Calibri" w:hAnsi="Calibri"/>
          <w:sz w:val="24"/>
          <w:szCs w:val="24"/>
        </w:rPr>
        <w:t xml:space="preserve"> </w:t>
      </w:r>
      <w:r w:rsidR="00DF5D70" w:rsidRPr="009842F5">
        <w:rPr>
          <w:rFonts w:ascii="Calibri" w:hAnsi="Calibri"/>
          <w:sz w:val="24"/>
          <w:szCs w:val="24"/>
        </w:rPr>
        <w:t>(waiver returned to EL status after exiting for proficiency)</w:t>
      </w:r>
      <w:r w:rsidR="00071E4B" w:rsidRPr="009842F5">
        <w:rPr>
          <w:rFonts w:ascii="Calibri" w:hAnsi="Calibri"/>
          <w:sz w:val="24"/>
          <w:szCs w:val="24"/>
        </w:rPr>
        <w:t>.</w:t>
      </w:r>
      <w:r w:rsidRPr="009842F5">
        <w:rPr>
          <w:rFonts w:ascii="Calibri" w:hAnsi="Calibri"/>
          <w:sz w:val="24"/>
          <w:szCs w:val="24"/>
        </w:rPr>
        <w:t xml:space="preserve">  The State uses these codes to review trend data for </w:t>
      </w:r>
      <w:r w:rsidR="0061782B">
        <w:rPr>
          <w:rFonts w:ascii="Calibri" w:hAnsi="Calibri"/>
          <w:sz w:val="24"/>
          <w:szCs w:val="24"/>
        </w:rPr>
        <w:t>ELs regardless of participation in a district’s EL program</w:t>
      </w:r>
      <w:r w:rsidRPr="009842F5">
        <w:rPr>
          <w:rFonts w:ascii="Calibri" w:hAnsi="Calibri"/>
          <w:sz w:val="24"/>
          <w:szCs w:val="24"/>
        </w:rPr>
        <w:t>.</w:t>
      </w:r>
    </w:p>
    <w:p w:rsidR="00E71E9B" w:rsidRPr="009842F5" w:rsidRDefault="00E71E9B" w:rsidP="008B7B6F">
      <w:pPr>
        <w:pStyle w:val="Heading2"/>
      </w:pPr>
      <w:bookmarkStart w:id="33" w:name="_Toc51591584"/>
      <w:r w:rsidRPr="009842F5">
        <w:t>Student Identification Scenarios</w:t>
      </w:r>
      <w:bookmarkEnd w:id="33"/>
    </w:p>
    <w:p w:rsidR="00E71E9B" w:rsidRPr="009842F5" w:rsidRDefault="00E71E9B" w:rsidP="00A6778E">
      <w:pPr>
        <w:pStyle w:val="NormalWeb"/>
        <w:numPr>
          <w:ilvl w:val="0"/>
          <w:numId w:val="32"/>
        </w:numPr>
        <w:spacing w:before="0" w:beforeAutospacing="0" w:after="0" w:afterAutospacing="0" w:line="240" w:lineRule="auto"/>
        <w:ind w:left="720"/>
        <w:rPr>
          <w:rFonts w:ascii="Calibri" w:hAnsi="Calibri"/>
          <w:sz w:val="24"/>
          <w:szCs w:val="24"/>
        </w:rPr>
      </w:pPr>
      <w:r w:rsidRPr="009842F5">
        <w:rPr>
          <w:rFonts w:ascii="Calibri" w:hAnsi="Calibri"/>
          <w:sz w:val="24"/>
          <w:szCs w:val="24"/>
        </w:rPr>
        <w:t xml:space="preserve">A </w:t>
      </w:r>
      <w:r w:rsidR="00CF3544">
        <w:rPr>
          <w:rFonts w:ascii="Calibri" w:hAnsi="Calibri"/>
          <w:sz w:val="24"/>
          <w:szCs w:val="24"/>
        </w:rPr>
        <w:t xml:space="preserve">LUS </w:t>
      </w:r>
      <w:r w:rsidR="00CF3544" w:rsidRPr="009842F5">
        <w:rPr>
          <w:rFonts w:ascii="Calibri" w:hAnsi="Calibri"/>
          <w:sz w:val="24"/>
          <w:szCs w:val="24"/>
        </w:rPr>
        <w:t>has</w:t>
      </w:r>
      <w:r w:rsidRPr="009842F5">
        <w:rPr>
          <w:rFonts w:ascii="Calibri" w:hAnsi="Calibri"/>
          <w:sz w:val="24"/>
          <w:szCs w:val="24"/>
        </w:rPr>
        <w:t xml:space="preserve"> ASL and English as languages spoken in the home.  Do we proceed with identification assessment for the student?</w:t>
      </w:r>
    </w:p>
    <w:p w:rsidR="00E71E9B" w:rsidRPr="009842F5" w:rsidRDefault="00E71E9B" w:rsidP="00A6778E">
      <w:pPr>
        <w:pStyle w:val="NormalWeb"/>
        <w:numPr>
          <w:ilvl w:val="1"/>
          <w:numId w:val="23"/>
        </w:numPr>
        <w:spacing w:before="0" w:beforeAutospacing="0" w:after="0" w:afterAutospacing="0" w:line="240" w:lineRule="auto"/>
        <w:ind w:left="1260"/>
        <w:rPr>
          <w:rFonts w:ascii="Calibri" w:hAnsi="Calibri"/>
          <w:sz w:val="24"/>
          <w:szCs w:val="24"/>
        </w:rPr>
      </w:pPr>
      <w:r w:rsidRPr="009842F5">
        <w:rPr>
          <w:rFonts w:ascii="Calibri" w:hAnsi="Calibri"/>
          <w:sz w:val="24"/>
          <w:szCs w:val="24"/>
        </w:rPr>
        <w:t>What is the student’s national origin?  Is the student Native American/Alaska Native?</w:t>
      </w:r>
      <w:r w:rsidR="00CF3544">
        <w:rPr>
          <w:rFonts w:ascii="Calibri" w:hAnsi="Calibri"/>
          <w:sz w:val="24"/>
          <w:szCs w:val="24"/>
        </w:rPr>
        <w:t xml:space="preserve"> </w:t>
      </w:r>
    </w:p>
    <w:p w:rsidR="00E71E9B" w:rsidRPr="009842F5" w:rsidRDefault="00E71E9B" w:rsidP="00A6778E">
      <w:pPr>
        <w:pStyle w:val="NormalWeb"/>
        <w:numPr>
          <w:ilvl w:val="2"/>
          <w:numId w:val="23"/>
        </w:numPr>
        <w:spacing w:before="0" w:beforeAutospacing="0" w:after="0" w:afterAutospacing="0" w:line="240" w:lineRule="auto"/>
        <w:ind w:left="1800"/>
        <w:rPr>
          <w:rFonts w:ascii="Calibri" w:hAnsi="Calibri"/>
          <w:sz w:val="24"/>
          <w:szCs w:val="24"/>
        </w:rPr>
      </w:pPr>
      <w:r w:rsidRPr="009842F5">
        <w:rPr>
          <w:rFonts w:ascii="Calibri" w:hAnsi="Calibri"/>
          <w:sz w:val="24"/>
          <w:szCs w:val="24"/>
        </w:rPr>
        <w:t>If Native American/Alaska Native, then proceed with identification assessment.</w:t>
      </w:r>
    </w:p>
    <w:p w:rsidR="00E71E9B" w:rsidRPr="009842F5" w:rsidRDefault="00E71E9B" w:rsidP="00A6778E">
      <w:pPr>
        <w:pStyle w:val="NormalWeb"/>
        <w:numPr>
          <w:ilvl w:val="2"/>
          <w:numId w:val="23"/>
        </w:numPr>
        <w:spacing w:before="0" w:beforeAutospacing="0" w:after="0" w:afterAutospacing="0" w:line="240" w:lineRule="auto"/>
        <w:ind w:left="1800"/>
        <w:rPr>
          <w:rFonts w:ascii="Calibri" w:hAnsi="Calibri"/>
          <w:sz w:val="24"/>
          <w:szCs w:val="24"/>
        </w:rPr>
      </w:pPr>
      <w:r w:rsidRPr="009842F5">
        <w:rPr>
          <w:rFonts w:ascii="Calibri" w:hAnsi="Calibri"/>
          <w:sz w:val="24"/>
          <w:szCs w:val="24"/>
        </w:rPr>
        <w:t>If the student is not Native American/Alaska Native</w:t>
      </w:r>
      <w:r w:rsidR="0002436E" w:rsidRPr="009842F5">
        <w:rPr>
          <w:rFonts w:ascii="Calibri" w:hAnsi="Calibri"/>
          <w:sz w:val="24"/>
          <w:szCs w:val="24"/>
        </w:rPr>
        <w:t>,</w:t>
      </w:r>
      <w:r w:rsidR="00CF3544">
        <w:rPr>
          <w:rFonts w:ascii="Calibri" w:hAnsi="Calibri"/>
          <w:sz w:val="24"/>
          <w:szCs w:val="24"/>
        </w:rPr>
        <w:t xml:space="preserve"> then the student does</w:t>
      </w:r>
      <w:r w:rsidRPr="009842F5">
        <w:rPr>
          <w:rFonts w:ascii="Calibri" w:hAnsi="Calibri"/>
          <w:sz w:val="24"/>
          <w:szCs w:val="24"/>
        </w:rPr>
        <w:t xml:space="preserve"> </w:t>
      </w:r>
      <w:r w:rsidR="00CF3544">
        <w:rPr>
          <w:rFonts w:ascii="Calibri" w:hAnsi="Calibri"/>
          <w:b/>
          <w:sz w:val="24"/>
          <w:szCs w:val="24"/>
          <w:u w:val="single"/>
        </w:rPr>
        <w:t>not require identification screener</w:t>
      </w:r>
      <w:r w:rsidRPr="009842F5">
        <w:rPr>
          <w:rFonts w:ascii="Calibri" w:hAnsi="Calibri"/>
          <w:sz w:val="24"/>
          <w:szCs w:val="24"/>
        </w:rPr>
        <w:t xml:space="preserve"> – do not administer the identification assessment.</w:t>
      </w:r>
    </w:p>
    <w:p w:rsidR="00E71E9B" w:rsidRPr="009842F5" w:rsidRDefault="00E71E9B" w:rsidP="00A6778E">
      <w:pPr>
        <w:pStyle w:val="NormalWeb"/>
        <w:numPr>
          <w:ilvl w:val="0"/>
          <w:numId w:val="32"/>
        </w:numPr>
        <w:spacing w:before="0" w:beforeAutospacing="0" w:after="0" w:afterAutospacing="0" w:line="240" w:lineRule="auto"/>
        <w:ind w:left="720"/>
        <w:rPr>
          <w:rFonts w:ascii="Calibri" w:hAnsi="Calibri"/>
          <w:sz w:val="24"/>
          <w:szCs w:val="24"/>
        </w:rPr>
      </w:pPr>
      <w:r w:rsidRPr="009842F5">
        <w:rPr>
          <w:rFonts w:ascii="Calibri" w:hAnsi="Calibri"/>
          <w:sz w:val="24"/>
          <w:szCs w:val="24"/>
        </w:rPr>
        <w:t xml:space="preserve">We have </w:t>
      </w:r>
      <w:r w:rsidRPr="00CF21E0">
        <w:rPr>
          <w:rFonts w:ascii="Calibri" w:hAnsi="Calibri"/>
          <w:sz w:val="24"/>
          <w:szCs w:val="24"/>
        </w:rPr>
        <w:t>a foreign exchange student</w:t>
      </w:r>
      <w:r w:rsidRPr="009842F5">
        <w:rPr>
          <w:rFonts w:ascii="Calibri" w:hAnsi="Calibri"/>
          <w:sz w:val="24"/>
          <w:szCs w:val="24"/>
        </w:rPr>
        <w:t xml:space="preserve"> enrolled in our district, do we identify the student as an EL?</w:t>
      </w:r>
    </w:p>
    <w:p w:rsidR="00E71E9B" w:rsidRPr="009842F5" w:rsidRDefault="00E71E9B" w:rsidP="00A6778E">
      <w:pPr>
        <w:pStyle w:val="PlainText"/>
        <w:numPr>
          <w:ilvl w:val="1"/>
          <w:numId w:val="23"/>
        </w:numPr>
        <w:ind w:left="1260"/>
        <w:rPr>
          <w:rFonts w:eastAsia="Times New Roman" w:cs="Arial"/>
          <w:color w:val="000000"/>
          <w:szCs w:val="24"/>
          <w:lang w:bidi="en-US"/>
        </w:rPr>
      </w:pPr>
      <w:r w:rsidRPr="00BE45B5">
        <w:rPr>
          <w:rFonts w:eastAsia="Times New Roman" w:cs="Arial"/>
          <w:color w:val="000000"/>
          <w:szCs w:val="24"/>
          <w:lang w:bidi="en-US"/>
        </w:rPr>
        <w:t>First</w:t>
      </w:r>
      <w:r w:rsidR="00C76F7B" w:rsidRPr="00BE45B5">
        <w:rPr>
          <w:rFonts w:eastAsia="Times New Roman" w:cs="Arial"/>
          <w:color w:val="000000"/>
          <w:szCs w:val="24"/>
          <w:lang w:bidi="en-US"/>
        </w:rPr>
        <w:t>,</w:t>
      </w:r>
      <w:r w:rsidRPr="00BE45B5">
        <w:rPr>
          <w:rFonts w:eastAsia="Times New Roman" w:cs="Arial"/>
          <w:color w:val="000000"/>
          <w:szCs w:val="24"/>
          <w:lang w:bidi="en-US"/>
        </w:rPr>
        <w:t xml:space="preserve"> check the agreement with the company sending </w:t>
      </w:r>
      <w:r w:rsidR="00C76F7B" w:rsidRPr="00BE45B5">
        <w:rPr>
          <w:rFonts w:eastAsia="Times New Roman" w:cs="Arial"/>
          <w:color w:val="000000"/>
          <w:szCs w:val="24"/>
          <w:lang w:bidi="en-US"/>
        </w:rPr>
        <w:t>the student -</w:t>
      </w:r>
      <w:r w:rsidRPr="00BE45B5">
        <w:rPr>
          <w:rFonts w:eastAsia="Times New Roman" w:cs="Arial"/>
          <w:color w:val="000000"/>
          <w:szCs w:val="24"/>
          <w:lang w:bidi="en-US"/>
        </w:rPr>
        <w:t xml:space="preserve"> most say </w:t>
      </w:r>
      <w:r w:rsidR="00C76F7B" w:rsidRPr="00BE45B5">
        <w:rPr>
          <w:rFonts w:eastAsia="Times New Roman" w:cs="Arial"/>
          <w:color w:val="000000"/>
          <w:szCs w:val="24"/>
          <w:lang w:bidi="en-US"/>
        </w:rPr>
        <w:t>“</w:t>
      </w:r>
      <w:r w:rsidRPr="00BE45B5">
        <w:rPr>
          <w:rFonts w:eastAsia="Times New Roman" w:cs="Arial"/>
          <w:color w:val="000000"/>
          <w:szCs w:val="24"/>
          <w:lang w:bidi="en-US"/>
        </w:rPr>
        <w:t>have</w:t>
      </w:r>
      <w:r w:rsidRPr="009842F5">
        <w:rPr>
          <w:rFonts w:eastAsia="Times New Roman" w:cs="Arial"/>
          <w:color w:val="000000"/>
          <w:szCs w:val="24"/>
          <w:lang w:bidi="en-US"/>
        </w:rPr>
        <w:t xml:space="preserve"> English skills needed for school participation"</w:t>
      </w:r>
      <w:r w:rsidR="00C76F7B" w:rsidRPr="009842F5">
        <w:rPr>
          <w:rFonts w:eastAsia="Times New Roman" w:cs="Arial"/>
          <w:color w:val="000000"/>
          <w:szCs w:val="24"/>
          <w:lang w:bidi="en-US"/>
        </w:rPr>
        <w:t>;</w:t>
      </w:r>
      <w:r w:rsidRPr="009842F5">
        <w:rPr>
          <w:rFonts w:eastAsia="Times New Roman" w:cs="Arial"/>
          <w:color w:val="000000"/>
          <w:szCs w:val="24"/>
          <w:lang w:bidi="en-US"/>
        </w:rPr>
        <w:t xml:space="preserve"> second, </w:t>
      </w:r>
      <w:r w:rsidR="00C76F7B" w:rsidRPr="009842F5">
        <w:rPr>
          <w:rFonts w:eastAsia="Times New Roman" w:cs="Arial"/>
          <w:color w:val="000000"/>
          <w:szCs w:val="24"/>
          <w:lang w:bidi="en-US"/>
        </w:rPr>
        <w:t>observe</w:t>
      </w:r>
      <w:r w:rsidRPr="009842F5">
        <w:rPr>
          <w:rFonts w:eastAsia="Times New Roman" w:cs="Arial"/>
          <w:color w:val="000000"/>
          <w:szCs w:val="24"/>
          <w:lang w:bidi="en-US"/>
        </w:rPr>
        <w:t xml:space="preserve"> how they are doing for a little while - they tend to have </w:t>
      </w:r>
      <w:r w:rsidR="00C76F7B" w:rsidRPr="009842F5">
        <w:rPr>
          <w:rFonts w:eastAsia="Times New Roman" w:cs="Arial"/>
          <w:color w:val="000000"/>
          <w:szCs w:val="24"/>
          <w:lang w:bidi="en-US"/>
        </w:rPr>
        <w:t>‘</w:t>
      </w:r>
      <w:r w:rsidRPr="009842F5">
        <w:rPr>
          <w:rFonts w:eastAsia="Times New Roman" w:cs="Arial"/>
          <w:color w:val="000000"/>
          <w:szCs w:val="24"/>
          <w:lang w:bidi="en-US"/>
        </w:rPr>
        <w:t>language fatigue</w:t>
      </w:r>
      <w:r w:rsidR="00C76F7B" w:rsidRPr="009842F5">
        <w:rPr>
          <w:rFonts w:eastAsia="Times New Roman" w:cs="Arial"/>
          <w:color w:val="000000"/>
          <w:szCs w:val="24"/>
          <w:lang w:bidi="en-US"/>
        </w:rPr>
        <w:t>’</w:t>
      </w:r>
      <w:r w:rsidRPr="009842F5">
        <w:rPr>
          <w:rFonts w:eastAsia="Times New Roman" w:cs="Arial"/>
          <w:color w:val="000000"/>
          <w:szCs w:val="24"/>
          <w:lang w:bidi="en-US"/>
        </w:rPr>
        <w:t xml:space="preserve"> when they first arrive</w:t>
      </w:r>
      <w:r w:rsidR="00C76F7B" w:rsidRPr="009842F5">
        <w:rPr>
          <w:rFonts w:eastAsia="Times New Roman" w:cs="Arial"/>
          <w:color w:val="000000"/>
          <w:szCs w:val="24"/>
          <w:lang w:bidi="en-US"/>
        </w:rPr>
        <w:t>;</w:t>
      </w:r>
      <w:r w:rsidRPr="009842F5">
        <w:rPr>
          <w:rFonts w:eastAsia="Times New Roman" w:cs="Arial"/>
          <w:color w:val="000000"/>
          <w:szCs w:val="24"/>
          <w:lang w:bidi="en-US"/>
        </w:rPr>
        <w:t xml:space="preserve"> they </w:t>
      </w:r>
      <w:r w:rsidR="00C76F7B" w:rsidRPr="009842F5">
        <w:rPr>
          <w:rFonts w:eastAsia="Times New Roman" w:cs="Arial"/>
          <w:color w:val="000000"/>
          <w:szCs w:val="24"/>
          <w:lang w:bidi="en-US"/>
        </w:rPr>
        <w:t>are not</w:t>
      </w:r>
      <w:r w:rsidRPr="009842F5">
        <w:rPr>
          <w:rFonts w:eastAsia="Times New Roman" w:cs="Arial"/>
          <w:color w:val="000000"/>
          <w:szCs w:val="24"/>
          <w:lang w:bidi="en-US"/>
        </w:rPr>
        <w:t xml:space="preserve"> used to English 24 hours a day</w:t>
      </w:r>
      <w:r w:rsidR="00C76F7B" w:rsidRPr="009842F5">
        <w:rPr>
          <w:rFonts w:eastAsia="Times New Roman" w:cs="Arial"/>
          <w:color w:val="000000"/>
          <w:szCs w:val="24"/>
          <w:lang w:bidi="en-US"/>
        </w:rPr>
        <w:t>,</w:t>
      </w:r>
      <w:r w:rsidRPr="009842F5">
        <w:rPr>
          <w:rFonts w:eastAsia="Times New Roman" w:cs="Arial"/>
          <w:color w:val="000000"/>
          <w:szCs w:val="24"/>
          <w:lang w:bidi="en-US"/>
        </w:rPr>
        <w:t xml:space="preserve"> but </w:t>
      </w:r>
      <w:r w:rsidR="00C76F7B" w:rsidRPr="009842F5">
        <w:rPr>
          <w:rFonts w:eastAsia="Times New Roman" w:cs="Arial"/>
          <w:color w:val="000000"/>
          <w:szCs w:val="24"/>
          <w:lang w:bidi="en-US"/>
        </w:rPr>
        <w:t>could</w:t>
      </w:r>
      <w:r w:rsidRPr="009842F5">
        <w:rPr>
          <w:rFonts w:eastAsia="Times New Roman" w:cs="Arial"/>
          <w:color w:val="000000"/>
          <w:szCs w:val="24"/>
          <w:lang w:bidi="en-US"/>
        </w:rPr>
        <w:t xml:space="preserve"> be </w:t>
      </w:r>
      <w:r w:rsidR="00C76F7B" w:rsidRPr="009842F5">
        <w:rPr>
          <w:rFonts w:eastAsia="Times New Roman" w:cs="Arial"/>
          <w:color w:val="000000"/>
          <w:szCs w:val="24"/>
          <w:lang w:bidi="en-US"/>
        </w:rPr>
        <w:t>okay</w:t>
      </w:r>
      <w:r w:rsidRPr="009842F5">
        <w:rPr>
          <w:rFonts w:eastAsia="Times New Roman" w:cs="Arial"/>
          <w:color w:val="000000"/>
          <w:szCs w:val="24"/>
          <w:lang w:bidi="en-US"/>
        </w:rPr>
        <w:t xml:space="preserve"> in classes as soon as they be</w:t>
      </w:r>
      <w:r w:rsidR="00C76F7B" w:rsidRPr="009842F5">
        <w:rPr>
          <w:rFonts w:eastAsia="Times New Roman" w:cs="Arial"/>
          <w:color w:val="000000"/>
          <w:szCs w:val="24"/>
          <w:lang w:bidi="en-US"/>
        </w:rPr>
        <w:t>come</w:t>
      </w:r>
      <w:r w:rsidRPr="009842F5">
        <w:rPr>
          <w:rFonts w:eastAsia="Times New Roman" w:cs="Arial"/>
          <w:color w:val="000000"/>
          <w:szCs w:val="24"/>
          <w:lang w:bidi="en-US"/>
        </w:rPr>
        <w:t xml:space="preserve"> accustomed to this cultural shift.</w:t>
      </w:r>
    </w:p>
    <w:p w:rsidR="00E71E9B" w:rsidRPr="009842F5" w:rsidRDefault="00E71E9B" w:rsidP="00A6778E">
      <w:pPr>
        <w:pStyle w:val="PlainText"/>
        <w:numPr>
          <w:ilvl w:val="1"/>
          <w:numId w:val="23"/>
        </w:numPr>
        <w:ind w:left="1260"/>
        <w:rPr>
          <w:rFonts w:eastAsia="Times New Roman" w:cs="Arial"/>
          <w:color w:val="000000"/>
          <w:szCs w:val="24"/>
          <w:lang w:bidi="en-US"/>
        </w:rPr>
      </w:pPr>
      <w:r w:rsidRPr="009842F5">
        <w:rPr>
          <w:rFonts w:eastAsia="Times New Roman" w:cs="Arial"/>
          <w:color w:val="000000"/>
          <w:szCs w:val="24"/>
          <w:lang w:bidi="en-US"/>
        </w:rPr>
        <w:t xml:space="preserve">Some schools have </w:t>
      </w:r>
      <w:r w:rsidR="00C76F7B" w:rsidRPr="009842F5">
        <w:rPr>
          <w:rFonts w:eastAsia="Times New Roman" w:cs="Arial"/>
          <w:color w:val="000000"/>
          <w:szCs w:val="24"/>
          <w:lang w:bidi="en-US"/>
        </w:rPr>
        <w:t>placed</w:t>
      </w:r>
      <w:r w:rsidRPr="009842F5">
        <w:rPr>
          <w:rFonts w:eastAsia="Times New Roman" w:cs="Arial"/>
          <w:color w:val="000000"/>
          <w:szCs w:val="24"/>
          <w:lang w:bidi="en-US"/>
        </w:rPr>
        <w:t xml:space="preserve"> them in an ELD class as a class aid - not really in the class as an </w:t>
      </w:r>
      <w:r w:rsidR="00F40478">
        <w:rPr>
          <w:rFonts w:eastAsia="Times New Roman" w:cs="Arial"/>
          <w:color w:val="000000"/>
          <w:szCs w:val="24"/>
          <w:lang w:bidi="en-US"/>
        </w:rPr>
        <w:t>EL,</w:t>
      </w:r>
      <w:r w:rsidRPr="009842F5">
        <w:rPr>
          <w:rFonts w:eastAsia="Times New Roman" w:cs="Arial"/>
          <w:color w:val="000000"/>
          <w:szCs w:val="24"/>
          <w:lang w:bidi="en-US"/>
        </w:rPr>
        <w:t xml:space="preserve"> but </w:t>
      </w:r>
      <w:r w:rsidR="00C76F7B" w:rsidRPr="009842F5">
        <w:rPr>
          <w:rFonts w:eastAsia="Times New Roman" w:cs="Arial"/>
          <w:color w:val="000000"/>
          <w:szCs w:val="24"/>
          <w:lang w:bidi="en-US"/>
        </w:rPr>
        <w:t>‘</w:t>
      </w:r>
      <w:r w:rsidRPr="009842F5">
        <w:rPr>
          <w:rFonts w:eastAsia="Times New Roman" w:cs="Arial"/>
          <w:color w:val="000000"/>
          <w:szCs w:val="24"/>
          <w:lang w:bidi="en-US"/>
        </w:rPr>
        <w:t>assisting in class</w:t>
      </w:r>
      <w:r w:rsidR="00C76F7B" w:rsidRPr="009842F5">
        <w:rPr>
          <w:rFonts w:eastAsia="Times New Roman" w:cs="Arial"/>
          <w:color w:val="000000"/>
          <w:szCs w:val="24"/>
          <w:lang w:bidi="en-US"/>
        </w:rPr>
        <w:t>’ -</w:t>
      </w:r>
      <w:r w:rsidRPr="009842F5">
        <w:rPr>
          <w:rFonts w:eastAsia="Times New Roman" w:cs="Arial"/>
          <w:color w:val="000000"/>
          <w:szCs w:val="24"/>
          <w:lang w:bidi="en-US"/>
        </w:rPr>
        <w:t xml:space="preserve"> the </w:t>
      </w:r>
      <w:r w:rsidR="00C76F7B" w:rsidRPr="009842F5">
        <w:rPr>
          <w:rFonts w:eastAsia="Times New Roman" w:cs="Arial"/>
          <w:color w:val="000000"/>
          <w:szCs w:val="24"/>
          <w:lang w:bidi="en-US"/>
        </w:rPr>
        <w:t>work</w:t>
      </w:r>
      <w:r w:rsidRPr="009842F5">
        <w:rPr>
          <w:rFonts w:eastAsia="Times New Roman" w:cs="Arial"/>
          <w:color w:val="000000"/>
          <w:szCs w:val="24"/>
          <w:lang w:bidi="en-US"/>
        </w:rPr>
        <w:t xml:space="preserve"> in </w:t>
      </w:r>
      <w:r w:rsidR="00C76F7B" w:rsidRPr="009842F5">
        <w:rPr>
          <w:rFonts w:eastAsia="Times New Roman" w:cs="Arial"/>
          <w:color w:val="000000"/>
          <w:szCs w:val="24"/>
          <w:lang w:bidi="en-US"/>
        </w:rPr>
        <w:t>class supports their transition, as well as</w:t>
      </w:r>
      <w:r w:rsidRPr="009842F5">
        <w:rPr>
          <w:rFonts w:eastAsia="Times New Roman" w:cs="Arial"/>
          <w:color w:val="000000"/>
          <w:szCs w:val="24"/>
          <w:lang w:bidi="en-US"/>
        </w:rPr>
        <w:t xml:space="preserve"> meet other kids through conversations and group work.</w:t>
      </w:r>
    </w:p>
    <w:p w:rsidR="00E71E9B" w:rsidRPr="009842F5" w:rsidRDefault="00E71E9B" w:rsidP="00A6778E">
      <w:pPr>
        <w:pStyle w:val="PlainText"/>
        <w:numPr>
          <w:ilvl w:val="1"/>
          <w:numId w:val="23"/>
        </w:numPr>
        <w:ind w:left="1260"/>
        <w:rPr>
          <w:rFonts w:eastAsia="Times New Roman" w:cs="Arial"/>
          <w:color w:val="000000"/>
          <w:szCs w:val="24"/>
          <w:lang w:bidi="en-US"/>
        </w:rPr>
      </w:pPr>
      <w:r w:rsidRPr="009842F5">
        <w:rPr>
          <w:rFonts w:eastAsia="Times New Roman" w:cs="Arial"/>
          <w:color w:val="000000"/>
          <w:szCs w:val="24"/>
          <w:lang w:bidi="en-US"/>
        </w:rPr>
        <w:t>If after about a month the student is still struggling in English, you can administer your identification assessment to the student</w:t>
      </w:r>
      <w:r w:rsidR="00487F05" w:rsidRPr="009842F5">
        <w:rPr>
          <w:rFonts w:eastAsia="Times New Roman" w:cs="Arial"/>
          <w:color w:val="000000"/>
          <w:szCs w:val="24"/>
          <w:lang w:bidi="en-US"/>
        </w:rPr>
        <w:t>;</w:t>
      </w:r>
      <w:r w:rsidRPr="009842F5">
        <w:rPr>
          <w:rFonts w:eastAsia="Times New Roman" w:cs="Arial"/>
          <w:color w:val="000000"/>
          <w:szCs w:val="24"/>
          <w:lang w:bidi="en-US"/>
        </w:rPr>
        <w:t xml:space="preserve"> if the student qualifies for service you </w:t>
      </w:r>
      <w:r w:rsidR="00487F05" w:rsidRPr="009842F5">
        <w:rPr>
          <w:rFonts w:eastAsia="Times New Roman" w:cs="Arial"/>
          <w:color w:val="000000"/>
          <w:szCs w:val="24"/>
          <w:lang w:bidi="en-US"/>
        </w:rPr>
        <w:t>will not</w:t>
      </w:r>
      <w:r w:rsidRPr="009842F5">
        <w:rPr>
          <w:rFonts w:eastAsia="Times New Roman" w:cs="Arial"/>
          <w:color w:val="000000"/>
          <w:szCs w:val="24"/>
          <w:lang w:bidi="en-US"/>
        </w:rPr>
        <w:t xml:space="preserve"> </w:t>
      </w:r>
      <w:r w:rsidR="00487F05" w:rsidRPr="009842F5">
        <w:rPr>
          <w:rFonts w:eastAsia="Times New Roman" w:cs="Arial"/>
          <w:color w:val="000000"/>
          <w:szCs w:val="24"/>
          <w:lang w:bidi="en-US"/>
        </w:rPr>
        <w:t>need</w:t>
      </w:r>
      <w:r w:rsidRPr="009842F5">
        <w:rPr>
          <w:rFonts w:eastAsia="Times New Roman" w:cs="Arial"/>
          <w:color w:val="000000"/>
          <w:szCs w:val="24"/>
          <w:lang w:bidi="en-US"/>
        </w:rPr>
        <w:t xml:space="preserve"> to revise the student’s whole schedule.</w:t>
      </w:r>
      <w:r w:rsidR="00487F05" w:rsidRPr="009842F5">
        <w:rPr>
          <w:rFonts w:eastAsia="Times New Roman" w:cs="Arial"/>
          <w:color w:val="000000"/>
          <w:szCs w:val="24"/>
          <w:lang w:bidi="en-US"/>
        </w:rPr>
        <w:t xml:space="preserve"> </w:t>
      </w:r>
      <w:r w:rsidRPr="009842F5">
        <w:rPr>
          <w:rFonts w:eastAsia="Times New Roman" w:cs="Arial"/>
          <w:color w:val="000000"/>
          <w:szCs w:val="24"/>
          <w:lang w:bidi="en-US"/>
        </w:rPr>
        <w:t xml:space="preserve"> If you do end up serving the</w:t>
      </w:r>
      <w:r w:rsidR="00487F05" w:rsidRPr="009842F5">
        <w:rPr>
          <w:rFonts w:eastAsia="Times New Roman" w:cs="Arial"/>
          <w:color w:val="000000"/>
          <w:szCs w:val="24"/>
          <w:lang w:bidi="en-US"/>
        </w:rPr>
        <w:t xml:space="preserve"> student</w:t>
      </w:r>
      <w:r w:rsidRPr="009842F5">
        <w:rPr>
          <w:rFonts w:eastAsia="Times New Roman" w:cs="Arial"/>
          <w:color w:val="000000"/>
          <w:szCs w:val="24"/>
          <w:lang w:bidi="en-US"/>
        </w:rPr>
        <w:t xml:space="preserve"> and </w:t>
      </w:r>
      <w:r w:rsidRPr="009842F5">
        <w:rPr>
          <w:rFonts w:eastAsia="Times New Roman" w:cs="Arial"/>
          <w:color w:val="000000"/>
          <w:szCs w:val="24"/>
          <w:lang w:bidi="en-US"/>
        </w:rPr>
        <w:lastRenderedPageBreak/>
        <w:t>claiming the state school fund, we will expect the</w:t>
      </w:r>
      <w:r w:rsidR="00487F05" w:rsidRPr="009842F5">
        <w:rPr>
          <w:rFonts w:eastAsia="Times New Roman" w:cs="Arial"/>
          <w:color w:val="000000"/>
          <w:szCs w:val="24"/>
          <w:lang w:bidi="en-US"/>
        </w:rPr>
        <w:t xml:space="preserve"> student</w:t>
      </w:r>
      <w:r w:rsidRPr="009842F5">
        <w:rPr>
          <w:rFonts w:eastAsia="Times New Roman" w:cs="Arial"/>
          <w:color w:val="000000"/>
          <w:szCs w:val="24"/>
          <w:lang w:bidi="en-US"/>
        </w:rPr>
        <w:t xml:space="preserve"> to participate in ELPA</w:t>
      </w:r>
      <w:r w:rsidR="00833528">
        <w:rPr>
          <w:rFonts w:eastAsia="Times New Roman" w:cs="Arial"/>
          <w:color w:val="000000"/>
          <w:szCs w:val="24"/>
          <w:lang w:bidi="en-US"/>
        </w:rPr>
        <w:t xml:space="preserve"> summative</w:t>
      </w:r>
      <w:r w:rsidRPr="009842F5">
        <w:rPr>
          <w:rFonts w:eastAsia="Times New Roman" w:cs="Arial"/>
          <w:color w:val="000000"/>
          <w:szCs w:val="24"/>
          <w:lang w:bidi="en-US"/>
        </w:rPr>
        <w:t>.</w:t>
      </w:r>
      <w:r w:rsidR="00487F05" w:rsidRPr="009842F5">
        <w:rPr>
          <w:rFonts w:eastAsia="Times New Roman" w:cs="Arial"/>
          <w:color w:val="000000"/>
          <w:szCs w:val="24"/>
          <w:lang w:bidi="en-US"/>
        </w:rPr>
        <w:t xml:space="preserve">  </w:t>
      </w:r>
      <w:r w:rsidRPr="009842F5">
        <w:rPr>
          <w:rFonts w:eastAsia="Times New Roman" w:cs="Arial"/>
          <w:color w:val="000000"/>
          <w:szCs w:val="24"/>
          <w:lang w:bidi="en-US"/>
        </w:rPr>
        <w:t>Also</w:t>
      </w:r>
      <w:r w:rsidR="00487F05" w:rsidRPr="009842F5">
        <w:rPr>
          <w:rFonts w:eastAsia="Times New Roman" w:cs="Arial"/>
          <w:color w:val="000000"/>
          <w:szCs w:val="24"/>
          <w:lang w:bidi="en-US"/>
        </w:rPr>
        <w:t>,</w:t>
      </w:r>
      <w:r w:rsidRPr="009842F5">
        <w:rPr>
          <w:rFonts w:eastAsia="Times New Roman" w:cs="Arial"/>
          <w:color w:val="000000"/>
          <w:szCs w:val="24"/>
          <w:lang w:bidi="en-US"/>
        </w:rPr>
        <w:t xml:space="preserve"> remember they are most likely recent arrivers for the </w:t>
      </w:r>
      <w:r w:rsidR="00487F05" w:rsidRPr="009842F5">
        <w:rPr>
          <w:rFonts w:eastAsia="Times New Roman" w:cs="Arial"/>
          <w:color w:val="000000"/>
          <w:szCs w:val="24"/>
          <w:lang w:bidi="en-US"/>
        </w:rPr>
        <w:t>R</w:t>
      </w:r>
      <w:r w:rsidRPr="009842F5">
        <w:rPr>
          <w:rFonts w:eastAsia="Times New Roman" w:cs="Arial"/>
          <w:color w:val="000000"/>
          <w:szCs w:val="24"/>
          <w:lang w:bidi="en-US"/>
        </w:rPr>
        <w:t xml:space="preserve">ecent </w:t>
      </w:r>
      <w:r w:rsidR="00487F05" w:rsidRPr="009842F5">
        <w:rPr>
          <w:rFonts w:eastAsia="Times New Roman" w:cs="Arial"/>
          <w:color w:val="000000"/>
          <w:szCs w:val="24"/>
          <w:lang w:bidi="en-US"/>
        </w:rPr>
        <w:t>A</w:t>
      </w:r>
      <w:r w:rsidRPr="009842F5">
        <w:rPr>
          <w:rFonts w:eastAsia="Times New Roman" w:cs="Arial"/>
          <w:color w:val="000000"/>
          <w:szCs w:val="24"/>
          <w:lang w:bidi="en-US"/>
        </w:rPr>
        <w:t>rrivers data submission this spring!</w:t>
      </w:r>
    </w:p>
    <w:p w:rsidR="00E71E9B" w:rsidRPr="009842F5" w:rsidRDefault="00E71E9B" w:rsidP="00E92378">
      <w:pPr>
        <w:pStyle w:val="PlainText"/>
        <w:spacing w:before="120" w:after="120"/>
        <w:rPr>
          <w:rFonts w:cs="Arial"/>
          <w:szCs w:val="24"/>
        </w:rPr>
      </w:pPr>
      <w:r w:rsidRPr="009842F5">
        <w:rPr>
          <w:rFonts w:cs="Arial"/>
          <w:szCs w:val="24"/>
        </w:rPr>
        <w:t>Additional scenarios will be added overtime.</w:t>
      </w:r>
    </w:p>
    <w:p w:rsidR="00306B3D" w:rsidRPr="00AD51A0" w:rsidRDefault="00306B3D" w:rsidP="00E92378">
      <w:pPr>
        <w:pStyle w:val="Heading2"/>
      </w:pPr>
      <w:bookmarkStart w:id="34" w:name="_Toc362422535"/>
      <w:bookmarkStart w:id="35" w:name="_Toc51591585"/>
      <w:r w:rsidRPr="009842F5">
        <w:t>Program Exit Criteria</w:t>
      </w:r>
      <w:bookmarkEnd w:id="34"/>
      <w:bookmarkEnd w:id="35"/>
      <w:r w:rsidR="00AD51A0">
        <w:t xml:space="preserve"> </w:t>
      </w:r>
    </w:p>
    <w:p w:rsidR="0010441F" w:rsidRDefault="00306B3D" w:rsidP="00E92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szCs w:val="24"/>
        </w:rPr>
      </w:pPr>
      <w:r w:rsidRPr="009842F5">
        <w:rPr>
          <w:szCs w:val="24"/>
        </w:rPr>
        <w:t xml:space="preserve">The program exit criteria must assess whether a child understands English well enough to profit from classes conducted in English. </w:t>
      </w:r>
      <w:r w:rsidR="00E90A06" w:rsidRPr="009842F5">
        <w:rPr>
          <w:szCs w:val="24"/>
        </w:rPr>
        <w:t xml:space="preserve"> </w:t>
      </w:r>
      <w:r w:rsidRPr="009842F5">
        <w:rPr>
          <w:szCs w:val="24"/>
        </w:rPr>
        <w:t xml:space="preserve">Accordingly, the exit criteria must be the student’s level of English language proficiency, rather than whether the student meets state academic </w:t>
      </w:r>
      <w:r w:rsidR="00A41799" w:rsidRPr="009842F5">
        <w:rPr>
          <w:szCs w:val="24"/>
        </w:rPr>
        <w:t>content standards expectations.</w:t>
      </w:r>
      <w:r w:rsidR="0010441F" w:rsidRPr="009842F5">
        <w:rPr>
          <w:szCs w:val="24"/>
        </w:rPr>
        <w:t xml:space="preserve"> </w:t>
      </w:r>
    </w:p>
    <w:p w:rsidR="00CF3544" w:rsidRDefault="00CF3544" w:rsidP="00E92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szCs w:val="24"/>
        </w:rPr>
      </w:pPr>
      <w:r w:rsidRPr="00A30C56">
        <w:rPr>
          <w:szCs w:val="24"/>
        </w:rPr>
        <w:t xml:space="preserve">ODE </w:t>
      </w:r>
      <w:hyperlink r:id="rId34" w:history="1">
        <w:r w:rsidRPr="00A30C56">
          <w:rPr>
            <w:rStyle w:val="Hyperlink"/>
            <w:szCs w:val="24"/>
          </w:rPr>
          <w:t>Executive Numbered Memo 004-2018-19</w:t>
        </w:r>
      </w:hyperlink>
      <w:r w:rsidRPr="00A30C56">
        <w:rPr>
          <w:szCs w:val="24"/>
        </w:rPr>
        <w:t xml:space="preserve"> states the only allowable exit process for ELs is by scoring proficient on the ELPA21 assessment.  This policy change is based on the January 2015 </w:t>
      </w:r>
      <w:r w:rsidR="0036799D" w:rsidRPr="00A30C56">
        <w:rPr>
          <w:szCs w:val="24"/>
        </w:rPr>
        <w:t>‘</w:t>
      </w:r>
      <w:r w:rsidRPr="00A30C56">
        <w:rPr>
          <w:szCs w:val="24"/>
        </w:rPr>
        <w:t>Dear Colleague</w:t>
      </w:r>
      <w:r w:rsidR="0036799D" w:rsidRPr="00A30C56">
        <w:rPr>
          <w:szCs w:val="24"/>
        </w:rPr>
        <w:t>’</w:t>
      </w:r>
      <w:r w:rsidRPr="00A30C56">
        <w:rPr>
          <w:szCs w:val="24"/>
        </w:rPr>
        <w:t xml:space="preserve"> Letter by the US Office for Civil Rights.</w:t>
      </w:r>
    </w:p>
    <w:p w:rsidR="00CF3544" w:rsidRPr="009842F5" w:rsidRDefault="00CF3544" w:rsidP="00E92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szCs w:val="24"/>
        </w:rPr>
      </w:pPr>
      <w:r>
        <w:rPr>
          <w:szCs w:val="24"/>
        </w:rPr>
        <w:t>This Executive Numbered Memo removes the district portfolio exiting option effective February</w:t>
      </w:r>
      <w:r w:rsidR="000416C3">
        <w:rPr>
          <w:szCs w:val="24"/>
        </w:rPr>
        <w:t> </w:t>
      </w:r>
      <w:r>
        <w:rPr>
          <w:szCs w:val="24"/>
        </w:rPr>
        <w:t>28, 2019.</w:t>
      </w:r>
    </w:p>
    <w:p w:rsidR="00306B3D" w:rsidRPr="009842F5" w:rsidRDefault="00306B3D" w:rsidP="00E92378">
      <w:pPr>
        <w:pStyle w:val="Heading2"/>
      </w:pPr>
      <w:bookmarkStart w:id="36" w:name="_Toc362422536"/>
      <w:bookmarkStart w:id="37" w:name="_Toc51591586"/>
      <w:r w:rsidRPr="009842F5">
        <w:t>Monitored Students</w:t>
      </w:r>
      <w:bookmarkEnd w:id="36"/>
      <w:bookmarkEnd w:id="37"/>
      <w:r w:rsidRPr="009842F5">
        <w:t xml:space="preserve"> </w:t>
      </w:r>
    </w:p>
    <w:p w:rsidR="00751100" w:rsidRPr="009842F5" w:rsidRDefault="00306B3D" w:rsidP="00E92378">
      <w:pPr>
        <w:spacing w:before="120" w:after="120" w:line="240" w:lineRule="auto"/>
        <w:rPr>
          <w:szCs w:val="24"/>
        </w:rPr>
      </w:pPr>
      <w:r w:rsidRPr="009842F5">
        <w:rPr>
          <w:szCs w:val="24"/>
        </w:rPr>
        <w:t xml:space="preserve">A student is monitored for </w:t>
      </w:r>
      <w:r w:rsidR="004A08A6" w:rsidRPr="009842F5">
        <w:rPr>
          <w:szCs w:val="24"/>
        </w:rPr>
        <w:t>four</w:t>
      </w:r>
      <w:r w:rsidRPr="009842F5">
        <w:rPr>
          <w:szCs w:val="24"/>
        </w:rPr>
        <w:t xml:space="preserve"> years from the date the student is exited from the ELD program.</w:t>
      </w:r>
      <w:r w:rsidR="00201936" w:rsidRPr="009842F5">
        <w:rPr>
          <w:szCs w:val="24"/>
        </w:rPr>
        <w:t xml:space="preserve"> </w:t>
      </w:r>
      <w:r w:rsidRPr="009842F5">
        <w:rPr>
          <w:szCs w:val="24"/>
        </w:rPr>
        <w:t xml:space="preserve"> Monitoring consists of reviewing student academic progress in class(es).  Teacher observations, work samples, grades, and state assessment data may be reviewed as part of monitoring.  If a student is struggling academically due to academic language, it is possible for the student to be re-entered into the ELD program. </w:t>
      </w:r>
      <w:r w:rsidR="00201936" w:rsidRPr="009842F5">
        <w:rPr>
          <w:szCs w:val="24"/>
        </w:rPr>
        <w:t xml:space="preserve"> </w:t>
      </w:r>
      <w:r w:rsidRPr="009842F5">
        <w:rPr>
          <w:szCs w:val="24"/>
        </w:rPr>
        <w:t xml:space="preserve">This type of determination is made by a team of educators, who review evidence of the student’s academic English.  The team should consider if the student is </w:t>
      </w:r>
      <w:r w:rsidR="00201936" w:rsidRPr="009842F5">
        <w:rPr>
          <w:szCs w:val="24"/>
        </w:rPr>
        <w:t xml:space="preserve">in need of </w:t>
      </w:r>
      <w:r w:rsidRPr="009842F5">
        <w:rPr>
          <w:szCs w:val="24"/>
        </w:rPr>
        <w:t>assistance due to academic language needs</w:t>
      </w:r>
      <w:r w:rsidR="00201936" w:rsidRPr="009842F5">
        <w:rPr>
          <w:szCs w:val="24"/>
        </w:rPr>
        <w:t>,</w:t>
      </w:r>
      <w:r w:rsidRPr="009842F5">
        <w:rPr>
          <w:szCs w:val="24"/>
        </w:rPr>
        <w:t xml:space="preserve"> or if the student could benefit from core instruction interventions prior to re-entered the student in the </w:t>
      </w:r>
      <w:r w:rsidR="001B170C" w:rsidRPr="009842F5">
        <w:rPr>
          <w:szCs w:val="24"/>
        </w:rPr>
        <w:t>EL program</w:t>
      </w:r>
      <w:r w:rsidR="00751100" w:rsidRPr="009842F5">
        <w:rPr>
          <w:szCs w:val="24"/>
        </w:rPr>
        <w:t xml:space="preserve">. </w:t>
      </w:r>
    </w:p>
    <w:p w:rsidR="00306B3D" w:rsidRPr="009842F5" w:rsidRDefault="003309B0" w:rsidP="00E92378">
      <w:pPr>
        <w:spacing w:before="120" w:after="120" w:line="240" w:lineRule="auto"/>
        <w:rPr>
          <w:b/>
          <w:i/>
          <w:szCs w:val="24"/>
        </w:rPr>
      </w:pPr>
      <w:r w:rsidRPr="009842F5">
        <w:rPr>
          <w:b/>
          <w:i/>
          <w:szCs w:val="24"/>
        </w:rPr>
        <w:t>Ideally,</w:t>
      </w:r>
      <w:r w:rsidR="00751100" w:rsidRPr="009842F5">
        <w:rPr>
          <w:b/>
          <w:i/>
          <w:szCs w:val="24"/>
        </w:rPr>
        <w:t xml:space="preserve"> students would be monitored frequently enough so that the district can address any necessary remediation needed for the student to be successful in school.  Monitoring only on the semesters may not provide for needed support in a timely manner.</w:t>
      </w:r>
    </w:p>
    <w:p w:rsidR="00166F61" w:rsidRPr="009842F5" w:rsidRDefault="004A05EA" w:rsidP="00C25A26">
      <w:pPr>
        <w:pStyle w:val="Heading2"/>
      </w:pPr>
      <w:bookmarkStart w:id="38" w:name="_Toc362422537"/>
      <w:bookmarkStart w:id="39" w:name="_Toc51591587"/>
      <w:r w:rsidRPr="009842F5">
        <w:t>Allocation of Federal Title III Funds</w:t>
      </w:r>
      <w:bookmarkEnd w:id="38"/>
      <w:bookmarkEnd w:id="39"/>
    </w:p>
    <w:p w:rsidR="00D605A0" w:rsidRPr="009842F5" w:rsidRDefault="00D42E24" w:rsidP="00C25A26">
      <w:pPr>
        <w:spacing w:after="120" w:line="240" w:lineRule="auto"/>
        <w:rPr>
          <w:szCs w:val="24"/>
        </w:rPr>
      </w:pPr>
      <w:r w:rsidRPr="009842F5">
        <w:rPr>
          <w:szCs w:val="24"/>
        </w:rPr>
        <w:t xml:space="preserve">The </w:t>
      </w:r>
      <w:r w:rsidR="00D914DD" w:rsidRPr="009842F5">
        <w:rPr>
          <w:szCs w:val="24"/>
        </w:rPr>
        <w:t>ODE receives a formula allocation that is determined by the USDOE on an annual basis.</w:t>
      </w:r>
      <w:r w:rsidRPr="009842F5">
        <w:rPr>
          <w:szCs w:val="24"/>
        </w:rPr>
        <w:t xml:space="preserve"> </w:t>
      </w:r>
      <w:r w:rsidR="00D914DD" w:rsidRPr="009842F5">
        <w:rPr>
          <w:szCs w:val="24"/>
        </w:rPr>
        <w:t xml:space="preserve"> This annual amount requires a percentage (up to 15%) be set aside for distribution as the Recent Arriver’s (Immigrant) sub</w:t>
      </w:r>
      <w:r w:rsidR="000922EE" w:rsidRPr="009842F5">
        <w:rPr>
          <w:szCs w:val="24"/>
        </w:rPr>
        <w:t>-</w:t>
      </w:r>
      <w:r w:rsidR="00D914DD" w:rsidRPr="009842F5">
        <w:rPr>
          <w:szCs w:val="24"/>
        </w:rPr>
        <w:t xml:space="preserve">grant. </w:t>
      </w:r>
      <w:r w:rsidRPr="009842F5">
        <w:rPr>
          <w:szCs w:val="24"/>
        </w:rPr>
        <w:t xml:space="preserve"> </w:t>
      </w:r>
      <w:r w:rsidR="00D914DD" w:rsidRPr="009842F5">
        <w:rPr>
          <w:szCs w:val="24"/>
        </w:rPr>
        <w:t xml:space="preserve">The ODE is allowed up to 5% of the total funds to be used for state administration of the program. </w:t>
      </w:r>
      <w:r w:rsidRPr="009842F5">
        <w:rPr>
          <w:szCs w:val="24"/>
        </w:rPr>
        <w:t xml:space="preserve"> </w:t>
      </w:r>
      <w:r w:rsidR="00D914DD" w:rsidRPr="009842F5">
        <w:rPr>
          <w:szCs w:val="24"/>
        </w:rPr>
        <w:t xml:space="preserve">The remainder is distributed to each </w:t>
      </w:r>
      <w:r w:rsidR="001B170C" w:rsidRPr="009842F5">
        <w:rPr>
          <w:szCs w:val="24"/>
        </w:rPr>
        <w:t>EL program</w:t>
      </w:r>
      <w:r w:rsidR="00CC22F4" w:rsidRPr="009842F5">
        <w:rPr>
          <w:szCs w:val="24"/>
        </w:rPr>
        <w:t xml:space="preserve"> participating in Title</w:t>
      </w:r>
      <w:r w:rsidR="00CB230E" w:rsidRPr="009842F5">
        <w:rPr>
          <w:szCs w:val="24"/>
        </w:rPr>
        <w:t> </w:t>
      </w:r>
      <w:r w:rsidR="00CC22F4" w:rsidRPr="009842F5">
        <w:rPr>
          <w:szCs w:val="24"/>
        </w:rPr>
        <w:t xml:space="preserve">III, </w:t>
      </w:r>
      <w:r w:rsidR="00D914DD" w:rsidRPr="009842F5">
        <w:rPr>
          <w:szCs w:val="24"/>
        </w:rPr>
        <w:t>based on a per-pupil allocation</w:t>
      </w:r>
      <w:r w:rsidR="006E170B" w:rsidRPr="009842F5">
        <w:rPr>
          <w:szCs w:val="24"/>
        </w:rPr>
        <w:t>.</w:t>
      </w:r>
    </w:p>
    <w:p w:rsidR="00BD496F" w:rsidRPr="009842F5" w:rsidRDefault="00BD496F" w:rsidP="00C25A26">
      <w:pPr>
        <w:pStyle w:val="Heading2"/>
      </w:pPr>
      <w:bookmarkStart w:id="40" w:name="_Toc362422538"/>
      <w:bookmarkStart w:id="41" w:name="_Toc51591588"/>
      <w:r w:rsidRPr="009842F5">
        <w:t xml:space="preserve">Steps to </w:t>
      </w:r>
      <w:r w:rsidR="009B6773" w:rsidRPr="009842F5">
        <w:t>T</w:t>
      </w:r>
      <w:r w:rsidRPr="009842F5">
        <w:t>itle III Allocations</w:t>
      </w:r>
      <w:bookmarkEnd w:id="40"/>
      <w:bookmarkEnd w:id="41"/>
    </w:p>
    <w:p w:rsidR="00BD496F" w:rsidRPr="009842F5" w:rsidRDefault="00BD496F" w:rsidP="00F13BF7">
      <w:pPr>
        <w:spacing w:after="0" w:line="240" w:lineRule="auto"/>
        <w:rPr>
          <w:szCs w:val="24"/>
        </w:rPr>
      </w:pPr>
      <w:r w:rsidRPr="009842F5">
        <w:rPr>
          <w:szCs w:val="24"/>
        </w:rPr>
        <w:t xml:space="preserve">Each spring districts are asked to provide a </w:t>
      </w:r>
      <w:r w:rsidR="00CF7130" w:rsidRPr="009842F5">
        <w:rPr>
          <w:szCs w:val="24"/>
        </w:rPr>
        <w:t>D</w:t>
      </w:r>
      <w:r w:rsidRPr="009842F5">
        <w:rPr>
          <w:szCs w:val="24"/>
        </w:rPr>
        <w:t xml:space="preserve">istrict </w:t>
      </w:r>
      <w:r w:rsidR="00CF7130" w:rsidRPr="009842F5">
        <w:rPr>
          <w:szCs w:val="24"/>
        </w:rPr>
        <w:t>G</w:t>
      </w:r>
      <w:r w:rsidRPr="009842F5">
        <w:rPr>
          <w:szCs w:val="24"/>
        </w:rPr>
        <w:t xml:space="preserve">rant </w:t>
      </w:r>
      <w:r w:rsidR="00CF7130" w:rsidRPr="009842F5">
        <w:rPr>
          <w:szCs w:val="24"/>
        </w:rPr>
        <w:t>I</w:t>
      </w:r>
      <w:r w:rsidRPr="009842F5">
        <w:rPr>
          <w:szCs w:val="24"/>
        </w:rPr>
        <w:t xml:space="preserve">ntent form.  This </w:t>
      </w:r>
      <w:r w:rsidR="00B2364F" w:rsidRPr="009842F5">
        <w:rPr>
          <w:szCs w:val="24"/>
        </w:rPr>
        <w:t>form requires</w:t>
      </w:r>
      <w:r w:rsidR="00D42E24" w:rsidRPr="009842F5">
        <w:rPr>
          <w:szCs w:val="24"/>
        </w:rPr>
        <w:t xml:space="preserve"> </w:t>
      </w:r>
      <w:r w:rsidRPr="009842F5">
        <w:rPr>
          <w:szCs w:val="24"/>
        </w:rPr>
        <w:t>the districts to provide a list of all private schools participating in Title III</w:t>
      </w:r>
      <w:r w:rsidR="00D42E24" w:rsidRPr="009842F5">
        <w:rPr>
          <w:szCs w:val="24"/>
        </w:rPr>
        <w:t>,</w:t>
      </w:r>
      <w:r w:rsidRPr="009842F5">
        <w:rPr>
          <w:szCs w:val="24"/>
        </w:rPr>
        <w:t xml:space="preserve"> and a count of all </w:t>
      </w:r>
      <w:r w:rsidR="00CF7130" w:rsidRPr="009842F5">
        <w:rPr>
          <w:szCs w:val="24"/>
        </w:rPr>
        <w:t>ELs</w:t>
      </w:r>
      <w:r w:rsidRPr="009842F5">
        <w:rPr>
          <w:szCs w:val="24"/>
        </w:rPr>
        <w:t xml:space="preserve"> enrolled in these private schools.  The districts must also confirm their intent to participate in Title III for the following school year.  Districts </w:t>
      </w:r>
      <w:r w:rsidRPr="009842F5">
        <w:rPr>
          <w:szCs w:val="24"/>
          <w:u w:val="single"/>
        </w:rPr>
        <w:t>must</w:t>
      </w:r>
      <w:r w:rsidRPr="009842F5">
        <w:rPr>
          <w:szCs w:val="24"/>
        </w:rPr>
        <w:t xml:space="preserve"> choose between one of the following three options:</w:t>
      </w:r>
    </w:p>
    <w:p w:rsidR="00BD496F" w:rsidRPr="009842F5" w:rsidRDefault="00BD496F" w:rsidP="00A6778E">
      <w:pPr>
        <w:numPr>
          <w:ilvl w:val="0"/>
          <w:numId w:val="22"/>
        </w:numPr>
        <w:spacing w:after="0" w:line="240" w:lineRule="auto"/>
        <w:contextualSpacing/>
        <w:rPr>
          <w:szCs w:val="24"/>
        </w:rPr>
      </w:pPr>
      <w:r w:rsidRPr="009842F5">
        <w:rPr>
          <w:szCs w:val="24"/>
        </w:rPr>
        <w:t>Have a district Title III sub-grant, if the district has an allocation of at least $10,000.00</w:t>
      </w:r>
      <w:r w:rsidR="002D11A4" w:rsidRPr="009842F5">
        <w:rPr>
          <w:szCs w:val="24"/>
        </w:rPr>
        <w:t>.</w:t>
      </w:r>
    </w:p>
    <w:p w:rsidR="002D11A4" w:rsidRPr="009842F5" w:rsidRDefault="002D11A4" w:rsidP="00A6778E">
      <w:pPr>
        <w:numPr>
          <w:ilvl w:val="0"/>
          <w:numId w:val="22"/>
        </w:numPr>
        <w:spacing w:after="0" w:line="240" w:lineRule="auto"/>
        <w:contextualSpacing/>
        <w:rPr>
          <w:szCs w:val="24"/>
        </w:rPr>
      </w:pPr>
      <w:r w:rsidRPr="009842F5">
        <w:rPr>
          <w:szCs w:val="24"/>
        </w:rPr>
        <w:t>Continue to participate in the district’s current Title III consortium</w:t>
      </w:r>
      <w:r w:rsidR="00D42E24" w:rsidRPr="009842F5">
        <w:rPr>
          <w:szCs w:val="24"/>
        </w:rPr>
        <w:t>.</w:t>
      </w:r>
    </w:p>
    <w:p w:rsidR="00F14B61" w:rsidRDefault="00F14B61">
      <w:pPr>
        <w:spacing w:after="0" w:line="240" w:lineRule="auto"/>
        <w:rPr>
          <w:szCs w:val="24"/>
        </w:rPr>
      </w:pPr>
      <w:r>
        <w:rPr>
          <w:szCs w:val="24"/>
        </w:rPr>
        <w:br w:type="page"/>
      </w:r>
    </w:p>
    <w:p w:rsidR="002D11A4" w:rsidRPr="009842F5" w:rsidRDefault="002D11A4" w:rsidP="00A6778E">
      <w:pPr>
        <w:numPr>
          <w:ilvl w:val="0"/>
          <w:numId w:val="22"/>
        </w:numPr>
        <w:spacing w:after="0" w:line="240" w:lineRule="auto"/>
        <w:contextualSpacing/>
        <w:rPr>
          <w:szCs w:val="24"/>
        </w:rPr>
      </w:pPr>
      <w:r w:rsidRPr="009842F5">
        <w:rPr>
          <w:szCs w:val="24"/>
        </w:rPr>
        <w:lastRenderedPageBreak/>
        <w:t>Join a Title III consortium</w:t>
      </w:r>
      <w:r w:rsidR="00D42E24" w:rsidRPr="009842F5">
        <w:rPr>
          <w:szCs w:val="24"/>
        </w:rPr>
        <w:t>.</w:t>
      </w:r>
    </w:p>
    <w:p w:rsidR="002D11A4" w:rsidRPr="009842F5" w:rsidRDefault="002D11A4" w:rsidP="00A6778E">
      <w:pPr>
        <w:numPr>
          <w:ilvl w:val="0"/>
          <w:numId w:val="22"/>
        </w:numPr>
        <w:spacing w:after="0" w:line="240" w:lineRule="auto"/>
        <w:contextualSpacing/>
        <w:rPr>
          <w:szCs w:val="24"/>
        </w:rPr>
      </w:pPr>
      <w:r w:rsidRPr="009842F5">
        <w:rPr>
          <w:szCs w:val="24"/>
        </w:rPr>
        <w:t>Decline to participate in Title III for the following school year.</w:t>
      </w:r>
    </w:p>
    <w:p w:rsidR="000702C8" w:rsidRPr="009842F5" w:rsidRDefault="002D11A4" w:rsidP="00C25A26">
      <w:pPr>
        <w:spacing w:before="120" w:after="120" w:line="240" w:lineRule="auto"/>
        <w:rPr>
          <w:szCs w:val="24"/>
        </w:rPr>
      </w:pPr>
      <w:r w:rsidRPr="009842F5">
        <w:rPr>
          <w:szCs w:val="24"/>
        </w:rPr>
        <w:t xml:space="preserve">District </w:t>
      </w:r>
      <w:r w:rsidR="0095601E">
        <w:rPr>
          <w:szCs w:val="24"/>
        </w:rPr>
        <w:t>G</w:t>
      </w:r>
      <w:r w:rsidRPr="009842F5">
        <w:rPr>
          <w:szCs w:val="24"/>
        </w:rPr>
        <w:t xml:space="preserve">rant </w:t>
      </w:r>
      <w:r w:rsidR="0095601E">
        <w:rPr>
          <w:szCs w:val="24"/>
        </w:rPr>
        <w:t>I</w:t>
      </w:r>
      <w:r w:rsidRPr="009842F5">
        <w:rPr>
          <w:szCs w:val="24"/>
        </w:rPr>
        <w:t xml:space="preserve">ntents are due to the ODE in </w:t>
      </w:r>
      <w:r w:rsidR="00C924D9" w:rsidRPr="009842F5">
        <w:rPr>
          <w:szCs w:val="24"/>
        </w:rPr>
        <w:t>mid-June</w:t>
      </w:r>
      <w:r w:rsidRPr="009842F5">
        <w:rPr>
          <w:szCs w:val="24"/>
        </w:rPr>
        <w:t xml:space="preserve">, so the State can disseminate the next year’s allocations in a timely </w:t>
      </w:r>
      <w:r w:rsidR="00C924D9" w:rsidRPr="009842F5">
        <w:rPr>
          <w:szCs w:val="24"/>
        </w:rPr>
        <w:t>manner</w:t>
      </w:r>
      <w:r w:rsidRPr="009842F5">
        <w:rPr>
          <w:szCs w:val="24"/>
        </w:rPr>
        <w:t xml:space="preserve">.  Technical assistance is provided to districts in making their district </w:t>
      </w:r>
      <w:r w:rsidR="0095601E">
        <w:rPr>
          <w:szCs w:val="24"/>
        </w:rPr>
        <w:t>G</w:t>
      </w:r>
      <w:r w:rsidRPr="009842F5">
        <w:rPr>
          <w:szCs w:val="24"/>
        </w:rPr>
        <w:t xml:space="preserve">rant </w:t>
      </w:r>
      <w:r w:rsidR="0095601E">
        <w:rPr>
          <w:szCs w:val="24"/>
        </w:rPr>
        <w:t>I</w:t>
      </w:r>
      <w:r w:rsidRPr="009842F5">
        <w:rPr>
          <w:szCs w:val="24"/>
        </w:rPr>
        <w:t xml:space="preserve">ntent and </w:t>
      </w:r>
      <w:r w:rsidR="0095601E">
        <w:rPr>
          <w:szCs w:val="24"/>
        </w:rPr>
        <w:t>C</w:t>
      </w:r>
      <w:r w:rsidRPr="009842F5">
        <w:rPr>
          <w:szCs w:val="24"/>
        </w:rPr>
        <w:t xml:space="preserve">onsortium </w:t>
      </w:r>
      <w:r w:rsidR="0095601E">
        <w:rPr>
          <w:szCs w:val="24"/>
        </w:rPr>
        <w:t>M</w:t>
      </w:r>
      <w:r w:rsidRPr="009842F5">
        <w:rPr>
          <w:szCs w:val="24"/>
        </w:rPr>
        <w:t>embership.</w:t>
      </w:r>
      <w:r w:rsidR="009B6773" w:rsidRPr="009842F5">
        <w:rPr>
          <w:szCs w:val="24"/>
        </w:rPr>
        <w:t xml:space="preserve">  Funding and grant information forms are located</w:t>
      </w:r>
      <w:r w:rsidR="00C25A26">
        <w:rPr>
          <w:szCs w:val="24"/>
        </w:rPr>
        <w:t xml:space="preserve"> on the</w:t>
      </w:r>
      <w:r w:rsidR="009B6773" w:rsidRPr="009842F5">
        <w:rPr>
          <w:szCs w:val="24"/>
        </w:rPr>
        <w:t xml:space="preserve"> </w:t>
      </w:r>
      <w:hyperlink r:id="rId35" w:history="1">
        <w:r w:rsidR="00974D01">
          <w:rPr>
            <w:rStyle w:val="Hyperlink"/>
            <w:szCs w:val="24"/>
          </w:rPr>
          <w:t>Funding &amp; Grant Information for Title III web page</w:t>
        </w:r>
      </w:hyperlink>
      <w:r w:rsidR="000702C8">
        <w:rPr>
          <w:szCs w:val="24"/>
        </w:rPr>
        <w:t>.</w:t>
      </w:r>
    </w:p>
    <w:p w:rsidR="00166F61" w:rsidRPr="009842F5" w:rsidRDefault="00B2364F" w:rsidP="00C25A26">
      <w:pPr>
        <w:pStyle w:val="Heading2"/>
      </w:pPr>
      <w:bookmarkStart w:id="42" w:name="_Toc362422539"/>
      <w:bookmarkStart w:id="43" w:name="_Toc51591589"/>
      <w:r w:rsidRPr="009842F5">
        <w:t>Sub-grantee</w:t>
      </w:r>
      <w:r w:rsidR="004A05EA" w:rsidRPr="009842F5">
        <w:t xml:space="preserve"> Allocations</w:t>
      </w:r>
      <w:bookmarkEnd w:id="42"/>
      <w:bookmarkEnd w:id="43"/>
    </w:p>
    <w:p w:rsidR="00463D96" w:rsidRPr="009842F5" w:rsidRDefault="00B2364F" w:rsidP="005B6C33">
      <w:pPr>
        <w:spacing w:before="120" w:after="120" w:line="240" w:lineRule="auto"/>
        <w:rPr>
          <w:szCs w:val="24"/>
        </w:rPr>
      </w:pPr>
      <w:r w:rsidRPr="009842F5">
        <w:rPr>
          <w:szCs w:val="24"/>
        </w:rPr>
        <w:t>Sub-grantees</w:t>
      </w:r>
      <w:r w:rsidR="00463D96" w:rsidRPr="009842F5">
        <w:rPr>
          <w:szCs w:val="24"/>
        </w:rPr>
        <w:t xml:space="preserve"> receive allocations based on a per-pupil basis following the approval of </w:t>
      </w:r>
      <w:r w:rsidR="00363E56" w:rsidRPr="009842F5">
        <w:rPr>
          <w:szCs w:val="24"/>
        </w:rPr>
        <w:t>their budget</w:t>
      </w:r>
      <w:r w:rsidR="00463D96" w:rsidRPr="009842F5">
        <w:rPr>
          <w:szCs w:val="24"/>
        </w:rPr>
        <w:t xml:space="preserve"> narrative outlining how they plan to expend the available funds.</w:t>
      </w:r>
      <w:r w:rsidR="002D11A4" w:rsidRPr="009842F5">
        <w:rPr>
          <w:szCs w:val="24"/>
        </w:rPr>
        <w:t xml:space="preserve">  Budget narratives include questions on the program of service, improvement plans, parent involvement</w:t>
      </w:r>
      <w:r w:rsidR="00404AA7" w:rsidRPr="009842F5">
        <w:rPr>
          <w:szCs w:val="24"/>
        </w:rPr>
        <w:t>,</w:t>
      </w:r>
      <w:r w:rsidR="003A0CA6" w:rsidRPr="009842F5">
        <w:rPr>
          <w:szCs w:val="24"/>
        </w:rPr>
        <w:t xml:space="preserve"> immigrant youth,</w:t>
      </w:r>
      <w:r w:rsidR="002D11A4" w:rsidRPr="009842F5">
        <w:rPr>
          <w:szCs w:val="24"/>
        </w:rPr>
        <w:t xml:space="preserve"> and private schools.  Sub-grantees must respond to these questions</w:t>
      </w:r>
      <w:r w:rsidR="00404AA7" w:rsidRPr="009842F5">
        <w:rPr>
          <w:szCs w:val="24"/>
        </w:rPr>
        <w:t>,</w:t>
      </w:r>
      <w:r w:rsidR="002D11A4" w:rsidRPr="009842F5">
        <w:rPr>
          <w:szCs w:val="24"/>
        </w:rPr>
        <w:t xml:space="preserve"> plus include a budget for all activities funded by Title III. </w:t>
      </w:r>
      <w:r w:rsidR="00404AA7" w:rsidRPr="009842F5">
        <w:rPr>
          <w:szCs w:val="24"/>
        </w:rPr>
        <w:t xml:space="preserve"> </w:t>
      </w:r>
      <w:r w:rsidR="002D11A4" w:rsidRPr="009842F5">
        <w:rPr>
          <w:szCs w:val="24"/>
        </w:rPr>
        <w:t xml:space="preserve">The budget narrative is a secure application available through the </w:t>
      </w:r>
      <w:hyperlink r:id="rId36" w:history="1">
        <w:r w:rsidR="005B6C33">
          <w:rPr>
            <w:rStyle w:val="Hyperlink"/>
            <w:szCs w:val="24"/>
          </w:rPr>
          <w:t>ODE District Web Site</w:t>
        </w:r>
      </w:hyperlink>
      <w:r w:rsidR="00C25A26">
        <w:rPr>
          <w:szCs w:val="24"/>
        </w:rPr>
        <w:t>.</w:t>
      </w:r>
    </w:p>
    <w:p w:rsidR="002D11A4" w:rsidRPr="009842F5" w:rsidRDefault="002D11A4" w:rsidP="005B6C33">
      <w:pPr>
        <w:spacing w:before="120" w:after="120" w:line="240" w:lineRule="auto"/>
        <w:rPr>
          <w:szCs w:val="24"/>
        </w:rPr>
      </w:pPr>
      <w:r w:rsidRPr="009842F5">
        <w:rPr>
          <w:szCs w:val="24"/>
        </w:rPr>
        <w:t xml:space="preserve">Allocations are disseminated in August of each school year at the same time as the other </w:t>
      </w:r>
      <w:r w:rsidR="006E170B" w:rsidRPr="009842F5">
        <w:rPr>
          <w:szCs w:val="24"/>
        </w:rPr>
        <w:t xml:space="preserve">Federal </w:t>
      </w:r>
      <w:r w:rsidRPr="009842F5">
        <w:rPr>
          <w:szCs w:val="24"/>
        </w:rPr>
        <w:t xml:space="preserve">Title grants. </w:t>
      </w:r>
      <w:r w:rsidR="00B2364F" w:rsidRPr="009842F5">
        <w:rPr>
          <w:szCs w:val="24"/>
        </w:rPr>
        <w:t xml:space="preserve"> School year b</w:t>
      </w:r>
      <w:r w:rsidRPr="009842F5">
        <w:rPr>
          <w:szCs w:val="24"/>
        </w:rPr>
        <w:t xml:space="preserve">udget narrative submissions are due in </w:t>
      </w:r>
      <w:r w:rsidR="00833528">
        <w:rPr>
          <w:szCs w:val="24"/>
        </w:rPr>
        <w:t>early November</w:t>
      </w:r>
      <w:r w:rsidRPr="009842F5">
        <w:rPr>
          <w:szCs w:val="24"/>
        </w:rPr>
        <w:t xml:space="preserve"> of each school year.</w:t>
      </w:r>
    </w:p>
    <w:p w:rsidR="00B2364F" w:rsidRPr="009842F5" w:rsidRDefault="00B2364F" w:rsidP="005B6C33">
      <w:pPr>
        <w:pStyle w:val="Heading2"/>
      </w:pPr>
      <w:bookmarkStart w:id="44" w:name="_Toc51591590"/>
      <w:r w:rsidRPr="009842F5">
        <w:t>Carryover Budget Narratives</w:t>
      </w:r>
      <w:bookmarkEnd w:id="44"/>
    </w:p>
    <w:p w:rsidR="00B2364F" w:rsidRPr="009842F5" w:rsidRDefault="00B2364F" w:rsidP="005B6C33">
      <w:pPr>
        <w:spacing w:before="120" w:after="120" w:line="240" w:lineRule="auto"/>
        <w:rPr>
          <w:szCs w:val="24"/>
        </w:rPr>
      </w:pPr>
      <w:r w:rsidRPr="009842F5">
        <w:rPr>
          <w:szCs w:val="24"/>
        </w:rPr>
        <w:t>Sub-grantees not expending the previous school year’s allocations may apply for a no-cost extension for one additional year.  Carryover budget narratives open in mid-November and are due in mid-December.  All carryover funds must be claimed by the following September</w:t>
      </w:r>
      <w:r w:rsidR="000D79E4" w:rsidRPr="009842F5">
        <w:rPr>
          <w:szCs w:val="24"/>
        </w:rPr>
        <w:t> </w:t>
      </w:r>
      <w:r w:rsidRPr="009842F5">
        <w:rPr>
          <w:szCs w:val="24"/>
        </w:rPr>
        <w:t>30</w:t>
      </w:r>
      <w:r w:rsidRPr="009842F5">
        <w:rPr>
          <w:szCs w:val="24"/>
          <w:vertAlign w:val="superscript"/>
        </w:rPr>
        <w:t>th</w:t>
      </w:r>
      <w:r w:rsidRPr="009842F5">
        <w:rPr>
          <w:szCs w:val="24"/>
        </w:rPr>
        <w:t>.</w:t>
      </w:r>
    </w:p>
    <w:p w:rsidR="00166F61" w:rsidRPr="009842F5" w:rsidRDefault="004A05EA" w:rsidP="005B6C33">
      <w:pPr>
        <w:pStyle w:val="Heading2"/>
      </w:pPr>
      <w:bookmarkStart w:id="45" w:name="_Toc362422540"/>
      <w:bookmarkStart w:id="46" w:name="_Toc51591591"/>
      <w:r w:rsidRPr="009842F5">
        <w:t>Consortia Allocations</w:t>
      </w:r>
      <w:bookmarkEnd w:id="45"/>
      <w:bookmarkEnd w:id="46"/>
    </w:p>
    <w:p w:rsidR="00E54D14" w:rsidRDefault="0016667D" w:rsidP="005B6C33">
      <w:pPr>
        <w:spacing w:before="120" w:after="120" w:line="240" w:lineRule="auto"/>
        <w:rPr>
          <w:szCs w:val="24"/>
        </w:rPr>
      </w:pPr>
      <w:r w:rsidRPr="009842F5">
        <w:rPr>
          <w:szCs w:val="24"/>
        </w:rPr>
        <w:t xml:space="preserve">Districts serving </w:t>
      </w:r>
      <w:r w:rsidR="009A2F6F" w:rsidRPr="009842F5">
        <w:rPr>
          <w:szCs w:val="24"/>
        </w:rPr>
        <w:t>EL</w:t>
      </w:r>
      <w:r w:rsidRPr="009842F5">
        <w:rPr>
          <w:szCs w:val="24"/>
        </w:rPr>
        <w:t xml:space="preserve">s who do not qualifying for a minimum of a $10,000.00 Title III federal grant allocation may opt to join </w:t>
      </w:r>
      <w:r w:rsidR="00223974" w:rsidRPr="009842F5">
        <w:rPr>
          <w:szCs w:val="24"/>
        </w:rPr>
        <w:t>a Title III consorti</w:t>
      </w:r>
      <w:r w:rsidR="00F251B2" w:rsidRPr="009842F5">
        <w:rPr>
          <w:szCs w:val="24"/>
        </w:rPr>
        <w:t>um</w:t>
      </w:r>
      <w:r w:rsidRPr="009842F5">
        <w:rPr>
          <w:szCs w:val="24"/>
        </w:rPr>
        <w:t xml:space="preserve">. </w:t>
      </w:r>
      <w:r w:rsidR="00404AA7" w:rsidRPr="009842F5">
        <w:rPr>
          <w:szCs w:val="24"/>
        </w:rPr>
        <w:t xml:space="preserve"> </w:t>
      </w:r>
      <w:r w:rsidRPr="009842F5">
        <w:rPr>
          <w:szCs w:val="24"/>
        </w:rPr>
        <w:t xml:space="preserve">A Title III </w:t>
      </w:r>
      <w:r w:rsidR="00F251B2" w:rsidRPr="009842F5">
        <w:rPr>
          <w:szCs w:val="24"/>
        </w:rPr>
        <w:t>consortium</w:t>
      </w:r>
      <w:r w:rsidRPr="009842F5">
        <w:rPr>
          <w:szCs w:val="24"/>
        </w:rPr>
        <w:t xml:space="preserve"> is a group of districts working together to support </w:t>
      </w:r>
      <w:r w:rsidR="009A2F6F" w:rsidRPr="009842F5">
        <w:rPr>
          <w:szCs w:val="24"/>
        </w:rPr>
        <w:t>EL</w:t>
      </w:r>
      <w:r w:rsidR="0055742D" w:rsidRPr="009842F5">
        <w:rPr>
          <w:szCs w:val="24"/>
        </w:rPr>
        <w:t>s</w:t>
      </w:r>
      <w:r w:rsidRPr="009842F5">
        <w:rPr>
          <w:szCs w:val="24"/>
        </w:rPr>
        <w:t>.</w:t>
      </w:r>
      <w:r w:rsidR="00404AA7" w:rsidRPr="009842F5">
        <w:rPr>
          <w:szCs w:val="24"/>
        </w:rPr>
        <w:t xml:space="preserve"> </w:t>
      </w:r>
      <w:r w:rsidRPr="009842F5">
        <w:rPr>
          <w:szCs w:val="24"/>
        </w:rPr>
        <w:t xml:space="preserve"> Allocations generated by consortium member districts are disseminated to the consortia lead (</w:t>
      </w:r>
      <w:r w:rsidR="00F251B2" w:rsidRPr="009842F5">
        <w:rPr>
          <w:szCs w:val="24"/>
        </w:rPr>
        <w:t xml:space="preserve">district or ESD). </w:t>
      </w:r>
      <w:r w:rsidR="00404AA7" w:rsidRPr="009842F5">
        <w:rPr>
          <w:szCs w:val="24"/>
        </w:rPr>
        <w:t xml:space="preserve"> </w:t>
      </w:r>
      <w:r w:rsidR="00F251B2" w:rsidRPr="009842F5">
        <w:rPr>
          <w:szCs w:val="24"/>
        </w:rPr>
        <w:t>The consortium</w:t>
      </w:r>
      <w:r w:rsidRPr="009842F5">
        <w:rPr>
          <w:szCs w:val="24"/>
        </w:rPr>
        <w:t xml:space="preserve"> </w:t>
      </w:r>
      <w:r w:rsidR="00F251B2" w:rsidRPr="009842F5">
        <w:rPr>
          <w:szCs w:val="24"/>
        </w:rPr>
        <w:t>members</w:t>
      </w:r>
      <w:r w:rsidRPr="009842F5">
        <w:rPr>
          <w:szCs w:val="24"/>
        </w:rPr>
        <w:t xml:space="preserve"> work together planning activities to assist </w:t>
      </w:r>
      <w:r w:rsidR="00542773" w:rsidRPr="009842F5">
        <w:rPr>
          <w:szCs w:val="24"/>
        </w:rPr>
        <w:t xml:space="preserve">all </w:t>
      </w:r>
      <w:r w:rsidRPr="009842F5">
        <w:rPr>
          <w:szCs w:val="24"/>
        </w:rPr>
        <w:t xml:space="preserve">member districts with </w:t>
      </w:r>
      <w:r w:rsidR="00542773" w:rsidRPr="009842F5">
        <w:rPr>
          <w:szCs w:val="24"/>
        </w:rPr>
        <w:t xml:space="preserve">services to support </w:t>
      </w:r>
      <w:r w:rsidR="009A2F6F" w:rsidRPr="009842F5">
        <w:rPr>
          <w:szCs w:val="24"/>
        </w:rPr>
        <w:t>EL</w:t>
      </w:r>
      <w:r w:rsidR="0055742D" w:rsidRPr="009842F5">
        <w:rPr>
          <w:szCs w:val="24"/>
        </w:rPr>
        <w:t>s</w:t>
      </w:r>
      <w:r w:rsidRPr="009842F5">
        <w:rPr>
          <w:szCs w:val="24"/>
        </w:rPr>
        <w:t xml:space="preserve">.  </w:t>
      </w:r>
      <w:r w:rsidR="00542773" w:rsidRPr="009842F5">
        <w:rPr>
          <w:szCs w:val="24"/>
        </w:rPr>
        <w:t>T</w:t>
      </w:r>
      <w:r w:rsidRPr="009842F5">
        <w:rPr>
          <w:szCs w:val="24"/>
        </w:rPr>
        <w:t xml:space="preserve">he consortium member districts develop the consortia budget narrative and submit it to the ODE as a team with the consortium lead submitting the budget narrative on behalf of the consortia. </w:t>
      </w:r>
      <w:r w:rsidR="00404AA7" w:rsidRPr="009842F5">
        <w:rPr>
          <w:szCs w:val="24"/>
        </w:rPr>
        <w:t xml:space="preserve"> </w:t>
      </w:r>
      <w:r w:rsidR="00E54D14" w:rsidRPr="009842F5">
        <w:rPr>
          <w:szCs w:val="24"/>
        </w:rPr>
        <w:t xml:space="preserve">Each consortium member district must provide a </w:t>
      </w:r>
      <w:r w:rsidR="001B170C" w:rsidRPr="009842F5">
        <w:rPr>
          <w:szCs w:val="24"/>
        </w:rPr>
        <w:t>C</w:t>
      </w:r>
      <w:r w:rsidR="00E54D14" w:rsidRPr="009842F5">
        <w:rPr>
          <w:szCs w:val="24"/>
        </w:rPr>
        <w:t xml:space="preserve">onsortium </w:t>
      </w:r>
      <w:r w:rsidR="001B170C" w:rsidRPr="009842F5">
        <w:rPr>
          <w:szCs w:val="24"/>
        </w:rPr>
        <w:t>M</w:t>
      </w:r>
      <w:r w:rsidR="00E54D14" w:rsidRPr="009842F5">
        <w:rPr>
          <w:szCs w:val="24"/>
        </w:rPr>
        <w:t xml:space="preserve">embership </w:t>
      </w:r>
      <w:r w:rsidR="001B170C" w:rsidRPr="009842F5">
        <w:rPr>
          <w:szCs w:val="24"/>
        </w:rPr>
        <w:t>C</w:t>
      </w:r>
      <w:r w:rsidR="00E54D14" w:rsidRPr="009842F5">
        <w:rPr>
          <w:szCs w:val="24"/>
        </w:rPr>
        <w:t xml:space="preserve">ertificate that gives ODE the authorization to transfer the Title III allocations to the consortium lead.  The certificate is available on the </w:t>
      </w:r>
      <w:hyperlink r:id="rId37" w:history="1">
        <w:r w:rsidR="00974D01">
          <w:rPr>
            <w:rStyle w:val="Hyperlink"/>
            <w:szCs w:val="24"/>
          </w:rPr>
          <w:t>Funding &amp; Grant Information for Title III web page</w:t>
        </w:r>
      </w:hyperlink>
      <w:r w:rsidR="005B6C33">
        <w:rPr>
          <w:szCs w:val="24"/>
        </w:rPr>
        <w:t>.</w:t>
      </w:r>
    </w:p>
    <w:p w:rsidR="00166F61" w:rsidRPr="009842F5" w:rsidRDefault="00E54D14" w:rsidP="005B6C33">
      <w:pPr>
        <w:pStyle w:val="Heading2"/>
      </w:pPr>
      <w:bookmarkStart w:id="47" w:name="_Toc362422541"/>
      <w:bookmarkStart w:id="48" w:name="_Toc51591592"/>
      <w:r w:rsidRPr="009842F5">
        <w:t>Immigrant</w:t>
      </w:r>
      <w:r w:rsidR="004A05EA" w:rsidRPr="009842F5">
        <w:t xml:space="preserve"> Sub-grant Allocation</w:t>
      </w:r>
      <w:bookmarkEnd w:id="47"/>
      <w:bookmarkEnd w:id="48"/>
    </w:p>
    <w:p w:rsidR="00363E56" w:rsidRPr="009842F5" w:rsidRDefault="00F21A2C" w:rsidP="005B6C33">
      <w:pPr>
        <w:spacing w:before="120" w:after="120" w:line="240" w:lineRule="auto"/>
        <w:contextualSpacing/>
        <w:rPr>
          <w:szCs w:val="24"/>
        </w:rPr>
      </w:pPr>
      <w:r w:rsidRPr="009842F5">
        <w:rPr>
          <w:szCs w:val="24"/>
        </w:rPr>
        <w:t>Up to 15% of the total Title III allocation is required to be distributed to the EL program demonstrat</w:t>
      </w:r>
      <w:r w:rsidR="009B0004" w:rsidRPr="009842F5">
        <w:rPr>
          <w:szCs w:val="24"/>
        </w:rPr>
        <w:t>ing</w:t>
      </w:r>
      <w:r w:rsidRPr="009842F5">
        <w:rPr>
          <w:szCs w:val="24"/>
        </w:rPr>
        <w:t xml:space="preserve"> the highest increase in immigrant student population</w:t>
      </w:r>
      <w:r w:rsidR="00641B49" w:rsidRPr="009842F5">
        <w:rPr>
          <w:szCs w:val="24"/>
        </w:rPr>
        <w:t xml:space="preserve"> by Title III law.</w:t>
      </w:r>
      <w:r w:rsidR="00404AA7" w:rsidRPr="009842F5">
        <w:rPr>
          <w:szCs w:val="24"/>
        </w:rPr>
        <w:t xml:space="preserve"> </w:t>
      </w:r>
      <w:r w:rsidR="002913D0" w:rsidRPr="009842F5">
        <w:rPr>
          <w:szCs w:val="24"/>
        </w:rPr>
        <w:t xml:space="preserve"> </w:t>
      </w:r>
      <w:r w:rsidR="00E54D14" w:rsidRPr="009842F5">
        <w:rPr>
          <w:szCs w:val="24"/>
        </w:rPr>
        <w:t>Oregon has selected to reserve .5% of the total Title III sub-gra</w:t>
      </w:r>
      <w:r w:rsidR="005B6C33">
        <w:rPr>
          <w:szCs w:val="24"/>
        </w:rPr>
        <w:t>nt for the Immigrant sub-grant.</w:t>
      </w:r>
    </w:p>
    <w:p w:rsidR="00DF5745" w:rsidRDefault="00363E56" w:rsidP="005B6C33">
      <w:pPr>
        <w:pStyle w:val="Heading2"/>
      </w:pPr>
      <w:bookmarkStart w:id="49" w:name="_Toc51591593"/>
      <w:r w:rsidRPr="009842F5">
        <w:t xml:space="preserve">Oregon </w:t>
      </w:r>
      <w:r w:rsidR="00821BA6">
        <w:t>D</w:t>
      </w:r>
      <w:r w:rsidRPr="009842F5">
        <w:t xml:space="preserve">efinition of </w:t>
      </w:r>
      <w:r w:rsidR="00821BA6">
        <w:t>S</w:t>
      </w:r>
      <w:r w:rsidRPr="009842F5">
        <w:t xml:space="preserve">ignificant </w:t>
      </w:r>
      <w:r w:rsidR="00821BA6">
        <w:t>I</w:t>
      </w:r>
      <w:r w:rsidRPr="009842F5">
        <w:t>ncrease</w:t>
      </w:r>
      <w:bookmarkEnd w:id="49"/>
    </w:p>
    <w:p w:rsidR="00363E56" w:rsidRPr="00DF5745" w:rsidRDefault="00363E56" w:rsidP="00DF5745">
      <w:pPr>
        <w:spacing w:after="0" w:line="240" w:lineRule="auto"/>
        <w:rPr>
          <w:b/>
          <w:szCs w:val="24"/>
        </w:rPr>
      </w:pPr>
      <w:r w:rsidRPr="00DF5745">
        <w:rPr>
          <w:b/>
          <w:szCs w:val="24"/>
        </w:rPr>
        <w:t>LEAs must have at least a .5% increase of immigrant students over the prior 2 academic school years and a minimum of 10 immigrant students, as identified on the current year’s recent arrivers data collection.</w:t>
      </w:r>
    </w:p>
    <w:p w:rsidR="00363E56" w:rsidRPr="009842F5" w:rsidRDefault="00363E56" w:rsidP="005B6C33">
      <w:pPr>
        <w:spacing w:before="120" w:after="120" w:line="240" w:lineRule="auto"/>
        <w:rPr>
          <w:szCs w:val="24"/>
        </w:rPr>
      </w:pPr>
      <w:r w:rsidRPr="009842F5">
        <w:rPr>
          <w:szCs w:val="24"/>
        </w:rPr>
        <w:t xml:space="preserve">LEAs meeting the above criteria will be notified and invited to participate, </w:t>
      </w:r>
      <w:r w:rsidR="001B170C" w:rsidRPr="009842F5">
        <w:rPr>
          <w:szCs w:val="24"/>
        </w:rPr>
        <w:t>and</w:t>
      </w:r>
      <w:r w:rsidRPr="009842F5">
        <w:rPr>
          <w:szCs w:val="24"/>
        </w:rPr>
        <w:t xml:space="preserve"> will be given a preliminary immigrant allocation amount (per student allocation and guidance on allowable </w:t>
      </w:r>
      <w:r w:rsidRPr="009842F5">
        <w:rPr>
          <w:szCs w:val="24"/>
        </w:rPr>
        <w:lastRenderedPageBreak/>
        <w:t>expenditures).  Upon acceptance from the LEAs</w:t>
      </w:r>
      <w:r w:rsidR="001B170C" w:rsidRPr="009842F5">
        <w:rPr>
          <w:szCs w:val="24"/>
        </w:rPr>
        <w:t>,</w:t>
      </w:r>
      <w:r w:rsidRPr="009842F5">
        <w:rPr>
          <w:szCs w:val="24"/>
        </w:rPr>
        <w:t xml:space="preserve"> the allocation amount will be divided on a per student basis based on the number of immigrant students in the participating LEAs.  Immigrant grants will be entered into EGMS and managed through that system.  Immigrant fiscal records will be reviewed when the LEA participates in Title III monitoring or on a 3</w:t>
      </w:r>
      <w:r w:rsidR="001B170C" w:rsidRPr="009842F5">
        <w:rPr>
          <w:szCs w:val="24"/>
        </w:rPr>
        <w:t>-</w:t>
      </w:r>
      <w:r w:rsidRPr="009842F5">
        <w:rPr>
          <w:szCs w:val="24"/>
        </w:rPr>
        <w:t>year cycle.</w:t>
      </w:r>
    </w:p>
    <w:p w:rsidR="002455C9" w:rsidRPr="009842F5" w:rsidRDefault="00641B49" w:rsidP="005B6C33">
      <w:pPr>
        <w:pStyle w:val="ListParagraph"/>
        <w:spacing w:before="120" w:after="120" w:line="240" w:lineRule="auto"/>
        <w:ind w:left="0"/>
        <w:contextualSpacing w:val="0"/>
        <w:rPr>
          <w:szCs w:val="24"/>
        </w:rPr>
      </w:pPr>
      <w:r w:rsidRPr="009842F5">
        <w:rPr>
          <w:szCs w:val="24"/>
        </w:rPr>
        <w:t>(</w:t>
      </w:r>
      <w:r w:rsidR="005B2226" w:rsidRPr="009842F5">
        <w:rPr>
          <w:szCs w:val="24"/>
        </w:rPr>
        <w:t xml:space="preserve">See the Recent Arrivers </w:t>
      </w:r>
      <w:r w:rsidR="0024665D" w:rsidRPr="009842F5">
        <w:rPr>
          <w:szCs w:val="24"/>
        </w:rPr>
        <w:t>in this document,</w:t>
      </w:r>
      <w:r w:rsidR="005B2226" w:rsidRPr="009842F5">
        <w:rPr>
          <w:szCs w:val="24"/>
        </w:rPr>
        <w:t xml:space="preserve"> under State Data Collections </w:t>
      </w:r>
      <w:r w:rsidR="0024665D" w:rsidRPr="009842F5">
        <w:rPr>
          <w:szCs w:val="24"/>
        </w:rPr>
        <w:t xml:space="preserve">section </w:t>
      </w:r>
      <w:r w:rsidR="005B2226" w:rsidRPr="009842F5">
        <w:rPr>
          <w:szCs w:val="24"/>
        </w:rPr>
        <w:t>for more information on this collection.</w:t>
      </w:r>
      <w:r w:rsidRPr="009842F5">
        <w:rPr>
          <w:szCs w:val="24"/>
        </w:rPr>
        <w:t>)</w:t>
      </w:r>
    </w:p>
    <w:p w:rsidR="00E54D14" w:rsidRPr="009842F5" w:rsidRDefault="00E54D14" w:rsidP="005B6C33">
      <w:pPr>
        <w:pStyle w:val="ListParagraph"/>
        <w:spacing w:before="120" w:after="120" w:line="240" w:lineRule="auto"/>
        <w:ind w:left="0"/>
        <w:contextualSpacing w:val="0"/>
        <w:rPr>
          <w:szCs w:val="24"/>
        </w:rPr>
      </w:pPr>
      <w:r w:rsidRPr="009842F5">
        <w:rPr>
          <w:szCs w:val="24"/>
        </w:rPr>
        <w:t>The district</w:t>
      </w:r>
      <w:r w:rsidR="00363E56" w:rsidRPr="009842F5">
        <w:rPr>
          <w:szCs w:val="24"/>
        </w:rPr>
        <w:t>s</w:t>
      </w:r>
      <w:r w:rsidRPr="009842F5">
        <w:rPr>
          <w:szCs w:val="24"/>
        </w:rPr>
        <w:t xml:space="preserve"> receiving this allocation must </w:t>
      </w:r>
      <w:r w:rsidR="00064B7E">
        <w:rPr>
          <w:szCs w:val="24"/>
        </w:rPr>
        <w:t xml:space="preserve">complete the Title III Immigrant Budget Narrative and submit that budget within 45 days of the allocation being disseminated. </w:t>
      </w:r>
      <w:r w:rsidRPr="009842F5">
        <w:rPr>
          <w:szCs w:val="24"/>
        </w:rPr>
        <w:t>The narrative must include a description of each activity and the budget for each activity.  As with all Title III sub-grants, the district</w:t>
      </w:r>
      <w:r w:rsidR="00363E56" w:rsidRPr="009842F5">
        <w:rPr>
          <w:szCs w:val="24"/>
        </w:rPr>
        <w:t>s</w:t>
      </w:r>
      <w:r w:rsidRPr="009842F5">
        <w:rPr>
          <w:szCs w:val="24"/>
        </w:rPr>
        <w:t xml:space="preserve"> must consult with local private schools to ensure </w:t>
      </w:r>
      <w:r w:rsidR="001B170C" w:rsidRPr="009842F5">
        <w:rPr>
          <w:szCs w:val="24"/>
        </w:rPr>
        <w:t>r</w:t>
      </w:r>
      <w:r w:rsidRPr="009842F5">
        <w:rPr>
          <w:szCs w:val="24"/>
        </w:rPr>
        <w:t xml:space="preserve">ecent </w:t>
      </w:r>
      <w:r w:rsidR="001B170C" w:rsidRPr="009842F5">
        <w:rPr>
          <w:szCs w:val="24"/>
        </w:rPr>
        <w:t>a</w:t>
      </w:r>
      <w:r w:rsidRPr="009842F5">
        <w:rPr>
          <w:szCs w:val="24"/>
        </w:rPr>
        <w:t>rrivers enrolled in private schools participating in Title III are included in all activities.</w:t>
      </w:r>
    </w:p>
    <w:p w:rsidR="00D25CC0" w:rsidRPr="009842F5" w:rsidRDefault="00D25CC0" w:rsidP="005B6C33">
      <w:pPr>
        <w:pStyle w:val="ListParagraph"/>
        <w:spacing w:before="120" w:after="120" w:line="240" w:lineRule="auto"/>
        <w:ind w:left="0"/>
        <w:contextualSpacing w:val="0"/>
        <w:rPr>
          <w:szCs w:val="24"/>
        </w:rPr>
      </w:pPr>
      <w:r w:rsidRPr="009842F5">
        <w:rPr>
          <w:szCs w:val="24"/>
        </w:rPr>
        <w:t>The district</w:t>
      </w:r>
      <w:r w:rsidR="00363E56" w:rsidRPr="009842F5">
        <w:rPr>
          <w:szCs w:val="24"/>
        </w:rPr>
        <w:t>s</w:t>
      </w:r>
      <w:r w:rsidRPr="009842F5">
        <w:rPr>
          <w:szCs w:val="24"/>
        </w:rPr>
        <w:t xml:space="preserve"> receiving this allocation must also respond to additional data submission questions that are used in the State’s annual Immigrant EdFacts report.</w:t>
      </w:r>
    </w:p>
    <w:p w:rsidR="00CC22F4" w:rsidRPr="009842F5" w:rsidRDefault="00CC22F4" w:rsidP="005B6C33">
      <w:pPr>
        <w:pStyle w:val="Heading2"/>
      </w:pPr>
      <w:bookmarkStart w:id="50" w:name="_Toc51591594"/>
      <w:r w:rsidRPr="009842F5">
        <w:t>Indirect/Administrative Rate</w:t>
      </w:r>
      <w:bookmarkEnd w:id="50"/>
    </w:p>
    <w:p w:rsidR="004B208A" w:rsidRPr="009842F5" w:rsidRDefault="00542773" w:rsidP="005B6C33">
      <w:pPr>
        <w:pStyle w:val="ListParagraph"/>
        <w:spacing w:before="120" w:after="120" w:line="240" w:lineRule="auto"/>
        <w:ind w:left="0"/>
        <w:contextualSpacing w:val="0"/>
        <w:rPr>
          <w:szCs w:val="24"/>
        </w:rPr>
      </w:pPr>
      <w:r w:rsidRPr="009842F5">
        <w:rPr>
          <w:szCs w:val="24"/>
        </w:rPr>
        <w:t xml:space="preserve">All Title III sub-grants are subject to a maximum 2% of the allocation for indirect/administration requirements.  Sub-grantees are asked to provide copies of all staffing job descriptions as part of their budget narrative to ensure that </w:t>
      </w:r>
      <w:r w:rsidR="00641B49" w:rsidRPr="009842F5">
        <w:rPr>
          <w:szCs w:val="24"/>
        </w:rPr>
        <w:t xml:space="preserve">personnel </w:t>
      </w:r>
      <w:r w:rsidRPr="009842F5">
        <w:rPr>
          <w:szCs w:val="24"/>
        </w:rPr>
        <w:t>funded by Title III are not performing activities that supplant other federal or state requirements.</w:t>
      </w:r>
    </w:p>
    <w:p w:rsidR="00542773" w:rsidRPr="009842F5" w:rsidRDefault="000922EE" w:rsidP="005B6C33">
      <w:pPr>
        <w:pStyle w:val="Heading2"/>
      </w:pPr>
      <w:bookmarkStart w:id="51" w:name="_Toc51591595"/>
      <w:r w:rsidRPr="009842F5">
        <w:t>Supplement</w:t>
      </w:r>
      <w:r w:rsidR="008F74F2" w:rsidRPr="009842F5">
        <w:t>,</w:t>
      </w:r>
      <w:r w:rsidRPr="009842F5">
        <w:t xml:space="preserve"> Not Supplant</w:t>
      </w:r>
      <w:bookmarkEnd w:id="51"/>
    </w:p>
    <w:p w:rsidR="00542773" w:rsidRPr="009842F5" w:rsidRDefault="00542773" w:rsidP="005B6C33">
      <w:pPr>
        <w:pStyle w:val="ListParagraph"/>
        <w:spacing w:before="120" w:after="120" w:line="240" w:lineRule="auto"/>
        <w:ind w:left="0"/>
        <w:contextualSpacing w:val="0"/>
        <w:rPr>
          <w:szCs w:val="24"/>
        </w:rPr>
      </w:pPr>
      <w:r w:rsidRPr="009842F5">
        <w:rPr>
          <w:szCs w:val="24"/>
        </w:rPr>
        <w:t xml:space="preserve">Sub-grantees will be asked to provide documentation that activities funded with Title III allocations do not supplant other state or </w:t>
      </w:r>
      <w:r w:rsidR="00404AA7" w:rsidRPr="009842F5">
        <w:rPr>
          <w:szCs w:val="24"/>
        </w:rPr>
        <w:t>federal-</w:t>
      </w:r>
      <w:r w:rsidRPr="009842F5">
        <w:rPr>
          <w:szCs w:val="24"/>
        </w:rPr>
        <w:t>required activities in accordance with federal law</w:t>
      </w:r>
      <w:r w:rsidR="001A4899">
        <w:rPr>
          <w:szCs w:val="24"/>
        </w:rPr>
        <w:t xml:space="preserve">  (</w:t>
      </w:r>
      <w:hyperlink r:id="rId38" w:history="1">
        <w:r w:rsidR="004E01AF">
          <w:rPr>
            <w:rStyle w:val="Hyperlink"/>
            <w:szCs w:val="24"/>
          </w:rPr>
          <w:t>ESSA Law</w:t>
        </w:r>
      </w:hyperlink>
      <w:r w:rsidR="001A4899">
        <w:rPr>
          <w:szCs w:val="24"/>
        </w:rPr>
        <w:t>)</w:t>
      </w:r>
      <w:r w:rsidR="00520C6B" w:rsidRPr="009842F5">
        <w:rPr>
          <w:szCs w:val="24"/>
        </w:rPr>
        <w:t>:</w:t>
      </w:r>
    </w:p>
    <w:p w:rsidR="00542773" w:rsidRPr="009842F5" w:rsidRDefault="001A4899" w:rsidP="00F52E3F">
      <w:pPr>
        <w:autoSpaceDE w:val="0"/>
        <w:autoSpaceDN w:val="0"/>
        <w:adjustRightInd w:val="0"/>
        <w:spacing w:after="0" w:line="240" w:lineRule="auto"/>
        <w:ind w:left="720" w:right="576"/>
        <w:contextualSpacing/>
        <w:rPr>
          <w:szCs w:val="24"/>
        </w:rPr>
      </w:pPr>
      <w:r>
        <w:rPr>
          <w:szCs w:val="24"/>
        </w:rPr>
        <w:t xml:space="preserve">(g)  </w:t>
      </w:r>
      <w:r w:rsidR="00542773" w:rsidRPr="009842F5">
        <w:rPr>
          <w:szCs w:val="24"/>
        </w:rPr>
        <w:t xml:space="preserve">SUPPLEMENT, NOT SUPPLANT -- Federal funds made available under this subpart shall be used so as to supplement the level of Federal, State, and local public funds that, in the absence of such availability, would have been expended for programs for English </w:t>
      </w:r>
      <w:r>
        <w:rPr>
          <w:szCs w:val="24"/>
        </w:rPr>
        <w:t>learners</w:t>
      </w:r>
      <w:r w:rsidR="00542773" w:rsidRPr="009842F5">
        <w:rPr>
          <w:szCs w:val="24"/>
        </w:rPr>
        <w:t xml:space="preserve"> and immigrant children and youth and in no case to supplant such Federal, State, and local public funds.</w:t>
      </w:r>
    </w:p>
    <w:p w:rsidR="00542773" w:rsidRPr="009842F5" w:rsidRDefault="00542773" w:rsidP="005B6C33">
      <w:pPr>
        <w:pStyle w:val="ListParagraph"/>
        <w:spacing w:before="120" w:after="120" w:line="240" w:lineRule="auto"/>
        <w:ind w:left="0"/>
        <w:contextualSpacing w:val="0"/>
        <w:rPr>
          <w:color w:val="000000"/>
          <w:szCs w:val="24"/>
          <w:lang w:bidi="ar-SA"/>
        </w:rPr>
      </w:pPr>
      <w:r w:rsidRPr="009842F5">
        <w:rPr>
          <w:szCs w:val="24"/>
        </w:rPr>
        <w:t>In practice, the prohibition against supplanting under Title III means that recipients may not use those funds to pay for services that, in the absence of Title III funds, would be necessary to be provided by other Federal, or State, or local funds.</w:t>
      </w:r>
      <w:r w:rsidR="006E170B" w:rsidRPr="009842F5">
        <w:rPr>
          <w:szCs w:val="24"/>
        </w:rPr>
        <w:t xml:space="preserve"> </w:t>
      </w:r>
      <w:r w:rsidRPr="009842F5">
        <w:rPr>
          <w:rFonts w:cs="Times New Roman"/>
          <w:color w:val="000000"/>
          <w:szCs w:val="24"/>
          <w:lang w:bidi="ar-SA"/>
        </w:rPr>
        <w:t xml:space="preserve"> </w:t>
      </w:r>
      <w:r w:rsidR="009B27B7" w:rsidRPr="009842F5">
        <w:rPr>
          <w:color w:val="000000"/>
          <w:szCs w:val="24"/>
          <w:lang w:bidi="ar-SA"/>
        </w:rPr>
        <w:t>Districts provide this information annually</w:t>
      </w:r>
      <w:r w:rsidR="009B27B7" w:rsidRPr="009842F5">
        <w:rPr>
          <w:rFonts w:cs="Times New Roman"/>
          <w:color w:val="000000"/>
          <w:szCs w:val="24"/>
          <w:lang w:bidi="ar-SA"/>
        </w:rPr>
        <w:t xml:space="preserve"> </w:t>
      </w:r>
      <w:r w:rsidR="009B27B7" w:rsidRPr="009842F5">
        <w:rPr>
          <w:color w:val="000000"/>
          <w:szCs w:val="24"/>
          <w:lang w:bidi="ar-SA"/>
        </w:rPr>
        <w:t>in the Budget Narrative application.</w:t>
      </w:r>
    </w:p>
    <w:p w:rsidR="00166F61" w:rsidRDefault="00071E4B" w:rsidP="005B6C33">
      <w:pPr>
        <w:pStyle w:val="Heading2"/>
      </w:pPr>
      <w:bookmarkStart w:id="52" w:name="_Toc362422542"/>
      <w:bookmarkStart w:id="53" w:name="_Toc51591596"/>
      <w:r w:rsidRPr="009842F5">
        <w:t xml:space="preserve">EL Program </w:t>
      </w:r>
      <w:r w:rsidR="004A05EA" w:rsidRPr="009842F5">
        <w:t>Monitoring</w:t>
      </w:r>
      <w:bookmarkEnd w:id="52"/>
      <w:bookmarkEnd w:id="53"/>
    </w:p>
    <w:p w:rsidR="004323EC" w:rsidRPr="009842F5" w:rsidRDefault="004323EC" w:rsidP="005B6C33">
      <w:pPr>
        <w:spacing w:before="120" w:after="120" w:line="240" w:lineRule="auto"/>
        <w:rPr>
          <w:szCs w:val="24"/>
        </w:rPr>
      </w:pPr>
      <w:r w:rsidRPr="009842F5">
        <w:rPr>
          <w:szCs w:val="24"/>
        </w:rPr>
        <w:t>Program monitoring is designed to provide technical assistance to schools, districts</w:t>
      </w:r>
      <w:r w:rsidR="00404AA7" w:rsidRPr="009842F5">
        <w:rPr>
          <w:szCs w:val="24"/>
        </w:rPr>
        <w:t>,</w:t>
      </w:r>
      <w:r w:rsidRPr="009842F5">
        <w:rPr>
          <w:szCs w:val="24"/>
        </w:rPr>
        <w:t xml:space="preserve"> and consortia, as well as ensuring compliance with </w:t>
      </w:r>
      <w:r w:rsidR="002932D0" w:rsidRPr="009842F5">
        <w:rPr>
          <w:szCs w:val="24"/>
        </w:rPr>
        <w:t>f</w:t>
      </w:r>
      <w:r w:rsidRPr="009842F5">
        <w:rPr>
          <w:szCs w:val="24"/>
        </w:rPr>
        <w:t xml:space="preserve">ederal and </w:t>
      </w:r>
      <w:r w:rsidR="002932D0" w:rsidRPr="009842F5">
        <w:rPr>
          <w:szCs w:val="24"/>
        </w:rPr>
        <w:t>s</w:t>
      </w:r>
      <w:r w:rsidRPr="009842F5">
        <w:rPr>
          <w:szCs w:val="24"/>
        </w:rPr>
        <w:t xml:space="preserve">tate laws applicable to serving </w:t>
      </w:r>
      <w:r w:rsidR="002932D0" w:rsidRPr="009842F5">
        <w:rPr>
          <w:szCs w:val="24"/>
        </w:rPr>
        <w:t>ELs</w:t>
      </w:r>
      <w:r w:rsidRPr="009842F5">
        <w:rPr>
          <w:szCs w:val="24"/>
        </w:rPr>
        <w:t xml:space="preserve">. </w:t>
      </w:r>
      <w:r w:rsidR="00404AA7" w:rsidRPr="009842F5">
        <w:rPr>
          <w:szCs w:val="24"/>
        </w:rPr>
        <w:t xml:space="preserve"> </w:t>
      </w:r>
      <w:r w:rsidR="002A0421" w:rsidRPr="009842F5">
        <w:rPr>
          <w:szCs w:val="24"/>
        </w:rPr>
        <w:t xml:space="preserve">Monitoring documents and guidance is available on the </w:t>
      </w:r>
      <w:hyperlink r:id="rId39" w:history="1">
        <w:r w:rsidR="004E01AF">
          <w:rPr>
            <w:rStyle w:val="Hyperlink"/>
            <w:szCs w:val="24"/>
          </w:rPr>
          <w:t>Monitoring for Title III web page</w:t>
        </w:r>
      </w:hyperlink>
      <w:r w:rsidR="00DD3847">
        <w:rPr>
          <w:szCs w:val="24"/>
        </w:rPr>
        <w:t xml:space="preserve"> </w:t>
      </w:r>
      <w:r w:rsidRPr="009842F5">
        <w:rPr>
          <w:szCs w:val="24"/>
        </w:rPr>
        <w:t>.</w:t>
      </w:r>
    </w:p>
    <w:p w:rsidR="004323EC" w:rsidRPr="009842F5" w:rsidRDefault="004323EC" w:rsidP="005B6C33">
      <w:pPr>
        <w:spacing w:before="120" w:after="120" w:line="240" w:lineRule="auto"/>
      </w:pPr>
      <w:r w:rsidRPr="009842F5">
        <w:rPr>
          <w:szCs w:val="24"/>
        </w:rPr>
        <w:t xml:space="preserve">Generally, all districts </w:t>
      </w:r>
      <w:r w:rsidR="00D25CC0" w:rsidRPr="009842F5">
        <w:rPr>
          <w:szCs w:val="24"/>
        </w:rPr>
        <w:t xml:space="preserve">and consortia </w:t>
      </w:r>
      <w:r w:rsidRPr="009842F5">
        <w:rPr>
          <w:szCs w:val="24"/>
        </w:rPr>
        <w:t>are monitored by the ODE every three years, as required by USDOE program requirements.</w:t>
      </w:r>
      <w:r w:rsidR="00404AA7" w:rsidRPr="009842F5">
        <w:rPr>
          <w:szCs w:val="24"/>
        </w:rPr>
        <w:t xml:space="preserve"> </w:t>
      </w:r>
      <w:r w:rsidRPr="009842F5">
        <w:rPr>
          <w:szCs w:val="24"/>
        </w:rPr>
        <w:t xml:space="preserve"> </w:t>
      </w:r>
      <w:r w:rsidR="00064B7E">
        <w:rPr>
          <w:szCs w:val="24"/>
        </w:rPr>
        <w:t xml:space="preserve">ODE staff are required to use a Risk Assessment to determine which districts/consortia are to be monitored.  </w:t>
      </w:r>
      <w:r w:rsidRPr="009842F5">
        <w:rPr>
          <w:szCs w:val="24"/>
        </w:rPr>
        <w:t xml:space="preserve">This process will begin with a </w:t>
      </w:r>
      <w:r w:rsidR="00275B0E" w:rsidRPr="009842F5">
        <w:rPr>
          <w:szCs w:val="24"/>
        </w:rPr>
        <w:t xml:space="preserve">desk audit, and </w:t>
      </w:r>
      <w:r w:rsidRPr="009842F5">
        <w:rPr>
          <w:szCs w:val="24"/>
        </w:rPr>
        <w:t>may include</w:t>
      </w:r>
      <w:r w:rsidR="003B2D07">
        <w:rPr>
          <w:szCs w:val="24"/>
        </w:rPr>
        <w:t xml:space="preserve"> on-site monitoring.</w:t>
      </w:r>
      <w:r w:rsidRPr="009842F5">
        <w:rPr>
          <w:szCs w:val="24"/>
        </w:rPr>
        <w:t xml:space="preserve"> </w:t>
      </w:r>
    </w:p>
    <w:p w:rsidR="00F14B61" w:rsidRDefault="00F14B61">
      <w:pPr>
        <w:spacing w:after="0" w:line="240" w:lineRule="auto"/>
        <w:rPr>
          <w:szCs w:val="24"/>
        </w:rPr>
      </w:pPr>
      <w:r>
        <w:rPr>
          <w:szCs w:val="24"/>
        </w:rPr>
        <w:br w:type="page"/>
      </w:r>
    </w:p>
    <w:p w:rsidR="003F569B" w:rsidRPr="009842F5" w:rsidRDefault="003F569B" w:rsidP="005B6C33">
      <w:pPr>
        <w:spacing w:before="120" w:after="120" w:line="240" w:lineRule="auto"/>
        <w:rPr>
          <w:szCs w:val="24"/>
        </w:rPr>
      </w:pPr>
      <w:r w:rsidRPr="009842F5">
        <w:rPr>
          <w:szCs w:val="24"/>
        </w:rPr>
        <w:lastRenderedPageBreak/>
        <w:t xml:space="preserve">Occasionally, districts may be selected for a </w:t>
      </w:r>
      <w:r w:rsidRPr="009842F5">
        <w:rPr>
          <w:szCs w:val="24"/>
          <w:u w:val="single"/>
        </w:rPr>
        <w:t>targeted monitoring</w:t>
      </w:r>
      <w:r w:rsidRPr="009842F5">
        <w:rPr>
          <w:szCs w:val="24"/>
        </w:rPr>
        <w:t>.  Targeted monitoring allows the State to focus attention on specific areas for careful review.  Targeted monitoring includes an on-site visit specifically designed based on the area(s) of review.  Districts are notified by official letter, required to submit documentation and coordinate th</w:t>
      </w:r>
      <w:r w:rsidR="00C94937" w:rsidRPr="009842F5">
        <w:rPr>
          <w:szCs w:val="24"/>
        </w:rPr>
        <w:t>e on-site visit with the State.</w:t>
      </w:r>
    </w:p>
    <w:p w:rsidR="00166F61" w:rsidRPr="009842F5" w:rsidRDefault="000C0FCE" w:rsidP="0024039F">
      <w:pPr>
        <w:pStyle w:val="Heading1"/>
      </w:pPr>
      <w:bookmarkStart w:id="54" w:name="_Toc51591597"/>
      <w:r>
        <w:t>Data Collection and Analysis</w:t>
      </w:r>
      <w:bookmarkEnd w:id="54"/>
    </w:p>
    <w:p w:rsidR="007B230E" w:rsidRDefault="00B03587" w:rsidP="005B6C33">
      <w:pPr>
        <w:spacing w:before="120" w:after="120" w:line="240" w:lineRule="auto"/>
        <w:rPr>
          <w:szCs w:val="24"/>
        </w:rPr>
      </w:pPr>
      <w:r w:rsidRPr="009842F5">
        <w:rPr>
          <w:szCs w:val="24"/>
        </w:rPr>
        <w:t>S</w:t>
      </w:r>
      <w:r w:rsidR="00D32621" w:rsidRPr="009842F5">
        <w:rPr>
          <w:szCs w:val="24"/>
        </w:rPr>
        <w:t xml:space="preserve">everal data elements </w:t>
      </w:r>
      <w:r w:rsidR="00122872" w:rsidRPr="009842F5">
        <w:rPr>
          <w:szCs w:val="24"/>
        </w:rPr>
        <w:t xml:space="preserve">should be tracked by </w:t>
      </w:r>
      <w:r w:rsidR="009A2F6F" w:rsidRPr="009842F5">
        <w:rPr>
          <w:szCs w:val="24"/>
        </w:rPr>
        <w:t>EL</w:t>
      </w:r>
      <w:r w:rsidR="00C94937" w:rsidRPr="009842F5">
        <w:rPr>
          <w:szCs w:val="24"/>
        </w:rPr>
        <w:t xml:space="preserve"> program</w:t>
      </w:r>
      <w:r w:rsidR="00D32621" w:rsidRPr="009842F5">
        <w:rPr>
          <w:szCs w:val="24"/>
        </w:rPr>
        <w:t xml:space="preserve"> staff</w:t>
      </w:r>
      <w:r w:rsidR="00122872" w:rsidRPr="009842F5">
        <w:rPr>
          <w:szCs w:val="24"/>
        </w:rPr>
        <w:t xml:space="preserve"> to meet legal requirements and to evaluate </w:t>
      </w:r>
      <w:r w:rsidR="00D32621" w:rsidRPr="009842F5">
        <w:rPr>
          <w:szCs w:val="24"/>
        </w:rPr>
        <w:t xml:space="preserve">EL programs. </w:t>
      </w:r>
      <w:r w:rsidR="00875BF0" w:rsidRPr="009842F5">
        <w:rPr>
          <w:szCs w:val="24"/>
        </w:rPr>
        <w:t xml:space="preserve"> </w:t>
      </w:r>
      <w:r w:rsidR="00D32621" w:rsidRPr="009842F5">
        <w:rPr>
          <w:szCs w:val="24"/>
        </w:rPr>
        <w:t xml:space="preserve">Many of these </w:t>
      </w:r>
      <w:r w:rsidR="00542773" w:rsidRPr="009842F5">
        <w:rPr>
          <w:szCs w:val="24"/>
        </w:rPr>
        <w:t>elements are</w:t>
      </w:r>
      <w:r w:rsidR="00D32621" w:rsidRPr="009842F5">
        <w:rPr>
          <w:szCs w:val="24"/>
        </w:rPr>
        <w:t xml:space="preserve"> listed in the table below. </w:t>
      </w:r>
      <w:r w:rsidR="00875BF0" w:rsidRPr="009842F5">
        <w:rPr>
          <w:szCs w:val="24"/>
        </w:rPr>
        <w:t xml:space="preserve"> </w:t>
      </w:r>
      <w:r w:rsidR="00D32621" w:rsidRPr="009842F5">
        <w:rPr>
          <w:szCs w:val="24"/>
        </w:rPr>
        <w:t xml:space="preserve">Due to the complexity of the data process, </w:t>
      </w:r>
      <w:r w:rsidR="009A2F6F" w:rsidRPr="009842F5">
        <w:rPr>
          <w:szCs w:val="24"/>
        </w:rPr>
        <w:t>EL</w:t>
      </w:r>
      <w:r w:rsidR="00D32621" w:rsidRPr="009842F5">
        <w:rPr>
          <w:szCs w:val="24"/>
        </w:rPr>
        <w:t xml:space="preserve"> </w:t>
      </w:r>
      <w:r w:rsidR="00C94937" w:rsidRPr="009842F5">
        <w:rPr>
          <w:szCs w:val="24"/>
        </w:rPr>
        <w:t xml:space="preserve">program </w:t>
      </w:r>
      <w:r w:rsidR="00D32621" w:rsidRPr="009842F5">
        <w:rPr>
          <w:szCs w:val="24"/>
        </w:rPr>
        <w:t xml:space="preserve">staff should work closely with their district’s designated data </w:t>
      </w:r>
      <w:r w:rsidR="00975671" w:rsidRPr="009842F5">
        <w:rPr>
          <w:szCs w:val="24"/>
        </w:rPr>
        <w:t>personnel</w:t>
      </w:r>
      <w:r w:rsidR="00D32621" w:rsidRPr="009842F5">
        <w:rPr>
          <w:szCs w:val="24"/>
        </w:rPr>
        <w:t xml:space="preserve"> to ensure a comprehensive, cohesive</w:t>
      </w:r>
      <w:r w:rsidR="00875BF0" w:rsidRPr="009842F5">
        <w:rPr>
          <w:szCs w:val="24"/>
        </w:rPr>
        <w:t>,</w:t>
      </w:r>
      <w:r w:rsidR="00D32621" w:rsidRPr="009842F5">
        <w:rPr>
          <w:szCs w:val="24"/>
        </w:rPr>
        <w:t xml:space="preserve"> and accurate school and district data plan to serve </w:t>
      </w:r>
      <w:r w:rsidR="009A2F6F" w:rsidRPr="009842F5">
        <w:rPr>
          <w:szCs w:val="24"/>
        </w:rPr>
        <w:t>EL</w:t>
      </w:r>
      <w:r w:rsidR="00674648" w:rsidRPr="009842F5">
        <w:rPr>
          <w:szCs w:val="24"/>
        </w:rPr>
        <w:t>s</w:t>
      </w:r>
      <w:r w:rsidR="00D32621" w:rsidRPr="009842F5">
        <w:rPr>
          <w:szCs w:val="24"/>
        </w:rPr>
        <w:t xml:space="preserve">. </w:t>
      </w:r>
      <w:r w:rsidR="00875BF0" w:rsidRPr="009842F5">
        <w:rPr>
          <w:szCs w:val="24"/>
        </w:rPr>
        <w:t xml:space="preserve"> </w:t>
      </w:r>
      <w:r w:rsidR="0007729E" w:rsidRPr="009842F5">
        <w:rPr>
          <w:szCs w:val="24"/>
        </w:rPr>
        <w:t xml:space="preserve">Additional information relating to data collections can be found </w:t>
      </w:r>
      <w:r w:rsidR="005B6C33">
        <w:rPr>
          <w:szCs w:val="24"/>
        </w:rPr>
        <w:t xml:space="preserve">on the </w:t>
      </w:r>
      <w:hyperlink r:id="rId40" w:history="1">
        <w:r w:rsidR="004E01AF">
          <w:rPr>
            <w:rStyle w:val="Hyperlink"/>
            <w:szCs w:val="24"/>
          </w:rPr>
          <w:t>Data Collections for Title III web page</w:t>
        </w:r>
      </w:hyperlink>
      <w:r w:rsidR="005B6C33">
        <w:rPr>
          <w:szCs w:val="24"/>
        </w:rPr>
        <w:t>.</w:t>
      </w:r>
    </w:p>
    <w:p w:rsidR="00D32621" w:rsidRPr="009842F5" w:rsidRDefault="00542773" w:rsidP="005B6C33">
      <w:pPr>
        <w:spacing w:before="120" w:after="120" w:line="240" w:lineRule="auto"/>
        <w:rPr>
          <w:szCs w:val="24"/>
        </w:rPr>
      </w:pPr>
      <w:r w:rsidRPr="009842F5">
        <w:rPr>
          <w:szCs w:val="24"/>
          <w:u w:val="single"/>
        </w:rPr>
        <w:t>Note</w:t>
      </w:r>
      <w:r w:rsidRPr="009842F5">
        <w:rPr>
          <w:szCs w:val="24"/>
        </w:rPr>
        <w:t xml:space="preserve">:  </w:t>
      </w:r>
      <w:r w:rsidR="00875BF0" w:rsidRPr="009842F5">
        <w:rPr>
          <w:szCs w:val="24"/>
        </w:rPr>
        <w:t xml:space="preserve">Bolded </w:t>
      </w:r>
      <w:r w:rsidRPr="009842F5">
        <w:rPr>
          <w:szCs w:val="24"/>
        </w:rPr>
        <w:t>names below are the codes used in the State data system</w:t>
      </w:r>
      <w:r w:rsidR="000922EE" w:rsidRPr="009842F5">
        <w:rPr>
          <w:szCs w:val="24"/>
        </w:rPr>
        <w:t>.  T</w:t>
      </w:r>
      <w:r w:rsidRPr="009842F5">
        <w:rPr>
          <w:szCs w:val="24"/>
        </w:rPr>
        <w:t xml:space="preserve">his information may be helpful when discussing data submissions with district </w:t>
      </w:r>
      <w:r w:rsidR="00410EA2" w:rsidRPr="009842F5">
        <w:rPr>
          <w:szCs w:val="24"/>
        </w:rPr>
        <w:t xml:space="preserve">data </w:t>
      </w:r>
      <w:r w:rsidRPr="009842F5">
        <w:rPr>
          <w:szCs w:val="24"/>
        </w:rPr>
        <w:t>personnel.</w:t>
      </w:r>
    </w:p>
    <w:tbl>
      <w:tblPr>
        <w:tblStyle w:val="GridTable4-Accent1"/>
        <w:tblW w:w="10080" w:type="dxa"/>
        <w:tblInd w:w="-95" w:type="dxa"/>
        <w:tblLook w:val="04A0" w:firstRow="1" w:lastRow="0" w:firstColumn="1" w:lastColumn="0" w:noHBand="0" w:noVBand="1"/>
        <w:tblDescription w:val="Data Collection and Analysis information"/>
      </w:tblPr>
      <w:tblGrid>
        <w:gridCol w:w="1555"/>
        <w:gridCol w:w="3305"/>
        <w:gridCol w:w="1260"/>
        <w:gridCol w:w="3960"/>
      </w:tblGrid>
      <w:tr w:rsidR="00D32621" w:rsidRPr="005B6C33" w:rsidTr="009D5ADB">
        <w:trPr>
          <w:cnfStyle w:val="100000000000" w:firstRow="1" w:lastRow="0" w:firstColumn="0" w:lastColumn="0" w:oddVBand="0" w:evenVBand="0" w:oddHBand="0" w:evenHBand="0" w:firstRowFirstColumn="0" w:firstRowLastColumn="0" w:lastRowFirstColumn="0" w:lastRowLastColumn="0"/>
          <w:trHeight w:val="962"/>
          <w:tblHead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D32621" w:rsidRPr="005B6C33" w:rsidRDefault="00D32621" w:rsidP="005B6C33">
            <w:pPr>
              <w:spacing w:after="0" w:line="240" w:lineRule="auto"/>
              <w:jc w:val="center"/>
            </w:pPr>
            <w:r w:rsidRPr="005B6C33">
              <w:t xml:space="preserve">Data </w:t>
            </w:r>
            <w:r w:rsidR="00FA6C1B" w:rsidRPr="005B6C33">
              <w:t>E</w:t>
            </w:r>
            <w:r w:rsidRPr="005B6C33">
              <w:t>lement</w:t>
            </w:r>
          </w:p>
        </w:tc>
        <w:tc>
          <w:tcPr>
            <w:tcW w:w="3305" w:type="dxa"/>
            <w:vAlign w:val="center"/>
          </w:tcPr>
          <w:p w:rsidR="00D32621" w:rsidRPr="005B6C33" w:rsidRDefault="00D32621" w:rsidP="005B6C33">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5B6C33">
              <w:t>Purpose</w:t>
            </w:r>
          </w:p>
        </w:tc>
        <w:tc>
          <w:tcPr>
            <w:tcW w:w="1260" w:type="dxa"/>
            <w:vAlign w:val="center"/>
          </w:tcPr>
          <w:p w:rsidR="00D32621" w:rsidRPr="005B6C33" w:rsidRDefault="00D32621" w:rsidP="005B6C33">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5B6C33">
              <w:t xml:space="preserve">Included in </w:t>
            </w:r>
            <w:r w:rsidR="00FA6C1B" w:rsidRPr="005B6C33">
              <w:t>S</w:t>
            </w:r>
            <w:r w:rsidRPr="005B6C33">
              <w:t xml:space="preserve">tate </w:t>
            </w:r>
            <w:r w:rsidR="00FA6C1B" w:rsidRPr="005B6C33">
              <w:t>D</w:t>
            </w:r>
            <w:r w:rsidRPr="005B6C33">
              <w:t xml:space="preserve">ata </w:t>
            </w:r>
            <w:r w:rsidR="00FA6C1B" w:rsidRPr="005B6C33">
              <w:t>C</w:t>
            </w:r>
            <w:r w:rsidRPr="005B6C33">
              <w:t>ollection</w:t>
            </w:r>
          </w:p>
        </w:tc>
        <w:tc>
          <w:tcPr>
            <w:tcW w:w="3960" w:type="dxa"/>
            <w:vAlign w:val="center"/>
          </w:tcPr>
          <w:p w:rsidR="00D32621" w:rsidRPr="005B6C33" w:rsidRDefault="00D32621" w:rsidP="005B6C33">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5B6C33">
              <w:t xml:space="preserve">State </w:t>
            </w:r>
            <w:r w:rsidR="00FA6C1B" w:rsidRPr="005B6C33">
              <w:t>D</w:t>
            </w:r>
            <w:r w:rsidRPr="005B6C33">
              <w:t xml:space="preserve">ata </w:t>
            </w:r>
            <w:r w:rsidR="00FA6C1B" w:rsidRPr="005B6C33">
              <w:t>C</w:t>
            </w:r>
            <w:r w:rsidRPr="005B6C33">
              <w:t xml:space="preserve">ollection </w:t>
            </w:r>
            <w:r w:rsidR="00FA6C1B" w:rsidRPr="005B6C33">
              <w:t>N</w:t>
            </w:r>
            <w:r w:rsidRPr="005B6C33">
              <w:t xml:space="preserve">ame and </w:t>
            </w:r>
            <w:r w:rsidR="00FA6C1B" w:rsidRPr="005B6C33">
              <w:t>F</w:t>
            </w:r>
            <w:r w:rsidRPr="005B6C33">
              <w:t xml:space="preserve">ield </w:t>
            </w:r>
            <w:r w:rsidR="00FA6C1B" w:rsidRPr="005B6C33">
              <w:t>N</w:t>
            </w:r>
            <w:r w:rsidRPr="005B6C33">
              <w:t xml:space="preserve">ame for this </w:t>
            </w:r>
            <w:r w:rsidR="00FA6C1B" w:rsidRPr="005B6C33">
              <w:t>E</w:t>
            </w:r>
            <w:r w:rsidRPr="005B6C33">
              <w:t>lement</w:t>
            </w:r>
          </w:p>
        </w:tc>
      </w:tr>
      <w:tr w:rsidR="00275B0E"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275B0E" w:rsidRPr="009842F5" w:rsidRDefault="0084276F" w:rsidP="00854912">
            <w:pPr>
              <w:spacing w:after="0" w:line="240" w:lineRule="auto"/>
              <w:jc w:val="center"/>
            </w:pPr>
            <w:r w:rsidRPr="009842F5">
              <w:t>Recent Arriver</w:t>
            </w:r>
            <w:r w:rsidR="00275B0E" w:rsidRPr="009842F5">
              <w:t>s</w:t>
            </w:r>
          </w:p>
        </w:tc>
        <w:tc>
          <w:tcPr>
            <w:tcW w:w="3305" w:type="dxa"/>
          </w:tcPr>
          <w:p w:rsidR="00275B0E" w:rsidRPr="009842F5" w:rsidRDefault="00275B0E" w:rsidP="0058668F">
            <w:pPr>
              <w:spacing w:after="0" w:line="240" w:lineRule="auto"/>
              <w:cnfStyle w:val="000000100000" w:firstRow="0" w:lastRow="0" w:firstColumn="0" w:lastColumn="0" w:oddVBand="0" w:evenVBand="0" w:oddHBand="1" w:evenHBand="0" w:firstRowFirstColumn="0" w:firstRowLastColumn="0" w:lastRowFirstColumn="0" w:lastRowLastColumn="0"/>
            </w:pPr>
            <w:r w:rsidRPr="009842F5">
              <w:t>Identify the number of qualifying recent arrivers a district has to calculate the rate of growth</w:t>
            </w:r>
            <w:r w:rsidR="00110A5C" w:rsidRPr="009842F5">
              <w:t>.</w:t>
            </w:r>
          </w:p>
        </w:tc>
        <w:tc>
          <w:tcPr>
            <w:tcW w:w="1260" w:type="dxa"/>
          </w:tcPr>
          <w:p w:rsidR="00275B0E" w:rsidRPr="009842F5" w:rsidRDefault="00275B0E" w:rsidP="00854912">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9842F5">
              <w:t>Yes</w:t>
            </w:r>
          </w:p>
        </w:tc>
        <w:tc>
          <w:tcPr>
            <w:tcW w:w="3960" w:type="dxa"/>
          </w:tcPr>
          <w:p w:rsidR="00275B0E" w:rsidRPr="009842F5" w:rsidRDefault="00E021B3" w:rsidP="0058668F">
            <w:pPr>
              <w:spacing w:after="0" w:line="240" w:lineRule="auto"/>
              <w:cnfStyle w:val="000000100000" w:firstRow="0" w:lastRow="0" w:firstColumn="0" w:lastColumn="0" w:oddVBand="0" w:evenVBand="0" w:oddHBand="1" w:evenHBand="0" w:firstRowFirstColumn="0" w:firstRowLastColumn="0" w:lastRowFirstColumn="0" w:lastRowLastColumn="0"/>
            </w:pPr>
            <w:r w:rsidRPr="009842F5">
              <w:t>Recent Arrivers Collection</w:t>
            </w:r>
          </w:p>
        </w:tc>
      </w:tr>
      <w:tr w:rsidR="00D32621" w:rsidRPr="009842F5" w:rsidTr="009D5ADB">
        <w:tc>
          <w:tcPr>
            <w:cnfStyle w:val="001000000000" w:firstRow="0" w:lastRow="0" w:firstColumn="1" w:lastColumn="0" w:oddVBand="0" w:evenVBand="0" w:oddHBand="0" w:evenHBand="0" w:firstRowFirstColumn="0" w:firstRowLastColumn="0" w:lastRowFirstColumn="0" w:lastRowLastColumn="0"/>
            <w:tcW w:w="1555" w:type="dxa"/>
          </w:tcPr>
          <w:p w:rsidR="00D32621" w:rsidRPr="009842F5" w:rsidRDefault="00064B7E" w:rsidP="001E4909">
            <w:pPr>
              <w:spacing w:after="0" w:line="240" w:lineRule="auto"/>
              <w:jc w:val="center"/>
            </w:pPr>
            <w:r>
              <w:t>EL</w:t>
            </w:r>
            <w:r w:rsidRPr="009842F5">
              <w:t xml:space="preserve"> </w:t>
            </w:r>
            <w:r w:rsidR="00D32621" w:rsidRPr="009842F5">
              <w:t>Start Date</w:t>
            </w:r>
          </w:p>
        </w:tc>
        <w:tc>
          <w:tcPr>
            <w:tcW w:w="3305" w:type="dxa"/>
          </w:tcPr>
          <w:p w:rsidR="00D32621" w:rsidRPr="009842F5" w:rsidRDefault="00D32621" w:rsidP="00CC22F4">
            <w:pPr>
              <w:spacing w:after="0" w:line="240" w:lineRule="auto"/>
              <w:cnfStyle w:val="000000000000" w:firstRow="0" w:lastRow="0" w:firstColumn="0" w:lastColumn="0" w:oddVBand="0" w:evenVBand="0" w:oddHBand="0" w:evenHBand="0" w:firstRowFirstColumn="0" w:firstRowLastColumn="0" w:lastRowFirstColumn="0" w:lastRowLastColumn="0"/>
            </w:pPr>
            <w:r w:rsidRPr="009842F5">
              <w:t xml:space="preserve">Represents the date on which the student was first identified as an </w:t>
            </w:r>
            <w:r w:rsidR="000922EE" w:rsidRPr="009842F5">
              <w:t>EL</w:t>
            </w:r>
            <w:r w:rsidR="00410EA2" w:rsidRPr="009842F5">
              <w:t>.</w:t>
            </w:r>
          </w:p>
        </w:tc>
        <w:tc>
          <w:tcPr>
            <w:tcW w:w="1260" w:type="dxa"/>
          </w:tcPr>
          <w:p w:rsidR="00D32621" w:rsidRPr="009842F5" w:rsidRDefault="00975671" w:rsidP="00854912">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9842F5">
              <w:t>Yes</w:t>
            </w:r>
          </w:p>
        </w:tc>
        <w:tc>
          <w:tcPr>
            <w:tcW w:w="3960" w:type="dxa"/>
          </w:tcPr>
          <w:p w:rsidR="00D32621" w:rsidRPr="009842F5" w:rsidRDefault="00453848" w:rsidP="00A30C56">
            <w:pPr>
              <w:spacing w:after="0" w:line="240" w:lineRule="auto"/>
              <w:cnfStyle w:val="000000000000" w:firstRow="0" w:lastRow="0" w:firstColumn="0" w:lastColumn="0" w:oddVBand="0" w:evenVBand="0" w:oddHBand="0" w:evenHBand="0" w:firstRowFirstColumn="0" w:firstRowLastColumn="0" w:lastRowFirstColumn="0" w:lastRowLastColumn="0"/>
            </w:pPr>
            <w:r>
              <w:t>EL</w:t>
            </w:r>
            <w:r w:rsidR="00D32621" w:rsidRPr="009842F5">
              <w:t xml:space="preserve"> Collection – </w:t>
            </w:r>
            <w:r w:rsidR="00A30C56">
              <w:rPr>
                <w:b/>
              </w:rPr>
              <w:t>EL</w:t>
            </w:r>
            <w:r w:rsidR="00D32621" w:rsidRPr="009842F5">
              <w:rPr>
                <w:b/>
              </w:rPr>
              <w:t>StrtDt</w:t>
            </w:r>
          </w:p>
        </w:tc>
      </w:tr>
      <w:tr w:rsidR="00D32621"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32621" w:rsidRPr="009842F5" w:rsidRDefault="00D32621" w:rsidP="00833FAD">
            <w:pPr>
              <w:spacing w:after="0" w:line="240" w:lineRule="auto"/>
              <w:jc w:val="center"/>
            </w:pPr>
            <w:r w:rsidRPr="009842F5">
              <w:t xml:space="preserve">EL </w:t>
            </w:r>
            <w:r w:rsidR="00FA6C1B" w:rsidRPr="009842F5">
              <w:t>P</w:t>
            </w:r>
            <w:r w:rsidRPr="009842F5">
              <w:t xml:space="preserve">rogram </w:t>
            </w:r>
            <w:r w:rsidR="00FA6C1B" w:rsidRPr="009842F5">
              <w:t>C</w:t>
            </w:r>
            <w:r w:rsidRPr="009842F5">
              <w:t>ode</w:t>
            </w:r>
          </w:p>
        </w:tc>
        <w:tc>
          <w:tcPr>
            <w:tcW w:w="3305" w:type="dxa"/>
          </w:tcPr>
          <w:p w:rsidR="00D32621" w:rsidRPr="009842F5" w:rsidRDefault="00D32621" w:rsidP="00186320">
            <w:pPr>
              <w:spacing w:after="0" w:line="240" w:lineRule="auto"/>
              <w:cnfStyle w:val="000000100000" w:firstRow="0" w:lastRow="0" w:firstColumn="0" w:lastColumn="0" w:oddVBand="0" w:evenVBand="0" w:oddHBand="1" w:evenHBand="0" w:firstRowFirstColumn="0" w:firstRowLastColumn="0" w:lastRowFirstColumn="0" w:lastRowLastColumn="0"/>
            </w:pPr>
            <w:r w:rsidRPr="009842F5">
              <w:t>Identifies the type of ELD class instruction provided for the student</w:t>
            </w:r>
            <w:r w:rsidR="00410EA2" w:rsidRPr="009842F5">
              <w:t>.</w:t>
            </w:r>
          </w:p>
        </w:tc>
        <w:tc>
          <w:tcPr>
            <w:tcW w:w="1260" w:type="dxa"/>
          </w:tcPr>
          <w:p w:rsidR="00D32621" w:rsidRPr="009842F5" w:rsidRDefault="00975671" w:rsidP="00854912">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9842F5">
              <w:t>Yes</w:t>
            </w:r>
          </w:p>
        </w:tc>
        <w:tc>
          <w:tcPr>
            <w:tcW w:w="3960" w:type="dxa"/>
          </w:tcPr>
          <w:p w:rsidR="00D32621" w:rsidRPr="009842F5" w:rsidRDefault="00453848" w:rsidP="008B7B6F">
            <w:pPr>
              <w:spacing w:after="120" w:line="240" w:lineRule="auto"/>
              <w:cnfStyle w:val="000000100000" w:firstRow="0" w:lastRow="0" w:firstColumn="0" w:lastColumn="0" w:oddVBand="0" w:evenVBand="0" w:oddHBand="1" w:evenHBand="0" w:firstRowFirstColumn="0" w:firstRowLastColumn="0" w:lastRowFirstColumn="0" w:lastRowLastColumn="0"/>
            </w:pPr>
            <w:r>
              <w:t>EL</w:t>
            </w:r>
            <w:r w:rsidR="00D32621" w:rsidRPr="009842F5">
              <w:t xml:space="preserve"> Collection – </w:t>
            </w:r>
            <w:r w:rsidR="00A30C56">
              <w:rPr>
                <w:b/>
              </w:rPr>
              <w:t>EL</w:t>
            </w:r>
            <w:r w:rsidR="00D32621" w:rsidRPr="009842F5">
              <w:rPr>
                <w:b/>
              </w:rPr>
              <w:t>ProgCd 1</w:t>
            </w:r>
            <w:r w:rsidR="00D32621" w:rsidRPr="009842F5">
              <w:t xml:space="preserve"> (ELD class)  Cd 2 (access to core content)</w:t>
            </w:r>
          </w:p>
          <w:p w:rsidR="00D32621" w:rsidRPr="009842F5" w:rsidRDefault="00D32621" w:rsidP="001E4909">
            <w:pPr>
              <w:spacing w:after="0" w:line="240" w:lineRule="auto"/>
              <w:cnfStyle w:val="000000100000" w:firstRow="0" w:lastRow="0" w:firstColumn="0" w:lastColumn="0" w:oddVBand="0" w:evenVBand="0" w:oddHBand="1" w:evenHBand="0" w:firstRowFirstColumn="0" w:firstRowLastColumn="0" w:lastRowFirstColumn="0" w:lastRowLastColumn="0"/>
            </w:pPr>
            <w:r w:rsidRPr="009842F5">
              <w:t>Cd 3 (optional can pull from both list 1 and 2).</w:t>
            </w:r>
          </w:p>
        </w:tc>
      </w:tr>
      <w:tr w:rsidR="00D32621" w:rsidRPr="009842F5" w:rsidTr="009D5ADB">
        <w:tc>
          <w:tcPr>
            <w:cnfStyle w:val="001000000000" w:firstRow="0" w:lastRow="0" w:firstColumn="1" w:lastColumn="0" w:oddVBand="0" w:evenVBand="0" w:oddHBand="0" w:evenHBand="0" w:firstRowFirstColumn="0" w:firstRowLastColumn="0" w:lastRowFirstColumn="0" w:lastRowLastColumn="0"/>
            <w:tcW w:w="1555" w:type="dxa"/>
          </w:tcPr>
          <w:p w:rsidR="00D32621" w:rsidRPr="009842F5" w:rsidRDefault="00636862" w:rsidP="00854912">
            <w:pPr>
              <w:spacing w:after="0" w:line="240" w:lineRule="auto"/>
              <w:jc w:val="center"/>
            </w:pPr>
            <w:r w:rsidRPr="009842F5">
              <w:t xml:space="preserve">EL Identification </w:t>
            </w:r>
            <w:r w:rsidR="0031748C" w:rsidRPr="009842F5">
              <w:t>Assessment Data</w:t>
            </w:r>
          </w:p>
        </w:tc>
        <w:tc>
          <w:tcPr>
            <w:tcW w:w="3305" w:type="dxa"/>
          </w:tcPr>
          <w:p w:rsidR="00D32621" w:rsidRPr="009842F5" w:rsidRDefault="00D32621" w:rsidP="0084276F">
            <w:pPr>
              <w:spacing w:after="0" w:line="240" w:lineRule="auto"/>
              <w:cnfStyle w:val="000000000000" w:firstRow="0" w:lastRow="0" w:firstColumn="0" w:lastColumn="0" w:oddVBand="0" w:evenVBand="0" w:oddHBand="0" w:evenHBand="0" w:firstRowFirstColumn="0" w:firstRowLastColumn="0" w:lastRowFirstColumn="0" w:lastRowLastColumn="0"/>
            </w:pPr>
            <w:r w:rsidRPr="009842F5">
              <w:t>District</w:t>
            </w:r>
            <w:r w:rsidR="0084276F" w:rsidRPr="009842F5">
              <w:t>-</w:t>
            </w:r>
            <w:r w:rsidRPr="009842F5">
              <w:t xml:space="preserve">level assessment data for the purpose of </w:t>
            </w:r>
            <w:r w:rsidR="0031748C" w:rsidRPr="009842F5">
              <w:t>identifying students ineligible to receive ELD services.</w:t>
            </w:r>
          </w:p>
        </w:tc>
        <w:tc>
          <w:tcPr>
            <w:tcW w:w="1260" w:type="dxa"/>
          </w:tcPr>
          <w:p w:rsidR="00D32621" w:rsidRPr="009842F5" w:rsidRDefault="00D32621" w:rsidP="00854912">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9842F5">
              <w:t>Y</w:t>
            </w:r>
            <w:r w:rsidR="00975671" w:rsidRPr="009842F5">
              <w:t>es</w:t>
            </w:r>
          </w:p>
        </w:tc>
        <w:tc>
          <w:tcPr>
            <w:tcW w:w="3960" w:type="dxa"/>
          </w:tcPr>
          <w:p w:rsidR="00D32621" w:rsidRPr="009842F5" w:rsidRDefault="00D32621" w:rsidP="008B7B6F">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 xml:space="preserve">Students found ineligible </w:t>
            </w:r>
            <w:r w:rsidR="0031748C" w:rsidRPr="009842F5">
              <w:t xml:space="preserve">are </w:t>
            </w:r>
            <w:r w:rsidRPr="009842F5">
              <w:t>reported the</w:t>
            </w:r>
            <w:r w:rsidR="00975671" w:rsidRPr="009842F5">
              <w:t xml:space="preserve"> year the student is assessed (</w:t>
            </w:r>
            <w:r w:rsidRPr="009842F5">
              <w:t>LEP Record Type code 3-H)</w:t>
            </w:r>
          </w:p>
          <w:p w:rsidR="00AD5523" w:rsidRPr="009842F5" w:rsidRDefault="00AD5523" w:rsidP="0058668F">
            <w:pPr>
              <w:spacing w:after="0" w:line="240" w:lineRule="auto"/>
              <w:cnfStyle w:val="000000000000" w:firstRow="0" w:lastRow="0" w:firstColumn="0" w:lastColumn="0" w:oddVBand="0" w:evenVBand="0" w:oddHBand="0" w:evenHBand="0" w:firstRowFirstColumn="0" w:firstRowLastColumn="0" w:lastRowFirstColumn="0" w:lastRowLastColumn="0"/>
            </w:pPr>
            <w:r w:rsidRPr="009842F5">
              <w:t>Students identified in the current school year have this data reported (LEP Record Type 1-A, 1-E, 4-N, or 4-O)</w:t>
            </w:r>
          </w:p>
        </w:tc>
      </w:tr>
      <w:tr w:rsidR="00D32621"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32621" w:rsidRPr="009842F5" w:rsidRDefault="00064B7E" w:rsidP="00854912">
            <w:pPr>
              <w:spacing w:after="0" w:line="240" w:lineRule="auto"/>
              <w:jc w:val="center"/>
            </w:pPr>
            <w:r>
              <w:t>EL</w:t>
            </w:r>
            <w:r w:rsidRPr="009842F5">
              <w:t xml:space="preserve"> </w:t>
            </w:r>
            <w:r w:rsidR="00D32621" w:rsidRPr="009842F5">
              <w:t>Record Type</w:t>
            </w:r>
          </w:p>
        </w:tc>
        <w:tc>
          <w:tcPr>
            <w:tcW w:w="3305" w:type="dxa"/>
          </w:tcPr>
          <w:p w:rsidR="00D32621" w:rsidRPr="009842F5" w:rsidRDefault="00D32621" w:rsidP="0058668F">
            <w:pPr>
              <w:spacing w:after="0" w:line="240" w:lineRule="auto"/>
              <w:cnfStyle w:val="000000100000" w:firstRow="0" w:lastRow="0" w:firstColumn="0" w:lastColumn="0" w:oddVBand="0" w:evenVBand="0" w:oddHBand="1" w:evenHBand="0" w:firstRowFirstColumn="0" w:firstRowLastColumn="0" w:lastRowFirstColumn="0" w:lastRowLastColumn="0"/>
            </w:pPr>
            <w:r w:rsidRPr="009842F5">
              <w:t xml:space="preserve">Identifies the specific code defining the status of an </w:t>
            </w:r>
            <w:r w:rsidR="009A2F6F" w:rsidRPr="009842F5">
              <w:t>EL</w:t>
            </w:r>
            <w:r w:rsidRPr="009842F5">
              <w:t>.</w:t>
            </w:r>
          </w:p>
        </w:tc>
        <w:tc>
          <w:tcPr>
            <w:tcW w:w="1260" w:type="dxa"/>
          </w:tcPr>
          <w:p w:rsidR="00D32621" w:rsidRPr="009842F5" w:rsidRDefault="00D32621" w:rsidP="00854912">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9842F5">
              <w:t>Y</w:t>
            </w:r>
            <w:r w:rsidR="00975671" w:rsidRPr="009842F5">
              <w:t>es</w:t>
            </w:r>
          </w:p>
        </w:tc>
        <w:tc>
          <w:tcPr>
            <w:tcW w:w="3960" w:type="dxa"/>
          </w:tcPr>
          <w:p w:rsidR="00D32621" w:rsidRPr="009842F5" w:rsidRDefault="00453848" w:rsidP="008B7B6F">
            <w:pPr>
              <w:spacing w:after="120" w:line="240" w:lineRule="auto"/>
              <w:cnfStyle w:val="000000100000" w:firstRow="0" w:lastRow="0" w:firstColumn="0" w:lastColumn="0" w:oddVBand="0" w:evenVBand="0" w:oddHBand="1" w:evenHBand="0" w:firstRowFirstColumn="0" w:firstRowLastColumn="0" w:lastRowFirstColumn="0" w:lastRowLastColumn="0"/>
            </w:pPr>
            <w:r>
              <w:t>EL</w:t>
            </w:r>
            <w:r w:rsidR="00D32621" w:rsidRPr="009842F5">
              <w:t xml:space="preserve"> Collection – </w:t>
            </w:r>
            <w:r w:rsidR="00A30C56">
              <w:rPr>
                <w:b/>
              </w:rPr>
              <w:t>EL</w:t>
            </w:r>
            <w:r w:rsidR="00D32621" w:rsidRPr="009842F5">
              <w:rPr>
                <w:b/>
              </w:rPr>
              <w:t xml:space="preserve">RecTypCd </w:t>
            </w:r>
            <w:r w:rsidR="00D32621" w:rsidRPr="009842F5">
              <w:t>– identifi</w:t>
            </w:r>
            <w:r w:rsidR="0031748C" w:rsidRPr="009842F5">
              <w:t xml:space="preserve">es the status of an </w:t>
            </w:r>
            <w:r w:rsidR="009A2F6F" w:rsidRPr="009842F5">
              <w:t>EL</w:t>
            </w:r>
            <w:r w:rsidR="0031748C" w:rsidRPr="009842F5">
              <w:t xml:space="preserve"> </w:t>
            </w:r>
            <w:r w:rsidR="00D32621" w:rsidRPr="009842F5">
              <w:t>in the district program (first year, continuing, exiting as proficient, waiver for ELD services, did not participate in ELPA</w:t>
            </w:r>
            <w:r w:rsidR="00AD5523" w:rsidRPr="009842F5">
              <w:t>21</w:t>
            </w:r>
            <w:r w:rsidR="00D32621" w:rsidRPr="009842F5">
              <w:t>, or not eligible for services)</w:t>
            </w:r>
          </w:p>
          <w:p w:rsidR="00520C6B" w:rsidRPr="009842F5" w:rsidRDefault="00520C6B" w:rsidP="00674648">
            <w:pPr>
              <w:spacing w:after="0" w:line="240" w:lineRule="auto"/>
              <w:cnfStyle w:val="000000100000" w:firstRow="0" w:lastRow="0" w:firstColumn="0" w:lastColumn="0" w:oddVBand="0" w:evenVBand="0" w:oddHBand="1" w:evenHBand="0" w:firstRowFirstColumn="0" w:firstRowLastColumn="0" w:lastRowFirstColumn="0" w:lastRowLastColumn="0"/>
            </w:pPr>
            <w:r w:rsidRPr="009842F5">
              <w:lastRenderedPageBreak/>
              <w:t>Students on monitor status and Former ELs are also identified.</w:t>
            </w:r>
          </w:p>
        </w:tc>
      </w:tr>
      <w:tr w:rsidR="00D32621" w:rsidRPr="009842F5" w:rsidTr="009D5ADB">
        <w:tc>
          <w:tcPr>
            <w:cnfStyle w:val="001000000000" w:firstRow="0" w:lastRow="0" w:firstColumn="1" w:lastColumn="0" w:oddVBand="0" w:evenVBand="0" w:oddHBand="0" w:evenHBand="0" w:firstRowFirstColumn="0" w:firstRowLastColumn="0" w:lastRowFirstColumn="0" w:lastRowLastColumn="0"/>
            <w:tcW w:w="1555" w:type="dxa"/>
          </w:tcPr>
          <w:p w:rsidR="00D32621" w:rsidRPr="009842F5" w:rsidRDefault="00064B7E" w:rsidP="00854912">
            <w:pPr>
              <w:spacing w:after="0" w:line="240" w:lineRule="auto"/>
              <w:jc w:val="center"/>
            </w:pPr>
            <w:r>
              <w:lastRenderedPageBreak/>
              <w:t>EL</w:t>
            </w:r>
            <w:r w:rsidRPr="009842F5">
              <w:t xml:space="preserve"> </w:t>
            </w:r>
            <w:r w:rsidR="00D32621" w:rsidRPr="009842F5">
              <w:t>Exit Date</w:t>
            </w:r>
          </w:p>
        </w:tc>
        <w:tc>
          <w:tcPr>
            <w:tcW w:w="3305" w:type="dxa"/>
          </w:tcPr>
          <w:p w:rsidR="00D32621" w:rsidRPr="009842F5" w:rsidRDefault="00D32621" w:rsidP="0058668F">
            <w:pPr>
              <w:spacing w:after="0" w:line="240" w:lineRule="auto"/>
              <w:cnfStyle w:val="000000000000" w:firstRow="0" w:lastRow="0" w:firstColumn="0" w:lastColumn="0" w:oddVBand="0" w:evenVBand="0" w:oddHBand="0" w:evenHBand="0" w:firstRowFirstColumn="0" w:firstRowLastColumn="0" w:lastRowFirstColumn="0" w:lastRowLastColumn="0"/>
            </w:pPr>
            <w:r w:rsidRPr="009842F5">
              <w:t>Specifies the date the district determines the student has obtained academic English proficiency</w:t>
            </w:r>
            <w:r w:rsidR="00410EA2" w:rsidRPr="009842F5">
              <w:t>.</w:t>
            </w:r>
          </w:p>
        </w:tc>
        <w:tc>
          <w:tcPr>
            <w:tcW w:w="1260" w:type="dxa"/>
          </w:tcPr>
          <w:p w:rsidR="00D32621" w:rsidRPr="009842F5" w:rsidRDefault="00975671" w:rsidP="00854912">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9842F5">
              <w:t>Yes</w:t>
            </w:r>
          </w:p>
        </w:tc>
        <w:tc>
          <w:tcPr>
            <w:tcW w:w="3960" w:type="dxa"/>
          </w:tcPr>
          <w:p w:rsidR="00D32621" w:rsidRPr="009842F5" w:rsidRDefault="00453848" w:rsidP="0058668F">
            <w:pPr>
              <w:spacing w:after="0" w:line="240" w:lineRule="auto"/>
              <w:cnfStyle w:val="000000000000" w:firstRow="0" w:lastRow="0" w:firstColumn="0" w:lastColumn="0" w:oddVBand="0" w:evenVBand="0" w:oddHBand="0" w:evenHBand="0" w:firstRowFirstColumn="0" w:firstRowLastColumn="0" w:lastRowFirstColumn="0" w:lastRowLastColumn="0"/>
              <w:rPr>
                <w:b/>
              </w:rPr>
            </w:pPr>
            <w:r>
              <w:t>EL</w:t>
            </w:r>
            <w:r w:rsidR="00D32621" w:rsidRPr="009842F5">
              <w:t xml:space="preserve"> Collection – </w:t>
            </w:r>
            <w:r w:rsidR="00A30C56">
              <w:rPr>
                <w:b/>
              </w:rPr>
              <w:t>EL</w:t>
            </w:r>
            <w:r w:rsidR="00D32621" w:rsidRPr="009842F5">
              <w:rPr>
                <w:b/>
              </w:rPr>
              <w:t>ExtDt</w:t>
            </w:r>
          </w:p>
          <w:p w:rsidR="00D32621" w:rsidRPr="009842F5" w:rsidRDefault="00D32621" w:rsidP="0058668F">
            <w:pPr>
              <w:spacing w:after="0" w:line="240" w:lineRule="auto"/>
              <w:cnfStyle w:val="000000000000" w:firstRow="0" w:lastRow="0" w:firstColumn="0" w:lastColumn="0" w:oddVBand="0" w:evenVBand="0" w:oddHBand="0" w:evenHBand="0" w:firstRowFirstColumn="0" w:firstRowLastColumn="0" w:lastRowFirstColumn="0" w:lastRowLastColumn="0"/>
              <w:rPr>
                <w:b/>
              </w:rPr>
            </w:pPr>
          </w:p>
        </w:tc>
      </w:tr>
    </w:tbl>
    <w:p w:rsidR="002F597A" w:rsidRDefault="002F597A" w:rsidP="000D0BE9">
      <w:pPr>
        <w:spacing w:before="240" w:after="240" w:line="240" w:lineRule="auto"/>
      </w:pPr>
      <w:r w:rsidRPr="009842F5">
        <w:rPr>
          <w:b/>
          <w:szCs w:val="24"/>
        </w:rPr>
        <w:t>It is recommended that the district collect and store the following data elements annually.  The district does not submit this information to the state data collections; however, this information may be reviewed during Title III monitoring.</w:t>
      </w:r>
    </w:p>
    <w:tbl>
      <w:tblPr>
        <w:tblStyle w:val="GridTable4-Accent1"/>
        <w:tblW w:w="9985" w:type="dxa"/>
        <w:tblLook w:val="04A0" w:firstRow="1" w:lastRow="0" w:firstColumn="1" w:lastColumn="0" w:noHBand="0" w:noVBand="1"/>
        <w:tblDescription w:val="Data Elements and Purposes"/>
      </w:tblPr>
      <w:tblGrid>
        <w:gridCol w:w="2155"/>
        <w:gridCol w:w="7830"/>
      </w:tblGrid>
      <w:tr w:rsidR="00EC6743" w:rsidRPr="002F597A" w:rsidTr="009D5ADB">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155" w:type="dxa"/>
          </w:tcPr>
          <w:p w:rsidR="00EC6743" w:rsidRPr="002F597A" w:rsidRDefault="00EC6743" w:rsidP="0067606B">
            <w:pPr>
              <w:spacing w:before="60" w:after="0" w:line="240" w:lineRule="auto"/>
              <w:jc w:val="center"/>
              <w:rPr>
                <w:szCs w:val="24"/>
              </w:rPr>
            </w:pPr>
            <w:r w:rsidRPr="002F597A">
              <w:rPr>
                <w:szCs w:val="24"/>
              </w:rPr>
              <w:t>Data Element</w:t>
            </w:r>
          </w:p>
        </w:tc>
        <w:tc>
          <w:tcPr>
            <w:tcW w:w="7830" w:type="dxa"/>
          </w:tcPr>
          <w:p w:rsidR="00EC6743" w:rsidRPr="002F597A" w:rsidRDefault="00EC6743" w:rsidP="0067606B">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2F597A">
              <w:rPr>
                <w:szCs w:val="24"/>
              </w:rPr>
              <w:t>Purpose</w:t>
            </w:r>
          </w:p>
        </w:tc>
      </w:tr>
      <w:tr w:rsidR="00EC6743" w:rsidRPr="009842F5" w:rsidTr="009D5AD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55" w:type="dxa"/>
          </w:tcPr>
          <w:p w:rsidR="00EC6743" w:rsidRPr="009842F5" w:rsidRDefault="00AD5523" w:rsidP="00345E9C">
            <w:pPr>
              <w:spacing w:after="0" w:line="240" w:lineRule="auto"/>
              <w:jc w:val="center"/>
              <w:rPr>
                <w:szCs w:val="24"/>
              </w:rPr>
            </w:pPr>
            <w:r w:rsidRPr="009842F5">
              <w:rPr>
                <w:szCs w:val="24"/>
              </w:rPr>
              <w:t>ELPA</w:t>
            </w:r>
            <w:r w:rsidR="00064B7E">
              <w:rPr>
                <w:szCs w:val="24"/>
              </w:rPr>
              <w:t xml:space="preserve"> screener and summative </w:t>
            </w:r>
            <w:r w:rsidR="00EC6743" w:rsidRPr="009842F5">
              <w:rPr>
                <w:szCs w:val="24"/>
              </w:rPr>
              <w:t>scores</w:t>
            </w:r>
          </w:p>
        </w:tc>
        <w:tc>
          <w:tcPr>
            <w:tcW w:w="7830" w:type="dxa"/>
          </w:tcPr>
          <w:p w:rsidR="00EC6743" w:rsidRPr="009842F5" w:rsidRDefault="00EC6743" w:rsidP="00CC22F4">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9842F5">
              <w:rPr>
                <w:szCs w:val="24"/>
              </w:rPr>
              <w:t xml:space="preserve">The statewide assessment for </w:t>
            </w:r>
            <w:r w:rsidR="000922EE" w:rsidRPr="009842F5">
              <w:rPr>
                <w:szCs w:val="24"/>
              </w:rPr>
              <w:t>ELP</w:t>
            </w:r>
            <w:r w:rsidR="00345E9C" w:rsidRPr="009842F5">
              <w:rPr>
                <w:szCs w:val="24"/>
              </w:rPr>
              <w:t xml:space="preserve"> (formerly “ELPA”)</w:t>
            </w:r>
            <w:r w:rsidRPr="009842F5">
              <w:rPr>
                <w:szCs w:val="24"/>
              </w:rPr>
              <w:t xml:space="preserve"> – districts should track the progress of students from year to year</w:t>
            </w:r>
            <w:r w:rsidR="00410EA2" w:rsidRPr="009842F5">
              <w:rPr>
                <w:szCs w:val="24"/>
              </w:rPr>
              <w:t>.</w:t>
            </w:r>
          </w:p>
        </w:tc>
      </w:tr>
      <w:tr w:rsidR="00EC6743" w:rsidRPr="009842F5" w:rsidTr="009D5ADB">
        <w:tc>
          <w:tcPr>
            <w:cnfStyle w:val="001000000000" w:firstRow="0" w:lastRow="0" w:firstColumn="1" w:lastColumn="0" w:oddVBand="0" w:evenVBand="0" w:oddHBand="0" w:evenHBand="0" w:firstRowFirstColumn="0" w:firstRowLastColumn="0" w:lastRowFirstColumn="0" w:lastRowLastColumn="0"/>
            <w:tcW w:w="2155" w:type="dxa"/>
          </w:tcPr>
          <w:p w:rsidR="00EC6743" w:rsidRPr="009842F5" w:rsidRDefault="00064B7E" w:rsidP="009D5ADB">
            <w:pPr>
              <w:spacing w:after="0" w:line="240" w:lineRule="auto"/>
              <w:jc w:val="center"/>
              <w:rPr>
                <w:szCs w:val="24"/>
              </w:rPr>
            </w:pPr>
            <w:r>
              <w:rPr>
                <w:szCs w:val="24"/>
              </w:rPr>
              <w:t>Oregon content</w:t>
            </w:r>
            <w:r w:rsidRPr="009842F5">
              <w:rPr>
                <w:szCs w:val="24"/>
              </w:rPr>
              <w:t xml:space="preserve"> </w:t>
            </w:r>
            <w:r w:rsidR="00EC6743" w:rsidRPr="009842F5">
              <w:rPr>
                <w:szCs w:val="24"/>
              </w:rPr>
              <w:t>assessment scores</w:t>
            </w:r>
          </w:p>
        </w:tc>
        <w:tc>
          <w:tcPr>
            <w:tcW w:w="7830" w:type="dxa"/>
          </w:tcPr>
          <w:p w:rsidR="00EC6743" w:rsidRPr="009842F5" w:rsidRDefault="00EC6743" w:rsidP="008B7B6F">
            <w:pPr>
              <w:spacing w:after="120" w:line="240" w:lineRule="auto"/>
              <w:cnfStyle w:val="000000000000" w:firstRow="0" w:lastRow="0" w:firstColumn="0" w:lastColumn="0" w:oddVBand="0" w:evenVBand="0" w:oddHBand="0" w:evenHBand="0" w:firstRowFirstColumn="0" w:firstRowLastColumn="0" w:lastRowFirstColumn="0" w:lastRowLastColumn="0"/>
              <w:rPr>
                <w:szCs w:val="24"/>
              </w:rPr>
            </w:pPr>
            <w:r w:rsidRPr="009842F5">
              <w:rPr>
                <w:szCs w:val="24"/>
              </w:rPr>
              <w:t>The statewide assessments for English Language Arts and Math taken by all students – districts need t</w:t>
            </w:r>
            <w:r w:rsidR="003A0CA6" w:rsidRPr="009842F5">
              <w:rPr>
                <w:szCs w:val="24"/>
              </w:rPr>
              <w:t>o track the progress of former and monitored</w:t>
            </w:r>
            <w:r w:rsidRPr="009842F5">
              <w:rPr>
                <w:szCs w:val="24"/>
              </w:rPr>
              <w:t xml:space="preserve"> </w:t>
            </w:r>
            <w:r w:rsidR="009A2F6F" w:rsidRPr="009842F5">
              <w:rPr>
                <w:szCs w:val="24"/>
              </w:rPr>
              <w:t>EL</w:t>
            </w:r>
            <w:r w:rsidR="00674648" w:rsidRPr="009842F5">
              <w:rPr>
                <w:szCs w:val="24"/>
              </w:rPr>
              <w:t>s</w:t>
            </w:r>
            <w:r w:rsidRPr="009842F5">
              <w:rPr>
                <w:szCs w:val="24"/>
              </w:rPr>
              <w:t xml:space="preserve"> to ensure the students continue to make academic progress</w:t>
            </w:r>
            <w:r w:rsidR="00410EA2" w:rsidRPr="009842F5">
              <w:rPr>
                <w:szCs w:val="24"/>
              </w:rPr>
              <w:t>.</w:t>
            </w:r>
          </w:p>
          <w:p w:rsidR="00363E56" w:rsidRPr="009842F5" w:rsidRDefault="00363E56" w:rsidP="003178D1">
            <w:pPr>
              <w:spacing w:after="0" w:line="240" w:lineRule="auto"/>
              <w:cnfStyle w:val="000000000000" w:firstRow="0" w:lastRow="0" w:firstColumn="0" w:lastColumn="0" w:oddVBand="0" w:evenVBand="0" w:oddHBand="0" w:evenHBand="0" w:firstRowFirstColumn="0" w:firstRowLastColumn="0" w:lastRowFirstColumn="0" w:lastRowLastColumn="0"/>
              <w:rPr>
                <w:b/>
                <w:szCs w:val="24"/>
              </w:rPr>
            </w:pPr>
            <w:r w:rsidRPr="009842F5">
              <w:rPr>
                <w:b/>
                <w:szCs w:val="24"/>
              </w:rPr>
              <w:t xml:space="preserve">New guidance from DC encourages districts to track the academic progress of all </w:t>
            </w:r>
            <w:r w:rsidRPr="009842F5">
              <w:rPr>
                <w:b/>
                <w:szCs w:val="24"/>
                <w:u w:val="single"/>
              </w:rPr>
              <w:t>former</w:t>
            </w:r>
            <w:r w:rsidRPr="009842F5">
              <w:rPr>
                <w:b/>
                <w:szCs w:val="24"/>
              </w:rPr>
              <w:t xml:space="preserve"> </w:t>
            </w:r>
            <w:r w:rsidR="003178D1" w:rsidRPr="009842F5">
              <w:rPr>
                <w:b/>
                <w:szCs w:val="24"/>
              </w:rPr>
              <w:t>ELs</w:t>
            </w:r>
            <w:r w:rsidRPr="009842F5">
              <w:rPr>
                <w:b/>
                <w:szCs w:val="24"/>
              </w:rPr>
              <w:t xml:space="preserve"> in addition to monitored </w:t>
            </w:r>
            <w:r w:rsidR="003178D1" w:rsidRPr="009842F5">
              <w:rPr>
                <w:b/>
                <w:szCs w:val="24"/>
              </w:rPr>
              <w:t>ELs</w:t>
            </w:r>
            <w:r w:rsidR="003A0CA6" w:rsidRPr="009842F5">
              <w:rPr>
                <w:b/>
                <w:szCs w:val="24"/>
              </w:rPr>
              <w:t>(ESSA allowable – 4 years of monitoring)</w:t>
            </w:r>
            <w:r w:rsidR="008B7B6F">
              <w:rPr>
                <w:b/>
                <w:szCs w:val="24"/>
              </w:rPr>
              <w:t>.</w:t>
            </w:r>
          </w:p>
        </w:tc>
      </w:tr>
      <w:tr w:rsidR="00EC6743" w:rsidRPr="009842F5" w:rsidTr="009D5A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155" w:type="dxa"/>
          </w:tcPr>
          <w:p w:rsidR="00EC6743" w:rsidRPr="009842F5" w:rsidRDefault="00EC6743" w:rsidP="00EC6743">
            <w:pPr>
              <w:spacing w:after="0" w:line="240" w:lineRule="auto"/>
              <w:jc w:val="center"/>
              <w:rPr>
                <w:szCs w:val="24"/>
              </w:rPr>
            </w:pPr>
            <w:r w:rsidRPr="009842F5">
              <w:rPr>
                <w:szCs w:val="24"/>
              </w:rPr>
              <w:t xml:space="preserve">Years identified as </w:t>
            </w:r>
            <w:r w:rsidR="009A2F6F" w:rsidRPr="009842F5">
              <w:rPr>
                <w:szCs w:val="24"/>
              </w:rPr>
              <w:t>EL</w:t>
            </w:r>
          </w:p>
        </w:tc>
        <w:tc>
          <w:tcPr>
            <w:tcW w:w="7830" w:type="dxa"/>
          </w:tcPr>
          <w:p w:rsidR="00EC6743" w:rsidRPr="009842F5" w:rsidRDefault="00EC6743" w:rsidP="003A0CA6">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9842F5">
              <w:rPr>
                <w:szCs w:val="24"/>
              </w:rPr>
              <w:t xml:space="preserve">The number of years a student has been identified as an </w:t>
            </w:r>
            <w:r w:rsidR="00410EA2" w:rsidRPr="009842F5">
              <w:rPr>
                <w:szCs w:val="24"/>
              </w:rPr>
              <w:t xml:space="preserve">EL </w:t>
            </w:r>
            <w:r w:rsidR="00363E56" w:rsidRPr="009842F5">
              <w:rPr>
                <w:szCs w:val="24"/>
              </w:rPr>
              <w:t xml:space="preserve">– </w:t>
            </w:r>
            <w:r w:rsidR="003A0CA6" w:rsidRPr="009842F5">
              <w:rPr>
                <w:szCs w:val="24"/>
              </w:rPr>
              <w:t>ESSA requirement.</w:t>
            </w:r>
          </w:p>
        </w:tc>
      </w:tr>
      <w:tr w:rsidR="00520C6B" w:rsidRPr="009842F5" w:rsidTr="009D5ADB">
        <w:trPr>
          <w:trHeight w:val="720"/>
        </w:trPr>
        <w:tc>
          <w:tcPr>
            <w:cnfStyle w:val="001000000000" w:firstRow="0" w:lastRow="0" w:firstColumn="1" w:lastColumn="0" w:oddVBand="0" w:evenVBand="0" w:oddHBand="0" w:evenHBand="0" w:firstRowFirstColumn="0" w:firstRowLastColumn="0" w:lastRowFirstColumn="0" w:lastRowLastColumn="0"/>
            <w:tcW w:w="2155" w:type="dxa"/>
          </w:tcPr>
          <w:p w:rsidR="00520C6B" w:rsidRPr="009842F5" w:rsidRDefault="00520C6B" w:rsidP="00EC6743">
            <w:pPr>
              <w:spacing w:after="0" w:line="240" w:lineRule="auto"/>
              <w:jc w:val="center"/>
              <w:rPr>
                <w:szCs w:val="24"/>
              </w:rPr>
            </w:pPr>
            <w:r w:rsidRPr="009842F5">
              <w:rPr>
                <w:szCs w:val="24"/>
              </w:rPr>
              <w:t>ELSWD</w:t>
            </w:r>
          </w:p>
        </w:tc>
        <w:tc>
          <w:tcPr>
            <w:tcW w:w="7830" w:type="dxa"/>
          </w:tcPr>
          <w:p w:rsidR="00520C6B" w:rsidRPr="009842F5" w:rsidRDefault="00520C6B" w:rsidP="003A0CA6">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9842F5">
              <w:rPr>
                <w:szCs w:val="24"/>
              </w:rPr>
              <w:t>Progress of English Learner Students with Disabilities making gains in English proficiency, obtainment of English proficiency, and progress on academic core content.</w:t>
            </w:r>
          </w:p>
        </w:tc>
      </w:tr>
      <w:tr w:rsidR="00EC6743"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EC6743" w:rsidRPr="009842F5" w:rsidRDefault="00EC6743" w:rsidP="00EC6743">
            <w:pPr>
              <w:spacing w:after="0" w:line="240" w:lineRule="auto"/>
              <w:jc w:val="center"/>
              <w:rPr>
                <w:szCs w:val="24"/>
              </w:rPr>
            </w:pPr>
            <w:r w:rsidRPr="009842F5">
              <w:rPr>
                <w:szCs w:val="24"/>
              </w:rPr>
              <w:t>Parent Program Placement letters</w:t>
            </w:r>
          </w:p>
        </w:tc>
        <w:tc>
          <w:tcPr>
            <w:tcW w:w="7830" w:type="dxa"/>
          </w:tcPr>
          <w:p w:rsidR="00EC6743" w:rsidRPr="009842F5" w:rsidRDefault="00EC6743" w:rsidP="0058668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9842F5">
              <w:rPr>
                <w:szCs w:val="24"/>
              </w:rPr>
              <w:t>Federal Requirement:</w:t>
            </w:r>
          </w:p>
          <w:p w:rsidR="00EC6743" w:rsidRPr="009842F5" w:rsidRDefault="00EC6743" w:rsidP="0058668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9842F5">
              <w:rPr>
                <w:szCs w:val="24"/>
              </w:rPr>
              <w:t>Districts must provide parents with an annual notice of the placement of their student’s ELD program</w:t>
            </w:r>
            <w:r w:rsidR="00410EA2" w:rsidRPr="009842F5">
              <w:rPr>
                <w:szCs w:val="24"/>
              </w:rPr>
              <w:t>.</w:t>
            </w:r>
          </w:p>
        </w:tc>
      </w:tr>
    </w:tbl>
    <w:p w:rsidR="00D32621" w:rsidRPr="009842F5" w:rsidRDefault="004A05EA" w:rsidP="00367183">
      <w:pPr>
        <w:pStyle w:val="Heading2"/>
      </w:pPr>
      <w:bookmarkStart w:id="55" w:name="_Toc362422544"/>
      <w:bookmarkStart w:id="56" w:name="_Toc51591598"/>
      <w:r w:rsidRPr="009842F5">
        <w:t>State Data Collections</w:t>
      </w:r>
      <w:bookmarkEnd w:id="55"/>
      <w:bookmarkEnd w:id="56"/>
    </w:p>
    <w:p w:rsidR="00D32621" w:rsidRPr="009842F5" w:rsidRDefault="00D32621" w:rsidP="00367183">
      <w:pPr>
        <w:pStyle w:val="ListParagraph"/>
        <w:spacing w:before="120" w:after="120" w:line="240" w:lineRule="auto"/>
        <w:ind w:left="0"/>
        <w:contextualSpacing w:val="0"/>
        <w:rPr>
          <w:szCs w:val="24"/>
        </w:rPr>
      </w:pPr>
      <w:r w:rsidRPr="009842F5">
        <w:rPr>
          <w:szCs w:val="24"/>
        </w:rPr>
        <w:t xml:space="preserve">There are two main data collections relating to </w:t>
      </w:r>
      <w:r w:rsidR="009B27B7" w:rsidRPr="009842F5">
        <w:rPr>
          <w:szCs w:val="24"/>
        </w:rPr>
        <w:t>Title III</w:t>
      </w:r>
      <w:r w:rsidR="00410EA2" w:rsidRPr="009842F5">
        <w:rPr>
          <w:szCs w:val="24"/>
        </w:rPr>
        <w:t xml:space="preserve">:  </w:t>
      </w:r>
      <w:r w:rsidRPr="009842F5">
        <w:rPr>
          <w:szCs w:val="24"/>
        </w:rPr>
        <w:t xml:space="preserve">the </w:t>
      </w:r>
      <w:r w:rsidR="003A0CA6" w:rsidRPr="009842F5">
        <w:rPr>
          <w:szCs w:val="24"/>
        </w:rPr>
        <w:t>EL</w:t>
      </w:r>
      <w:r w:rsidRPr="009842F5">
        <w:rPr>
          <w:szCs w:val="24"/>
        </w:rPr>
        <w:t xml:space="preserve"> </w:t>
      </w:r>
      <w:r w:rsidR="005360F2">
        <w:rPr>
          <w:szCs w:val="24"/>
        </w:rPr>
        <w:t>C</w:t>
      </w:r>
      <w:r w:rsidRPr="009842F5">
        <w:rPr>
          <w:szCs w:val="24"/>
        </w:rPr>
        <w:t xml:space="preserve">ollection and the Recent Arriver’s </w:t>
      </w:r>
      <w:r w:rsidR="005360F2">
        <w:rPr>
          <w:szCs w:val="24"/>
        </w:rPr>
        <w:t>C</w:t>
      </w:r>
      <w:r w:rsidRPr="009842F5">
        <w:rPr>
          <w:szCs w:val="24"/>
        </w:rPr>
        <w:t xml:space="preserve">ollection. </w:t>
      </w:r>
      <w:r w:rsidR="006E170B" w:rsidRPr="009842F5">
        <w:rPr>
          <w:szCs w:val="24"/>
        </w:rPr>
        <w:t xml:space="preserve"> </w:t>
      </w:r>
      <w:r w:rsidR="009B27B7" w:rsidRPr="009842F5">
        <w:rPr>
          <w:szCs w:val="24"/>
        </w:rPr>
        <w:t>Districts not participating in Title III are required by OAR to submit data to all ODE data collections.</w:t>
      </w:r>
    </w:p>
    <w:p w:rsidR="00D32621" w:rsidRPr="009842F5" w:rsidRDefault="00D32621" w:rsidP="00367183">
      <w:pPr>
        <w:pStyle w:val="ListParagraph"/>
        <w:spacing w:before="120" w:after="120" w:line="240" w:lineRule="auto"/>
        <w:ind w:left="0"/>
        <w:contextualSpacing w:val="0"/>
        <w:rPr>
          <w:szCs w:val="24"/>
        </w:rPr>
      </w:pPr>
      <w:r w:rsidRPr="009842F5">
        <w:rPr>
          <w:szCs w:val="24"/>
        </w:rPr>
        <w:t xml:space="preserve">The </w:t>
      </w:r>
      <w:r w:rsidR="003A0CA6" w:rsidRPr="009842F5">
        <w:rPr>
          <w:szCs w:val="24"/>
        </w:rPr>
        <w:t>EL</w:t>
      </w:r>
      <w:r w:rsidRPr="009842F5">
        <w:rPr>
          <w:szCs w:val="24"/>
        </w:rPr>
        <w:t xml:space="preserve"> </w:t>
      </w:r>
      <w:r w:rsidR="005360F2">
        <w:rPr>
          <w:szCs w:val="24"/>
        </w:rPr>
        <w:t>C</w:t>
      </w:r>
      <w:r w:rsidRPr="009842F5">
        <w:rPr>
          <w:szCs w:val="24"/>
        </w:rPr>
        <w:t xml:space="preserve">ollection is a part of the consolidated collections application located on the </w:t>
      </w:r>
      <w:hyperlink r:id="rId41" w:history="1">
        <w:r w:rsidRPr="006315A8">
          <w:rPr>
            <w:rStyle w:val="Hyperlink"/>
            <w:szCs w:val="24"/>
          </w:rPr>
          <w:t xml:space="preserve">ODE District </w:t>
        </w:r>
        <w:r w:rsidR="006315A8" w:rsidRPr="006315A8">
          <w:rPr>
            <w:rStyle w:val="Hyperlink"/>
            <w:szCs w:val="24"/>
          </w:rPr>
          <w:t>W</w:t>
        </w:r>
        <w:r w:rsidRPr="006315A8">
          <w:rPr>
            <w:rStyle w:val="Hyperlink"/>
            <w:szCs w:val="24"/>
          </w:rPr>
          <w:t>eb</w:t>
        </w:r>
        <w:r w:rsidR="006315A8" w:rsidRPr="006315A8">
          <w:rPr>
            <w:rStyle w:val="Hyperlink"/>
            <w:szCs w:val="24"/>
          </w:rPr>
          <w:t xml:space="preserve"> S</w:t>
        </w:r>
        <w:r w:rsidRPr="006315A8">
          <w:rPr>
            <w:rStyle w:val="Hyperlink"/>
            <w:szCs w:val="24"/>
          </w:rPr>
          <w:t>ite</w:t>
        </w:r>
      </w:hyperlink>
      <w:r w:rsidR="006315A8">
        <w:rPr>
          <w:szCs w:val="24"/>
        </w:rPr>
        <w:t>.</w:t>
      </w:r>
      <w:r w:rsidR="00410EA2" w:rsidRPr="009842F5">
        <w:rPr>
          <w:szCs w:val="24"/>
        </w:rPr>
        <w:t xml:space="preserve"> </w:t>
      </w:r>
      <w:r w:rsidR="005360F2">
        <w:rPr>
          <w:szCs w:val="24"/>
        </w:rPr>
        <w:t xml:space="preserve"> </w:t>
      </w:r>
      <w:r w:rsidRPr="009842F5">
        <w:rPr>
          <w:szCs w:val="24"/>
        </w:rPr>
        <w:t xml:space="preserve">This collection represents an annual count of all </w:t>
      </w:r>
      <w:r w:rsidR="009A2F6F" w:rsidRPr="009842F5">
        <w:rPr>
          <w:szCs w:val="24"/>
        </w:rPr>
        <w:t>EL</w:t>
      </w:r>
      <w:r w:rsidR="00674648" w:rsidRPr="009842F5">
        <w:rPr>
          <w:szCs w:val="24"/>
        </w:rPr>
        <w:t>s</w:t>
      </w:r>
      <w:r w:rsidRPr="009842F5">
        <w:rPr>
          <w:szCs w:val="24"/>
        </w:rPr>
        <w:t xml:space="preserve"> enrolled at any</w:t>
      </w:r>
      <w:r w:rsidR="004803D6" w:rsidRPr="009842F5">
        <w:rPr>
          <w:szCs w:val="24"/>
        </w:rPr>
        <w:t xml:space="preserve"> </w:t>
      </w:r>
      <w:r w:rsidRPr="009842F5">
        <w:rPr>
          <w:szCs w:val="24"/>
        </w:rPr>
        <w:t>time during the school year.</w:t>
      </w:r>
      <w:r w:rsidR="00410EA2" w:rsidRPr="009842F5">
        <w:rPr>
          <w:szCs w:val="24"/>
        </w:rPr>
        <w:t xml:space="preserve"> </w:t>
      </w:r>
      <w:r w:rsidRPr="009842F5">
        <w:rPr>
          <w:szCs w:val="24"/>
        </w:rPr>
        <w:t xml:space="preserve"> This collection is also used for districts to report any potential </w:t>
      </w:r>
      <w:r w:rsidR="009A2F6F" w:rsidRPr="009842F5">
        <w:rPr>
          <w:szCs w:val="24"/>
        </w:rPr>
        <w:t>EL</w:t>
      </w:r>
      <w:r w:rsidR="00674648" w:rsidRPr="009842F5">
        <w:rPr>
          <w:szCs w:val="24"/>
        </w:rPr>
        <w:t>s</w:t>
      </w:r>
      <w:r w:rsidRPr="009842F5">
        <w:rPr>
          <w:szCs w:val="24"/>
        </w:rPr>
        <w:t xml:space="preserve"> found ineligible for services as defined by the </w:t>
      </w:r>
      <w:r w:rsidR="00014F47" w:rsidRPr="009842F5">
        <w:rPr>
          <w:szCs w:val="24"/>
        </w:rPr>
        <w:t xml:space="preserve">district’s chosen </w:t>
      </w:r>
      <w:r w:rsidR="009A2F6F" w:rsidRPr="009842F5">
        <w:rPr>
          <w:szCs w:val="24"/>
        </w:rPr>
        <w:t>EL</w:t>
      </w:r>
      <w:r w:rsidR="00014F47" w:rsidRPr="009842F5">
        <w:rPr>
          <w:szCs w:val="24"/>
        </w:rPr>
        <w:t xml:space="preserve"> identification assessment.</w:t>
      </w:r>
    </w:p>
    <w:p w:rsidR="00014F47" w:rsidRPr="009842F5" w:rsidRDefault="00014F47" w:rsidP="00186320">
      <w:pPr>
        <w:pStyle w:val="ListParagraph"/>
        <w:spacing w:after="0" w:line="240" w:lineRule="auto"/>
        <w:ind w:left="0"/>
        <w:rPr>
          <w:szCs w:val="24"/>
        </w:rPr>
      </w:pPr>
      <w:r w:rsidRPr="009842F5">
        <w:rPr>
          <w:szCs w:val="24"/>
        </w:rPr>
        <w:t xml:space="preserve">The </w:t>
      </w:r>
      <w:r w:rsidR="003A0CA6" w:rsidRPr="009842F5">
        <w:rPr>
          <w:szCs w:val="24"/>
        </w:rPr>
        <w:t>EL</w:t>
      </w:r>
      <w:r w:rsidRPr="009842F5">
        <w:rPr>
          <w:szCs w:val="24"/>
        </w:rPr>
        <w:t xml:space="preserve"> </w:t>
      </w:r>
      <w:r w:rsidR="005360F2">
        <w:rPr>
          <w:szCs w:val="24"/>
        </w:rPr>
        <w:t>C</w:t>
      </w:r>
      <w:r w:rsidRPr="009842F5">
        <w:rPr>
          <w:szCs w:val="24"/>
        </w:rPr>
        <w:t>ollection opens in the</w:t>
      </w:r>
      <w:r w:rsidR="003A0CA6" w:rsidRPr="009842F5">
        <w:rPr>
          <w:szCs w:val="24"/>
        </w:rPr>
        <w:t xml:space="preserve"> fall and</w:t>
      </w:r>
      <w:r w:rsidRPr="009842F5">
        <w:rPr>
          <w:szCs w:val="24"/>
        </w:rPr>
        <w:t xml:space="preserve"> </w:t>
      </w:r>
      <w:r w:rsidR="008471AC" w:rsidRPr="009842F5">
        <w:rPr>
          <w:szCs w:val="24"/>
        </w:rPr>
        <w:t>s</w:t>
      </w:r>
      <w:r w:rsidRPr="009842F5">
        <w:rPr>
          <w:szCs w:val="24"/>
        </w:rPr>
        <w:t xml:space="preserve">pring </w:t>
      </w:r>
      <w:r w:rsidR="003A0CA6" w:rsidRPr="009842F5">
        <w:rPr>
          <w:szCs w:val="24"/>
        </w:rPr>
        <w:t xml:space="preserve">of </w:t>
      </w:r>
      <w:r w:rsidRPr="009842F5">
        <w:rPr>
          <w:szCs w:val="24"/>
        </w:rPr>
        <w:t>each year and is used to determine</w:t>
      </w:r>
      <w:r w:rsidR="00027F18" w:rsidRPr="009842F5">
        <w:rPr>
          <w:szCs w:val="24"/>
        </w:rPr>
        <w:t xml:space="preserve"> the</w:t>
      </w:r>
      <w:r w:rsidRPr="009842F5">
        <w:rPr>
          <w:szCs w:val="24"/>
        </w:rPr>
        <w:t>:</w:t>
      </w:r>
    </w:p>
    <w:p w:rsidR="00014F47" w:rsidRPr="009842F5" w:rsidRDefault="003A0CA6" w:rsidP="002865D2">
      <w:pPr>
        <w:pStyle w:val="ListParagraph"/>
        <w:numPr>
          <w:ilvl w:val="0"/>
          <w:numId w:val="10"/>
        </w:numPr>
        <w:spacing w:after="0" w:line="240" w:lineRule="auto"/>
        <w:rPr>
          <w:szCs w:val="24"/>
        </w:rPr>
      </w:pPr>
      <w:r w:rsidRPr="009842F5">
        <w:rPr>
          <w:szCs w:val="24"/>
        </w:rPr>
        <w:t>EL</w:t>
      </w:r>
      <w:r w:rsidR="00014F47" w:rsidRPr="009842F5">
        <w:rPr>
          <w:szCs w:val="24"/>
        </w:rPr>
        <w:t xml:space="preserve"> sub</w:t>
      </w:r>
      <w:r w:rsidR="00674648" w:rsidRPr="009842F5">
        <w:rPr>
          <w:szCs w:val="24"/>
        </w:rPr>
        <w:t>-</w:t>
      </w:r>
      <w:r w:rsidR="00014F47" w:rsidRPr="009842F5">
        <w:rPr>
          <w:szCs w:val="24"/>
        </w:rPr>
        <w:t xml:space="preserve">group used to calculate </w:t>
      </w:r>
      <w:r w:rsidRPr="009842F5">
        <w:rPr>
          <w:szCs w:val="24"/>
        </w:rPr>
        <w:t>academic and linguistic progress</w:t>
      </w:r>
    </w:p>
    <w:p w:rsidR="00014F47" w:rsidRPr="009842F5" w:rsidRDefault="009A2F6F" w:rsidP="002865D2">
      <w:pPr>
        <w:pStyle w:val="ListParagraph"/>
        <w:numPr>
          <w:ilvl w:val="0"/>
          <w:numId w:val="10"/>
        </w:numPr>
        <w:spacing w:after="0" w:line="240" w:lineRule="auto"/>
        <w:rPr>
          <w:szCs w:val="24"/>
        </w:rPr>
      </w:pPr>
      <w:r w:rsidRPr="009842F5">
        <w:rPr>
          <w:szCs w:val="24"/>
        </w:rPr>
        <w:t>EL</w:t>
      </w:r>
      <w:r w:rsidR="00014F47" w:rsidRPr="009842F5">
        <w:rPr>
          <w:szCs w:val="24"/>
        </w:rPr>
        <w:t xml:space="preserve"> count reported by each district used to determine Title III allocations</w:t>
      </w:r>
      <w:r w:rsidR="006B146D" w:rsidRPr="009842F5">
        <w:rPr>
          <w:szCs w:val="24"/>
        </w:rPr>
        <w:t>;</w:t>
      </w:r>
    </w:p>
    <w:p w:rsidR="00014F47" w:rsidRPr="009842F5" w:rsidRDefault="009A2F6F" w:rsidP="002865D2">
      <w:pPr>
        <w:pStyle w:val="ListParagraph"/>
        <w:numPr>
          <w:ilvl w:val="0"/>
          <w:numId w:val="10"/>
        </w:numPr>
        <w:spacing w:after="0" w:line="240" w:lineRule="auto"/>
        <w:rPr>
          <w:szCs w:val="24"/>
        </w:rPr>
      </w:pPr>
      <w:r w:rsidRPr="009842F5">
        <w:rPr>
          <w:szCs w:val="24"/>
        </w:rPr>
        <w:lastRenderedPageBreak/>
        <w:t>EL</w:t>
      </w:r>
      <w:r w:rsidR="00014F47" w:rsidRPr="009842F5">
        <w:rPr>
          <w:szCs w:val="24"/>
        </w:rPr>
        <w:t xml:space="preserve"> count used for accountability purposes</w:t>
      </w:r>
      <w:r w:rsidR="006B146D" w:rsidRPr="009842F5">
        <w:rPr>
          <w:szCs w:val="24"/>
        </w:rPr>
        <w:t>;</w:t>
      </w:r>
    </w:p>
    <w:p w:rsidR="00014F47" w:rsidRPr="009842F5" w:rsidRDefault="00014F47" w:rsidP="002865D2">
      <w:pPr>
        <w:pStyle w:val="ListParagraph"/>
        <w:numPr>
          <w:ilvl w:val="0"/>
          <w:numId w:val="10"/>
        </w:numPr>
        <w:spacing w:after="0" w:line="240" w:lineRule="auto"/>
        <w:rPr>
          <w:szCs w:val="24"/>
        </w:rPr>
      </w:pPr>
      <w:r w:rsidRPr="009842F5">
        <w:rPr>
          <w:szCs w:val="24"/>
        </w:rPr>
        <w:t xml:space="preserve">State report to the </w:t>
      </w:r>
      <w:r w:rsidR="006B146D" w:rsidRPr="009842F5">
        <w:rPr>
          <w:szCs w:val="24"/>
        </w:rPr>
        <w:t>USDOE;</w:t>
      </w:r>
    </w:p>
    <w:p w:rsidR="00D25CC0" w:rsidRPr="009842F5" w:rsidRDefault="006B146D" w:rsidP="002865D2">
      <w:pPr>
        <w:pStyle w:val="ListParagraph"/>
        <w:numPr>
          <w:ilvl w:val="0"/>
          <w:numId w:val="10"/>
        </w:numPr>
        <w:spacing w:after="0" w:line="240" w:lineRule="auto"/>
        <w:rPr>
          <w:szCs w:val="24"/>
        </w:rPr>
      </w:pPr>
      <w:r w:rsidRPr="009842F5">
        <w:rPr>
          <w:szCs w:val="24"/>
        </w:rPr>
        <w:t xml:space="preserve">Verify </w:t>
      </w:r>
      <w:r w:rsidR="00D25CC0" w:rsidRPr="009842F5">
        <w:rPr>
          <w:szCs w:val="24"/>
        </w:rPr>
        <w:t xml:space="preserve">the student’s </w:t>
      </w:r>
      <w:r w:rsidR="000922EE" w:rsidRPr="009842F5">
        <w:rPr>
          <w:szCs w:val="24"/>
        </w:rPr>
        <w:t>EL</w:t>
      </w:r>
      <w:r w:rsidR="00D25CC0" w:rsidRPr="009842F5">
        <w:rPr>
          <w:szCs w:val="24"/>
        </w:rPr>
        <w:t xml:space="preserve"> status to confirm the district is entitled to claim the weighted State </w:t>
      </w:r>
      <w:r w:rsidRPr="009842F5">
        <w:rPr>
          <w:szCs w:val="24"/>
        </w:rPr>
        <w:t xml:space="preserve">school </w:t>
      </w:r>
      <w:r w:rsidR="00D25CC0" w:rsidRPr="009842F5">
        <w:rPr>
          <w:szCs w:val="24"/>
        </w:rPr>
        <w:t xml:space="preserve">funding for </w:t>
      </w:r>
      <w:r w:rsidR="000922EE" w:rsidRPr="009842F5">
        <w:rPr>
          <w:szCs w:val="24"/>
        </w:rPr>
        <w:t>ELs</w:t>
      </w:r>
      <w:r w:rsidR="00D25CC0" w:rsidRPr="009842F5">
        <w:rPr>
          <w:szCs w:val="24"/>
        </w:rPr>
        <w:t>.</w:t>
      </w:r>
    </w:p>
    <w:p w:rsidR="00014F47" w:rsidRPr="009842F5" w:rsidRDefault="00014F47" w:rsidP="00367183">
      <w:pPr>
        <w:pStyle w:val="ListParagraph"/>
        <w:spacing w:before="120" w:after="120" w:line="240" w:lineRule="auto"/>
        <w:ind w:left="0"/>
        <w:contextualSpacing w:val="0"/>
        <w:rPr>
          <w:szCs w:val="24"/>
        </w:rPr>
      </w:pPr>
      <w:r w:rsidRPr="009842F5">
        <w:rPr>
          <w:szCs w:val="24"/>
        </w:rPr>
        <w:t xml:space="preserve">Additional information relating to the </w:t>
      </w:r>
      <w:r w:rsidR="003A0CA6" w:rsidRPr="009842F5">
        <w:rPr>
          <w:szCs w:val="24"/>
        </w:rPr>
        <w:t>EL</w:t>
      </w:r>
      <w:r w:rsidRPr="009842F5">
        <w:rPr>
          <w:szCs w:val="24"/>
        </w:rPr>
        <w:t xml:space="preserve"> collection can be found at</w:t>
      </w:r>
      <w:r w:rsidR="00DF575D" w:rsidRPr="009842F5">
        <w:rPr>
          <w:szCs w:val="24"/>
        </w:rPr>
        <w:t xml:space="preserve"> the ODE District </w:t>
      </w:r>
      <w:r w:rsidR="006B146D" w:rsidRPr="009842F5">
        <w:rPr>
          <w:szCs w:val="24"/>
        </w:rPr>
        <w:t xml:space="preserve">Secure </w:t>
      </w:r>
      <w:r w:rsidR="00DF575D" w:rsidRPr="009842F5">
        <w:rPr>
          <w:szCs w:val="24"/>
        </w:rPr>
        <w:t>w</w:t>
      </w:r>
      <w:r w:rsidR="003A0CA6" w:rsidRPr="009842F5">
        <w:rPr>
          <w:szCs w:val="24"/>
        </w:rPr>
        <w:t xml:space="preserve">eb page, schedule of due dates or the </w:t>
      </w:r>
      <w:hyperlink r:id="rId42" w:history="1">
        <w:r w:rsidR="004E01AF">
          <w:rPr>
            <w:rStyle w:val="Hyperlink"/>
            <w:szCs w:val="24"/>
          </w:rPr>
          <w:t>Data Collections for Title III web page</w:t>
        </w:r>
      </w:hyperlink>
      <w:r w:rsidR="006315A8">
        <w:rPr>
          <w:szCs w:val="24"/>
        </w:rPr>
        <w:t>.</w:t>
      </w:r>
      <w:r w:rsidR="00DF575D" w:rsidRPr="009842F5">
        <w:rPr>
          <w:szCs w:val="24"/>
        </w:rPr>
        <w:t xml:space="preserve"> On the schedule of due dates, look for the </w:t>
      </w:r>
      <w:r w:rsidR="003A0CA6" w:rsidRPr="009842F5">
        <w:rPr>
          <w:szCs w:val="24"/>
        </w:rPr>
        <w:t>ESEA</w:t>
      </w:r>
      <w:r w:rsidR="00DF575D" w:rsidRPr="009842F5">
        <w:rPr>
          <w:szCs w:val="24"/>
        </w:rPr>
        <w:t xml:space="preserve">:  </w:t>
      </w:r>
      <w:r w:rsidR="003A0CA6" w:rsidRPr="009842F5">
        <w:rPr>
          <w:szCs w:val="24"/>
        </w:rPr>
        <w:t>EL</w:t>
      </w:r>
      <w:r w:rsidR="00DF575D" w:rsidRPr="009842F5">
        <w:rPr>
          <w:szCs w:val="24"/>
        </w:rPr>
        <w:t xml:space="preserve"> </w:t>
      </w:r>
      <w:r w:rsidR="000922EE" w:rsidRPr="009842F5">
        <w:rPr>
          <w:szCs w:val="24"/>
        </w:rPr>
        <w:t xml:space="preserve">Collection </w:t>
      </w:r>
      <w:r w:rsidR="00DF575D" w:rsidRPr="009842F5">
        <w:rPr>
          <w:szCs w:val="24"/>
        </w:rPr>
        <w:t xml:space="preserve">–opening in </w:t>
      </w:r>
      <w:r w:rsidR="003A0CA6" w:rsidRPr="009842F5">
        <w:rPr>
          <w:szCs w:val="24"/>
        </w:rPr>
        <w:t>October (</w:t>
      </w:r>
      <w:r w:rsidR="003309B0" w:rsidRPr="009842F5">
        <w:rPr>
          <w:szCs w:val="24"/>
        </w:rPr>
        <w:t>fall</w:t>
      </w:r>
      <w:r w:rsidR="003A0CA6" w:rsidRPr="009842F5">
        <w:rPr>
          <w:szCs w:val="24"/>
        </w:rPr>
        <w:t xml:space="preserve"> collection) and </w:t>
      </w:r>
      <w:r w:rsidR="00DF575D" w:rsidRPr="009842F5">
        <w:rPr>
          <w:szCs w:val="24"/>
        </w:rPr>
        <w:t>April</w:t>
      </w:r>
      <w:r w:rsidR="003309B0">
        <w:rPr>
          <w:szCs w:val="24"/>
        </w:rPr>
        <w:t xml:space="preserve"> </w:t>
      </w:r>
      <w:r w:rsidR="003A0CA6" w:rsidRPr="009842F5">
        <w:rPr>
          <w:szCs w:val="24"/>
        </w:rPr>
        <w:t>(spring collection)</w:t>
      </w:r>
      <w:r w:rsidR="003309B0">
        <w:rPr>
          <w:szCs w:val="24"/>
        </w:rPr>
        <w:t xml:space="preserve">. </w:t>
      </w:r>
      <w:r w:rsidR="00DF575D" w:rsidRPr="009842F5">
        <w:rPr>
          <w:szCs w:val="24"/>
        </w:rPr>
        <w:t xml:space="preserve"> From that page, documents to assist districts are located un</w:t>
      </w:r>
      <w:r w:rsidR="00C52766" w:rsidRPr="009842F5">
        <w:rPr>
          <w:szCs w:val="24"/>
        </w:rPr>
        <w:t>der</w:t>
      </w:r>
      <w:r w:rsidR="00DF575D" w:rsidRPr="009842F5">
        <w:rPr>
          <w:szCs w:val="24"/>
        </w:rPr>
        <w:t xml:space="preserve"> the </w:t>
      </w:r>
      <w:r w:rsidR="000922EE" w:rsidRPr="009842F5">
        <w:rPr>
          <w:szCs w:val="24"/>
        </w:rPr>
        <w:t xml:space="preserve">Help </w:t>
      </w:r>
      <w:r w:rsidR="00DF575D" w:rsidRPr="009842F5">
        <w:rPr>
          <w:szCs w:val="24"/>
        </w:rPr>
        <w:t>menu.</w:t>
      </w:r>
    </w:p>
    <w:p w:rsidR="00DF575D" w:rsidRPr="009842F5" w:rsidRDefault="00014F47" w:rsidP="00367183">
      <w:pPr>
        <w:pStyle w:val="ListParagraph"/>
        <w:spacing w:before="120" w:after="120" w:line="240" w:lineRule="auto"/>
        <w:ind w:left="0"/>
        <w:contextualSpacing w:val="0"/>
        <w:rPr>
          <w:szCs w:val="24"/>
        </w:rPr>
      </w:pPr>
      <w:r w:rsidRPr="009842F5">
        <w:rPr>
          <w:szCs w:val="24"/>
        </w:rPr>
        <w:t xml:space="preserve">The </w:t>
      </w:r>
      <w:r w:rsidR="00016BE4" w:rsidRPr="009842F5">
        <w:rPr>
          <w:szCs w:val="24"/>
        </w:rPr>
        <w:t>Recent Arriver</w:t>
      </w:r>
      <w:r w:rsidRPr="009842F5">
        <w:rPr>
          <w:szCs w:val="24"/>
        </w:rPr>
        <w:t>s</w:t>
      </w:r>
      <w:r w:rsidR="003C1E91" w:rsidRPr="009842F5">
        <w:rPr>
          <w:szCs w:val="24"/>
        </w:rPr>
        <w:t xml:space="preserve"> Data</w:t>
      </w:r>
      <w:r w:rsidRPr="009842F5">
        <w:rPr>
          <w:szCs w:val="24"/>
        </w:rPr>
        <w:t xml:space="preserve"> Collection is part of the consolidated collection located on </w:t>
      </w:r>
      <w:r w:rsidR="006315A8" w:rsidRPr="009842F5">
        <w:rPr>
          <w:szCs w:val="24"/>
        </w:rPr>
        <w:t xml:space="preserve">the </w:t>
      </w:r>
      <w:hyperlink r:id="rId43" w:history="1">
        <w:r w:rsidR="006315A8" w:rsidRPr="006315A8">
          <w:rPr>
            <w:rStyle w:val="Hyperlink"/>
            <w:szCs w:val="24"/>
          </w:rPr>
          <w:t>ODE District Web Site</w:t>
        </w:r>
      </w:hyperlink>
      <w:r w:rsidR="006315A8">
        <w:rPr>
          <w:szCs w:val="24"/>
        </w:rPr>
        <w:t>.</w:t>
      </w:r>
      <w:r w:rsidR="007C1D32" w:rsidRPr="009842F5">
        <w:rPr>
          <w:szCs w:val="24"/>
        </w:rPr>
        <w:t xml:space="preserve"> </w:t>
      </w:r>
      <w:r w:rsidR="005360F2">
        <w:rPr>
          <w:szCs w:val="24"/>
        </w:rPr>
        <w:t xml:space="preserve"> </w:t>
      </w:r>
      <w:r w:rsidRPr="009842F5">
        <w:rPr>
          <w:szCs w:val="24"/>
        </w:rPr>
        <w:t xml:space="preserve">The purpose of this collection is to gather information related to </w:t>
      </w:r>
      <w:r w:rsidR="00194D50" w:rsidRPr="009842F5">
        <w:rPr>
          <w:szCs w:val="24"/>
        </w:rPr>
        <w:t>students aged 3</w:t>
      </w:r>
      <w:r w:rsidR="003C1E91" w:rsidRPr="009842F5">
        <w:rPr>
          <w:szCs w:val="24"/>
        </w:rPr>
        <w:t>-</w:t>
      </w:r>
      <w:r w:rsidR="00194D50" w:rsidRPr="009842F5">
        <w:rPr>
          <w:szCs w:val="24"/>
        </w:rPr>
        <w:t>21</w:t>
      </w:r>
      <w:r w:rsidR="003C1329" w:rsidRPr="009842F5">
        <w:rPr>
          <w:szCs w:val="24"/>
        </w:rPr>
        <w:t xml:space="preserve"> who were born outside the United States</w:t>
      </w:r>
      <w:r w:rsidR="007C1D32" w:rsidRPr="009842F5">
        <w:rPr>
          <w:szCs w:val="24"/>
        </w:rPr>
        <w:t>,</w:t>
      </w:r>
      <w:r w:rsidR="003C1329" w:rsidRPr="009842F5">
        <w:rPr>
          <w:szCs w:val="24"/>
        </w:rPr>
        <w:t xml:space="preserve"> and who have not been enrolled in school in the U.S. for more than thr</w:t>
      </w:r>
      <w:r w:rsidR="0067606B" w:rsidRPr="009842F5">
        <w:rPr>
          <w:szCs w:val="24"/>
        </w:rPr>
        <w:t>ee cumulative years (540 days).</w:t>
      </w:r>
    </w:p>
    <w:p w:rsidR="00D32621" w:rsidRPr="009842F5" w:rsidRDefault="003C1329" w:rsidP="00367183">
      <w:pPr>
        <w:pStyle w:val="ListParagraph"/>
        <w:spacing w:before="120" w:after="120" w:line="240" w:lineRule="auto"/>
        <w:ind w:left="0"/>
        <w:contextualSpacing w:val="0"/>
        <w:rPr>
          <w:szCs w:val="24"/>
        </w:rPr>
      </w:pPr>
      <w:r w:rsidRPr="009842F5">
        <w:rPr>
          <w:szCs w:val="24"/>
        </w:rPr>
        <w:t>This information is submitted to the ODE for a required calculation to distribute a sub</w:t>
      </w:r>
      <w:r w:rsidR="004803D6" w:rsidRPr="009842F5">
        <w:rPr>
          <w:szCs w:val="24"/>
        </w:rPr>
        <w:t>-</w:t>
      </w:r>
      <w:r w:rsidRPr="009842F5">
        <w:rPr>
          <w:szCs w:val="24"/>
        </w:rPr>
        <w:t xml:space="preserve">grant of the Title III grant providing </w:t>
      </w:r>
      <w:r w:rsidR="00027F18" w:rsidRPr="009842F5">
        <w:rPr>
          <w:szCs w:val="24"/>
        </w:rPr>
        <w:t xml:space="preserve">funds </w:t>
      </w:r>
      <w:r w:rsidRPr="009842F5">
        <w:rPr>
          <w:szCs w:val="24"/>
        </w:rPr>
        <w:t xml:space="preserve">for districts experiencing a sudden influx of students recently arriving in the </w:t>
      </w:r>
      <w:r w:rsidR="007C1D32" w:rsidRPr="009842F5">
        <w:rPr>
          <w:szCs w:val="24"/>
        </w:rPr>
        <w:t>U.S</w:t>
      </w:r>
      <w:r w:rsidRPr="009842F5">
        <w:rPr>
          <w:szCs w:val="24"/>
        </w:rPr>
        <w:t xml:space="preserve">. </w:t>
      </w:r>
      <w:r w:rsidR="007C1D32" w:rsidRPr="009842F5">
        <w:rPr>
          <w:szCs w:val="24"/>
        </w:rPr>
        <w:t xml:space="preserve"> </w:t>
      </w:r>
      <w:r w:rsidRPr="009842F5">
        <w:rPr>
          <w:szCs w:val="24"/>
        </w:rPr>
        <w:t xml:space="preserve">The calculation includes a </w:t>
      </w:r>
      <w:r w:rsidR="00DF575D" w:rsidRPr="009842F5">
        <w:rPr>
          <w:szCs w:val="24"/>
        </w:rPr>
        <w:t>three</w:t>
      </w:r>
      <w:r w:rsidRPr="009842F5">
        <w:rPr>
          <w:szCs w:val="24"/>
        </w:rPr>
        <w:t>-year average of the growth of immigrants within a district.</w:t>
      </w:r>
      <w:r w:rsidR="00016BE4" w:rsidRPr="009842F5">
        <w:rPr>
          <w:szCs w:val="24"/>
        </w:rPr>
        <w:t xml:space="preserve"> </w:t>
      </w:r>
      <w:r w:rsidR="007C1D32" w:rsidRPr="009842F5">
        <w:rPr>
          <w:szCs w:val="24"/>
        </w:rPr>
        <w:t xml:space="preserve"> </w:t>
      </w:r>
      <w:r w:rsidR="00161A3C" w:rsidRPr="009842F5">
        <w:rPr>
          <w:szCs w:val="24"/>
        </w:rPr>
        <w:t xml:space="preserve">Recent Arrivers data is used to submit data to the </w:t>
      </w:r>
      <w:r w:rsidR="007C1D32" w:rsidRPr="009842F5">
        <w:rPr>
          <w:szCs w:val="24"/>
        </w:rPr>
        <w:t>USDOE,</w:t>
      </w:r>
      <w:r w:rsidR="00161A3C" w:rsidRPr="009842F5">
        <w:rPr>
          <w:szCs w:val="24"/>
        </w:rPr>
        <w:t xml:space="preserve"> as well as to determine the sub-grant for Title III.</w:t>
      </w:r>
    </w:p>
    <w:p w:rsidR="00C65834" w:rsidRPr="009842F5" w:rsidRDefault="00381AA0" w:rsidP="00367183">
      <w:pPr>
        <w:pStyle w:val="Heading2"/>
      </w:pPr>
      <w:bookmarkStart w:id="57" w:name="_Toc51591599"/>
      <w:r w:rsidRPr="009842F5">
        <w:t>Data Collection Requirements</w:t>
      </w:r>
      <w:bookmarkEnd w:id="57"/>
      <w:r w:rsidRPr="009842F5">
        <w:t xml:space="preserve"> </w:t>
      </w:r>
    </w:p>
    <w:p w:rsidR="00C65834" w:rsidRDefault="00C65834" w:rsidP="00367183">
      <w:pPr>
        <w:spacing w:before="120" w:after="120" w:line="240" w:lineRule="auto"/>
        <w:rPr>
          <w:szCs w:val="24"/>
        </w:rPr>
      </w:pPr>
      <w:r w:rsidRPr="009842F5">
        <w:rPr>
          <w:szCs w:val="24"/>
        </w:rPr>
        <w:t>Districts are required to report initial assessment data for students identified as EL</w:t>
      </w:r>
      <w:r w:rsidR="00AD5523" w:rsidRPr="009842F5">
        <w:rPr>
          <w:szCs w:val="24"/>
        </w:rPr>
        <w:t xml:space="preserve"> for the first time in the current school year and data</w:t>
      </w:r>
      <w:r w:rsidRPr="009842F5">
        <w:rPr>
          <w:szCs w:val="24"/>
        </w:rPr>
        <w:t xml:space="preserve"> for students not qualifying as EL (proficient on initial assessment) is reported to the </w:t>
      </w:r>
      <w:r w:rsidR="00453848">
        <w:rPr>
          <w:szCs w:val="24"/>
        </w:rPr>
        <w:t>EL</w:t>
      </w:r>
      <w:r w:rsidRPr="009842F5">
        <w:rPr>
          <w:szCs w:val="24"/>
        </w:rPr>
        <w:t xml:space="preserve"> collection.  Required data for student’s found proficient include name of assessment, date of assessment, and student proficiency level.</w:t>
      </w:r>
    </w:p>
    <w:p w:rsidR="00064B7E" w:rsidRPr="009842F5" w:rsidRDefault="00064B7E" w:rsidP="00367183">
      <w:pPr>
        <w:spacing w:before="120" w:after="120" w:line="240" w:lineRule="auto"/>
        <w:rPr>
          <w:szCs w:val="24"/>
        </w:rPr>
      </w:pPr>
      <w:r>
        <w:rPr>
          <w:szCs w:val="24"/>
        </w:rPr>
        <w:t>Please see the ODE secure application – Consolidated Collections for the specific data collection help documents.</w:t>
      </w:r>
    </w:p>
    <w:p w:rsidR="00014F47" w:rsidRPr="009842F5" w:rsidRDefault="000C0FCE" w:rsidP="0024039F">
      <w:pPr>
        <w:pStyle w:val="Heading1"/>
      </w:pPr>
      <w:bookmarkStart w:id="58" w:name="_Toc362422545"/>
      <w:bookmarkStart w:id="59" w:name="_Toc51591600"/>
      <w:r>
        <w:t>Equal Access</w:t>
      </w:r>
      <w:bookmarkEnd w:id="58"/>
      <w:bookmarkEnd w:id="59"/>
    </w:p>
    <w:p w:rsidR="00EE05D0" w:rsidRPr="009842F5" w:rsidRDefault="00EE05D0" w:rsidP="00367183">
      <w:pPr>
        <w:spacing w:before="120" w:after="120" w:line="240" w:lineRule="auto"/>
        <w:rPr>
          <w:szCs w:val="24"/>
          <w:lang w:val="en"/>
        </w:rPr>
      </w:pPr>
      <w:r w:rsidRPr="009842F5">
        <w:rPr>
          <w:szCs w:val="24"/>
          <w:lang w:val="en"/>
        </w:rPr>
        <w:t xml:space="preserve">In 1970, the federal </w:t>
      </w:r>
      <w:hyperlink r:id="rId44" w:history="1">
        <w:r w:rsidRPr="009842F5">
          <w:rPr>
            <w:rStyle w:val="Hyperlink"/>
            <w:szCs w:val="24"/>
            <w:lang w:val="en"/>
          </w:rPr>
          <w:t>Office for Civil Rights (OCR)</w:t>
        </w:r>
      </w:hyperlink>
      <w:r w:rsidRPr="009842F5">
        <w:rPr>
          <w:szCs w:val="24"/>
          <w:lang w:val="en"/>
        </w:rPr>
        <w:t xml:space="preserve"> issued a memo regarding school districts' responsibilities under civil rights law to provide an equal educational opportunity to </w:t>
      </w:r>
      <w:r w:rsidR="009A2F6F" w:rsidRPr="009842F5">
        <w:rPr>
          <w:szCs w:val="24"/>
          <w:lang w:val="en"/>
        </w:rPr>
        <w:t>EL</w:t>
      </w:r>
      <w:r w:rsidRPr="009842F5">
        <w:rPr>
          <w:szCs w:val="24"/>
          <w:lang w:val="en"/>
        </w:rPr>
        <w:t xml:space="preserve">s. </w:t>
      </w:r>
      <w:r w:rsidR="00FD5850" w:rsidRPr="009842F5">
        <w:rPr>
          <w:szCs w:val="24"/>
          <w:lang w:val="en"/>
        </w:rPr>
        <w:t xml:space="preserve"> </w:t>
      </w:r>
      <w:r w:rsidRPr="009842F5">
        <w:rPr>
          <w:szCs w:val="24"/>
          <w:lang w:val="en"/>
        </w:rPr>
        <w:t>This memorandum stated:</w:t>
      </w:r>
    </w:p>
    <w:p w:rsidR="00EE05D0" w:rsidRPr="009842F5" w:rsidRDefault="00027F18" w:rsidP="00367183">
      <w:pPr>
        <w:spacing w:before="120" w:after="120" w:line="240" w:lineRule="auto"/>
        <w:ind w:left="720"/>
        <w:rPr>
          <w:i/>
          <w:szCs w:val="24"/>
          <w:lang w:val="en"/>
        </w:rPr>
      </w:pPr>
      <w:r w:rsidRPr="009842F5">
        <w:rPr>
          <w:i/>
          <w:szCs w:val="24"/>
          <w:lang w:val="en"/>
        </w:rPr>
        <w:t>“</w:t>
      </w:r>
      <w:r w:rsidR="00EE05D0" w:rsidRPr="009842F5">
        <w:rPr>
          <w:i/>
          <w:szCs w:val="24"/>
          <w:lang w:val="en"/>
        </w:rPr>
        <w:t>Where the inability to speak and understand the English language excludes national origin minority group children from effective participation in the educational program offered by a school district, the district must take affirmative steps to rectify the language deficiency in order to open its instructional program to these students.</w:t>
      </w:r>
      <w:r w:rsidRPr="009842F5">
        <w:rPr>
          <w:i/>
          <w:szCs w:val="24"/>
          <w:lang w:val="en"/>
        </w:rPr>
        <w:t>”</w:t>
      </w:r>
    </w:p>
    <w:p w:rsidR="00EE05D0" w:rsidRPr="009842F5" w:rsidRDefault="00EE05D0" w:rsidP="00367183">
      <w:pPr>
        <w:spacing w:before="120" w:after="120" w:line="240" w:lineRule="auto"/>
        <w:rPr>
          <w:szCs w:val="24"/>
          <w:lang w:val="en"/>
        </w:rPr>
      </w:pPr>
      <w:r w:rsidRPr="009842F5">
        <w:rPr>
          <w:szCs w:val="24"/>
          <w:lang w:val="en"/>
        </w:rPr>
        <w:t>Although the memo requires school districts to take affirmative steps, it does not prescribe the content of these steps.</w:t>
      </w:r>
      <w:r w:rsidR="00FD5850" w:rsidRPr="009842F5">
        <w:rPr>
          <w:szCs w:val="24"/>
          <w:lang w:val="en"/>
        </w:rPr>
        <w:t xml:space="preserve"> </w:t>
      </w:r>
      <w:r w:rsidRPr="009842F5">
        <w:rPr>
          <w:szCs w:val="24"/>
          <w:lang w:val="en"/>
        </w:rPr>
        <w:t xml:space="preserve"> It does, however, explain that federal law is violated if:</w:t>
      </w:r>
    </w:p>
    <w:p w:rsidR="00EE05D0" w:rsidRPr="009842F5" w:rsidRDefault="00FD5850" w:rsidP="00A6778E">
      <w:pPr>
        <w:numPr>
          <w:ilvl w:val="0"/>
          <w:numId w:val="25"/>
        </w:numPr>
        <w:spacing w:before="120" w:after="120" w:line="240" w:lineRule="auto"/>
        <w:rPr>
          <w:szCs w:val="24"/>
          <w:lang w:val="en"/>
        </w:rPr>
      </w:pPr>
      <w:r w:rsidRPr="009842F5">
        <w:rPr>
          <w:szCs w:val="24"/>
          <w:lang w:val="en"/>
        </w:rPr>
        <w:t xml:space="preserve">Students </w:t>
      </w:r>
      <w:r w:rsidR="00EE05D0" w:rsidRPr="009842F5">
        <w:rPr>
          <w:szCs w:val="24"/>
          <w:lang w:val="en"/>
        </w:rPr>
        <w:t>are excluded from effective participation in school because of their inability to speak and understand the language of instruction;</w:t>
      </w:r>
    </w:p>
    <w:p w:rsidR="00EE05D0" w:rsidRPr="009842F5" w:rsidRDefault="00FD5850" w:rsidP="00A6778E">
      <w:pPr>
        <w:numPr>
          <w:ilvl w:val="0"/>
          <w:numId w:val="25"/>
        </w:numPr>
        <w:spacing w:before="120" w:after="120" w:line="240" w:lineRule="auto"/>
        <w:rPr>
          <w:szCs w:val="24"/>
          <w:lang w:val="en"/>
        </w:rPr>
      </w:pPr>
      <w:r w:rsidRPr="009842F5">
        <w:rPr>
          <w:szCs w:val="24"/>
          <w:lang w:val="en"/>
        </w:rPr>
        <w:t xml:space="preserve">National </w:t>
      </w:r>
      <w:r w:rsidR="00EE05D0" w:rsidRPr="009842F5">
        <w:rPr>
          <w:szCs w:val="24"/>
          <w:lang w:val="en"/>
        </w:rPr>
        <w:t>origin minority students are inappropriately assigned to special education classes because of their lack of English skills;</w:t>
      </w:r>
    </w:p>
    <w:p w:rsidR="00EE05D0" w:rsidRPr="009842F5" w:rsidRDefault="00FD5850" w:rsidP="00A6778E">
      <w:pPr>
        <w:numPr>
          <w:ilvl w:val="0"/>
          <w:numId w:val="25"/>
        </w:numPr>
        <w:spacing w:before="120" w:after="120" w:line="240" w:lineRule="auto"/>
        <w:rPr>
          <w:szCs w:val="24"/>
          <w:lang w:val="en"/>
        </w:rPr>
      </w:pPr>
      <w:r w:rsidRPr="009842F5">
        <w:rPr>
          <w:szCs w:val="24"/>
          <w:lang w:val="en"/>
        </w:rPr>
        <w:lastRenderedPageBreak/>
        <w:t xml:space="preserve">Programs </w:t>
      </w:r>
      <w:r w:rsidR="00EE05D0" w:rsidRPr="009842F5">
        <w:rPr>
          <w:szCs w:val="24"/>
          <w:lang w:val="en"/>
        </w:rPr>
        <w:t>for students whose English is less than proficient are not designed to teach them English as soon as possible, or if these programs operate as a dead end track; or</w:t>
      </w:r>
    </w:p>
    <w:p w:rsidR="00EE05D0" w:rsidRPr="009842F5" w:rsidRDefault="00FD5850" w:rsidP="00A6778E">
      <w:pPr>
        <w:numPr>
          <w:ilvl w:val="0"/>
          <w:numId w:val="25"/>
        </w:numPr>
        <w:spacing w:before="120" w:after="120" w:line="240" w:lineRule="auto"/>
        <w:rPr>
          <w:szCs w:val="24"/>
          <w:lang w:val="en"/>
        </w:rPr>
      </w:pPr>
      <w:r w:rsidRPr="009842F5">
        <w:rPr>
          <w:szCs w:val="24"/>
          <w:lang w:val="en"/>
        </w:rPr>
        <w:t xml:space="preserve">Parents </w:t>
      </w:r>
      <w:r w:rsidR="00EE05D0" w:rsidRPr="009842F5">
        <w:rPr>
          <w:szCs w:val="24"/>
          <w:lang w:val="en"/>
        </w:rPr>
        <w:t>whose English is limited do not receive school notices or other information in a language they can understand.</w:t>
      </w:r>
    </w:p>
    <w:p w:rsidR="00EE05D0" w:rsidRPr="009842F5" w:rsidRDefault="00EE05D0" w:rsidP="00367183">
      <w:pPr>
        <w:spacing w:before="120" w:after="120" w:line="240" w:lineRule="auto"/>
        <w:rPr>
          <w:szCs w:val="24"/>
          <w:lang w:val="en"/>
        </w:rPr>
      </w:pPr>
      <w:r w:rsidRPr="009842F5">
        <w:rPr>
          <w:szCs w:val="24"/>
          <w:lang w:val="en"/>
        </w:rPr>
        <w:t xml:space="preserve">In its 1974 decision in </w:t>
      </w:r>
      <w:hyperlink r:id="rId45" w:history="1">
        <w:r w:rsidR="00771C92">
          <w:rPr>
            <w:rStyle w:val="Hyperlink"/>
            <w:szCs w:val="24"/>
            <w:lang w:val="en"/>
          </w:rPr>
          <w:t>Lau v Nichols (1974) Ruling</w:t>
        </w:r>
      </w:hyperlink>
      <w:r w:rsidR="00771C92">
        <w:rPr>
          <w:rStyle w:val="Hyperlink"/>
          <w:szCs w:val="24"/>
          <w:lang w:val="en"/>
        </w:rPr>
        <w:t xml:space="preserve"> </w:t>
      </w:r>
      <w:r w:rsidRPr="009842F5">
        <w:rPr>
          <w:szCs w:val="24"/>
          <w:lang w:val="en"/>
        </w:rPr>
        <w:t xml:space="preserve">the United States Supreme Court upheld OCR's 1970 memo. </w:t>
      </w:r>
      <w:r w:rsidR="00FD5850" w:rsidRPr="009842F5">
        <w:rPr>
          <w:szCs w:val="24"/>
          <w:lang w:val="en"/>
        </w:rPr>
        <w:t xml:space="preserve"> </w:t>
      </w:r>
      <w:r w:rsidRPr="009842F5">
        <w:rPr>
          <w:szCs w:val="24"/>
          <w:lang w:val="en"/>
        </w:rPr>
        <w:t xml:space="preserve">The basis for the case was the claim students could not understand the language in which they were being taught; therefore, they were not being provided with an equal education. </w:t>
      </w:r>
      <w:r w:rsidR="00FD5850" w:rsidRPr="009842F5">
        <w:rPr>
          <w:szCs w:val="24"/>
          <w:lang w:val="en"/>
        </w:rPr>
        <w:t xml:space="preserve"> </w:t>
      </w:r>
      <w:r w:rsidRPr="009842F5">
        <w:rPr>
          <w:szCs w:val="24"/>
          <w:lang w:val="en"/>
        </w:rPr>
        <w:t>The Supreme Court agreed, saying that:</w:t>
      </w:r>
    </w:p>
    <w:p w:rsidR="00EE05D0" w:rsidRPr="009842F5" w:rsidRDefault="00FD5850" w:rsidP="00367183">
      <w:pPr>
        <w:spacing w:before="120" w:after="120" w:line="240" w:lineRule="auto"/>
        <w:ind w:left="720" w:right="576"/>
        <w:rPr>
          <w:i/>
          <w:szCs w:val="24"/>
          <w:lang w:val="en"/>
        </w:rPr>
      </w:pPr>
      <w:r w:rsidRPr="009842F5">
        <w:rPr>
          <w:i/>
          <w:szCs w:val="24"/>
          <w:lang w:val="en"/>
        </w:rPr>
        <w:t>“</w:t>
      </w:r>
      <w:r w:rsidR="00EE05D0" w:rsidRPr="009842F5">
        <w:rPr>
          <w:i/>
          <w:szCs w:val="24"/>
          <w:lang w:val="en"/>
        </w:rPr>
        <w:t>There is no equality of treatment merely by providing students with the same facilities, textbooks, teachers, and curriculum; for students who do not understand English are effectively foreclosed from any meaningful education.</w:t>
      </w:r>
      <w:r w:rsidRPr="009842F5">
        <w:rPr>
          <w:i/>
          <w:szCs w:val="24"/>
          <w:lang w:val="en"/>
        </w:rPr>
        <w:t>”</w:t>
      </w:r>
    </w:p>
    <w:p w:rsidR="00EE05D0" w:rsidRPr="009842F5" w:rsidRDefault="00EE05D0" w:rsidP="00367183">
      <w:pPr>
        <w:spacing w:before="120" w:after="120" w:line="240" w:lineRule="auto"/>
        <w:rPr>
          <w:szCs w:val="24"/>
          <w:lang w:val="en"/>
        </w:rPr>
      </w:pPr>
      <w:r w:rsidRPr="009842F5">
        <w:rPr>
          <w:szCs w:val="24"/>
          <w:lang w:val="en"/>
        </w:rPr>
        <w:t xml:space="preserve">The case reaffirmed that all students in the </w:t>
      </w:r>
      <w:r w:rsidR="00FD5850" w:rsidRPr="009842F5">
        <w:rPr>
          <w:szCs w:val="24"/>
          <w:lang w:val="en"/>
        </w:rPr>
        <w:t>U.S.</w:t>
      </w:r>
      <w:r w:rsidRPr="009842F5">
        <w:rPr>
          <w:szCs w:val="24"/>
          <w:lang w:val="en"/>
        </w:rPr>
        <w:t>, regardless of native language, have the right to receive a quality education.</w:t>
      </w:r>
      <w:r w:rsidR="00FD5850" w:rsidRPr="009842F5">
        <w:rPr>
          <w:szCs w:val="24"/>
          <w:lang w:val="en"/>
        </w:rPr>
        <w:t xml:space="preserve"> </w:t>
      </w:r>
      <w:r w:rsidRPr="009842F5">
        <w:rPr>
          <w:szCs w:val="24"/>
          <w:lang w:val="en"/>
        </w:rPr>
        <w:t xml:space="preserve"> It also clarified equality of opportunity does not necessarily mean the same education for every student, but rather the same opportunity to receive an education. </w:t>
      </w:r>
      <w:r w:rsidR="00FD5850" w:rsidRPr="009842F5">
        <w:rPr>
          <w:szCs w:val="24"/>
          <w:lang w:val="en"/>
        </w:rPr>
        <w:t xml:space="preserve"> </w:t>
      </w:r>
      <w:r w:rsidRPr="009842F5">
        <w:rPr>
          <w:szCs w:val="24"/>
          <w:lang w:val="en"/>
        </w:rPr>
        <w:t>An equal education is only possible if students can understand the language of instruction.</w:t>
      </w:r>
    </w:p>
    <w:p w:rsidR="00EE05D0" w:rsidRPr="009842F5" w:rsidRDefault="00EE05D0" w:rsidP="00367183">
      <w:pPr>
        <w:spacing w:before="120" w:after="120" w:line="240" w:lineRule="auto"/>
        <w:rPr>
          <w:szCs w:val="24"/>
          <w:lang w:val="en"/>
        </w:rPr>
      </w:pPr>
      <w:r w:rsidRPr="009842F5">
        <w:rPr>
          <w:szCs w:val="24"/>
          <w:lang w:val="en"/>
        </w:rPr>
        <w:t xml:space="preserve">Within weeks of the </w:t>
      </w:r>
      <w:hyperlink r:id="rId46" w:history="1">
        <w:r w:rsidR="00771C92">
          <w:rPr>
            <w:rStyle w:val="Hyperlink"/>
            <w:szCs w:val="24"/>
            <w:lang w:val="en"/>
          </w:rPr>
          <w:t>Lau v Nichols (1974) Ruling</w:t>
        </w:r>
      </w:hyperlink>
      <w:r w:rsidRPr="009842F5">
        <w:rPr>
          <w:szCs w:val="24"/>
          <w:lang w:val="en"/>
        </w:rPr>
        <w:t xml:space="preserve">, Congress passed the </w:t>
      </w:r>
      <w:hyperlink r:id="rId47" w:history="1">
        <w:r w:rsidRPr="009842F5">
          <w:rPr>
            <w:rStyle w:val="Hyperlink"/>
            <w:szCs w:val="24"/>
            <w:lang w:val="en"/>
          </w:rPr>
          <w:t>Equal Educational Opportunity Act (EEOA)</w:t>
        </w:r>
      </w:hyperlink>
      <w:r w:rsidRPr="009842F5">
        <w:rPr>
          <w:szCs w:val="24"/>
          <w:lang w:val="en"/>
        </w:rPr>
        <w:t xml:space="preserve"> mandating no state shall deny equal education opportunity to any individual, </w:t>
      </w:r>
      <w:r w:rsidRPr="009842F5">
        <w:rPr>
          <w:i/>
          <w:szCs w:val="24"/>
          <w:lang w:val="en"/>
        </w:rPr>
        <w:t>"by the failure by an educational agency to take appropriate action to overcome language barriers that impede equal participation by students in an instructional program."</w:t>
      </w:r>
      <w:r w:rsidRPr="009842F5">
        <w:rPr>
          <w:szCs w:val="24"/>
          <w:lang w:val="en"/>
        </w:rPr>
        <w:t xml:space="preserve"> </w:t>
      </w:r>
      <w:r w:rsidR="00FF420E" w:rsidRPr="009842F5">
        <w:rPr>
          <w:szCs w:val="24"/>
          <w:lang w:val="en"/>
        </w:rPr>
        <w:t xml:space="preserve"> </w:t>
      </w:r>
      <w:r w:rsidRPr="009842F5">
        <w:rPr>
          <w:szCs w:val="24"/>
          <w:lang w:val="en"/>
        </w:rPr>
        <w:t>This was an important piece of legislation because it defined what constituted the denial of education opportunities.</w:t>
      </w:r>
    </w:p>
    <w:p w:rsidR="00EE05D0" w:rsidRPr="009842F5" w:rsidRDefault="00EE05D0" w:rsidP="00367183">
      <w:pPr>
        <w:spacing w:before="120" w:after="120" w:line="240" w:lineRule="auto"/>
        <w:rPr>
          <w:szCs w:val="24"/>
          <w:lang w:val="en"/>
        </w:rPr>
      </w:pPr>
      <w:r w:rsidRPr="009842F5">
        <w:rPr>
          <w:szCs w:val="24"/>
          <w:lang w:val="en"/>
        </w:rPr>
        <w:t xml:space="preserve">The </w:t>
      </w:r>
      <w:r w:rsidR="00FF420E" w:rsidRPr="009842F5">
        <w:rPr>
          <w:szCs w:val="24"/>
          <w:lang w:val="en"/>
        </w:rPr>
        <w:t>USDOE’s</w:t>
      </w:r>
      <w:r w:rsidRPr="009842F5">
        <w:rPr>
          <w:szCs w:val="24"/>
          <w:lang w:val="en"/>
        </w:rPr>
        <w:t xml:space="preserve"> OCR oversees school districts</w:t>
      </w:r>
      <w:r w:rsidR="00D037E4" w:rsidRPr="009842F5">
        <w:rPr>
          <w:szCs w:val="24"/>
          <w:lang w:val="en"/>
        </w:rPr>
        <w:t xml:space="preserve"> and has</w:t>
      </w:r>
      <w:r w:rsidRPr="009842F5">
        <w:rPr>
          <w:szCs w:val="24"/>
          <w:lang w:val="en"/>
        </w:rPr>
        <w:t xml:space="preserve"> broad discretion concerning how to ensure equal educational opportunity for </w:t>
      </w:r>
      <w:r w:rsidR="009A2F6F" w:rsidRPr="009842F5">
        <w:rPr>
          <w:szCs w:val="24"/>
          <w:lang w:val="en"/>
        </w:rPr>
        <w:t>EL</w:t>
      </w:r>
      <w:r w:rsidRPr="009842F5">
        <w:rPr>
          <w:szCs w:val="24"/>
          <w:lang w:val="en"/>
        </w:rPr>
        <w:t>s.</w:t>
      </w:r>
      <w:r w:rsidR="00FF420E" w:rsidRPr="009842F5">
        <w:rPr>
          <w:szCs w:val="24"/>
          <w:lang w:val="en"/>
        </w:rPr>
        <w:t xml:space="preserve"> </w:t>
      </w:r>
      <w:r w:rsidR="00DF575D" w:rsidRPr="009842F5">
        <w:rPr>
          <w:szCs w:val="24"/>
          <w:lang w:val="en"/>
        </w:rPr>
        <w:t xml:space="preserve"> This means that the OCR recognizes that there is not one program model that works for all districts or all students and </w:t>
      </w:r>
      <w:r w:rsidR="007A1BBF" w:rsidRPr="009842F5">
        <w:rPr>
          <w:szCs w:val="24"/>
          <w:lang w:val="en"/>
        </w:rPr>
        <w:t>reviews</w:t>
      </w:r>
      <w:r w:rsidR="00DF575D" w:rsidRPr="009842F5">
        <w:rPr>
          <w:szCs w:val="24"/>
          <w:lang w:val="en"/>
        </w:rPr>
        <w:t xml:space="preserve"> each district individually. </w:t>
      </w:r>
      <w:r w:rsidRPr="009842F5">
        <w:rPr>
          <w:szCs w:val="24"/>
          <w:lang w:val="en"/>
        </w:rPr>
        <w:t xml:space="preserve"> OCR does not prescribe a specific intervention strategy or program model a district must adopt to serve </w:t>
      </w:r>
      <w:r w:rsidR="009A2F6F" w:rsidRPr="009842F5">
        <w:rPr>
          <w:szCs w:val="24"/>
          <w:lang w:val="en"/>
        </w:rPr>
        <w:t>EL</w:t>
      </w:r>
      <w:r w:rsidRPr="009842F5">
        <w:rPr>
          <w:szCs w:val="24"/>
          <w:lang w:val="en"/>
        </w:rPr>
        <w:t>s.</w:t>
      </w:r>
    </w:p>
    <w:p w:rsidR="00EE05D0" w:rsidRPr="009842F5" w:rsidRDefault="00EE05D0" w:rsidP="00367183">
      <w:pPr>
        <w:spacing w:before="120" w:after="120" w:line="240" w:lineRule="auto"/>
        <w:rPr>
          <w:szCs w:val="24"/>
          <w:lang w:val="en"/>
        </w:rPr>
      </w:pPr>
      <w:r w:rsidRPr="009842F5">
        <w:rPr>
          <w:szCs w:val="24"/>
          <w:lang w:val="en"/>
        </w:rPr>
        <w:t xml:space="preserve">The following guidelines have been outlined for school districts to ensure their programs are serving </w:t>
      </w:r>
      <w:r w:rsidR="009A2F6F" w:rsidRPr="009842F5">
        <w:rPr>
          <w:szCs w:val="24"/>
          <w:lang w:val="en"/>
        </w:rPr>
        <w:t>EL</w:t>
      </w:r>
      <w:r w:rsidRPr="009842F5">
        <w:rPr>
          <w:szCs w:val="24"/>
          <w:lang w:val="en"/>
        </w:rPr>
        <w:t xml:space="preserve">s effectively. </w:t>
      </w:r>
      <w:r w:rsidR="00FF420E" w:rsidRPr="009842F5">
        <w:rPr>
          <w:szCs w:val="24"/>
          <w:lang w:val="en"/>
        </w:rPr>
        <w:t xml:space="preserve"> </w:t>
      </w:r>
      <w:r w:rsidRPr="009842F5">
        <w:rPr>
          <w:szCs w:val="24"/>
          <w:lang w:val="en"/>
        </w:rPr>
        <w:t>Districts should:</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 xml:space="preserve">identify students as potential </w:t>
      </w:r>
      <w:r w:rsidR="009A2F6F" w:rsidRPr="009842F5">
        <w:rPr>
          <w:szCs w:val="24"/>
          <w:lang w:val="en"/>
        </w:rPr>
        <w:t>EL</w:t>
      </w:r>
      <w:r w:rsidRPr="009842F5">
        <w:rPr>
          <w:szCs w:val="24"/>
          <w:lang w:val="en"/>
        </w:rPr>
        <w:t>s;</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assess student's need for EL services;</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develop a program which, in the view of experts in the field, has a reasonable chance for success;</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ensure that necessary staff, curricular materials, and facilities are in place and used properly;</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develop appropriate evaluation standards, including program exit criteria, for measuring the progress of students; and</w:t>
      </w:r>
    </w:p>
    <w:p w:rsidR="00EE05D0" w:rsidRPr="009842F5" w:rsidRDefault="00EE05D0" w:rsidP="00A6778E">
      <w:pPr>
        <w:numPr>
          <w:ilvl w:val="0"/>
          <w:numId w:val="26"/>
        </w:numPr>
        <w:spacing w:after="0" w:line="240" w:lineRule="auto"/>
        <w:contextualSpacing/>
        <w:rPr>
          <w:szCs w:val="24"/>
          <w:lang w:val="en"/>
        </w:rPr>
      </w:pPr>
      <w:r w:rsidRPr="009842F5">
        <w:rPr>
          <w:szCs w:val="24"/>
          <w:lang w:val="en"/>
        </w:rPr>
        <w:t>assess the success of the program and modify it where needed.</w:t>
      </w:r>
    </w:p>
    <w:p w:rsidR="00EE05D0" w:rsidRPr="009842F5" w:rsidRDefault="00EE05D0" w:rsidP="00367183">
      <w:pPr>
        <w:spacing w:before="120" w:after="120" w:line="240" w:lineRule="auto"/>
        <w:rPr>
          <w:szCs w:val="24"/>
          <w:lang w:val="en"/>
        </w:rPr>
      </w:pPr>
      <w:r w:rsidRPr="009842F5">
        <w:rPr>
          <w:szCs w:val="24"/>
          <w:lang w:val="en"/>
        </w:rPr>
        <w:t xml:space="preserve">For additional information regarding the provision of equal education opportunity to </w:t>
      </w:r>
      <w:r w:rsidR="009A2F6F" w:rsidRPr="009842F5">
        <w:rPr>
          <w:szCs w:val="24"/>
          <w:lang w:val="en"/>
        </w:rPr>
        <w:t>EL</w:t>
      </w:r>
      <w:r w:rsidRPr="009842F5">
        <w:rPr>
          <w:szCs w:val="24"/>
          <w:lang w:val="en"/>
        </w:rPr>
        <w:t xml:space="preserve">s, see </w:t>
      </w:r>
      <w:r w:rsidR="00641B49" w:rsidRPr="009842F5">
        <w:rPr>
          <w:szCs w:val="24"/>
          <w:lang w:val="en"/>
        </w:rPr>
        <w:t xml:space="preserve">additional </w:t>
      </w:r>
      <w:r w:rsidRPr="009842F5">
        <w:rPr>
          <w:szCs w:val="24"/>
          <w:lang w:val="en"/>
        </w:rPr>
        <w:t xml:space="preserve">resources or contact the </w:t>
      </w:r>
      <w:hyperlink r:id="rId48" w:tgtFrame="_blank" w:history="1">
        <w:r w:rsidRPr="009842F5">
          <w:rPr>
            <w:rStyle w:val="Hyperlink"/>
            <w:szCs w:val="24"/>
            <w:lang w:val="en"/>
          </w:rPr>
          <w:t>Office for Civil Rights</w:t>
        </w:r>
      </w:hyperlink>
      <w:r w:rsidRPr="009842F5">
        <w:rPr>
          <w:szCs w:val="24"/>
          <w:lang w:val="en"/>
        </w:rPr>
        <w:t xml:space="preserve"> enforcement office at:</w:t>
      </w:r>
    </w:p>
    <w:p w:rsidR="00EE05D0" w:rsidRPr="009842F5" w:rsidRDefault="00EE05D0" w:rsidP="00367183">
      <w:pPr>
        <w:spacing w:before="120" w:after="120" w:line="240" w:lineRule="auto"/>
        <w:ind w:left="360"/>
        <w:rPr>
          <w:szCs w:val="24"/>
        </w:rPr>
      </w:pPr>
      <w:r w:rsidRPr="009842F5">
        <w:rPr>
          <w:szCs w:val="24"/>
          <w:lang w:val="en"/>
        </w:rPr>
        <w:t>Phone:</w:t>
      </w:r>
      <w:r w:rsidR="009D5ADB">
        <w:rPr>
          <w:szCs w:val="24"/>
          <w:lang w:val="en"/>
        </w:rPr>
        <w:t xml:space="preserve"> </w:t>
      </w:r>
      <w:r w:rsidRPr="009842F5">
        <w:rPr>
          <w:szCs w:val="24"/>
          <w:lang w:val="en"/>
        </w:rPr>
        <w:t xml:space="preserve"> (800) 421-3481</w:t>
      </w:r>
      <w:r w:rsidR="00367183">
        <w:rPr>
          <w:szCs w:val="24"/>
          <w:lang w:val="en"/>
        </w:rPr>
        <w:br/>
      </w:r>
      <w:r w:rsidRPr="009842F5">
        <w:rPr>
          <w:szCs w:val="24"/>
          <w:lang w:val="en"/>
        </w:rPr>
        <w:t>Email:</w:t>
      </w:r>
      <w:r w:rsidR="009D5ADB">
        <w:rPr>
          <w:szCs w:val="24"/>
          <w:lang w:val="en"/>
        </w:rPr>
        <w:t xml:space="preserve"> </w:t>
      </w:r>
      <w:r w:rsidRPr="009842F5">
        <w:rPr>
          <w:szCs w:val="24"/>
          <w:lang w:val="en"/>
        </w:rPr>
        <w:t xml:space="preserve"> </w:t>
      </w:r>
      <w:hyperlink r:id="rId49" w:history="1">
        <w:r w:rsidRPr="009842F5">
          <w:rPr>
            <w:rStyle w:val="Hyperlink"/>
            <w:szCs w:val="24"/>
            <w:lang w:val="en"/>
          </w:rPr>
          <w:t>ocr@ed.gov</w:t>
        </w:r>
      </w:hyperlink>
      <w:r w:rsidR="00367183">
        <w:rPr>
          <w:rStyle w:val="Hyperlink"/>
          <w:szCs w:val="24"/>
          <w:lang w:val="en"/>
        </w:rPr>
        <w:br/>
      </w:r>
      <w:r w:rsidRPr="009842F5">
        <w:rPr>
          <w:szCs w:val="24"/>
          <w:lang w:val="en"/>
        </w:rPr>
        <w:t>URL:</w:t>
      </w:r>
      <w:r w:rsidR="009D5ADB">
        <w:rPr>
          <w:szCs w:val="24"/>
          <w:lang w:val="en"/>
        </w:rPr>
        <w:t xml:space="preserve"> </w:t>
      </w:r>
      <w:r w:rsidRPr="009842F5">
        <w:rPr>
          <w:szCs w:val="24"/>
          <w:lang w:val="en"/>
        </w:rPr>
        <w:t xml:space="preserve"> </w:t>
      </w:r>
      <w:hyperlink r:id="rId50" w:history="1">
        <w:r w:rsidRPr="009842F5">
          <w:rPr>
            <w:rStyle w:val="Hyperlink"/>
            <w:szCs w:val="24"/>
            <w:lang w:val="en"/>
          </w:rPr>
          <w:t>http://www.ed.gov/about/offices/list/ocr/index.html</w:t>
        </w:r>
      </w:hyperlink>
      <w:bookmarkStart w:id="60" w:name="_Toc328552281"/>
    </w:p>
    <w:p w:rsidR="00F14B61" w:rsidRDefault="00F14B61">
      <w:pPr>
        <w:spacing w:after="0" w:line="240" w:lineRule="auto"/>
        <w:rPr>
          <w:b/>
          <w:spacing w:val="5"/>
          <w:sz w:val="28"/>
          <w:szCs w:val="24"/>
        </w:rPr>
      </w:pPr>
      <w:bookmarkStart w:id="61" w:name="_Toc362422546"/>
      <w:bookmarkEnd w:id="60"/>
      <w:r>
        <w:br w:type="page"/>
      </w:r>
    </w:p>
    <w:p w:rsidR="002453F8" w:rsidRPr="002453F8" w:rsidRDefault="009479D9" w:rsidP="0024039F">
      <w:pPr>
        <w:pStyle w:val="Heading1"/>
      </w:pPr>
      <w:bookmarkStart w:id="62" w:name="_Toc51591601"/>
      <w:r>
        <w:lastRenderedPageBreak/>
        <w:t>Private School Participation</w:t>
      </w:r>
      <w:bookmarkEnd w:id="61"/>
      <w:bookmarkEnd w:id="62"/>
    </w:p>
    <w:p w:rsidR="001A4A13" w:rsidRPr="001A4A13" w:rsidRDefault="005129EB" w:rsidP="00367183">
      <w:pPr>
        <w:spacing w:before="120" w:after="120" w:line="240" w:lineRule="auto"/>
        <w:rPr>
          <w:sz w:val="22"/>
        </w:rPr>
      </w:pPr>
      <w:r w:rsidRPr="00943232">
        <w:rPr>
          <w:sz w:val="22"/>
        </w:rPr>
        <w:t>(</w:t>
      </w:r>
      <w:r>
        <w:rPr>
          <w:sz w:val="22"/>
        </w:rPr>
        <w:t xml:space="preserve">If need more clarity on Private School participation, please contact </w:t>
      </w:r>
      <w:r w:rsidR="001A4A13" w:rsidRPr="001A4A13">
        <w:rPr>
          <w:sz w:val="22"/>
        </w:rPr>
        <w:t xml:space="preserve">Jone Gilles:   </w:t>
      </w:r>
      <w:hyperlink r:id="rId51" w:history="1">
        <w:r w:rsidR="001A4A13" w:rsidRPr="001A4A13">
          <w:rPr>
            <w:rStyle w:val="Hyperlink"/>
            <w:sz w:val="22"/>
          </w:rPr>
          <w:t>joni.filles@ode.state.or.us</w:t>
        </w:r>
      </w:hyperlink>
      <w:r w:rsidR="001A4A13" w:rsidRPr="001A4A13">
        <w:rPr>
          <w:sz w:val="22"/>
        </w:rPr>
        <w:t xml:space="preserve">) </w:t>
      </w:r>
    </w:p>
    <w:p w:rsidR="002453F8" w:rsidRPr="00D15F1A" w:rsidRDefault="002453F8" w:rsidP="00367183">
      <w:pPr>
        <w:spacing w:before="120" w:after="120" w:line="240" w:lineRule="auto"/>
        <w:rPr>
          <w:szCs w:val="24"/>
        </w:rPr>
      </w:pPr>
      <w:r w:rsidRPr="002453F8">
        <w:rPr>
          <w:szCs w:val="24"/>
        </w:rPr>
        <w:t xml:space="preserve">Districts must annually consult with private schools.  This consultation must include a discussion on the needs of the enrolled private school ELs and funding to ensure that equitable services under the law are provided.  The ODE has provided a form that documents the required consultation with private schools.  The form can be found </w:t>
      </w:r>
      <w:r w:rsidR="002E3435">
        <w:rPr>
          <w:szCs w:val="24"/>
        </w:rPr>
        <w:t xml:space="preserve">on the </w:t>
      </w:r>
      <w:hyperlink r:id="rId52" w:history="1">
        <w:r w:rsidR="002E3435" w:rsidRPr="002E3435">
          <w:rPr>
            <w:rStyle w:val="Hyperlink"/>
            <w:szCs w:val="24"/>
          </w:rPr>
          <w:t>TransACT Website</w:t>
        </w:r>
      </w:hyperlink>
      <w:r w:rsidR="002E3435">
        <w:rPr>
          <w:szCs w:val="24"/>
        </w:rPr>
        <w:t xml:space="preserve">. </w:t>
      </w:r>
      <w:r w:rsidR="005360F2">
        <w:rPr>
          <w:szCs w:val="24"/>
        </w:rPr>
        <w:t xml:space="preserve"> </w:t>
      </w:r>
      <w:r w:rsidRPr="002453F8">
        <w:rPr>
          <w:szCs w:val="24"/>
        </w:rPr>
        <w:t xml:space="preserve">All school districts should store this completed form for monitoring review and complete the required private schools sections on their budget narrative.  </w:t>
      </w:r>
      <w:r w:rsidRPr="00D15F1A">
        <w:rPr>
          <w:b/>
          <w:szCs w:val="24"/>
        </w:rPr>
        <w:t xml:space="preserve">This form must be returned to the state ombudsman.  If a </w:t>
      </w:r>
      <w:r w:rsidR="00034062">
        <w:rPr>
          <w:b/>
          <w:szCs w:val="24"/>
        </w:rPr>
        <w:t>private school</w:t>
      </w:r>
      <w:r w:rsidRPr="00D15F1A">
        <w:rPr>
          <w:b/>
          <w:szCs w:val="24"/>
        </w:rPr>
        <w:t xml:space="preserve"> chooses not to participate, the district needs to return the </w:t>
      </w:r>
      <w:r w:rsidR="003309B0" w:rsidRPr="00D15F1A">
        <w:rPr>
          <w:b/>
          <w:szCs w:val="24"/>
        </w:rPr>
        <w:t>form, which</w:t>
      </w:r>
      <w:r w:rsidRPr="00D15F1A">
        <w:rPr>
          <w:b/>
          <w:szCs w:val="24"/>
        </w:rPr>
        <w:t xml:space="preserve"> states the private school will not be participating.</w:t>
      </w:r>
    </w:p>
    <w:p w:rsidR="002453F8" w:rsidRPr="002453F8" w:rsidRDefault="002453F8" w:rsidP="00367183">
      <w:pPr>
        <w:pStyle w:val="ListParagraph"/>
        <w:spacing w:before="120" w:after="120" w:line="240" w:lineRule="auto"/>
        <w:ind w:left="0"/>
        <w:contextualSpacing w:val="0"/>
        <w:jc w:val="both"/>
        <w:rPr>
          <w:szCs w:val="24"/>
        </w:rPr>
      </w:pPr>
      <w:r w:rsidRPr="002453F8">
        <w:rPr>
          <w:color w:val="000000"/>
          <w:szCs w:val="24"/>
        </w:rPr>
        <w:t xml:space="preserve">To ensure timely and meaningful consultation, the LEA must consult with appropriate private school officials during the design and development of the Title III program on issues such as: </w:t>
      </w:r>
    </w:p>
    <w:p w:rsidR="002453F8" w:rsidRPr="002453F8" w:rsidRDefault="002453F8" w:rsidP="002865D2">
      <w:pPr>
        <w:numPr>
          <w:ilvl w:val="0"/>
          <w:numId w:val="7"/>
        </w:numPr>
        <w:spacing w:before="120" w:after="120" w:line="240" w:lineRule="auto"/>
        <w:ind w:left="720"/>
        <w:contextualSpacing/>
        <w:rPr>
          <w:color w:val="000000"/>
          <w:szCs w:val="24"/>
        </w:rPr>
      </w:pPr>
      <w:r w:rsidRPr="002453F8">
        <w:rPr>
          <w:color w:val="000000"/>
          <w:szCs w:val="24"/>
        </w:rPr>
        <w:t>How the EL needs to be identified.</w:t>
      </w:r>
    </w:p>
    <w:p w:rsidR="002453F8" w:rsidRPr="002453F8" w:rsidRDefault="002453F8" w:rsidP="002865D2">
      <w:pPr>
        <w:numPr>
          <w:ilvl w:val="0"/>
          <w:numId w:val="7"/>
        </w:numPr>
        <w:spacing w:after="0" w:line="240" w:lineRule="auto"/>
        <w:ind w:left="720"/>
        <w:rPr>
          <w:color w:val="000000"/>
          <w:szCs w:val="24"/>
        </w:rPr>
      </w:pPr>
      <w:r w:rsidRPr="002453F8">
        <w:rPr>
          <w:color w:val="000000"/>
          <w:szCs w:val="24"/>
        </w:rPr>
        <w:t>What services will be offered.</w:t>
      </w:r>
    </w:p>
    <w:p w:rsidR="002453F8" w:rsidRPr="002453F8" w:rsidRDefault="002453F8" w:rsidP="002865D2">
      <w:pPr>
        <w:numPr>
          <w:ilvl w:val="0"/>
          <w:numId w:val="7"/>
        </w:numPr>
        <w:spacing w:after="0" w:line="240" w:lineRule="auto"/>
        <w:ind w:left="720"/>
        <w:rPr>
          <w:color w:val="000000"/>
          <w:szCs w:val="24"/>
        </w:rPr>
      </w:pPr>
      <w:r w:rsidRPr="002453F8">
        <w:rPr>
          <w:color w:val="000000"/>
          <w:szCs w:val="24"/>
        </w:rPr>
        <w:t xml:space="preserve">How, when, and by whom the services will be provided. </w:t>
      </w:r>
    </w:p>
    <w:p w:rsidR="002453F8" w:rsidRPr="002453F8" w:rsidRDefault="002453F8" w:rsidP="002865D2">
      <w:pPr>
        <w:numPr>
          <w:ilvl w:val="0"/>
          <w:numId w:val="7"/>
        </w:numPr>
        <w:spacing w:after="0" w:line="240" w:lineRule="auto"/>
        <w:ind w:left="720"/>
        <w:rPr>
          <w:color w:val="000000"/>
          <w:szCs w:val="24"/>
        </w:rPr>
      </w:pPr>
      <w:r w:rsidRPr="002453F8">
        <w:rPr>
          <w:color w:val="000000"/>
          <w:szCs w:val="24"/>
        </w:rPr>
        <w:t xml:space="preserve">How the services will be assessed and how the results of the assessment will be used to improve those services. </w:t>
      </w:r>
    </w:p>
    <w:p w:rsidR="002453F8" w:rsidRPr="002453F8" w:rsidRDefault="002453F8" w:rsidP="002865D2">
      <w:pPr>
        <w:numPr>
          <w:ilvl w:val="0"/>
          <w:numId w:val="7"/>
        </w:numPr>
        <w:spacing w:after="0" w:line="240" w:lineRule="auto"/>
        <w:ind w:left="720"/>
        <w:rPr>
          <w:color w:val="000000"/>
          <w:szCs w:val="24"/>
        </w:rPr>
      </w:pPr>
      <w:r w:rsidRPr="002453F8">
        <w:rPr>
          <w:color w:val="000000"/>
          <w:szCs w:val="24"/>
        </w:rPr>
        <w:t>What the size and scope of the services to be provided to the private school children and educational personnel.</w:t>
      </w:r>
    </w:p>
    <w:p w:rsidR="002453F8" w:rsidRPr="002453F8" w:rsidRDefault="002453F8" w:rsidP="002865D2">
      <w:pPr>
        <w:numPr>
          <w:ilvl w:val="0"/>
          <w:numId w:val="7"/>
        </w:numPr>
        <w:spacing w:after="0" w:line="240" w:lineRule="auto"/>
        <w:ind w:left="720"/>
        <w:rPr>
          <w:color w:val="000000"/>
          <w:szCs w:val="24"/>
        </w:rPr>
      </w:pPr>
      <w:r w:rsidRPr="002453F8">
        <w:rPr>
          <w:color w:val="000000"/>
          <w:szCs w:val="24"/>
        </w:rPr>
        <w:t xml:space="preserve">What amount of funds will be available for those </w:t>
      </w:r>
      <w:r w:rsidR="003309B0" w:rsidRPr="002453F8">
        <w:rPr>
          <w:color w:val="000000"/>
          <w:szCs w:val="24"/>
        </w:rPr>
        <w:t>services?</w:t>
      </w:r>
    </w:p>
    <w:p w:rsidR="002453F8" w:rsidRPr="002453F8" w:rsidRDefault="002453F8" w:rsidP="002865D2">
      <w:pPr>
        <w:numPr>
          <w:ilvl w:val="0"/>
          <w:numId w:val="7"/>
        </w:numPr>
        <w:spacing w:after="0" w:line="240" w:lineRule="auto"/>
        <w:ind w:left="720"/>
        <w:rPr>
          <w:szCs w:val="24"/>
        </w:rPr>
      </w:pPr>
      <w:r w:rsidRPr="002453F8">
        <w:rPr>
          <w:szCs w:val="24"/>
        </w:rPr>
        <w:t xml:space="preserve">How and when the LEA will make decisions about the delivery of services, including a thorough consideration of the views of the private school officials on the provision of contract services through potential third-party providers. </w:t>
      </w:r>
    </w:p>
    <w:p w:rsidR="002453F8" w:rsidRPr="002453F8" w:rsidRDefault="002453F8" w:rsidP="002865D2">
      <w:pPr>
        <w:numPr>
          <w:ilvl w:val="0"/>
          <w:numId w:val="7"/>
        </w:numPr>
        <w:spacing w:after="0" w:line="240" w:lineRule="auto"/>
        <w:ind w:left="720"/>
        <w:rPr>
          <w:color w:val="000000"/>
          <w:szCs w:val="24"/>
        </w:rPr>
      </w:pPr>
      <w:r w:rsidRPr="002453F8">
        <w:rPr>
          <w:szCs w:val="24"/>
        </w:rPr>
        <w:t>Title III services provided to children and educational personnel in private schools must be equitable and timely and address their educational needs.</w:t>
      </w:r>
    </w:p>
    <w:p w:rsidR="002453F8" w:rsidRPr="002453F8" w:rsidRDefault="002453F8" w:rsidP="002865D2">
      <w:pPr>
        <w:numPr>
          <w:ilvl w:val="0"/>
          <w:numId w:val="7"/>
        </w:numPr>
        <w:spacing w:after="0" w:line="240" w:lineRule="auto"/>
        <w:ind w:left="720"/>
        <w:rPr>
          <w:color w:val="000000"/>
          <w:szCs w:val="24"/>
        </w:rPr>
      </w:pPr>
      <w:r w:rsidRPr="002453F8">
        <w:rPr>
          <w:szCs w:val="24"/>
        </w:rPr>
        <w:t>Funds provided for educational services for private school children and educational personnel must be equal, taking into account the number and educational needs of those children, to the funds provided for participating public school children.</w:t>
      </w:r>
    </w:p>
    <w:p w:rsidR="002453F8" w:rsidRPr="002453F8" w:rsidRDefault="002453F8" w:rsidP="002865D2">
      <w:pPr>
        <w:numPr>
          <w:ilvl w:val="0"/>
          <w:numId w:val="7"/>
        </w:numPr>
        <w:spacing w:after="0" w:line="240" w:lineRule="auto"/>
        <w:ind w:left="720"/>
        <w:rPr>
          <w:color w:val="000000"/>
          <w:szCs w:val="24"/>
        </w:rPr>
      </w:pPr>
      <w:r w:rsidRPr="002453F8">
        <w:rPr>
          <w:szCs w:val="24"/>
        </w:rPr>
        <w:t>Title III services provided to private school children and educational personnel must be secular, neutral, and non-ideological.</w:t>
      </w:r>
    </w:p>
    <w:p w:rsidR="002453F8" w:rsidRPr="002453F8" w:rsidRDefault="002453F8" w:rsidP="002865D2">
      <w:pPr>
        <w:numPr>
          <w:ilvl w:val="0"/>
          <w:numId w:val="7"/>
        </w:numPr>
        <w:spacing w:after="0" w:line="240" w:lineRule="auto"/>
        <w:ind w:left="720"/>
        <w:rPr>
          <w:color w:val="000000"/>
          <w:szCs w:val="24"/>
        </w:rPr>
      </w:pPr>
      <w:r w:rsidRPr="002453F8">
        <w:rPr>
          <w:szCs w:val="24"/>
        </w:rPr>
        <w:t xml:space="preserve">LEAs may serve private school </w:t>
      </w:r>
      <w:r w:rsidR="00CF73F5">
        <w:rPr>
          <w:szCs w:val="24"/>
        </w:rPr>
        <w:t>EL</w:t>
      </w:r>
      <w:r w:rsidRPr="002453F8">
        <w:rPr>
          <w:szCs w:val="24"/>
        </w:rPr>
        <w:t xml:space="preserve"> children and educational personnel either directly or through contracts with public and private agencies, organizations, and institutions.</w:t>
      </w:r>
    </w:p>
    <w:p w:rsidR="002453F8" w:rsidRPr="002453F8" w:rsidRDefault="002453F8" w:rsidP="002865D2">
      <w:pPr>
        <w:numPr>
          <w:ilvl w:val="0"/>
          <w:numId w:val="7"/>
        </w:numPr>
        <w:spacing w:after="0" w:line="240" w:lineRule="auto"/>
        <w:ind w:left="720"/>
        <w:rPr>
          <w:color w:val="000000"/>
          <w:szCs w:val="24"/>
        </w:rPr>
      </w:pPr>
      <w:r w:rsidRPr="002453F8">
        <w:rPr>
          <w:szCs w:val="24"/>
        </w:rPr>
        <w:t>The control of funds used to provide services and the title to materials and equipment purchased with those funds must be retained by the LEA.</w:t>
      </w:r>
    </w:p>
    <w:p w:rsidR="002453F8" w:rsidRPr="002453F8" w:rsidRDefault="002453F8" w:rsidP="002865D2">
      <w:pPr>
        <w:numPr>
          <w:ilvl w:val="0"/>
          <w:numId w:val="7"/>
        </w:numPr>
        <w:spacing w:after="0" w:line="240" w:lineRule="auto"/>
        <w:ind w:left="720"/>
        <w:rPr>
          <w:color w:val="000000"/>
          <w:szCs w:val="24"/>
        </w:rPr>
      </w:pPr>
      <w:r w:rsidRPr="002453F8">
        <w:rPr>
          <w:szCs w:val="24"/>
        </w:rPr>
        <w:t>Services for private school children and educational personnel must be provided by employees of the LEA or through a contract made by the LEA with a third party.</w:t>
      </w:r>
    </w:p>
    <w:p w:rsidR="002453F8" w:rsidRPr="002453F8" w:rsidRDefault="002453F8" w:rsidP="002865D2">
      <w:pPr>
        <w:numPr>
          <w:ilvl w:val="0"/>
          <w:numId w:val="7"/>
        </w:numPr>
        <w:spacing w:after="0" w:line="240" w:lineRule="auto"/>
        <w:ind w:left="720"/>
        <w:rPr>
          <w:color w:val="000000"/>
          <w:szCs w:val="24"/>
        </w:rPr>
      </w:pPr>
      <w:r w:rsidRPr="002453F8">
        <w:rPr>
          <w:szCs w:val="24"/>
        </w:rPr>
        <w:t>Providers of services to private school children and educational personnel must be independent of the private school and of any religious organization, and the providers' employment or contract must be under the control and supervision of the LEA.</w:t>
      </w:r>
    </w:p>
    <w:p w:rsidR="002453F8" w:rsidRPr="003C574B" w:rsidRDefault="002453F8" w:rsidP="00F14B61">
      <w:pPr>
        <w:numPr>
          <w:ilvl w:val="0"/>
          <w:numId w:val="7"/>
        </w:numPr>
        <w:spacing w:after="120" w:line="240" w:lineRule="auto"/>
        <w:ind w:left="720"/>
        <w:rPr>
          <w:color w:val="000000"/>
          <w:szCs w:val="24"/>
        </w:rPr>
      </w:pPr>
      <w:r w:rsidRPr="002453F8">
        <w:rPr>
          <w:szCs w:val="24"/>
        </w:rPr>
        <w:t>Funds used to provide services to private school children and educational personnel must not be commingled with non-federal funds.</w:t>
      </w:r>
    </w:p>
    <w:p w:rsidR="003C574B" w:rsidRPr="003C574B" w:rsidRDefault="003C574B" w:rsidP="003C574B">
      <w:pPr>
        <w:spacing w:after="0" w:line="240" w:lineRule="auto"/>
        <w:rPr>
          <w:b/>
          <w:color w:val="000000"/>
          <w:szCs w:val="24"/>
        </w:rPr>
      </w:pPr>
      <w:r w:rsidRPr="003C574B">
        <w:rPr>
          <w:b/>
          <w:szCs w:val="24"/>
          <w:highlight w:val="yellow"/>
        </w:rPr>
        <w:t xml:space="preserve">For private schools participating in Title III, the private school must use the same identification process as the school district.  This means the private school must use the </w:t>
      </w:r>
      <w:r w:rsidR="009D5ADB">
        <w:rPr>
          <w:b/>
          <w:szCs w:val="24"/>
          <w:highlight w:val="yellow"/>
        </w:rPr>
        <w:t>LUS</w:t>
      </w:r>
      <w:r w:rsidRPr="003C574B">
        <w:rPr>
          <w:b/>
          <w:szCs w:val="24"/>
          <w:highlight w:val="yellow"/>
        </w:rPr>
        <w:t xml:space="preserve"> and the ELPA </w:t>
      </w:r>
      <w:r w:rsidRPr="003C574B">
        <w:rPr>
          <w:b/>
          <w:szCs w:val="24"/>
          <w:highlight w:val="yellow"/>
        </w:rPr>
        <w:lastRenderedPageBreak/>
        <w:t>screener to identify any private school enrolled ELs.  Additionally</w:t>
      </w:r>
      <w:r w:rsidR="009D5ADB">
        <w:rPr>
          <w:b/>
          <w:szCs w:val="24"/>
          <w:highlight w:val="yellow"/>
        </w:rPr>
        <w:t>,</w:t>
      </w:r>
      <w:r w:rsidRPr="003C574B">
        <w:rPr>
          <w:b/>
          <w:szCs w:val="24"/>
          <w:highlight w:val="yellow"/>
        </w:rPr>
        <w:t xml:space="preserve"> all ELs enrolled in private schools participating in Title III must be annually assessment with the ELPA summative.  Please contact Ben Wolcott, ELPA Assessment Specialist</w:t>
      </w:r>
      <w:r w:rsidR="009D5ADB">
        <w:rPr>
          <w:b/>
          <w:szCs w:val="24"/>
          <w:highlight w:val="yellow"/>
        </w:rPr>
        <w:t>,</w:t>
      </w:r>
      <w:r w:rsidRPr="003C574B">
        <w:rPr>
          <w:b/>
          <w:szCs w:val="24"/>
          <w:highlight w:val="yellow"/>
        </w:rPr>
        <w:t xml:space="preserve"> or the Regional Assessment Parents for assistance with administrative the ELPA screener or ELPA summative.</w:t>
      </w:r>
      <w:r>
        <w:rPr>
          <w:b/>
          <w:szCs w:val="24"/>
        </w:rPr>
        <w:t xml:space="preserve"> </w:t>
      </w:r>
    </w:p>
    <w:p w:rsidR="002453F8" w:rsidRPr="002453F8" w:rsidRDefault="002453F8" w:rsidP="00367183">
      <w:pPr>
        <w:spacing w:before="120" w:after="120" w:line="240" w:lineRule="auto"/>
        <w:rPr>
          <w:color w:val="000000"/>
          <w:szCs w:val="24"/>
        </w:rPr>
      </w:pPr>
      <w:r w:rsidRPr="002453F8">
        <w:rPr>
          <w:color w:val="000000"/>
          <w:szCs w:val="24"/>
        </w:rPr>
        <w:t xml:space="preserve">A Memorandum of Understanding (MOU) between the LEA and private school should be developed as a result of initial consultation and address the items listed above.  </w:t>
      </w:r>
      <w:r w:rsidRPr="00D15F1A">
        <w:rPr>
          <w:b/>
          <w:szCs w:val="24"/>
        </w:rPr>
        <w:t>This form is available on</w:t>
      </w:r>
      <w:r w:rsidR="00655BA5">
        <w:rPr>
          <w:b/>
          <w:szCs w:val="24"/>
        </w:rPr>
        <w:t xml:space="preserve"> the</w:t>
      </w:r>
      <w:r w:rsidRPr="002453F8">
        <w:rPr>
          <w:color w:val="FF0000"/>
          <w:szCs w:val="24"/>
        </w:rPr>
        <w:t xml:space="preserve"> </w:t>
      </w:r>
      <w:hyperlink r:id="rId53" w:history="1">
        <w:r w:rsidR="00655BA5">
          <w:rPr>
            <w:rStyle w:val="Hyperlink"/>
            <w:szCs w:val="24"/>
          </w:rPr>
          <w:t>TransACT Website</w:t>
        </w:r>
      </w:hyperlink>
      <w:r w:rsidRPr="00D15F1A">
        <w:rPr>
          <w:szCs w:val="24"/>
        </w:rPr>
        <w:t>.</w:t>
      </w:r>
      <w:r w:rsidRPr="002453F8">
        <w:rPr>
          <w:color w:val="000000"/>
          <w:szCs w:val="24"/>
        </w:rPr>
        <w:t xml:space="preserve"> </w:t>
      </w:r>
      <w:r w:rsidR="00D15F1A">
        <w:rPr>
          <w:color w:val="000000"/>
          <w:szCs w:val="24"/>
        </w:rPr>
        <w:t xml:space="preserve"> </w:t>
      </w:r>
      <w:r w:rsidRPr="002453F8">
        <w:rPr>
          <w:color w:val="000000"/>
          <w:szCs w:val="24"/>
        </w:rPr>
        <w:t>Subsequent meetings may be necessary between the LEA and private school to assess services and determine areas and plans for improvement.  Documentation of timely and meaningful consultation with private schools should be included in the service delivery plan, and is a requirement on the budget narrative submission for release of Title III funds.</w:t>
      </w:r>
    </w:p>
    <w:p w:rsidR="002453F8" w:rsidRPr="002453F8" w:rsidRDefault="002453F8" w:rsidP="00367183">
      <w:pPr>
        <w:pStyle w:val="NormalWeb"/>
        <w:spacing w:before="120" w:beforeAutospacing="0" w:after="120" w:afterAutospacing="0" w:line="240" w:lineRule="auto"/>
        <w:rPr>
          <w:rFonts w:ascii="Calibri" w:hAnsi="Calibri"/>
          <w:sz w:val="24"/>
          <w:szCs w:val="24"/>
        </w:rPr>
      </w:pPr>
      <w:r w:rsidRPr="002453F8">
        <w:rPr>
          <w:rFonts w:ascii="Calibri" w:hAnsi="Calibri"/>
          <w:sz w:val="24"/>
          <w:szCs w:val="24"/>
        </w:rPr>
        <w:t>Once a private school student is identified as EL, the private school may request the student continue to receive Title III services in subsequent school years until the student attains English proficiency.</w:t>
      </w:r>
    </w:p>
    <w:p w:rsidR="002453F8" w:rsidRPr="002453F8" w:rsidRDefault="002453F8" w:rsidP="00367183">
      <w:pPr>
        <w:pStyle w:val="NormalWeb"/>
        <w:spacing w:before="120" w:beforeAutospacing="0" w:after="120" w:afterAutospacing="0" w:line="240" w:lineRule="auto"/>
        <w:rPr>
          <w:rFonts w:ascii="Calibri" w:hAnsi="Calibri"/>
          <w:sz w:val="24"/>
          <w:szCs w:val="24"/>
        </w:rPr>
      </w:pPr>
      <w:r w:rsidRPr="002453F8">
        <w:rPr>
          <w:rFonts w:ascii="Calibri" w:hAnsi="Calibri"/>
          <w:sz w:val="24"/>
          <w:szCs w:val="24"/>
        </w:rPr>
        <w:t xml:space="preserve">It is possible that more than one consultation a year may be </w:t>
      </w:r>
      <w:r w:rsidRPr="00AD51A0">
        <w:rPr>
          <w:rFonts w:ascii="Calibri" w:hAnsi="Calibri"/>
          <w:color w:val="auto"/>
          <w:sz w:val="24"/>
          <w:szCs w:val="24"/>
        </w:rPr>
        <w:t>necessary</w:t>
      </w:r>
      <w:r w:rsidRPr="002453F8">
        <w:rPr>
          <w:rFonts w:ascii="Calibri" w:hAnsi="Calibri"/>
          <w:sz w:val="24"/>
          <w:szCs w:val="24"/>
        </w:rPr>
        <w:t>:</w:t>
      </w:r>
    </w:p>
    <w:p w:rsidR="002453F8" w:rsidRPr="002453F8" w:rsidRDefault="002453F8" w:rsidP="00A6778E">
      <w:pPr>
        <w:pStyle w:val="NormalWeb"/>
        <w:numPr>
          <w:ilvl w:val="0"/>
          <w:numId w:val="21"/>
        </w:numPr>
        <w:spacing w:before="0" w:beforeAutospacing="0" w:after="0" w:afterAutospacing="0" w:line="240" w:lineRule="auto"/>
        <w:rPr>
          <w:rFonts w:ascii="Calibri" w:hAnsi="Calibri"/>
          <w:sz w:val="24"/>
          <w:szCs w:val="24"/>
        </w:rPr>
      </w:pPr>
      <w:r w:rsidRPr="002453F8">
        <w:rPr>
          <w:rFonts w:ascii="Calibri" w:hAnsi="Calibri"/>
          <w:sz w:val="24"/>
          <w:szCs w:val="24"/>
        </w:rPr>
        <w:t>Spring consultation for participation the following school year.</w:t>
      </w:r>
    </w:p>
    <w:p w:rsidR="002453F8" w:rsidRPr="002453F8" w:rsidRDefault="002453F8" w:rsidP="00A6778E">
      <w:pPr>
        <w:pStyle w:val="NormalWeb"/>
        <w:numPr>
          <w:ilvl w:val="0"/>
          <w:numId w:val="21"/>
        </w:numPr>
        <w:spacing w:before="0" w:beforeAutospacing="0" w:after="0" w:afterAutospacing="0" w:line="240" w:lineRule="auto"/>
        <w:rPr>
          <w:rFonts w:ascii="Calibri" w:hAnsi="Calibri"/>
          <w:sz w:val="24"/>
          <w:szCs w:val="24"/>
        </w:rPr>
      </w:pPr>
      <w:r w:rsidRPr="002453F8">
        <w:rPr>
          <w:rFonts w:ascii="Calibri" w:hAnsi="Calibri"/>
          <w:sz w:val="24"/>
          <w:szCs w:val="24"/>
        </w:rPr>
        <w:t>Fall consultation regarding possible ELs.</w:t>
      </w:r>
    </w:p>
    <w:p w:rsidR="002453F8" w:rsidRPr="002453F8" w:rsidRDefault="002453F8" w:rsidP="00A6778E">
      <w:pPr>
        <w:pStyle w:val="NormalWeb"/>
        <w:numPr>
          <w:ilvl w:val="0"/>
          <w:numId w:val="21"/>
        </w:numPr>
        <w:spacing w:before="0" w:beforeAutospacing="0" w:after="0" w:afterAutospacing="0" w:line="240" w:lineRule="auto"/>
        <w:rPr>
          <w:rFonts w:ascii="Calibri" w:hAnsi="Calibri"/>
          <w:sz w:val="24"/>
          <w:szCs w:val="24"/>
        </w:rPr>
      </w:pPr>
      <w:r w:rsidRPr="002453F8">
        <w:rPr>
          <w:rFonts w:ascii="Calibri" w:hAnsi="Calibri"/>
          <w:sz w:val="24"/>
          <w:szCs w:val="24"/>
        </w:rPr>
        <w:t>Fall consultation regarding needs and funding limits for regular Title III allocations.</w:t>
      </w:r>
    </w:p>
    <w:p w:rsidR="002453F8" w:rsidRPr="002453F8" w:rsidRDefault="002453F8" w:rsidP="00A6778E">
      <w:pPr>
        <w:pStyle w:val="NormalWeb"/>
        <w:numPr>
          <w:ilvl w:val="0"/>
          <w:numId w:val="21"/>
        </w:numPr>
        <w:spacing w:before="0" w:beforeAutospacing="0" w:after="0" w:afterAutospacing="0" w:line="240" w:lineRule="auto"/>
        <w:rPr>
          <w:rFonts w:ascii="Calibri" w:hAnsi="Calibri"/>
          <w:sz w:val="24"/>
          <w:szCs w:val="24"/>
        </w:rPr>
      </w:pPr>
      <w:r w:rsidRPr="002453F8">
        <w:rPr>
          <w:rFonts w:ascii="Calibri" w:hAnsi="Calibri"/>
          <w:sz w:val="24"/>
          <w:szCs w:val="24"/>
        </w:rPr>
        <w:t>Consultation regarding potential immigrant (recent arrivers) and funding support for immigrant (recent arrivers) enrolled in private schools, when the district is the recipient of the Title III – Immigrant sub-grant.</w:t>
      </w:r>
    </w:p>
    <w:p w:rsidR="002453F8" w:rsidRPr="002453F8" w:rsidRDefault="002453F8" w:rsidP="00367183">
      <w:pPr>
        <w:pStyle w:val="Heading2"/>
      </w:pPr>
      <w:bookmarkStart w:id="63" w:name="_Toc51591602"/>
      <w:r w:rsidRPr="002453F8">
        <w:t>Private Schools and Title III Consortium Members</w:t>
      </w:r>
      <w:bookmarkEnd w:id="63"/>
    </w:p>
    <w:p w:rsidR="002453F8" w:rsidRPr="002453F8" w:rsidRDefault="002453F8" w:rsidP="00367183">
      <w:pPr>
        <w:pStyle w:val="ListParagraph"/>
        <w:spacing w:before="120" w:after="120" w:line="240" w:lineRule="auto"/>
        <w:ind w:left="0"/>
        <w:contextualSpacing w:val="0"/>
        <w:rPr>
          <w:szCs w:val="24"/>
        </w:rPr>
      </w:pPr>
      <w:r w:rsidRPr="002453F8">
        <w:rPr>
          <w:szCs w:val="24"/>
        </w:rPr>
        <w:t>All districts are required to consult with private schools within district boundaries.</w:t>
      </w:r>
      <w:r>
        <w:rPr>
          <w:szCs w:val="24"/>
        </w:rPr>
        <w:t xml:space="preserve"> </w:t>
      </w:r>
      <w:r w:rsidRPr="002453F8">
        <w:rPr>
          <w:szCs w:val="24"/>
        </w:rPr>
        <w:t xml:space="preserve"> Districts </w:t>
      </w:r>
      <w:r w:rsidR="000D0BE9">
        <w:rPr>
          <w:szCs w:val="24"/>
        </w:rPr>
        <w:t>that</w:t>
      </w:r>
      <w:r w:rsidRPr="002453F8">
        <w:rPr>
          <w:szCs w:val="24"/>
        </w:rPr>
        <w:t xml:space="preserve"> are members of a Title III Consortium must inform their consortium lead if a private school has agreed to participate in Title III.</w:t>
      </w:r>
      <w:r>
        <w:rPr>
          <w:szCs w:val="24"/>
        </w:rPr>
        <w:t xml:space="preserve"> </w:t>
      </w:r>
      <w:r w:rsidRPr="002453F8">
        <w:rPr>
          <w:szCs w:val="24"/>
        </w:rPr>
        <w:t xml:space="preserve"> The consortium lead, member district, and private school will need to consult on the services to be provided and the funding available for the identified ELs enrolled in the private school.</w:t>
      </w:r>
    </w:p>
    <w:p w:rsidR="002453F8" w:rsidRPr="002453F8" w:rsidRDefault="004241A6" w:rsidP="00A6778E">
      <w:pPr>
        <w:pStyle w:val="ListParagraph"/>
        <w:numPr>
          <w:ilvl w:val="0"/>
          <w:numId w:val="37"/>
        </w:numPr>
        <w:spacing w:after="0" w:line="240" w:lineRule="auto"/>
        <w:rPr>
          <w:szCs w:val="24"/>
        </w:rPr>
      </w:pPr>
      <w:hyperlink r:id="rId54" w:history="1">
        <w:r w:rsidR="009F5DD6">
          <w:rPr>
            <w:rStyle w:val="Hyperlink"/>
            <w:szCs w:val="24"/>
          </w:rPr>
          <w:t>ODE's Private School Participation under ESEA web page</w:t>
        </w:r>
      </w:hyperlink>
    </w:p>
    <w:p w:rsidR="002453F8" w:rsidRPr="00367183" w:rsidRDefault="004241A6" w:rsidP="00A6778E">
      <w:pPr>
        <w:pStyle w:val="ListParagraph"/>
        <w:numPr>
          <w:ilvl w:val="0"/>
          <w:numId w:val="37"/>
        </w:numPr>
        <w:spacing w:after="0" w:line="240" w:lineRule="auto"/>
        <w:rPr>
          <w:szCs w:val="24"/>
        </w:rPr>
      </w:pPr>
      <w:hyperlink r:id="rId55" w:history="1">
        <w:r w:rsidR="009F5DD6">
          <w:rPr>
            <w:rStyle w:val="Hyperlink"/>
            <w:szCs w:val="24"/>
          </w:rPr>
          <w:t>U.S. Department of Education Private School Participation, Sec. 9501 web page</w:t>
        </w:r>
      </w:hyperlink>
    </w:p>
    <w:p w:rsidR="002453F8" w:rsidRPr="00367183" w:rsidRDefault="004241A6" w:rsidP="00A6778E">
      <w:pPr>
        <w:pStyle w:val="ListParagraph"/>
        <w:numPr>
          <w:ilvl w:val="0"/>
          <w:numId w:val="37"/>
        </w:numPr>
        <w:spacing w:after="0" w:line="240" w:lineRule="auto"/>
        <w:rPr>
          <w:szCs w:val="24"/>
        </w:rPr>
      </w:pPr>
      <w:hyperlink r:id="rId56" w:history="1">
        <w:r w:rsidR="009F5DD6">
          <w:rPr>
            <w:rStyle w:val="Hyperlink"/>
            <w:szCs w:val="24"/>
          </w:rPr>
          <w:t>Non-Regulatory Guidance for ESEA 9501 document</w:t>
        </w:r>
      </w:hyperlink>
      <w:r w:rsidR="00367183" w:rsidRPr="00367183">
        <w:rPr>
          <w:szCs w:val="24"/>
        </w:rPr>
        <w:t xml:space="preserve"> </w:t>
      </w:r>
    </w:p>
    <w:p w:rsidR="007A7944" w:rsidRPr="009842F5" w:rsidRDefault="007A7944" w:rsidP="0024039F">
      <w:pPr>
        <w:pStyle w:val="Heading1"/>
      </w:pPr>
      <w:bookmarkStart w:id="64" w:name="sec3102"/>
      <w:bookmarkStart w:id="65" w:name="_Toc362422549"/>
      <w:bookmarkStart w:id="66" w:name="_Toc51591603"/>
      <w:bookmarkEnd w:id="64"/>
      <w:r w:rsidRPr="009842F5">
        <w:t>English Language Proficiency Standards</w:t>
      </w:r>
      <w:bookmarkEnd w:id="65"/>
      <w:bookmarkEnd w:id="66"/>
    </w:p>
    <w:p w:rsidR="007A7944" w:rsidRPr="009842F5" w:rsidRDefault="003F569B" w:rsidP="00367183">
      <w:pPr>
        <w:spacing w:before="120" w:after="120" w:line="240" w:lineRule="auto"/>
        <w:rPr>
          <w:szCs w:val="24"/>
        </w:rPr>
      </w:pPr>
      <w:r w:rsidRPr="009842F5">
        <w:rPr>
          <w:szCs w:val="24"/>
        </w:rPr>
        <w:t xml:space="preserve">In October 2013, the Oregon State Board of Education adopted new </w:t>
      </w:r>
      <w:r w:rsidR="00321798" w:rsidRPr="009842F5">
        <w:rPr>
          <w:szCs w:val="24"/>
        </w:rPr>
        <w:t>ELP</w:t>
      </w:r>
      <w:r w:rsidRPr="009842F5">
        <w:rPr>
          <w:szCs w:val="24"/>
        </w:rPr>
        <w:t xml:space="preserve"> standards that correspond to the Common Core.  These standards will be assessed on the ELPA21, new language proficiency assessment currently in development.</w:t>
      </w:r>
      <w:r w:rsidR="005360F2">
        <w:rPr>
          <w:szCs w:val="24"/>
        </w:rPr>
        <w:t xml:space="preserve"> </w:t>
      </w:r>
      <w:r w:rsidR="009B6773" w:rsidRPr="009842F5">
        <w:rPr>
          <w:szCs w:val="24"/>
        </w:rPr>
        <w:t xml:space="preserve"> </w:t>
      </w:r>
      <w:r w:rsidR="00AF65D3">
        <w:rPr>
          <w:szCs w:val="24"/>
        </w:rPr>
        <w:t xml:space="preserve">Please </w:t>
      </w:r>
      <w:hyperlink r:id="rId57" w:history="1">
        <w:r w:rsidR="00AF65D3" w:rsidRPr="00AF65D3">
          <w:rPr>
            <w:rStyle w:val="Hyperlink"/>
            <w:szCs w:val="24"/>
          </w:rPr>
          <w:t>visit the English Language Proficiency Standards web page</w:t>
        </w:r>
      </w:hyperlink>
      <w:r w:rsidR="00AF65D3">
        <w:rPr>
          <w:szCs w:val="24"/>
        </w:rPr>
        <w:t>.</w:t>
      </w:r>
    </w:p>
    <w:p w:rsidR="004969BD" w:rsidRDefault="007A7944" w:rsidP="00367183">
      <w:pPr>
        <w:spacing w:before="120" w:after="120" w:line="240" w:lineRule="auto"/>
        <w:rPr>
          <w:color w:val="000000"/>
          <w:szCs w:val="24"/>
        </w:rPr>
      </w:pPr>
      <w:r w:rsidRPr="009842F5">
        <w:rPr>
          <w:bCs/>
          <w:color w:val="000000"/>
          <w:szCs w:val="24"/>
        </w:rPr>
        <w:t>Definition:</w:t>
      </w:r>
      <w:r w:rsidRPr="009842F5">
        <w:rPr>
          <w:color w:val="000000"/>
          <w:szCs w:val="24"/>
        </w:rPr>
        <w:t xml:space="preserve"> </w:t>
      </w:r>
      <w:r w:rsidR="004969BD" w:rsidRPr="009842F5">
        <w:rPr>
          <w:color w:val="000000"/>
          <w:szCs w:val="24"/>
        </w:rPr>
        <w:t xml:space="preserve"> </w:t>
      </w:r>
      <w:r w:rsidRPr="009842F5">
        <w:rPr>
          <w:color w:val="000000"/>
          <w:szCs w:val="24"/>
        </w:rPr>
        <w:t>Academic language is different from everyday speech and informal writing.</w:t>
      </w:r>
      <w:r w:rsidR="004969BD" w:rsidRPr="009842F5">
        <w:rPr>
          <w:color w:val="000000"/>
          <w:szCs w:val="24"/>
        </w:rPr>
        <w:t xml:space="preserve"> </w:t>
      </w:r>
      <w:r w:rsidRPr="009842F5">
        <w:rPr>
          <w:color w:val="000000"/>
          <w:szCs w:val="24"/>
        </w:rPr>
        <w:t xml:space="preserve"> It is the language of texts, of academic discussion</w:t>
      </w:r>
      <w:r w:rsidR="004969BD" w:rsidRPr="009842F5">
        <w:rPr>
          <w:color w:val="000000"/>
          <w:szCs w:val="24"/>
        </w:rPr>
        <w:t>,</w:t>
      </w:r>
      <w:r w:rsidRPr="009842F5">
        <w:rPr>
          <w:color w:val="000000"/>
          <w:szCs w:val="24"/>
        </w:rPr>
        <w:t xml:space="preserve"> and formal writing. </w:t>
      </w:r>
      <w:r w:rsidR="004969BD" w:rsidRPr="009842F5">
        <w:rPr>
          <w:color w:val="000000"/>
          <w:szCs w:val="24"/>
        </w:rPr>
        <w:t xml:space="preserve"> </w:t>
      </w:r>
      <w:r w:rsidRPr="009842F5">
        <w:rPr>
          <w:color w:val="000000"/>
          <w:szCs w:val="24"/>
        </w:rPr>
        <w:t xml:space="preserve">Without academic language proficiency, students will not achieve long-term success in school. </w:t>
      </w:r>
      <w:r w:rsidR="004969BD" w:rsidRPr="009842F5">
        <w:rPr>
          <w:color w:val="000000"/>
          <w:szCs w:val="24"/>
        </w:rPr>
        <w:t xml:space="preserve"> </w:t>
      </w:r>
      <w:r w:rsidR="00BF543E" w:rsidRPr="009842F5">
        <w:rPr>
          <w:color w:val="000000"/>
          <w:szCs w:val="24"/>
        </w:rPr>
        <w:t>EL</w:t>
      </w:r>
      <w:r w:rsidR="00833FAD" w:rsidRPr="009842F5">
        <w:rPr>
          <w:color w:val="000000"/>
          <w:szCs w:val="24"/>
        </w:rPr>
        <w:t>s</w:t>
      </w:r>
      <w:r w:rsidRPr="009842F5">
        <w:rPr>
          <w:color w:val="000000"/>
          <w:szCs w:val="24"/>
        </w:rPr>
        <w:t xml:space="preserve"> at the intermediate and advanced levels of ELD</w:t>
      </w:r>
      <w:r w:rsidR="00321798" w:rsidRPr="009842F5">
        <w:rPr>
          <w:color w:val="000000"/>
          <w:szCs w:val="24"/>
        </w:rPr>
        <w:t>,</w:t>
      </w:r>
      <w:r w:rsidRPr="009842F5">
        <w:rPr>
          <w:color w:val="000000"/>
          <w:szCs w:val="24"/>
        </w:rPr>
        <w:t xml:space="preserve"> who receive no formal language instruction, demonstrate oral fluency, but generally show critical gaps in language knowledge and vocabulary.</w:t>
      </w:r>
      <w:r w:rsidR="004969BD" w:rsidRPr="009842F5">
        <w:rPr>
          <w:color w:val="000000"/>
          <w:szCs w:val="24"/>
        </w:rPr>
        <w:t xml:space="preserve"> </w:t>
      </w:r>
      <w:r w:rsidRPr="009842F5">
        <w:rPr>
          <w:color w:val="000000"/>
          <w:szCs w:val="24"/>
        </w:rPr>
        <w:t xml:space="preserve"> Academic language must be continuously developed and explicitly taught across all subject areas</w:t>
      </w:r>
      <w:r w:rsidR="000D0BE9">
        <w:rPr>
          <w:color w:val="000000"/>
          <w:szCs w:val="24"/>
        </w:rPr>
        <w:t>.</w:t>
      </w:r>
    </w:p>
    <w:p w:rsidR="00CF3544" w:rsidRPr="00CF3544" w:rsidRDefault="00CF3544" w:rsidP="00367183">
      <w:pPr>
        <w:spacing w:before="120" w:after="120" w:line="240" w:lineRule="auto"/>
        <w:rPr>
          <w:b/>
          <w:color w:val="000000"/>
          <w:szCs w:val="24"/>
        </w:rPr>
      </w:pPr>
      <w:r w:rsidRPr="00CF3544">
        <w:rPr>
          <w:b/>
          <w:color w:val="000000"/>
          <w:szCs w:val="24"/>
          <w:highlight w:val="yellow"/>
        </w:rPr>
        <w:lastRenderedPageBreak/>
        <w:t xml:space="preserve">Oregon has been working nationally on the development of </w:t>
      </w:r>
      <w:hyperlink r:id="rId58" w:history="1">
        <w:r w:rsidRPr="003C574B">
          <w:rPr>
            <w:rStyle w:val="Hyperlink"/>
            <w:b/>
            <w:szCs w:val="24"/>
            <w:highlight w:val="yellow"/>
          </w:rPr>
          <w:t>Alt-ELP Standards</w:t>
        </w:r>
      </w:hyperlink>
      <w:r w:rsidRPr="00CF3544">
        <w:rPr>
          <w:b/>
          <w:color w:val="000000"/>
          <w:szCs w:val="24"/>
          <w:highlight w:val="yellow"/>
        </w:rPr>
        <w:t xml:space="preserve"> for ELs with significant cognitive disabilities.  </w:t>
      </w:r>
      <w:r w:rsidR="00064B7E">
        <w:rPr>
          <w:b/>
          <w:color w:val="000000"/>
          <w:szCs w:val="24"/>
        </w:rPr>
        <w:t>These standards are the same for both ELs and ELs with significant cognitive disabilities.  There are differences in the proficiency levels between the ELs and the ELs with significant cognitive disabilities.</w:t>
      </w:r>
      <w:r w:rsidR="003C574B">
        <w:rPr>
          <w:b/>
          <w:color w:val="000000"/>
          <w:szCs w:val="24"/>
        </w:rPr>
        <w:t xml:space="preserve"> </w:t>
      </w:r>
    </w:p>
    <w:p w:rsidR="00D60ABE" w:rsidRPr="0024039F" w:rsidRDefault="00554A93" w:rsidP="0024039F">
      <w:pPr>
        <w:pStyle w:val="Heading1"/>
      </w:pPr>
      <w:bookmarkStart w:id="67" w:name="_Toc362422550"/>
      <w:bookmarkStart w:id="68" w:name="_Toc51591604"/>
      <w:bookmarkStart w:id="69" w:name="_Toc343773385"/>
      <w:r w:rsidRPr="0024039F">
        <w:t>Assessment of English Learners</w:t>
      </w:r>
      <w:bookmarkEnd w:id="67"/>
      <w:bookmarkEnd w:id="68"/>
    </w:p>
    <w:p w:rsidR="00D60ABE" w:rsidRDefault="00D60ABE" w:rsidP="00943232">
      <w:pPr>
        <w:pStyle w:val="Heading2"/>
        <w:spacing w:after="0"/>
      </w:pPr>
      <w:bookmarkStart w:id="70" w:name="_Toc362422551"/>
      <w:bookmarkStart w:id="71" w:name="_Toc51591605"/>
      <w:r w:rsidRPr="009842F5">
        <w:t>English Language Proficiency Assessment</w:t>
      </w:r>
      <w:r w:rsidR="00901FDE">
        <w:t xml:space="preserve"> (ELPA)</w:t>
      </w:r>
      <w:r w:rsidR="00AD5523" w:rsidRPr="009842F5">
        <w:t xml:space="preserve"> </w:t>
      </w:r>
      <w:bookmarkEnd w:id="70"/>
      <w:r w:rsidR="00C1571A">
        <w:t>Screener/Summative</w:t>
      </w:r>
      <w:bookmarkEnd w:id="71"/>
    </w:p>
    <w:p w:rsidR="00943232" w:rsidRPr="00943232" w:rsidRDefault="00943232" w:rsidP="00943232">
      <w:pPr>
        <w:spacing w:after="120" w:line="240" w:lineRule="auto"/>
        <w:rPr>
          <w:sz w:val="22"/>
        </w:rPr>
      </w:pPr>
      <w:bookmarkStart w:id="72" w:name="_Toc362422552"/>
      <w:r w:rsidRPr="00943232">
        <w:rPr>
          <w:sz w:val="22"/>
        </w:rPr>
        <w:t>(</w:t>
      </w:r>
      <w:r w:rsidR="00823DCB">
        <w:rPr>
          <w:sz w:val="22"/>
        </w:rPr>
        <w:t xml:space="preserve">If need more </w:t>
      </w:r>
      <w:r w:rsidR="005129EB">
        <w:rPr>
          <w:sz w:val="22"/>
        </w:rPr>
        <w:t xml:space="preserve">clarity </w:t>
      </w:r>
      <w:r w:rsidR="00823DCB">
        <w:rPr>
          <w:sz w:val="22"/>
        </w:rPr>
        <w:t xml:space="preserve">on ELPA, please contact </w:t>
      </w:r>
      <w:r w:rsidRPr="00943232">
        <w:rPr>
          <w:sz w:val="22"/>
        </w:rPr>
        <w:t>Ben Wolcott</w:t>
      </w:r>
      <w:r w:rsidR="001A4A13">
        <w:rPr>
          <w:sz w:val="22"/>
        </w:rPr>
        <w:t xml:space="preserve">:  </w:t>
      </w:r>
      <w:r w:rsidRPr="00943232">
        <w:rPr>
          <w:sz w:val="22"/>
        </w:rPr>
        <w:t xml:space="preserve"> </w:t>
      </w:r>
      <w:hyperlink r:id="rId59" w:history="1">
        <w:r w:rsidRPr="00943232">
          <w:rPr>
            <w:rStyle w:val="Hyperlink"/>
            <w:sz w:val="22"/>
          </w:rPr>
          <w:t>ben.wolcott@ode.state.or.us</w:t>
        </w:r>
      </w:hyperlink>
      <w:r w:rsidRPr="00943232">
        <w:rPr>
          <w:sz w:val="22"/>
        </w:rPr>
        <w:t xml:space="preserve">) </w:t>
      </w:r>
    </w:p>
    <w:p w:rsidR="00FA6A0F" w:rsidRPr="009842F5" w:rsidRDefault="00FA6A0F" w:rsidP="00367183">
      <w:pPr>
        <w:spacing w:before="120" w:after="120" w:line="240" w:lineRule="auto"/>
        <w:rPr>
          <w:szCs w:val="24"/>
        </w:rPr>
      </w:pPr>
      <w:r w:rsidRPr="009842F5">
        <w:rPr>
          <w:szCs w:val="24"/>
        </w:rPr>
        <w:t xml:space="preserve">All students who qualify for EL services are required to participate annually in English </w:t>
      </w:r>
      <w:r w:rsidR="009D5ADB">
        <w:rPr>
          <w:szCs w:val="24"/>
        </w:rPr>
        <w:t>L</w:t>
      </w:r>
      <w:r w:rsidRPr="009842F5">
        <w:rPr>
          <w:szCs w:val="24"/>
        </w:rPr>
        <w:t xml:space="preserve">anguage </w:t>
      </w:r>
      <w:r w:rsidR="009D5ADB">
        <w:rPr>
          <w:szCs w:val="24"/>
        </w:rPr>
        <w:t>P</w:t>
      </w:r>
      <w:r w:rsidRPr="009842F5">
        <w:rPr>
          <w:szCs w:val="24"/>
        </w:rPr>
        <w:t xml:space="preserve">roficiency (ELP) testing.  ELPA is a single test that contains </w:t>
      </w:r>
      <w:r>
        <w:rPr>
          <w:szCs w:val="24"/>
        </w:rPr>
        <w:t xml:space="preserve">a </w:t>
      </w:r>
      <w:r w:rsidRPr="009842F5">
        <w:rPr>
          <w:szCs w:val="24"/>
        </w:rPr>
        <w:t xml:space="preserve">reading, writing, and listening segment, and </w:t>
      </w:r>
      <w:r>
        <w:rPr>
          <w:szCs w:val="24"/>
        </w:rPr>
        <w:t xml:space="preserve">a </w:t>
      </w:r>
      <w:r w:rsidRPr="009842F5">
        <w:rPr>
          <w:szCs w:val="24"/>
        </w:rPr>
        <w:t xml:space="preserve">speaking segment.  While both segments are part of the same test, students will require </w:t>
      </w:r>
      <w:r>
        <w:rPr>
          <w:szCs w:val="24"/>
        </w:rPr>
        <w:t>Test Administrator (</w:t>
      </w:r>
      <w:r w:rsidRPr="009842F5">
        <w:rPr>
          <w:szCs w:val="24"/>
        </w:rPr>
        <w:t>TA</w:t>
      </w:r>
      <w:r>
        <w:rPr>
          <w:szCs w:val="24"/>
        </w:rPr>
        <w:t>)</w:t>
      </w:r>
      <w:r w:rsidRPr="009842F5">
        <w:rPr>
          <w:szCs w:val="24"/>
        </w:rPr>
        <w:t xml:space="preserve"> approval to begin each segment.</w:t>
      </w:r>
    </w:p>
    <w:p w:rsidR="00FA6A0F" w:rsidRPr="009842F5" w:rsidRDefault="00FA6A0F" w:rsidP="00367183">
      <w:pPr>
        <w:spacing w:before="120" w:after="120" w:line="240" w:lineRule="auto"/>
        <w:rPr>
          <w:szCs w:val="24"/>
        </w:rPr>
      </w:pPr>
      <w:r w:rsidRPr="009842F5">
        <w:rPr>
          <w:szCs w:val="24"/>
        </w:rPr>
        <w:t xml:space="preserve">The reading, writing, and listening section is the first segment presented to students.  Students should review their answers upon completing all questions in this segment, as they will not be able to return to this portion of the test after </w:t>
      </w:r>
      <w:r>
        <w:rPr>
          <w:szCs w:val="24"/>
        </w:rPr>
        <w:t xml:space="preserve">continuing to </w:t>
      </w:r>
      <w:r w:rsidRPr="009842F5">
        <w:rPr>
          <w:szCs w:val="24"/>
        </w:rPr>
        <w:t xml:space="preserve">the speaking segment.  After reviewing his or her responses for the first segment, the student will </w:t>
      </w:r>
      <w:r>
        <w:rPr>
          <w:szCs w:val="24"/>
        </w:rPr>
        <w:t>need</w:t>
      </w:r>
      <w:r w:rsidRPr="009842F5">
        <w:rPr>
          <w:szCs w:val="24"/>
        </w:rPr>
        <w:t xml:space="preserve"> TA approval </w:t>
      </w:r>
      <w:r>
        <w:rPr>
          <w:szCs w:val="24"/>
        </w:rPr>
        <w:t xml:space="preserve">to </w:t>
      </w:r>
      <w:r w:rsidRPr="009842F5">
        <w:rPr>
          <w:szCs w:val="24"/>
        </w:rPr>
        <w:t>start the speaking segment.</w:t>
      </w:r>
    </w:p>
    <w:p w:rsidR="006904A6" w:rsidRDefault="00FA6A0F" w:rsidP="00367183">
      <w:pPr>
        <w:spacing w:before="120" w:after="120" w:line="240" w:lineRule="auto"/>
        <w:rPr>
          <w:b/>
          <w:u w:val="single"/>
        </w:rPr>
      </w:pPr>
      <w:r>
        <w:rPr>
          <w:szCs w:val="24"/>
        </w:rPr>
        <w:t>A</w:t>
      </w:r>
      <w:r w:rsidRPr="009842F5">
        <w:rPr>
          <w:szCs w:val="24"/>
        </w:rPr>
        <w:t xml:space="preserve"> student’s IEP or 504 Plan might exempt the student from responding to a particular domain of the ELPA (reading, writing, speaking, or listening</w:t>
      </w:r>
      <w:r w:rsidRPr="005360F2">
        <w:rPr>
          <w:szCs w:val="24"/>
        </w:rPr>
        <w:t xml:space="preserve">).  </w:t>
      </w:r>
      <w:r w:rsidR="00CF3544" w:rsidRPr="006904A6">
        <w:rPr>
          <w:b/>
          <w:highlight w:val="yellow"/>
          <w:u w:val="single"/>
        </w:rPr>
        <w:t>Exemptions from a domain in ELPA</w:t>
      </w:r>
      <w:r w:rsidR="00064B7E">
        <w:rPr>
          <w:b/>
          <w:highlight w:val="yellow"/>
          <w:u w:val="single"/>
        </w:rPr>
        <w:t xml:space="preserve"> summative</w:t>
      </w:r>
      <w:r w:rsidR="00CF3544" w:rsidRPr="006904A6">
        <w:rPr>
          <w:b/>
          <w:highlight w:val="yellow"/>
          <w:u w:val="single"/>
        </w:rPr>
        <w:t xml:space="preserve"> must be limited to only students who cannot participate in the domain with any accessibility support.  There should be very few domain exemptions</w:t>
      </w:r>
      <w:r w:rsidR="006904A6" w:rsidRPr="006904A6">
        <w:rPr>
          <w:b/>
          <w:highlight w:val="yellow"/>
          <w:u w:val="single"/>
        </w:rPr>
        <w:t>.</w:t>
      </w:r>
    </w:p>
    <w:p w:rsidR="00FA6A0F" w:rsidRPr="003C574B" w:rsidRDefault="00FA6A0F" w:rsidP="00367183">
      <w:pPr>
        <w:spacing w:before="120" w:after="120" w:line="240" w:lineRule="auto"/>
        <w:rPr>
          <w:szCs w:val="24"/>
        </w:rPr>
      </w:pPr>
      <w:r w:rsidRPr="009842F5">
        <w:rPr>
          <w:szCs w:val="24"/>
        </w:rPr>
        <w:t>Please review the final version of the Test Administration Manual (TAM) for information on domain exemption policies for ELPA, and the Oregon Accessibility Manual (OAM) for infor</w:t>
      </w:r>
      <w:r w:rsidR="00CF3544">
        <w:rPr>
          <w:szCs w:val="24"/>
        </w:rPr>
        <w:t>mation regarding:  Universal supports, designated</w:t>
      </w:r>
      <w:r w:rsidRPr="009842F5">
        <w:rPr>
          <w:szCs w:val="24"/>
        </w:rPr>
        <w:t xml:space="preserve"> supports</w:t>
      </w:r>
      <w:r>
        <w:rPr>
          <w:szCs w:val="24"/>
        </w:rPr>
        <w:t xml:space="preserve"> and accommodations</w:t>
      </w:r>
      <w:r w:rsidRPr="009842F5">
        <w:rPr>
          <w:szCs w:val="24"/>
        </w:rPr>
        <w:t xml:space="preserve"> for ELPA.  TAs who need to administer the ELPA must be officially trained for that assessment.  </w:t>
      </w:r>
      <w:r w:rsidR="00901FDE" w:rsidRPr="003C574B">
        <w:rPr>
          <w:szCs w:val="24"/>
        </w:rPr>
        <w:t xml:space="preserve">Please see the TAM and the ELPA Screener Administration Manual (ESAM) </w:t>
      </w:r>
      <w:r w:rsidR="00901FDE" w:rsidRPr="00901FDE">
        <w:rPr>
          <w:szCs w:val="24"/>
        </w:rPr>
        <w:t>fo</w:t>
      </w:r>
      <w:r w:rsidR="00901FDE" w:rsidRPr="009842F5">
        <w:rPr>
          <w:szCs w:val="24"/>
        </w:rPr>
        <w:t>r details.</w:t>
      </w:r>
    </w:p>
    <w:p w:rsidR="00D60ABE" w:rsidRPr="009842F5" w:rsidRDefault="00050D33" w:rsidP="00367183">
      <w:pPr>
        <w:pStyle w:val="Heading2"/>
      </w:pPr>
      <w:bookmarkStart w:id="73" w:name="_Toc51591606"/>
      <w:r w:rsidRPr="009842F5">
        <w:t>State Content Assessments</w:t>
      </w:r>
      <w:bookmarkEnd w:id="73"/>
      <w:r w:rsidR="00D60ABE" w:rsidRPr="009842F5">
        <w:t xml:space="preserve"> </w:t>
      </w:r>
      <w:bookmarkEnd w:id="72"/>
    </w:p>
    <w:p w:rsidR="00D60ABE" w:rsidRPr="009842F5" w:rsidRDefault="00FA6A0F" w:rsidP="00367183">
      <w:pPr>
        <w:spacing w:before="120" w:after="120" w:line="240" w:lineRule="auto"/>
        <w:rPr>
          <w:szCs w:val="24"/>
        </w:rPr>
      </w:pPr>
      <w:r>
        <w:rPr>
          <w:szCs w:val="24"/>
        </w:rPr>
        <w:t>The Oregon Statewide Assessment System (OSAS) comprises state Mathematics, English Language Arts (ELA), Science, and Social Sciences content area assessments.</w:t>
      </w:r>
    </w:p>
    <w:bookmarkEnd w:id="69"/>
    <w:p w:rsidR="00FA6A0F" w:rsidRDefault="006E4A9A" w:rsidP="00A6778E">
      <w:pPr>
        <w:pStyle w:val="ListParagraph"/>
        <w:numPr>
          <w:ilvl w:val="0"/>
          <w:numId w:val="35"/>
        </w:numPr>
        <w:spacing w:after="0" w:line="240" w:lineRule="auto"/>
        <w:jc w:val="both"/>
        <w:rPr>
          <w:szCs w:val="24"/>
        </w:rPr>
      </w:pPr>
      <w:r>
        <w:rPr>
          <w:rStyle w:val="Hyperlink"/>
          <w:szCs w:val="24"/>
        </w:rPr>
        <w:fldChar w:fldCharType="begin"/>
      </w:r>
      <w:r w:rsidR="00304E5A">
        <w:rPr>
          <w:rStyle w:val="Hyperlink"/>
          <w:szCs w:val="24"/>
        </w:rPr>
        <w:instrText>HYPERLINK "https://www.oregon.gov/ode/educator-resources/assessment/Pages/Assessment-Administration.aspx"</w:instrText>
      </w:r>
      <w:r>
        <w:rPr>
          <w:rStyle w:val="Hyperlink"/>
          <w:szCs w:val="24"/>
        </w:rPr>
        <w:fldChar w:fldCharType="separate"/>
      </w:r>
      <w:r w:rsidR="00304E5A">
        <w:rPr>
          <w:rStyle w:val="Hyperlink"/>
          <w:szCs w:val="24"/>
        </w:rPr>
        <w:t xml:space="preserve">ODE's Test Administration </w:t>
      </w:r>
      <w:r w:rsidR="00E23285">
        <w:rPr>
          <w:rStyle w:val="Hyperlink"/>
          <w:szCs w:val="24"/>
        </w:rPr>
        <w:t>web page</w:t>
      </w:r>
      <w:r>
        <w:rPr>
          <w:rStyle w:val="Hyperlink"/>
          <w:szCs w:val="24"/>
        </w:rPr>
        <w:fldChar w:fldCharType="end"/>
      </w:r>
      <w:r w:rsidR="00FA6A0F">
        <w:rPr>
          <w:szCs w:val="24"/>
        </w:rPr>
        <w:t xml:space="preserve"> contains links to the Test Administration Manual and the Oregon Accessibility Manual.</w:t>
      </w:r>
    </w:p>
    <w:p w:rsidR="00FA6A0F" w:rsidRPr="009842F5" w:rsidRDefault="00FA6A0F" w:rsidP="00A6778E">
      <w:pPr>
        <w:pStyle w:val="ListParagraph"/>
        <w:numPr>
          <w:ilvl w:val="0"/>
          <w:numId w:val="35"/>
        </w:numPr>
        <w:spacing w:after="0" w:line="240" w:lineRule="auto"/>
        <w:jc w:val="both"/>
        <w:rPr>
          <w:szCs w:val="24"/>
        </w:rPr>
      </w:pPr>
      <w:r>
        <w:rPr>
          <w:szCs w:val="24"/>
        </w:rPr>
        <w:t xml:space="preserve">Additional resources for the ELPA can be found on </w:t>
      </w:r>
      <w:hyperlink r:id="rId60" w:history="1">
        <w:r w:rsidR="00304E5A">
          <w:rPr>
            <w:rStyle w:val="Hyperlink"/>
            <w:szCs w:val="24"/>
          </w:rPr>
          <w:t>ODE's English Language Proficiency Assessment web page</w:t>
        </w:r>
      </w:hyperlink>
      <w:r>
        <w:rPr>
          <w:szCs w:val="24"/>
        </w:rPr>
        <w:t>.</w:t>
      </w:r>
    </w:p>
    <w:p w:rsidR="00FA112C" w:rsidRPr="009F7F98" w:rsidRDefault="009F7F98" w:rsidP="009F7F98">
      <w:pPr>
        <w:pStyle w:val="Heading2"/>
      </w:pPr>
      <w:bookmarkStart w:id="74" w:name="_Toc51591607"/>
      <w:r w:rsidRPr="009F7F98">
        <w:rPr>
          <w:rStyle w:val="Hyperlink"/>
          <w:color w:val="auto"/>
        </w:rPr>
        <w:t>English Learner Students with Disabilities (ELSWD)</w:t>
      </w:r>
      <w:bookmarkEnd w:id="74"/>
    </w:p>
    <w:p w:rsidR="00294387" w:rsidRPr="009F7F98" w:rsidRDefault="009F7F98" w:rsidP="009F7F98">
      <w:pPr>
        <w:pStyle w:val="ListParagraph"/>
        <w:spacing w:before="120" w:after="120" w:line="240" w:lineRule="auto"/>
        <w:ind w:left="0"/>
        <w:contextualSpacing w:val="0"/>
        <w:rPr>
          <w:szCs w:val="24"/>
        </w:rPr>
      </w:pPr>
      <w:r>
        <w:rPr>
          <w:szCs w:val="24"/>
        </w:rPr>
        <w:t xml:space="preserve">Please </w:t>
      </w:r>
      <w:hyperlink r:id="rId61" w:history="1">
        <w:r w:rsidR="00304E5A">
          <w:rPr>
            <w:rStyle w:val="Hyperlink"/>
            <w:szCs w:val="24"/>
          </w:rPr>
          <w:t>visit the English Learner Students with Disabilities (ELSWD) web page</w:t>
        </w:r>
      </w:hyperlink>
      <w:r>
        <w:rPr>
          <w:szCs w:val="24"/>
        </w:rPr>
        <w:t xml:space="preserve"> for additional guidance and support.</w:t>
      </w:r>
    </w:p>
    <w:p w:rsidR="00F30043" w:rsidRPr="009842F5" w:rsidRDefault="00F30043" w:rsidP="009F7F98">
      <w:pPr>
        <w:pStyle w:val="ListParagraph"/>
        <w:spacing w:before="120" w:after="120" w:line="240" w:lineRule="auto"/>
        <w:ind w:left="0"/>
        <w:contextualSpacing w:val="0"/>
        <w:rPr>
          <w:szCs w:val="24"/>
        </w:rPr>
      </w:pPr>
      <w:r w:rsidRPr="009842F5">
        <w:rPr>
          <w:szCs w:val="24"/>
        </w:rPr>
        <w:t xml:space="preserve">If you suspect </w:t>
      </w:r>
      <w:r w:rsidR="00BA5F2A" w:rsidRPr="009842F5">
        <w:rPr>
          <w:szCs w:val="24"/>
        </w:rPr>
        <w:t xml:space="preserve">that </w:t>
      </w:r>
      <w:r w:rsidRPr="009842F5">
        <w:rPr>
          <w:szCs w:val="24"/>
        </w:rPr>
        <w:t xml:space="preserve">an </w:t>
      </w:r>
      <w:r w:rsidR="00BF543E" w:rsidRPr="009842F5">
        <w:rPr>
          <w:szCs w:val="24"/>
        </w:rPr>
        <w:t>EL</w:t>
      </w:r>
      <w:r w:rsidR="001B18A6" w:rsidRPr="009842F5">
        <w:rPr>
          <w:szCs w:val="24"/>
        </w:rPr>
        <w:t xml:space="preserve"> </w:t>
      </w:r>
      <w:r w:rsidRPr="009842F5">
        <w:rPr>
          <w:szCs w:val="24"/>
        </w:rPr>
        <w:t xml:space="preserve">has a disability, referral and evaluation should happen in a timely manner, as it does for </w:t>
      </w:r>
      <w:r w:rsidR="00342F08" w:rsidRPr="009842F5">
        <w:rPr>
          <w:szCs w:val="24"/>
        </w:rPr>
        <w:t>all</w:t>
      </w:r>
      <w:r w:rsidRPr="009842F5">
        <w:rPr>
          <w:szCs w:val="24"/>
        </w:rPr>
        <w:t xml:space="preserve"> student</w:t>
      </w:r>
      <w:r w:rsidR="00342F08" w:rsidRPr="009842F5">
        <w:rPr>
          <w:szCs w:val="24"/>
        </w:rPr>
        <w:t>s</w:t>
      </w:r>
      <w:r w:rsidRPr="009842F5">
        <w:rPr>
          <w:szCs w:val="24"/>
        </w:rPr>
        <w:t>.</w:t>
      </w:r>
    </w:p>
    <w:p w:rsidR="00F30043" w:rsidRPr="009842F5" w:rsidRDefault="00F30043" w:rsidP="009F7F98">
      <w:pPr>
        <w:pStyle w:val="ListParagraph"/>
        <w:spacing w:before="120" w:after="120" w:line="240" w:lineRule="auto"/>
        <w:ind w:left="0"/>
        <w:contextualSpacing w:val="0"/>
        <w:rPr>
          <w:szCs w:val="24"/>
        </w:rPr>
      </w:pPr>
      <w:r w:rsidRPr="009842F5">
        <w:rPr>
          <w:szCs w:val="24"/>
        </w:rPr>
        <w:t xml:space="preserve">Designated staff in each school/district should lead this process (whether IDEA or 504) as there are very specific guidelines to be followed. </w:t>
      </w:r>
      <w:r w:rsidR="001B18A6" w:rsidRPr="009842F5">
        <w:rPr>
          <w:szCs w:val="24"/>
        </w:rPr>
        <w:t xml:space="preserve"> </w:t>
      </w:r>
      <w:r w:rsidRPr="009842F5">
        <w:rPr>
          <w:szCs w:val="24"/>
        </w:rPr>
        <w:t>Educators who are knowledgeable about and familiar with the student’s language acquisition must be involved at every step throughout the process.</w:t>
      </w:r>
    </w:p>
    <w:p w:rsidR="00F30043" w:rsidRPr="009842F5" w:rsidRDefault="00F30043" w:rsidP="009F7F98">
      <w:pPr>
        <w:pStyle w:val="ListParagraph"/>
        <w:spacing w:before="120" w:after="120" w:line="240" w:lineRule="auto"/>
        <w:ind w:left="0"/>
        <w:contextualSpacing w:val="0"/>
        <w:rPr>
          <w:szCs w:val="24"/>
        </w:rPr>
      </w:pPr>
      <w:r w:rsidRPr="009842F5">
        <w:rPr>
          <w:szCs w:val="24"/>
        </w:rPr>
        <w:lastRenderedPageBreak/>
        <w:t>All notices and consents are required to be provided in the parents’ native language, unless the language is not written or it is clearly not feasible to do so.</w:t>
      </w:r>
      <w:r w:rsidR="001B18A6" w:rsidRPr="009842F5">
        <w:rPr>
          <w:szCs w:val="24"/>
        </w:rPr>
        <w:t xml:space="preserve"> </w:t>
      </w:r>
      <w:r w:rsidRPr="009842F5">
        <w:rPr>
          <w:szCs w:val="24"/>
        </w:rPr>
        <w:t xml:space="preserve"> Qualified interpreters should be utilized to </w:t>
      </w:r>
      <w:r w:rsidR="008B5F3A" w:rsidRPr="009842F5">
        <w:rPr>
          <w:szCs w:val="24"/>
        </w:rPr>
        <w:t>translate</w:t>
      </w:r>
      <w:r w:rsidRPr="009842F5">
        <w:rPr>
          <w:szCs w:val="24"/>
        </w:rPr>
        <w:t xml:space="preserve"> all other information</w:t>
      </w:r>
      <w:r w:rsidR="00BC6BD7" w:rsidRPr="009842F5">
        <w:rPr>
          <w:szCs w:val="24"/>
        </w:rPr>
        <w:t>.</w:t>
      </w:r>
    </w:p>
    <w:p w:rsidR="00F30043" w:rsidRPr="009842F5" w:rsidRDefault="00F30043" w:rsidP="009F7F98">
      <w:pPr>
        <w:pStyle w:val="ListParagraph"/>
        <w:spacing w:before="120" w:after="120" w:line="240" w:lineRule="auto"/>
        <w:ind w:left="0"/>
        <w:contextualSpacing w:val="0"/>
        <w:rPr>
          <w:szCs w:val="24"/>
        </w:rPr>
      </w:pPr>
      <w:r w:rsidRPr="009842F5">
        <w:rPr>
          <w:szCs w:val="24"/>
        </w:rPr>
        <w:t>Evaluations must be conducted by professionals who are able to select and administer procedures so that results are not biased by the child’s culture or language.</w:t>
      </w:r>
      <w:r w:rsidR="001B18A6" w:rsidRPr="009842F5">
        <w:rPr>
          <w:szCs w:val="24"/>
        </w:rPr>
        <w:t xml:space="preserve"> </w:t>
      </w:r>
      <w:r w:rsidRPr="009842F5">
        <w:rPr>
          <w:szCs w:val="24"/>
        </w:rPr>
        <w:t xml:space="preserve"> Both </w:t>
      </w:r>
      <w:r w:rsidR="00C5327E">
        <w:rPr>
          <w:szCs w:val="24"/>
        </w:rPr>
        <w:t xml:space="preserve">the </w:t>
      </w:r>
      <w:hyperlink r:id="rId62" w:history="1">
        <w:r w:rsidR="00C5327E" w:rsidRPr="00C5327E">
          <w:rPr>
            <w:rStyle w:val="Hyperlink"/>
            <w:szCs w:val="24"/>
          </w:rPr>
          <w:t>Individuals with Disabilities Education Act (IDEA</w:t>
        </w:r>
        <w:r w:rsidR="00C5327E">
          <w:rPr>
            <w:rStyle w:val="Hyperlink"/>
            <w:szCs w:val="24"/>
          </w:rPr>
          <w:t>) web page</w:t>
        </w:r>
      </w:hyperlink>
      <w:r w:rsidR="00C5327E">
        <w:rPr>
          <w:szCs w:val="24"/>
        </w:rPr>
        <w:t xml:space="preserve"> </w:t>
      </w:r>
      <w:r w:rsidRPr="009842F5">
        <w:rPr>
          <w:szCs w:val="24"/>
        </w:rPr>
        <w:t>and</w:t>
      </w:r>
      <w:r w:rsidR="00C5327E">
        <w:rPr>
          <w:szCs w:val="24"/>
        </w:rPr>
        <w:t xml:space="preserve"> the</w:t>
      </w:r>
      <w:r w:rsidRPr="009842F5">
        <w:rPr>
          <w:szCs w:val="24"/>
        </w:rPr>
        <w:t xml:space="preserve"> </w:t>
      </w:r>
      <w:hyperlink r:id="rId63" w:history="1">
        <w:r w:rsidRPr="00C5327E">
          <w:rPr>
            <w:rStyle w:val="Hyperlink"/>
            <w:szCs w:val="24"/>
          </w:rPr>
          <w:t>Section 504</w:t>
        </w:r>
        <w:r w:rsidR="00C5327E" w:rsidRPr="00C5327E">
          <w:rPr>
            <w:rStyle w:val="Hyperlink"/>
            <w:szCs w:val="24"/>
          </w:rPr>
          <w:t xml:space="preserve"> – Protecting Students With Disabilities web page</w:t>
        </w:r>
      </w:hyperlink>
      <w:r w:rsidRPr="009842F5">
        <w:rPr>
          <w:szCs w:val="24"/>
        </w:rPr>
        <w:t xml:space="preserve"> provide specific information</w:t>
      </w:r>
      <w:r w:rsidR="001B18A6" w:rsidRPr="009842F5">
        <w:rPr>
          <w:szCs w:val="24"/>
        </w:rPr>
        <w:t>,</w:t>
      </w:r>
      <w:r w:rsidRPr="009842F5">
        <w:rPr>
          <w:szCs w:val="24"/>
        </w:rPr>
        <w:t xml:space="preserve"> and answer common questions in order to assist school and district personnel to best serve students with special academic needs.</w:t>
      </w:r>
    </w:p>
    <w:p w:rsidR="00F30043" w:rsidRPr="009842F5" w:rsidRDefault="00F30043" w:rsidP="009F7F98">
      <w:pPr>
        <w:pStyle w:val="ListParagraph"/>
        <w:spacing w:before="120" w:after="120" w:line="240" w:lineRule="auto"/>
        <w:ind w:left="0"/>
        <w:contextualSpacing w:val="0"/>
        <w:rPr>
          <w:szCs w:val="24"/>
        </w:rPr>
      </w:pPr>
      <w:r w:rsidRPr="009842F5">
        <w:rPr>
          <w:szCs w:val="24"/>
        </w:rPr>
        <w:t xml:space="preserve">IDEA requires that when an </w:t>
      </w:r>
      <w:r w:rsidR="001B18A6" w:rsidRPr="009842F5">
        <w:rPr>
          <w:szCs w:val="24"/>
        </w:rPr>
        <w:t>EL</w:t>
      </w:r>
      <w:r w:rsidRPr="009842F5">
        <w:rPr>
          <w:szCs w:val="24"/>
        </w:rPr>
        <w:t xml:space="preserve"> has a disability, planning for the child’s language needs and the effect of language development on the overall educational program be </w:t>
      </w:r>
      <w:r w:rsidR="001B18A6" w:rsidRPr="009842F5">
        <w:rPr>
          <w:szCs w:val="24"/>
        </w:rPr>
        <w:t>considered by</w:t>
      </w:r>
      <w:r w:rsidRPr="009842F5">
        <w:rPr>
          <w:szCs w:val="24"/>
        </w:rPr>
        <w:t xml:space="preserve"> the IEP team, which must include someone who is knowledgeable about the</w:t>
      </w:r>
      <w:r w:rsidR="00255082" w:rsidRPr="009842F5">
        <w:rPr>
          <w:szCs w:val="24"/>
        </w:rPr>
        <w:t xml:space="preserve"> </w:t>
      </w:r>
      <w:r w:rsidRPr="009842F5">
        <w:rPr>
          <w:szCs w:val="24"/>
        </w:rPr>
        <w:t>child’s second language acquisition and level of functioning.</w:t>
      </w:r>
    </w:p>
    <w:p w:rsidR="00F30043" w:rsidRPr="009842F5" w:rsidRDefault="00F30043" w:rsidP="009F7F98">
      <w:pPr>
        <w:pStyle w:val="ListParagraph"/>
        <w:spacing w:before="120" w:after="120" w:line="240" w:lineRule="auto"/>
        <w:ind w:left="0"/>
        <w:contextualSpacing w:val="0"/>
        <w:rPr>
          <w:szCs w:val="24"/>
        </w:rPr>
      </w:pPr>
      <w:r w:rsidRPr="009842F5">
        <w:rPr>
          <w:szCs w:val="24"/>
        </w:rPr>
        <w:t xml:space="preserve">Once an </w:t>
      </w:r>
      <w:r w:rsidR="001B18A6" w:rsidRPr="009842F5">
        <w:rPr>
          <w:szCs w:val="24"/>
        </w:rPr>
        <w:t>EL</w:t>
      </w:r>
      <w:r w:rsidRPr="009842F5">
        <w:rPr>
          <w:szCs w:val="24"/>
        </w:rPr>
        <w:t xml:space="preserve"> has been identified </w:t>
      </w:r>
      <w:r w:rsidR="00255082" w:rsidRPr="009842F5">
        <w:rPr>
          <w:szCs w:val="24"/>
        </w:rPr>
        <w:t>as eligible for special education</w:t>
      </w:r>
      <w:r w:rsidRPr="009842F5">
        <w:rPr>
          <w:szCs w:val="24"/>
        </w:rPr>
        <w:t>, the IEP</w:t>
      </w:r>
      <w:r w:rsidR="001B18A6" w:rsidRPr="009842F5">
        <w:rPr>
          <w:szCs w:val="24"/>
        </w:rPr>
        <w:t xml:space="preserve"> </w:t>
      </w:r>
      <w:r w:rsidRPr="009842F5">
        <w:rPr>
          <w:szCs w:val="24"/>
        </w:rPr>
        <w:t>team, with appropriate representation from those knowledgeable about the child’s background, culture</w:t>
      </w:r>
      <w:r w:rsidR="001B18A6" w:rsidRPr="009842F5">
        <w:rPr>
          <w:szCs w:val="24"/>
        </w:rPr>
        <w:t>,</w:t>
      </w:r>
      <w:r w:rsidRPr="009842F5">
        <w:rPr>
          <w:szCs w:val="24"/>
        </w:rPr>
        <w:t xml:space="preserve"> and language acquisition</w:t>
      </w:r>
      <w:r w:rsidR="00D347E0" w:rsidRPr="009842F5">
        <w:rPr>
          <w:szCs w:val="24"/>
        </w:rPr>
        <w:t>,</w:t>
      </w:r>
      <w:r w:rsidRPr="009842F5">
        <w:rPr>
          <w:szCs w:val="24"/>
        </w:rPr>
        <w:t xml:space="preserve"> should make the decisions about the relationship between the child’s disability, language needs</w:t>
      </w:r>
      <w:r w:rsidR="003C327F" w:rsidRPr="009842F5">
        <w:rPr>
          <w:szCs w:val="24"/>
        </w:rPr>
        <w:t xml:space="preserve">, </w:t>
      </w:r>
      <w:r w:rsidR="00F77009" w:rsidRPr="009842F5">
        <w:rPr>
          <w:szCs w:val="24"/>
        </w:rPr>
        <w:t>participation in required assessments</w:t>
      </w:r>
      <w:r w:rsidR="003C327F" w:rsidRPr="009842F5">
        <w:rPr>
          <w:szCs w:val="24"/>
        </w:rPr>
        <w:t>,</w:t>
      </w:r>
      <w:r w:rsidRPr="009842F5">
        <w:rPr>
          <w:szCs w:val="24"/>
        </w:rPr>
        <w:t xml:space="preserve"> and educational program.</w:t>
      </w:r>
    </w:p>
    <w:p w:rsidR="00F30043" w:rsidRPr="009842F5" w:rsidRDefault="00F30043" w:rsidP="009F7F98">
      <w:pPr>
        <w:pStyle w:val="ListParagraph"/>
        <w:spacing w:before="120" w:after="120" w:line="240" w:lineRule="auto"/>
        <w:ind w:left="0"/>
        <w:contextualSpacing w:val="0"/>
        <w:rPr>
          <w:szCs w:val="24"/>
        </w:rPr>
      </w:pPr>
      <w:r w:rsidRPr="009842F5">
        <w:rPr>
          <w:szCs w:val="24"/>
        </w:rPr>
        <w:t>For a 504 plan implementation, the team should include a professional who is knowledgeable about the child, and someone who understands the child’s language development.</w:t>
      </w:r>
    </w:p>
    <w:p w:rsidR="00F30043" w:rsidRPr="009842F5" w:rsidRDefault="00F30043" w:rsidP="009F7F98">
      <w:pPr>
        <w:pStyle w:val="ListParagraph"/>
        <w:spacing w:before="120" w:after="120" w:line="240" w:lineRule="auto"/>
        <w:ind w:left="0"/>
        <w:contextualSpacing w:val="0"/>
        <w:rPr>
          <w:szCs w:val="24"/>
        </w:rPr>
      </w:pPr>
      <w:r w:rsidRPr="009842F5">
        <w:rPr>
          <w:szCs w:val="24"/>
        </w:rPr>
        <w:t>It is important to maintain the perspective that if the child’s disability affects his or her functioning in any academic area, it is likely it will affect their progress in learning English.</w:t>
      </w:r>
      <w:r w:rsidR="001B18A6" w:rsidRPr="009842F5">
        <w:rPr>
          <w:szCs w:val="24"/>
        </w:rPr>
        <w:t xml:space="preserve"> </w:t>
      </w:r>
      <w:r w:rsidRPr="009842F5">
        <w:rPr>
          <w:szCs w:val="24"/>
        </w:rPr>
        <w:t xml:space="preserve"> As such, it is not appropriate to withdraw language instruction from a child based on limited performance consistent with their disability.</w:t>
      </w:r>
    </w:p>
    <w:p w:rsidR="00C85939" w:rsidRPr="009842F5" w:rsidRDefault="00C85939" w:rsidP="00943232">
      <w:pPr>
        <w:pStyle w:val="Heading2"/>
        <w:spacing w:after="0"/>
      </w:pPr>
      <w:bookmarkStart w:id="75" w:name="_Toc51591608"/>
      <w:r w:rsidRPr="009842F5">
        <w:t>S</w:t>
      </w:r>
      <w:r>
        <w:t>pecial Education</w:t>
      </w:r>
      <w:bookmarkEnd w:id="75"/>
    </w:p>
    <w:p w:rsidR="00943232" w:rsidRPr="00943232" w:rsidRDefault="005129EB" w:rsidP="00943232">
      <w:pPr>
        <w:autoSpaceDE w:val="0"/>
        <w:autoSpaceDN w:val="0"/>
        <w:adjustRightInd w:val="0"/>
        <w:spacing w:after="120" w:line="240" w:lineRule="auto"/>
        <w:rPr>
          <w:sz w:val="22"/>
        </w:rPr>
      </w:pPr>
      <w:r w:rsidRPr="00943232">
        <w:rPr>
          <w:sz w:val="22"/>
        </w:rPr>
        <w:t>(</w:t>
      </w:r>
      <w:r>
        <w:rPr>
          <w:sz w:val="22"/>
        </w:rPr>
        <w:t xml:space="preserve">If need more clarity on Special Education, please contact </w:t>
      </w:r>
      <w:r w:rsidR="00943232" w:rsidRPr="00943232">
        <w:rPr>
          <w:sz w:val="22"/>
        </w:rPr>
        <w:t xml:space="preserve">Linda Brown:   </w:t>
      </w:r>
      <w:hyperlink r:id="rId64" w:history="1">
        <w:r w:rsidR="00943232" w:rsidRPr="00943232">
          <w:rPr>
            <w:rStyle w:val="Hyperlink"/>
            <w:sz w:val="22"/>
          </w:rPr>
          <w:t>linda.brown@ode.state.or.us</w:t>
        </w:r>
      </w:hyperlink>
      <w:r w:rsidR="00943232" w:rsidRPr="00943232">
        <w:rPr>
          <w:sz w:val="22"/>
        </w:rPr>
        <w:t xml:space="preserve">) </w:t>
      </w:r>
    </w:p>
    <w:p w:rsidR="005B5FC0" w:rsidRPr="009842F5" w:rsidRDefault="005B5FC0" w:rsidP="009F7F98">
      <w:pPr>
        <w:autoSpaceDE w:val="0"/>
        <w:autoSpaceDN w:val="0"/>
        <w:adjustRightInd w:val="0"/>
        <w:spacing w:before="120" w:after="120" w:line="240" w:lineRule="auto"/>
        <w:rPr>
          <w:szCs w:val="24"/>
        </w:rPr>
      </w:pPr>
      <w:r w:rsidRPr="009842F5">
        <w:rPr>
          <w:szCs w:val="24"/>
        </w:rPr>
        <w:t>The disproportionate representation of ethnically and linguistically diverse students in high incidence special education programs, intellectual disabilities, learning disabilities, and emotional disturbance) has been a concern for over three decades (</w:t>
      </w:r>
      <w:hyperlink r:id="rId65" w:history="1">
        <w:r w:rsidRPr="009842F5">
          <w:rPr>
            <w:rStyle w:val="Hyperlink"/>
            <w:szCs w:val="24"/>
          </w:rPr>
          <w:t>Artiles, Trent, &amp; Palmer, 2004; Donovan &amp; Cross, 2002; Dunn, 1968</w:t>
        </w:r>
      </w:hyperlink>
      <w:r w:rsidRPr="009842F5">
        <w:rPr>
          <w:szCs w:val="24"/>
        </w:rPr>
        <w:t xml:space="preserve">). </w:t>
      </w:r>
    </w:p>
    <w:p w:rsidR="005B5FC0" w:rsidRPr="009842F5" w:rsidRDefault="005B5FC0" w:rsidP="009F7F98">
      <w:pPr>
        <w:autoSpaceDE w:val="0"/>
        <w:autoSpaceDN w:val="0"/>
        <w:adjustRightInd w:val="0"/>
        <w:spacing w:before="120" w:after="120" w:line="240" w:lineRule="auto"/>
        <w:rPr>
          <w:szCs w:val="24"/>
        </w:rPr>
      </w:pPr>
      <w:bookmarkStart w:id="76" w:name="_Toc362422559"/>
      <w:r w:rsidRPr="009842F5">
        <w:rPr>
          <w:szCs w:val="24"/>
        </w:rPr>
        <w:t>The importance of this issue is evident in the fact it has been studied twice by a National Research Council (NRC; Donovan &amp; Cross, 2002; Heller, Holtzman, &amp; Messick, 1982).  Yet two NRC reports, resolutions, statements, and actions from major professional organizations, such as the Council for Exceptional Children (CEC) (CEC, 1997, 2002), litigation (e.g., court cases such as Larry P. vs. Riles and Diana vs. the California State Board of Education), policy and advocacy efforts (e.g., new IDEA amendments, CEC Institutes on Disproportionality), pressure from parent groups, and efforts from a relatively small group of researchers have not been sufficient to significantly reduce this problem.  The recent NRC report concluded, “twenty years later, disproportion in special education persists” (Donovan &amp; Cross, 2002, p. 1).  The phenomenon of disproportionate representation becomes particularly problematic when one considers our nation’s school-aged population is becoming culturally and linguistically diverse at an unprecedented rate (Smith, 2003; U.S. Department of Commerce, 2000).</w:t>
      </w:r>
    </w:p>
    <w:p w:rsidR="005B5FC0" w:rsidRPr="009842F5" w:rsidRDefault="004241A6" w:rsidP="009F7F98">
      <w:pPr>
        <w:autoSpaceDE w:val="0"/>
        <w:autoSpaceDN w:val="0"/>
        <w:adjustRightInd w:val="0"/>
        <w:spacing w:before="120" w:after="120" w:line="240" w:lineRule="auto"/>
        <w:rPr>
          <w:szCs w:val="24"/>
        </w:rPr>
      </w:pPr>
      <w:hyperlink r:id="rId66" w:history="1">
        <w:r w:rsidR="005B5FC0" w:rsidRPr="002E3435">
          <w:rPr>
            <w:rStyle w:val="Hyperlink"/>
            <w:szCs w:val="24"/>
          </w:rPr>
          <w:t>Blatchley and La</w:t>
        </w:r>
        <w:r w:rsidR="0067080A" w:rsidRPr="002E3435">
          <w:rPr>
            <w:rStyle w:val="Hyperlink"/>
            <w:szCs w:val="24"/>
          </w:rPr>
          <w:t xml:space="preserve">u  report </w:t>
        </w:r>
        <w:r w:rsidR="005B5FC0" w:rsidRPr="002E3435">
          <w:rPr>
            <w:rStyle w:val="Hyperlink"/>
            <w:szCs w:val="24"/>
          </w:rPr>
          <w:t>in the National Association of School Psychologists (NASP) Communique May 2010</w:t>
        </w:r>
      </w:hyperlink>
      <w:r w:rsidR="005B5FC0" w:rsidRPr="009842F5">
        <w:rPr>
          <w:szCs w:val="24"/>
        </w:rPr>
        <w:t xml:space="preserve">, students who are learning English as a second or third language often lag behind native </w:t>
      </w:r>
      <w:r w:rsidR="005B5FC0" w:rsidRPr="009842F5">
        <w:rPr>
          <w:szCs w:val="24"/>
        </w:rPr>
        <w:lastRenderedPageBreak/>
        <w:t xml:space="preserve">English speakers in academic skills, and may display differences in behavior or social skills compared to their native English speaking peers.  These ELs are, therefore, at risk for referral for special services including special education. </w:t>
      </w:r>
    </w:p>
    <w:p w:rsidR="005B5FC0" w:rsidRPr="009842F5" w:rsidRDefault="005B5FC0" w:rsidP="009F7F98">
      <w:pPr>
        <w:spacing w:before="120" w:after="120" w:line="240" w:lineRule="auto"/>
        <w:rPr>
          <w:color w:val="000000"/>
          <w:szCs w:val="24"/>
        </w:rPr>
      </w:pPr>
      <w:r w:rsidRPr="009842F5">
        <w:rPr>
          <w:color w:val="000000"/>
          <w:szCs w:val="24"/>
        </w:rPr>
        <w:t xml:space="preserve">Educators are encouraged to use appropriate, nonbiased approaches to screen ELs to determine their need for support within the general education program and to implement culturally competent instructional strategies prior to considering referral to special education (e.g., see Lau &amp; Blatchley, 2009).  </w:t>
      </w:r>
      <w:r w:rsidR="00BC463A" w:rsidRPr="009842F5">
        <w:rPr>
          <w:color w:val="000000"/>
          <w:szCs w:val="24"/>
        </w:rPr>
        <w:t>However,</w:t>
      </w:r>
      <w:r w:rsidRPr="009842F5">
        <w:rPr>
          <w:color w:val="000000"/>
          <w:szCs w:val="24"/>
        </w:rPr>
        <w:t xml:space="preserve"> when ELs make little or no progress despite additional supports and special education services are considered, school personnel are urged to take a broad, ecological perspective, collecting data through a multi-dimensional, multi-task approach, and interpreting results within the context of the students’ unique cultural, linguistic, and experiential backgrounds (Lau &amp; Blatchley, 2010).</w:t>
      </w:r>
    </w:p>
    <w:p w:rsidR="005B5FC0" w:rsidRPr="009842F5" w:rsidRDefault="005B5FC0" w:rsidP="009F7F98">
      <w:pPr>
        <w:autoSpaceDE w:val="0"/>
        <w:autoSpaceDN w:val="0"/>
        <w:adjustRightInd w:val="0"/>
        <w:spacing w:before="120" w:after="120" w:line="240" w:lineRule="auto"/>
        <w:rPr>
          <w:color w:val="000000"/>
          <w:szCs w:val="24"/>
        </w:rPr>
      </w:pPr>
      <w:r w:rsidRPr="009842F5">
        <w:rPr>
          <w:color w:val="000000"/>
          <w:szCs w:val="24"/>
        </w:rPr>
        <w:t>Using nationally standardized, norm-referenced test (NRT) scores to determine eligibility for special education requires considerable caution with ELs.  As ELs present a continuum of English proficiency and acculturation, the appropriateness of NRTs for a given student depends on the similarity of that student’s experience to that of the test’s standardization population.</w:t>
      </w:r>
    </w:p>
    <w:p w:rsidR="005B5FC0" w:rsidRPr="009842F5" w:rsidRDefault="005B5FC0" w:rsidP="009F7F98">
      <w:pPr>
        <w:spacing w:before="120" w:after="120" w:line="240" w:lineRule="auto"/>
        <w:rPr>
          <w:color w:val="000000"/>
          <w:szCs w:val="24"/>
        </w:rPr>
      </w:pPr>
      <w:r w:rsidRPr="009842F5">
        <w:rPr>
          <w:color w:val="000000"/>
          <w:szCs w:val="24"/>
        </w:rPr>
        <w:t>Tasks from standardized tests may be administered to find out what skills the learner does and does not have.  However, if the learner’s background experience is significantly different from the group on which the test was normed, it is inappropriate to use the normative scores to draw conclusions regarding student needs and special education eligibility.  The use of native language interpreters does not negate this principle, and in fact introduces other complicating factors.  For instance, current standardized tests do not involve the use of interpreters as part of their standardization procedure.  Moreover, some test items just cannot be translated from English to another language without seriously distorting their original meaning or without suggesting the correct or expected response.  These extraneous factors could seriously compromise the validity and utility of the assessment.</w:t>
      </w:r>
    </w:p>
    <w:p w:rsidR="005B5FC0" w:rsidRPr="002865D2" w:rsidRDefault="005B5FC0" w:rsidP="001A4A13">
      <w:pPr>
        <w:spacing w:after="120"/>
        <w:rPr>
          <w:b/>
        </w:rPr>
      </w:pPr>
      <w:r w:rsidRPr="002865D2">
        <w:rPr>
          <w:b/>
        </w:rPr>
        <w:t>Impact of second language acquisition</w:t>
      </w:r>
    </w:p>
    <w:p w:rsidR="005B5FC0" w:rsidRPr="009842F5" w:rsidRDefault="005B5FC0" w:rsidP="001A4A13">
      <w:pPr>
        <w:autoSpaceDE w:val="0"/>
        <w:autoSpaceDN w:val="0"/>
        <w:adjustRightInd w:val="0"/>
        <w:spacing w:after="120" w:line="240" w:lineRule="auto"/>
        <w:rPr>
          <w:color w:val="000000"/>
          <w:szCs w:val="24"/>
        </w:rPr>
      </w:pPr>
      <w:r w:rsidRPr="009842F5">
        <w:rPr>
          <w:color w:val="000000"/>
          <w:szCs w:val="24"/>
        </w:rPr>
        <w:t>A major complication of academic assessment of ELs is their varying stages of second language acquisition and academic experience.  Understanding the specifics of their current and previous instructional programs is essential to accurate interpretation of ELs’ academic performance.  If a student has previously and recently received instruction in his or her native language, it will be important to assess those skills using appropriately trained bilingual staff to ensure these competencies are not overlooked when all current instruction is in English; however, if a student has only received instruction in English, it is not useful to evaluate academic skills in the native language, unless he or she has been exposed to these skills at home or in community settings.</w:t>
      </w:r>
    </w:p>
    <w:p w:rsidR="005B5FC0" w:rsidRPr="002865D2" w:rsidRDefault="005B5FC0" w:rsidP="001A4A13">
      <w:pPr>
        <w:spacing w:after="120"/>
        <w:rPr>
          <w:b/>
        </w:rPr>
      </w:pPr>
      <w:r w:rsidRPr="002865D2">
        <w:rPr>
          <w:b/>
        </w:rPr>
        <w:t>Using norm referenced achievement tests</w:t>
      </w:r>
    </w:p>
    <w:p w:rsidR="005B5FC0" w:rsidRPr="009842F5" w:rsidRDefault="005B5FC0" w:rsidP="009F7F98">
      <w:pPr>
        <w:spacing w:before="120" w:after="120" w:line="240" w:lineRule="auto"/>
        <w:rPr>
          <w:color w:val="000000"/>
          <w:szCs w:val="24"/>
        </w:rPr>
      </w:pPr>
      <w:r w:rsidRPr="009842F5">
        <w:rPr>
          <w:color w:val="000000"/>
          <w:szCs w:val="24"/>
        </w:rPr>
        <w:t>The focus in academic assessment is generally on the skill areas of reading, writing, and mathematics, and to a lesser extent, the content areas (such as science and social studies).  The more unique an individual’s educational experience and background, the more educators must individually tailor the assessment.  Norm-referenced achievement tests are often not very useful in assessing ELs because the norms do not adequately represent EL populations.  Further, test content does not adequately reflect ELs’ instructional experience and test formats are often unfamiliar and confusing to the student.</w:t>
      </w:r>
    </w:p>
    <w:p w:rsidR="005B5FC0" w:rsidRPr="009842F5" w:rsidRDefault="005B5FC0" w:rsidP="009F7F98">
      <w:pPr>
        <w:spacing w:before="120" w:after="120" w:line="240" w:lineRule="auto"/>
        <w:rPr>
          <w:szCs w:val="24"/>
        </w:rPr>
      </w:pPr>
      <w:r w:rsidRPr="009842F5">
        <w:rPr>
          <w:szCs w:val="24"/>
        </w:rPr>
        <w:lastRenderedPageBreak/>
        <w:t>To ensure ELs are appropriately identified with disabilities requiring special education services, student study teams, pre-referral teams, and RTI teams must be knowledgeable about:</w:t>
      </w:r>
    </w:p>
    <w:p w:rsidR="005B5FC0" w:rsidRPr="009842F5" w:rsidRDefault="005B5FC0" w:rsidP="00A6778E">
      <w:pPr>
        <w:numPr>
          <w:ilvl w:val="0"/>
          <w:numId w:val="17"/>
        </w:numPr>
        <w:spacing w:after="0" w:line="240" w:lineRule="auto"/>
        <w:ind w:left="630" w:hanging="342"/>
        <w:rPr>
          <w:szCs w:val="24"/>
        </w:rPr>
      </w:pPr>
      <w:r w:rsidRPr="009842F5">
        <w:rPr>
          <w:szCs w:val="24"/>
        </w:rPr>
        <w:t>Second language acquisition;</w:t>
      </w:r>
    </w:p>
    <w:p w:rsidR="005B5FC0" w:rsidRPr="009842F5" w:rsidRDefault="005B5FC0" w:rsidP="00A6778E">
      <w:pPr>
        <w:numPr>
          <w:ilvl w:val="0"/>
          <w:numId w:val="17"/>
        </w:numPr>
        <w:spacing w:after="0" w:line="240" w:lineRule="auto"/>
        <w:ind w:left="630" w:hanging="342"/>
        <w:rPr>
          <w:szCs w:val="24"/>
        </w:rPr>
      </w:pPr>
      <w:r w:rsidRPr="009842F5">
        <w:rPr>
          <w:szCs w:val="24"/>
        </w:rPr>
        <w:t>Culturally responsive instructional practices;</w:t>
      </w:r>
    </w:p>
    <w:p w:rsidR="005B5FC0" w:rsidRPr="009842F5" w:rsidRDefault="005B5FC0" w:rsidP="00A6778E">
      <w:pPr>
        <w:numPr>
          <w:ilvl w:val="0"/>
          <w:numId w:val="17"/>
        </w:numPr>
        <w:spacing w:after="0" w:line="240" w:lineRule="auto"/>
        <w:ind w:left="630" w:hanging="342"/>
        <w:rPr>
          <w:szCs w:val="24"/>
        </w:rPr>
      </w:pPr>
      <w:r w:rsidRPr="009842F5">
        <w:rPr>
          <w:szCs w:val="24"/>
        </w:rPr>
        <w:t>Appropriate multicultural assessment practices;</w:t>
      </w:r>
    </w:p>
    <w:p w:rsidR="005B5FC0" w:rsidRPr="009842F5" w:rsidRDefault="005B5FC0" w:rsidP="00A6778E">
      <w:pPr>
        <w:numPr>
          <w:ilvl w:val="0"/>
          <w:numId w:val="17"/>
        </w:numPr>
        <w:spacing w:after="0" w:line="240" w:lineRule="auto"/>
        <w:ind w:left="630" w:hanging="342"/>
        <w:rPr>
          <w:szCs w:val="24"/>
        </w:rPr>
      </w:pPr>
      <w:r w:rsidRPr="009842F5">
        <w:rPr>
          <w:szCs w:val="24"/>
        </w:rPr>
        <w:t>Linguistic and cultural challenges in using standardized test measures;</w:t>
      </w:r>
    </w:p>
    <w:p w:rsidR="005B5FC0" w:rsidRPr="009842F5" w:rsidRDefault="005B5FC0" w:rsidP="00A6778E">
      <w:pPr>
        <w:numPr>
          <w:ilvl w:val="0"/>
          <w:numId w:val="17"/>
        </w:numPr>
        <w:spacing w:after="0" w:line="240" w:lineRule="auto"/>
        <w:ind w:left="630" w:hanging="342"/>
        <w:rPr>
          <w:szCs w:val="24"/>
        </w:rPr>
      </w:pPr>
      <w:r w:rsidRPr="009842F5">
        <w:rPr>
          <w:szCs w:val="24"/>
        </w:rPr>
        <w:t>Challenges faced by children whose L1 is not English;</w:t>
      </w:r>
    </w:p>
    <w:p w:rsidR="005B5FC0" w:rsidRPr="009842F5" w:rsidRDefault="005B5FC0" w:rsidP="00A6778E">
      <w:pPr>
        <w:numPr>
          <w:ilvl w:val="0"/>
          <w:numId w:val="17"/>
        </w:numPr>
        <w:spacing w:after="0" w:line="240" w:lineRule="auto"/>
        <w:ind w:left="630" w:hanging="342"/>
        <w:rPr>
          <w:szCs w:val="24"/>
        </w:rPr>
      </w:pPr>
      <w:r w:rsidRPr="009842F5">
        <w:rPr>
          <w:szCs w:val="24"/>
        </w:rPr>
        <w:t xml:space="preserve">Effective instructional strategies for ELs; and </w:t>
      </w:r>
    </w:p>
    <w:p w:rsidR="005B5FC0" w:rsidRPr="009842F5" w:rsidRDefault="005B5FC0" w:rsidP="00A6778E">
      <w:pPr>
        <w:numPr>
          <w:ilvl w:val="0"/>
          <w:numId w:val="17"/>
        </w:numPr>
        <w:spacing w:after="0" w:line="240" w:lineRule="auto"/>
        <w:ind w:left="630" w:hanging="342"/>
        <w:rPr>
          <w:szCs w:val="24"/>
        </w:rPr>
      </w:pPr>
      <w:r w:rsidRPr="009842F5">
        <w:rPr>
          <w:szCs w:val="24"/>
        </w:rPr>
        <w:t>Working with interpreters (oral communication) and translators (written communication).</w:t>
      </w:r>
    </w:p>
    <w:p w:rsidR="005B5FC0" w:rsidRPr="009842F5" w:rsidRDefault="005B5FC0" w:rsidP="009F7F98">
      <w:pPr>
        <w:spacing w:before="120" w:after="120" w:line="240" w:lineRule="auto"/>
        <w:rPr>
          <w:szCs w:val="24"/>
        </w:rPr>
      </w:pPr>
      <w:r w:rsidRPr="009842F5">
        <w:rPr>
          <w:szCs w:val="24"/>
        </w:rPr>
        <w:t>ELs can be misidentified with disabilities for a huge variety of reasons.  Some students with limited English exposure and knowledge have not received appropriate instruction, while others have experienced academic difficulties not related to disabilities such as:</w:t>
      </w:r>
    </w:p>
    <w:p w:rsidR="005B5FC0" w:rsidRPr="009842F5" w:rsidRDefault="005B5FC0" w:rsidP="00A6778E">
      <w:pPr>
        <w:numPr>
          <w:ilvl w:val="0"/>
          <w:numId w:val="18"/>
        </w:numPr>
        <w:spacing w:after="0" w:line="240" w:lineRule="auto"/>
        <w:ind w:left="630"/>
        <w:rPr>
          <w:szCs w:val="24"/>
        </w:rPr>
      </w:pPr>
      <w:r w:rsidRPr="009842F5">
        <w:rPr>
          <w:szCs w:val="24"/>
        </w:rPr>
        <w:t>Interrupted schooling</w:t>
      </w:r>
    </w:p>
    <w:p w:rsidR="005B5FC0" w:rsidRPr="009842F5" w:rsidRDefault="005B5FC0" w:rsidP="00A6778E">
      <w:pPr>
        <w:numPr>
          <w:ilvl w:val="0"/>
          <w:numId w:val="18"/>
        </w:numPr>
        <w:spacing w:after="0" w:line="240" w:lineRule="auto"/>
        <w:ind w:left="630"/>
        <w:rPr>
          <w:szCs w:val="24"/>
        </w:rPr>
      </w:pPr>
      <w:r w:rsidRPr="009842F5">
        <w:rPr>
          <w:szCs w:val="24"/>
        </w:rPr>
        <w:t>Limited formal education</w:t>
      </w:r>
    </w:p>
    <w:p w:rsidR="005B5FC0" w:rsidRPr="009842F5" w:rsidRDefault="005B5FC0" w:rsidP="00A6778E">
      <w:pPr>
        <w:numPr>
          <w:ilvl w:val="0"/>
          <w:numId w:val="18"/>
        </w:numPr>
        <w:spacing w:after="0" w:line="240" w:lineRule="auto"/>
        <w:ind w:left="630"/>
        <w:rPr>
          <w:szCs w:val="24"/>
        </w:rPr>
      </w:pPr>
      <w:r w:rsidRPr="009842F5">
        <w:rPr>
          <w:szCs w:val="24"/>
        </w:rPr>
        <w:t>Medical problems</w:t>
      </w:r>
    </w:p>
    <w:p w:rsidR="005B5FC0" w:rsidRPr="009842F5" w:rsidRDefault="005B5FC0" w:rsidP="00A6778E">
      <w:pPr>
        <w:numPr>
          <w:ilvl w:val="0"/>
          <w:numId w:val="18"/>
        </w:numPr>
        <w:spacing w:after="0" w:line="240" w:lineRule="auto"/>
        <w:ind w:left="630"/>
        <w:rPr>
          <w:szCs w:val="24"/>
        </w:rPr>
      </w:pPr>
      <w:r w:rsidRPr="009842F5">
        <w:rPr>
          <w:szCs w:val="24"/>
        </w:rPr>
        <w:t>Attendance problems due to family mobility</w:t>
      </w:r>
    </w:p>
    <w:p w:rsidR="005B5FC0" w:rsidRPr="009842F5" w:rsidRDefault="005B5FC0" w:rsidP="00A6778E">
      <w:pPr>
        <w:numPr>
          <w:ilvl w:val="0"/>
          <w:numId w:val="18"/>
        </w:numPr>
        <w:spacing w:after="0" w:line="240" w:lineRule="auto"/>
        <w:ind w:left="630"/>
        <w:rPr>
          <w:szCs w:val="24"/>
        </w:rPr>
      </w:pPr>
      <w:r w:rsidRPr="009842F5">
        <w:rPr>
          <w:szCs w:val="24"/>
        </w:rPr>
        <w:t>Acculturation challenges</w:t>
      </w:r>
    </w:p>
    <w:p w:rsidR="002670F1" w:rsidRPr="009842F5" w:rsidRDefault="005B5FC0" w:rsidP="009F7F98">
      <w:pPr>
        <w:autoSpaceDE w:val="0"/>
        <w:autoSpaceDN w:val="0"/>
        <w:adjustRightInd w:val="0"/>
        <w:spacing w:before="120" w:after="120" w:line="240" w:lineRule="auto"/>
        <w:rPr>
          <w:b/>
          <w:bCs/>
          <w:szCs w:val="24"/>
        </w:rPr>
      </w:pPr>
      <w:r w:rsidRPr="009842F5">
        <w:rPr>
          <w:szCs w:val="24"/>
        </w:rPr>
        <w:t>A resource guide is available on the ODE website to assist school district staff in managing the challenges of appropriately evaluating ELs who may have disabilities that require specialized instruction via an IEP (Special Education).  The goal of the</w:t>
      </w:r>
      <w:r w:rsidR="00C06944">
        <w:rPr>
          <w:szCs w:val="24"/>
        </w:rPr>
        <w:t xml:space="preserve">  </w:t>
      </w:r>
      <w:hyperlink r:id="rId67" w:history="1">
        <w:r w:rsidR="00C06944" w:rsidRPr="00C06944">
          <w:rPr>
            <w:rStyle w:val="Hyperlink"/>
            <w:b/>
            <w:szCs w:val="24"/>
          </w:rPr>
          <w:t>Special Education Assessment Process for Cullturally and Linguistically Diverse (CLD) Students (2015 Upate)</w:t>
        </w:r>
      </w:hyperlink>
      <w:r w:rsidR="00C06944">
        <w:rPr>
          <w:szCs w:val="24"/>
        </w:rPr>
        <w:t xml:space="preserve">  </w:t>
      </w:r>
      <w:r w:rsidRPr="009842F5">
        <w:rPr>
          <w:szCs w:val="24"/>
        </w:rPr>
        <w:t xml:space="preserve">is to provide content, relevant to the challenge of deciding when academic learning difficulties are influenced by second language acquisition, the acculturation process, inappropriate instruction, or a disabling condition, as well as providing culturally responsive instructional and assessment considerations.  </w:t>
      </w:r>
    </w:p>
    <w:p w:rsidR="005B5FC0" w:rsidRPr="009842F5" w:rsidRDefault="005B5FC0" w:rsidP="009F7F98">
      <w:pPr>
        <w:spacing w:before="120" w:after="120" w:line="240" w:lineRule="auto"/>
        <w:rPr>
          <w:szCs w:val="24"/>
        </w:rPr>
      </w:pPr>
      <w:r w:rsidRPr="009842F5">
        <w:rPr>
          <w:szCs w:val="24"/>
        </w:rPr>
        <w:t>The following are a series of issues and requirements that student study teams should consider as they work with ELs:</w:t>
      </w:r>
    </w:p>
    <w:p w:rsidR="005B5FC0" w:rsidRPr="009842F5" w:rsidRDefault="005B5FC0" w:rsidP="00A6778E">
      <w:pPr>
        <w:numPr>
          <w:ilvl w:val="0"/>
          <w:numId w:val="19"/>
        </w:numPr>
        <w:spacing w:after="0" w:line="240" w:lineRule="auto"/>
        <w:rPr>
          <w:szCs w:val="24"/>
        </w:rPr>
      </w:pPr>
      <w:r w:rsidRPr="009842F5">
        <w:rPr>
          <w:szCs w:val="24"/>
        </w:rPr>
        <w:t>Informed parental consent for the evaluation.</w:t>
      </w:r>
    </w:p>
    <w:p w:rsidR="005B5FC0" w:rsidRPr="009842F5" w:rsidRDefault="005B5FC0" w:rsidP="00A6778E">
      <w:pPr>
        <w:numPr>
          <w:ilvl w:val="0"/>
          <w:numId w:val="19"/>
        </w:numPr>
        <w:spacing w:after="0" w:line="240" w:lineRule="auto"/>
        <w:rPr>
          <w:szCs w:val="24"/>
        </w:rPr>
      </w:pPr>
      <w:r w:rsidRPr="009842F5">
        <w:rPr>
          <w:szCs w:val="24"/>
        </w:rPr>
        <w:t>Legal timelines to develop assessment plan.</w:t>
      </w:r>
    </w:p>
    <w:p w:rsidR="005B5FC0" w:rsidRPr="009842F5" w:rsidRDefault="005B5FC0" w:rsidP="00A6778E">
      <w:pPr>
        <w:numPr>
          <w:ilvl w:val="0"/>
          <w:numId w:val="19"/>
        </w:numPr>
        <w:spacing w:after="0" w:line="240" w:lineRule="auto"/>
        <w:rPr>
          <w:szCs w:val="24"/>
        </w:rPr>
      </w:pPr>
      <w:r w:rsidRPr="009842F5">
        <w:rPr>
          <w:szCs w:val="24"/>
        </w:rPr>
        <w:t>Timeline for holding IEP team meeting.</w:t>
      </w:r>
    </w:p>
    <w:p w:rsidR="005B5FC0" w:rsidRPr="009842F5" w:rsidRDefault="005B5FC0" w:rsidP="00A6778E">
      <w:pPr>
        <w:numPr>
          <w:ilvl w:val="0"/>
          <w:numId w:val="19"/>
        </w:numPr>
        <w:spacing w:after="0" w:line="240" w:lineRule="auto"/>
        <w:rPr>
          <w:szCs w:val="24"/>
        </w:rPr>
      </w:pPr>
      <w:r w:rsidRPr="009842F5">
        <w:rPr>
          <w:szCs w:val="24"/>
        </w:rPr>
        <w:t>How much exposure to English has this child experienced?</w:t>
      </w:r>
    </w:p>
    <w:p w:rsidR="005B5FC0" w:rsidRPr="009842F5" w:rsidRDefault="005B5FC0" w:rsidP="005B5FC0">
      <w:pPr>
        <w:pStyle w:val="Default"/>
        <w:spacing w:after="0" w:line="240" w:lineRule="auto"/>
        <w:ind w:firstLine="720"/>
        <w:rPr>
          <w:rFonts w:ascii="Calibri" w:hAnsi="Calibri" w:cs="Arial"/>
          <w:color w:val="auto"/>
        </w:rPr>
      </w:pPr>
      <w:r w:rsidRPr="009842F5">
        <w:rPr>
          <w:rFonts w:ascii="Calibri" w:hAnsi="Calibri" w:cs="Arial"/>
          <w:color w:val="auto"/>
        </w:rPr>
        <w:t>Where is this child and his/her family in the acculturation process?</w:t>
      </w:r>
    </w:p>
    <w:p w:rsidR="005B5FC0" w:rsidRPr="009842F5" w:rsidRDefault="005B5FC0" w:rsidP="00A6778E">
      <w:pPr>
        <w:pStyle w:val="Default"/>
        <w:numPr>
          <w:ilvl w:val="0"/>
          <w:numId w:val="20"/>
        </w:numPr>
        <w:spacing w:after="0" w:line="240" w:lineRule="auto"/>
        <w:rPr>
          <w:rFonts w:ascii="Calibri" w:hAnsi="Calibri" w:cs="Arial"/>
          <w:color w:val="auto"/>
        </w:rPr>
      </w:pPr>
      <w:r w:rsidRPr="009842F5">
        <w:rPr>
          <w:rFonts w:ascii="Calibri" w:hAnsi="Calibri" w:cs="Arial"/>
          <w:color w:val="auto"/>
        </w:rPr>
        <w:t>Immigrant or refugee status.</w:t>
      </w:r>
    </w:p>
    <w:p w:rsidR="005B5FC0" w:rsidRPr="009842F5" w:rsidRDefault="005B5FC0" w:rsidP="00A6778E">
      <w:pPr>
        <w:pStyle w:val="Default"/>
        <w:numPr>
          <w:ilvl w:val="0"/>
          <w:numId w:val="20"/>
        </w:numPr>
        <w:spacing w:after="0" w:line="240" w:lineRule="auto"/>
        <w:rPr>
          <w:rFonts w:ascii="Calibri" w:hAnsi="Calibri" w:cs="Arial"/>
          <w:color w:val="auto"/>
        </w:rPr>
      </w:pPr>
      <w:r w:rsidRPr="009842F5">
        <w:rPr>
          <w:rFonts w:ascii="Calibri" w:hAnsi="Calibri" w:cs="Arial"/>
          <w:color w:val="auto"/>
        </w:rPr>
        <w:t>The type of instruction has the student had:  model of ELD or bilingual, if any.</w:t>
      </w:r>
    </w:p>
    <w:p w:rsidR="005B5FC0" w:rsidRPr="009842F5" w:rsidRDefault="005B5FC0" w:rsidP="00A6778E">
      <w:pPr>
        <w:pStyle w:val="Default"/>
        <w:numPr>
          <w:ilvl w:val="0"/>
          <w:numId w:val="20"/>
        </w:numPr>
        <w:spacing w:after="0" w:line="240" w:lineRule="auto"/>
        <w:rPr>
          <w:rFonts w:ascii="Calibri" w:hAnsi="Calibri" w:cs="Arial"/>
          <w:color w:val="auto"/>
        </w:rPr>
      </w:pPr>
      <w:r w:rsidRPr="009842F5">
        <w:rPr>
          <w:rFonts w:ascii="Calibri" w:hAnsi="Calibri" w:cs="Arial"/>
          <w:color w:val="auto"/>
        </w:rPr>
        <w:t>History of access to core curriculum.</w:t>
      </w:r>
    </w:p>
    <w:p w:rsidR="005B5FC0" w:rsidRPr="009842F5" w:rsidRDefault="005B5FC0" w:rsidP="00A6778E">
      <w:pPr>
        <w:pStyle w:val="Default"/>
        <w:numPr>
          <w:ilvl w:val="0"/>
          <w:numId w:val="20"/>
        </w:numPr>
        <w:spacing w:after="0" w:line="240" w:lineRule="auto"/>
        <w:rPr>
          <w:rFonts w:ascii="Calibri" w:hAnsi="Calibri" w:cs="Arial"/>
          <w:color w:val="auto"/>
        </w:rPr>
      </w:pPr>
      <w:r w:rsidRPr="009842F5">
        <w:rPr>
          <w:rFonts w:ascii="Calibri" w:hAnsi="Calibri" w:cs="Arial"/>
          <w:color w:val="auto"/>
        </w:rPr>
        <w:t>The student’s language proficiency in the four skill areas in:  L1, L2.</w:t>
      </w:r>
    </w:p>
    <w:p w:rsidR="005B5FC0" w:rsidRPr="009842F5" w:rsidRDefault="005B5FC0" w:rsidP="00A6778E">
      <w:pPr>
        <w:pStyle w:val="Default"/>
        <w:numPr>
          <w:ilvl w:val="0"/>
          <w:numId w:val="20"/>
        </w:numPr>
        <w:spacing w:after="0" w:line="240" w:lineRule="auto"/>
        <w:rPr>
          <w:rFonts w:ascii="Calibri" w:hAnsi="Calibri" w:cs="Arial"/>
          <w:color w:val="auto"/>
        </w:rPr>
      </w:pPr>
      <w:r w:rsidRPr="009842F5">
        <w:rPr>
          <w:rFonts w:ascii="Calibri" w:hAnsi="Calibri" w:cs="Arial"/>
          <w:color w:val="auto"/>
        </w:rPr>
        <w:t>How the student compares with his/her peers.</w:t>
      </w:r>
    </w:p>
    <w:p w:rsidR="005B5FC0" w:rsidRDefault="005B5FC0" w:rsidP="001A4A13">
      <w:pPr>
        <w:pStyle w:val="Default"/>
        <w:numPr>
          <w:ilvl w:val="0"/>
          <w:numId w:val="20"/>
        </w:numPr>
        <w:spacing w:after="120" w:line="240" w:lineRule="auto"/>
        <w:rPr>
          <w:rFonts w:ascii="Calibri" w:hAnsi="Calibri" w:cs="Arial"/>
          <w:color w:val="auto"/>
        </w:rPr>
      </w:pPr>
      <w:r w:rsidRPr="009842F5">
        <w:rPr>
          <w:rFonts w:ascii="Calibri" w:hAnsi="Calibri" w:cs="Arial"/>
          <w:color w:val="auto"/>
        </w:rPr>
        <w:t>How the student interacts with others in the home environment.</w:t>
      </w:r>
    </w:p>
    <w:p w:rsidR="005B5FC0" w:rsidRPr="009842F5" w:rsidRDefault="004241A6" w:rsidP="001A4A13">
      <w:pPr>
        <w:spacing w:after="120"/>
        <w:rPr>
          <w:lang w:val="es-ES"/>
        </w:rPr>
      </w:pPr>
      <w:hyperlink r:id="rId68" w:history="1">
        <w:r w:rsidR="00816750" w:rsidRPr="00816750">
          <w:rPr>
            <w:rStyle w:val="Hyperlink"/>
            <w:szCs w:val="24"/>
            <w:lang w:val="es-ES"/>
          </w:rPr>
          <w:t xml:space="preserve">Visit the Macome Intermediate School District - Alfredo J. Artiles and Alba A. Ortiz (2002) </w:t>
        </w:r>
        <w:r w:rsidR="00E23285">
          <w:rPr>
            <w:rStyle w:val="Hyperlink"/>
            <w:szCs w:val="24"/>
            <w:lang w:val="es-ES"/>
          </w:rPr>
          <w:t>Web page</w:t>
        </w:r>
      </w:hyperlink>
      <w:r w:rsidR="009F7F98" w:rsidRPr="00816750">
        <w:rPr>
          <w:rStyle w:val="Hyperlink"/>
          <w:szCs w:val="24"/>
          <w:lang w:val="es-ES"/>
        </w:rPr>
        <w:t xml:space="preserve"> </w:t>
      </w:r>
      <w:r w:rsidR="009F7F98" w:rsidRPr="009F7F98">
        <w:t>for more information.</w:t>
      </w:r>
    </w:p>
    <w:p w:rsidR="005B5FC0" w:rsidRPr="009842F5" w:rsidRDefault="005B5FC0" w:rsidP="00B26D38">
      <w:pPr>
        <w:autoSpaceDE w:val="0"/>
        <w:autoSpaceDN w:val="0"/>
        <w:adjustRightInd w:val="0"/>
        <w:spacing w:before="120" w:after="120" w:line="240" w:lineRule="auto"/>
        <w:rPr>
          <w:bCs/>
          <w:szCs w:val="24"/>
        </w:rPr>
      </w:pPr>
      <w:r w:rsidRPr="009842F5">
        <w:rPr>
          <w:szCs w:val="24"/>
        </w:rPr>
        <w:t xml:space="preserve">The </w:t>
      </w:r>
      <w:hyperlink r:id="rId69" w:history="1">
        <w:r w:rsidR="00B26D38">
          <w:rPr>
            <w:rStyle w:val="Hyperlink"/>
            <w:szCs w:val="24"/>
          </w:rPr>
          <w:t>National Joint Committee on Learning Disabilities (NJCLD)</w:t>
        </w:r>
      </w:hyperlink>
      <w:r w:rsidRPr="009842F5">
        <w:rPr>
          <w:szCs w:val="24"/>
        </w:rPr>
        <w:t xml:space="preserve"> strongly supports comprehensive assessment and evaluation of students with possible learning disabilities by a multidisciplinary team for the identification and diagnosis of students with learning disabilities.  Comprehensive assessment </w:t>
      </w:r>
      <w:r w:rsidRPr="009842F5">
        <w:rPr>
          <w:szCs w:val="24"/>
        </w:rPr>
        <w:lastRenderedPageBreak/>
        <w:t xml:space="preserve">of individual students requires the use of multiple data sources.  These sources may include standardized tests, informal measures, observations, student self-reports, parent reports, and progress monitoring data from RTI approaches (NJCLD, 2005).  Reliance on any single criterion for assessment or evaluation is not administered the student’s native language, nor is a group assessment, such as universal screening or </w:t>
      </w:r>
      <w:r w:rsidR="00BC463A" w:rsidRPr="009842F5">
        <w:rPr>
          <w:szCs w:val="24"/>
        </w:rPr>
        <w:t>statewide</w:t>
      </w:r>
      <w:r w:rsidRPr="009842F5">
        <w:rPr>
          <w:szCs w:val="24"/>
        </w:rPr>
        <w:t xml:space="preserve"> academic assessment tests, sufficient for comprehensive assessment or evaluation.</w:t>
      </w:r>
    </w:p>
    <w:p w:rsidR="005B5FC0" w:rsidRPr="009842F5" w:rsidRDefault="005B5FC0" w:rsidP="00B26D38">
      <w:pPr>
        <w:autoSpaceDE w:val="0"/>
        <w:autoSpaceDN w:val="0"/>
        <w:adjustRightInd w:val="0"/>
        <w:spacing w:before="120" w:after="120" w:line="240" w:lineRule="auto"/>
        <w:rPr>
          <w:szCs w:val="24"/>
        </w:rPr>
      </w:pPr>
      <w:r w:rsidRPr="009842F5">
        <w:rPr>
          <w:i/>
          <w:iCs/>
          <w:szCs w:val="24"/>
        </w:rPr>
        <w:t xml:space="preserve">Assessment </w:t>
      </w:r>
      <w:r w:rsidRPr="009842F5">
        <w:rPr>
          <w:szCs w:val="24"/>
        </w:rPr>
        <w:t>is used to refer to the collection of data through the use of multiple measures, including standardized and informal instruments and procedures.  These measures yield comprehensive quantitative and qualitative data about an individual student.  The results of continuous progress monitoring also may be used as part of individual and classroom assessments.  Information from many of these sources of assessment data can and should be used to help ensure that the comprehensive assessment and evaluation accurately reflects how an individual student is performing.</w:t>
      </w:r>
    </w:p>
    <w:p w:rsidR="005B5FC0" w:rsidRPr="009842F5" w:rsidRDefault="005B5FC0" w:rsidP="00B26D38">
      <w:pPr>
        <w:autoSpaceDE w:val="0"/>
        <w:autoSpaceDN w:val="0"/>
        <w:adjustRightInd w:val="0"/>
        <w:spacing w:before="120" w:after="120" w:line="240" w:lineRule="auto"/>
        <w:rPr>
          <w:bCs/>
          <w:szCs w:val="24"/>
        </w:rPr>
      </w:pPr>
      <w:r w:rsidRPr="009842F5">
        <w:rPr>
          <w:i/>
          <w:iCs/>
          <w:szCs w:val="24"/>
        </w:rPr>
        <w:t xml:space="preserve">Evaluation </w:t>
      </w:r>
      <w:r w:rsidRPr="009842F5">
        <w:rPr>
          <w:szCs w:val="24"/>
        </w:rPr>
        <w:t xml:space="preserve">follows assessment and incorporates information from all data sources.  </w:t>
      </w:r>
      <w:r w:rsidRPr="009842F5">
        <w:rPr>
          <w:i/>
          <w:iCs/>
          <w:szCs w:val="24"/>
        </w:rPr>
        <w:t xml:space="preserve">Evaluation </w:t>
      </w:r>
      <w:r w:rsidRPr="009842F5">
        <w:rPr>
          <w:szCs w:val="24"/>
        </w:rPr>
        <w:t>refers to the process of integrating, interpreting, and summarizing the comprehensive assessment data, including indirect and preexisting sources.  The major goal of assessment and evaluation is to enable team members to use data to create a profile of a student’s strengths and needs.  The student profile informs decisions about identification, eligibility, services, and instruction.  Comprehensive assessment and evaluation procedures are both critical for making an accurate diagnosis of students with learning disabilities.  Procedures that are not comprehensive can result in identification of some individuals as having learning disabilities when they do not, and conversely, exclude some individuals who do have specific learning disabilities.</w:t>
      </w:r>
    </w:p>
    <w:p w:rsidR="005B5FC0" w:rsidRPr="002865D2" w:rsidRDefault="005B5FC0" w:rsidP="001A4A13">
      <w:pPr>
        <w:spacing w:after="120"/>
        <w:rPr>
          <w:b/>
        </w:rPr>
      </w:pPr>
      <w:r w:rsidRPr="002865D2">
        <w:rPr>
          <w:b/>
        </w:rPr>
        <w:t>IEP Team</w:t>
      </w:r>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 xml:space="preserve">Group described in </w:t>
      </w:r>
      <w:hyperlink r:id="rId70" w:history="1">
        <w:r w:rsidR="0067080A" w:rsidRPr="0067080A">
          <w:rPr>
            <w:rStyle w:val="Hyperlink"/>
            <w:rFonts w:ascii="Calibri" w:hAnsi="Calibri" w:cs="Arial"/>
          </w:rPr>
          <w:t>SEC 34 CFR 300.306.</w:t>
        </w:r>
      </w:hyperlink>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The IEP team considers whether the student’s lack of progress is consistent with the second language acquisition process or a possible manifestation of a disability.</w:t>
      </w:r>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The team must include a representative with knowledge of second language acquisition and ELD programs/services.</w:t>
      </w:r>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The team also includes parents/guardians, and student when appropriate.</w:t>
      </w:r>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The team considers the results of the assessment and whether instruments used are valid and reliable for ELs.</w:t>
      </w:r>
    </w:p>
    <w:p w:rsidR="005B5FC0" w:rsidRPr="009842F5" w:rsidRDefault="005B5FC0" w:rsidP="002865D2">
      <w:pPr>
        <w:pStyle w:val="Default"/>
        <w:numPr>
          <w:ilvl w:val="0"/>
          <w:numId w:val="14"/>
        </w:numPr>
        <w:spacing w:after="0" w:line="240" w:lineRule="auto"/>
        <w:rPr>
          <w:rFonts w:ascii="Calibri" w:hAnsi="Calibri" w:cs="Arial"/>
          <w:color w:val="auto"/>
        </w:rPr>
      </w:pPr>
      <w:r w:rsidRPr="009842F5">
        <w:rPr>
          <w:rFonts w:ascii="Calibri" w:hAnsi="Calibri" w:cs="Arial"/>
          <w:color w:val="auto"/>
        </w:rPr>
        <w:t>IEP teams must review ELPA results to determine the student’s level of English proficiency.</w:t>
      </w:r>
    </w:p>
    <w:p w:rsidR="005B5FC0" w:rsidRPr="009842F5" w:rsidRDefault="005B5FC0" w:rsidP="00B26D38">
      <w:pPr>
        <w:spacing w:before="120" w:after="120" w:line="240" w:lineRule="auto"/>
      </w:pPr>
      <w:r w:rsidRPr="009842F5">
        <w:t>IEP Development for ELs - Must include:</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Current levels of performance (based on assessment results; include strengths and weaknesses).</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Assessment and classroom accommodations, program supports and modifications (including the ELPA21).</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Goals should be linguistically appropriate and standards based.</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The need for special education services and ELD services; instruction could be provided by both programs.</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ELD standards when appropriate.</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Language of instruction (can be different for different subjects).</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Materials and instructional programs appropriate for ELs.</w:t>
      </w:r>
    </w:p>
    <w:p w:rsidR="005B5FC0" w:rsidRPr="009842F5"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lastRenderedPageBreak/>
        <w:t xml:space="preserve">The ELPA21 </w:t>
      </w:r>
      <w:r w:rsidR="006904A6">
        <w:rPr>
          <w:rFonts w:ascii="Calibri" w:hAnsi="Calibri" w:cs="Arial"/>
          <w:color w:val="auto"/>
        </w:rPr>
        <w:t>is</w:t>
      </w:r>
      <w:r w:rsidRPr="009842F5">
        <w:rPr>
          <w:rFonts w:ascii="Calibri" w:hAnsi="Calibri" w:cs="Arial"/>
          <w:color w:val="auto"/>
        </w:rPr>
        <w:t xml:space="preserve"> the primary criterion to determine the student’s level of English proficiency, unless the IEP Team decides that the student needs an alternate English proficiency test. </w:t>
      </w:r>
    </w:p>
    <w:p w:rsidR="006904A6" w:rsidRDefault="005B5FC0" w:rsidP="002865D2">
      <w:pPr>
        <w:pStyle w:val="Default"/>
        <w:numPr>
          <w:ilvl w:val="0"/>
          <w:numId w:val="8"/>
        </w:numPr>
        <w:spacing w:after="0" w:line="240" w:lineRule="auto"/>
        <w:rPr>
          <w:rFonts w:ascii="Calibri" w:hAnsi="Calibri" w:cs="Arial"/>
          <w:color w:val="auto"/>
        </w:rPr>
      </w:pPr>
      <w:r w:rsidRPr="009842F5">
        <w:rPr>
          <w:rFonts w:ascii="Calibri" w:hAnsi="Calibri" w:cs="Arial"/>
          <w:color w:val="auto"/>
        </w:rPr>
        <w:t>Should ELPA21 be given with or without accommodations</w:t>
      </w:r>
      <w:r w:rsidR="006904A6">
        <w:rPr>
          <w:rFonts w:ascii="Calibri" w:hAnsi="Calibri" w:cs="Arial"/>
          <w:color w:val="auto"/>
        </w:rPr>
        <w:t>.</w:t>
      </w:r>
    </w:p>
    <w:p w:rsidR="005B5FC0" w:rsidRPr="009842F5" w:rsidRDefault="006904A6" w:rsidP="002865D2">
      <w:pPr>
        <w:pStyle w:val="Default"/>
        <w:numPr>
          <w:ilvl w:val="0"/>
          <w:numId w:val="8"/>
        </w:numPr>
        <w:spacing w:after="0" w:line="240" w:lineRule="auto"/>
        <w:rPr>
          <w:rFonts w:ascii="Calibri" w:hAnsi="Calibri" w:cs="Arial"/>
          <w:color w:val="auto"/>
        </w:rPr>
      </w:pPr>
      <w:r>
        <w:rPr>
          <w:rFonts w:ascii="Calibri" w:hAnsi="Calibri" w:cs="Arial"/>
          <w:color w:val="auto"/>
        </w:rPr>
        <w:t>What universal or designated supports will the student have</w:t>
      </w:r>
      <w:r w:rsidR="005B5FC0" w:rsidRPr="009842F5">
        <w:rPr>
          <w:rFonts w:ascii="Calibri" w:hAnsi="Calibri" w:cs="Arial"/>
          <w:color w:val="auto"/>
        </w:rPr>
        <w:t>.</w:t>
      </w:r>
    </w:p>
    <w:p w:rsidR="005B5FC0" w:rsidRPr="009842F5" w:rsidRDefault="005B5FC0" w:rsidP="001A4A13">
      <w:pPr>
        <w:pStyle w:val="Default"/>
        <w:numPr>
          <w:ilvl w:val="0"/>
          <w:numId w:val="8"/>
        </w:numPr>
        <w:spacing w:after="120" w:line="240" w:lineRule="auto"/>
        <w:rPr>
          <w:rFonts w:ascii="Calibri" w:hAnsi="Calibri" w:cs="Arial"/>
          <w:color w:val="auto"/>
        </w:rPr>
      </w:pPr>
      <w:r w:rsidRPr="009842F5">
        <w:rPr>
          <w:rFonts w:ascii="Calibri" w:hAnsi="Calibri" w:cs="Arial"/>
          <w:color w:val="auto"/>
        </w:rPr>
        <w:t>The need to use alternate assessment in one or more required domain.</w:t>
      </w:r>
    </w:p>
    <w:p w:rsidR="005B5FC0" w:rsidRPr="002865D2" w:rsidRDefault="005B5FC0" w:rsidP="001A4A13">
      <w:pPr>
        <w:spacing w:after="120"/>
        <w:rPr>
          <w:b/>
        </w:rPr>
      </w:pPr>
      <w:r w:rsidRPr="002865D2">
        <w:rPr>
          <w:b/>
        </w:rPr>
        <w:t>In the IEP</w:t>
      </w:r>
    </w:p>
    <w:p w:rsidR="005B5FC0" w:rsidRPr="009842F5" w:rsidRDefault="005B5FC0" w:rsidP="002865D2">
      <w:pPr>
        <w:numPr>
          <w:ilvl w:val="0"/>
          <w:numId w:val="9"/>
        </w:numPr>
        <w:autoSpaceDE w:val="0"/>
        <w:autoSpaceDN w:val="0"/>
        <w:adjustRightInd w:val="0"/>
        <w:spacing w:after="0" w:line="240" w:lineRule="auto"/>
        <w:rPr>
          <w:b/>
          <w:bCs/>
          <w:szCs w:val="24"/>
        </w:rPr>
      </w:pPr>
      <w:r w:rsidRPr="009842F5">
        <w:rPr>
          <w:szCs w:val="24"/>
        </w:rPr>
        <w:t>Instruction needs to address both their linguistic and cultural characteristics and their disabilities.</w:t>
      </w:r>
    </w:p>
    <w:p w:rsidR="005B5FC0" w:rsidRPr="009842F5" w:rsidRDefault="005B5FC0" w:rsidP="00A6778E">
      <w:pPr>
        <w:numPr>
          <w:ilvl w:val="1"/>
          <w:numId w:val="27"/>
        </w:numPr>
        <w:autoSpaceDE w:val="0"/>
        <w:autoSpaceDN w:val="0"/>
        <w:adjustRightInd w:val="0"/>
        <w:spacing w:after="0" w:line="240" w:lineRule="auto"/>
        <w:rPr>
          <w:szCs w:val="24"/>
        </w:rPr>
      </w:pPr>
      <w:r w:rsidRPr="009842F5">
        <w:rPr>
          <w:szCs w:val="24"/>
        </w:rPr>
        <w:t>May include:</w:t>
      </w:r>
    </w:p>
    <w:p w:rsidR="005B5FC0" w:rsidRPr="009842F5" w:rsidRDefault="005B5FC0" w:rsidP="00A6778E">
      <w:pPr>
        <w:numPr>
          <w:ilvl w:val="2"/>
          <w:numId w:val="28"/>
        </w:numPr>
        <w:autoSpaceDE w:val="0"/>
        <w:autoSpaceDN w:val="0"/>
        <w:adjustRightInd w:val="0"/>
        <w:spacing w:after="0" w:line="240" w:lineRule="auto"/>
        <w:rPr>
          <w:szCs w:val="24"/>
        </w:rPr>
      </w:pPr>
      <w:r w:rsidRPr="009842F5">
        <w:rPr>
          <w:szCs w:val="24"/>
        </w:rPr>
        <w:t>Sheltered academic instruction</w:t>
      </w:r>
    </w:p>
    <w:p w:rsidR="005B5FC0" w:rsidRPr="009842F5" w:rsidRDefault="005B5FC0" w:rsidP="00A6778E">
      <w:pPr>
        <w:numPr>
          <w:ilvl w:val="2"/>
          <w:numId w:val="28"/>
        </w:numPr>
        <w:autoSpaceDE w:val="0"/>
        <w:autoSpaceDN w:val="0"/>
        <w:adjustRightInd w:val="0"/>
        <w:spacing w:after="0" w:line="240" w:lineRule="auto"/>
        <w:rPr>
          <w:szCs w:val="24"/>
        </w:rPr>
      </w:pPr>
      <w:r w:rsidRPr="009842F5">
        <w:rPr>
          <w:szCs w:val="24"/>
        </w:rPr>
        <w:t>Mediating scaffolds – peer support</w:t>
      </w:r>
    </w:p>
    <w:p w:rsidR="005B5FC0" w:rsidRPr="009842F5" w:rsidRDefault="005B5FC0" w:rsidP="002865D2">
      <w:pPr>
        <w:numPr>
          <w:ilvl w:val="0"/>
          <w:numId w:val="9"/>
        </w:numPr>
        <w:autoSpaceDE w:val="0"/>
        <w:autoSpaceDN w:val="0"/>
        <w:adjustRightInd w:val="0"/>
        <w:spacing w:after="0" w:line="240" w:lineRule="auto"/>
        <w:rPr>
          <w:szCs w:val="24"/>
        </w:rPr>
      </w:pPr>
      <w:r w:rsidRPr="009842F5">
        <w:rPr>
          <w:szCs w:val="24"/>
        </w:rPr>
        <w:t>Task scaffolds – reduce the information students must generate independently.</w:t>
      </w:r>
    </w:p>
    <w:p w:rsidR="005B5FC0" w:rsidRPr="009842F5" w:rsidRDefault="005B5FC0" w:rsidP="002865D2">
      <w:pPr>
        <w:numPr>
          <w:ilvl w:val="0"/>
          <w:numId w:val="9"/>
        </w:numPr>
        <w:autoSpaceDE w:val="0"/>
        <w:autoSpaceDN w:val="0"/>
        <w:adjustRightInd w:val="0"/>
        <w:spacing w:after="0" w:line="240" w:lineRule="auto"/>
        <w:rPr>
          <w:szCs w:val="24"/>
        </w:rPr>
      </w:pPr>
      <w:r w:rsidRPr="009842F5">
        <w:rPr>
          <w:szCs w:val="24"/>
        </w:rPr>
        <w:t>Material scaffolds – learning prompts.</w:t>
      </w:r>
    </w:p>
    <w:p w:rsidR="005B5FC0" w:rsidRPr="009842F5" w:rsidRDefault="005B5FC0" w:rsidP="002865D2">
      <w:pPr>
        <w:numPr>
          <w:ilvl w:val="0"/>
          <w:numId w:val="9"/>
        </w:numPr>
        <w:autoSpaceDE w:val="0"/>
        <w:autoSpaceDN w:val="0"/>
        <w:adjustRightInd w:val="0"/>
        <w:spacing w:after="0" w:line="240" w:lineRule="auto"/>
        <w:rPr>
          <w:szCs w:val="24"/>
        </w:rPr>
      </w:pPr>
      <w:r w:rsidRPr="009842F5">
        <w:rPr>
          <w:szCs w:val="24"/>
        </w:rPr>
        <w:t>Comprehensible input – language appropriate to the student’s ELP.</w:t>
      </w:r>
    </w:p>
    <w:p w:rsidR="005B5FC0" w:rsidRPr="009842F5" w:rsidRDefault="005B5FC0" w:rsidP="001A4A13">
      <w:pPr>
        <w:pStyle w:val="Heading2"/>
        <w:spacing w:after="0"/>
      </w:pPr>
      <w:bookmarkStart w:id="77" w:name="_Toc51591609"/>
      <w:r w:rsidRPr="009842F5">
        <w:t>504 Accommodation Plans</w:t>
      </w:r>
      <w:bookmarkEnd w:id="77"/>
    </w:p>
    <w:p w:rsidR="001A4A13" w:rsidRPr="001A4A13" w:rsidRDefault="005129EB" w:rsidP="001A4A13">
      <w:pPr>
        <w:pStyle w:val="BodyText"/>
        <w:spacing w:line="240" w:lineRule="auto"/>
        <w:rPr>
          <w:color w:val="000000"/>
          <w:sz w:val="22"/>
        </w:rPr>
      </w:pPr>
      <w:r w:rsidRPr="00943232">
        <w:rPr>
          <w:sz w:val="22"/>
        </w:rPr>
        <w:t>(</w:t>
      </w:r>
      <w:r>
        <w:rPr>
          <w:sz w:val="22"/>
        </w:rPr>
        <w:t xml:space="preserve">If need more clarity on 504 Accommodation Plans, please contact </w:t>
      </w:r>
      <w:r w:rsidR="001A4A13" w:rsidRPr="001A4A13">
        <w:rPr>
          <w:color w:val="000000"/>
          <w:sz w:val="22"/>
        </w:rPr>
        <w:t xml:space="preserve">Winston Cornwall:   </w:t>
      </w:r>
      <w:hyperlink r:id="rId71" w:history="1">
        <w:r w:rsidR="001A4A13" w:rsidRPr="001A4A13">
          <w:rPr>
            <w:rStyle w:val="Hyperlink"/>
            <w:sz w:val="22"/>
          </w:rPr>
          <w:t>winston.cornwall@ode.state.or.us</w:t>
        </w:r>
      </w:hyperlink>
      <w:r w:rsidR="001A4A13" w:rsidRPr="001A4A13">
        <w:rPr>
          <w:color w:val="000000"/>
          <w:sz w:val="22"/>
        </w:rPr>
        <w:t xml:space="preserve">) </w:t>
      </w:r>
    </w:p>
    <w:p w:rsidR="005B5FC0" w:rsidRPr="009842F5" w:rsidRDefault="005B5FC0" w:rsidP="00B26D38">
      <w:pPr>
        <w:pStyle w:val="BodyText"/>
        <w:spacing w:before="120" w:line="240" w:lineRule="auto"/>
        <w:rPr>
          <w:color w:val="000000"/>
          <w:szCs w:val="24"/>
        </w:rPr>
      </w:pPr>
      <w:r w:rsidRPr="009842F5">
        <w:rPr>
          <w:color w:val="000000"/>
          <w:szCs w:val="24"/>
        </w:rPr>
        <w:t xml:space="preserve">Section 504 of the Rehabilitation Act of 1973 (Section 504) is a federal civil rights </w:t>
      </w:r>
      <w:r w:rsidR="00BC463A" w:rsidRPr="009842F5">
        <w:rPr>
          <w:color w:val="000000"/>
          <w:szCs w:val="24"/>
        </w:rPr>
        <w:t>statute, which</w:t>
      </w:r>
      <w:r w:rsidRPr="009842F5">
        <w:rPr>
          <w:color w:val="000000"/>
          <w:szCs w:val="24"/>
        </w:rPr>
        <w:t xml:space="preserve"> provides:</w:t>
      </w:r>
    </w:p>
    <w:p w:rsidR="005B5FC0" w:rsidRPr="009842F5" w:rsidRDefault="005B5FC0" w:rsidP="00B26D38">
      <w:pPr>
        <w:pStyle w:val="BodyText"/>
        <w:spacing w:before="120" w:line="240" w:lineRule="auto"/>
        <w:ind w:left="360" w:right="720"/>
        <w:rPr>
          <w:i/>
          <w:color w:val="000000"/>
          <w:szCs w:val="24"/>
        </w:rPr>
      </w:pPr>
      <w:r w:rsidRPr="009842F5">
        <w:rPr>
          <w:i/>
          <w:color w:val="000000"/>
          <w:szCs w:val="24"/>
        </w:rPr>
        <w:t>“No otherwise qualified individual with disabilities in the United States…shall solely by reason of his/her</w:t>
      </w:r>
      <w:r w:rsidR="00E46354">
        <w:rPr>
          <w:i/>
          <w:color w:val="000000"/>
          <w:szCs w:val="24"/>
        </w:rPr>
        <w:t>/their</w:t>
      </w:r>
      <w:r w:rsidRPr="009842F5">
        <w:rPr>
          <w:i/>
          <w:color w:val="000000"/>
          <w:szCs w:val="24"/>
        </w:rPr>
        <w:t xml:space="preserve"> disability, be excluded from the participation in, be denied the benefits of, or subjected to discrimination under any program or activity receiving federal financial assistance.” </w:t>
      </w:r>
    </w:p>
    <w:p w:rsidR="005B5FC0" w:rsidRPr="009842F5" w:rsidRDefault="005B5FC0" w:rsidP="00B26D38">
      <w:pPr>
        <w:spacing w:before="120" w:after="120" w:line="240" w:lineRule="auto"/>
        <w:rPr>
          <w:szCs w:val="24"/>
        </w:rPr>
      </w:pPr>
      <w:r w:rsidRPr="009842F5">
        <w:rPr>
          <w:szCs w:val="24"/>
        </w:rPr>
        <w:t>Although Section 504 protects all individuals with disabilities – students, staff, parents, and the public</w:t>
      </w:r>
      <w:r w:rsidR="00A60E69">
        <w:rPr>
          <w:szCs w:val="24"/>
        </w:rPr>
        <w:t> </w:t>
      </w:r>
      <w:r w:rsidRPr="009842F5">
        <w:rPr>
          <w:szCs w:val="24"/>
        </w:rPr>
        <w:t>– this publication addresses Section 504 as it affects students in public schools.  Since all public school districts receive federal funds, all public school districts (and public charter schools) must comply with Section 504.  Additionally, public school districts are government entities covered by Title II of the Americans with Disabilities Act of 1990 (ADA), a federal law.  This publication is designed to assist Oregon school districts to comply with these nondiscrimination laws.  Section 504 is an evolving area of law, and readers should always supplement their understanding of Section 504 with current information.</w:t>
      </w:r>
    </w:p>
    <w:p w:rsidR="005B5FC0" w:rsidRPr="009842F5" w:rsidRDefault="005B5FC0" w:rsidP="00B26D38">
      <w:pPr>
        <w:spacing w:before="120" w:after="120" w:line="240" w:lineRule="auto"/>
        <w:rPr>
          <w:color w:val="000000"/>
          <w:szCs w:val="24"/>
        </w:rPr>
      </w:pPr>
      <w:r w:rsidRPr="009842F5">
        <w:rPr>
          <w:color w:val="000000"/>
          <w:szCs w:val="24"/>
        </w:rPr>
        <w:t>To be in compliance with Section 504</w:t>
      </w:r>
      <w:r w:rsidR="00394294">
        <w:rPr>
          <w:color w:val="000000"/>
          <w:szCs w:val="24"/>
        </w:rPr>
        <w:t>, Title III of the Americans with Disabilities Act,</w:t>
      </w:r>
      <w:r w:rsidRPr="009842F5">
        <w:rPr>
          <w:color w:val="000000"/>
          <w:szCs w:val="24"/>
        </w:rPr>
        <w:t xml:space="preserve"> and state nondiscrimination requirements for schools, school districts with more than 15 employees must do the following:</w:t>
      </w:r>
    </w:p>
    <w:p w:rsidR="005B5FC0" w:rsidRPr="00394294" w:rsidRDefault="005B5FC0" w:rsidP="001A4A13">
      <w:pPr>
        <w:numPr>
          <w:ilvl w:val="0"/>
          <w:numId w:val="16"/>
        </w:numPr>
        <w:tabs>
          <w:tab w:val="clear" w:pos="720"/>
        </w:tabs>
        <w:overflowPunct w:val="0"/>
        <w:autoSpaceDE w:val="0"/>
        <w:autoSpaceDN w:val="0"/>
        <w:adjustRightInd w:val="0"/>
        <w:spacing w:after="120" w:line="240" w:lineRule="auto"/>
        <w:ind w:left="360"/>
        <w:rPr>
          <w:rFonts w:asciiTheme="minorHAnsi" w:hAnsiTheme="minorHAnsi" w:cstheme="minorHAnsi"/>
          <w:szCs w:val="24"/>
        </w:rPr>
      </w:pPr>
      <w:r w:rsidRPr="000D0BE9">
        <w:rPr>
          <w:rFonts w:asciiTheme="minorHAnsi" w:hAnsiTheme="minorHAnsi" w:cstheme="minorHAnsi"/>
          <w:color w:val="000000"/>
          <w:szCs w:val="24"/>
        </w:rPr>
        <w:t>Designate an employee</w:t>
      </w:r>
      <w:r w:rsidR="00E46354">
        <w:rPr>
          <w:rFonts w:asciiTheme="minorHAnsi" w:hAnsiTheme="minorHAnsi" w:cstheme="minorHAnsi"/>
          <w:color w:val="000000"/>
          <w:szCs w:val="24"/>
        </w:rPr>
        <w:t xml:space="preserve"> or employees</w:t>
      </w:r>
      <w:r w:rsidRPr="000D0BE9">
        <w:rPr>
          <w:rFonts w:asciiTheme="minorHAnsi" w:hAnsiTheme="minorHAnsi" w:cstheme="minorHAnsi"/>
          <w:color w:val="000000"/>
          <w:szCs w:val="24"/>
        </w:rPr>
        <w:t xml:space="preserve"> to coordinate compliance with Section </w:t>
      </w:r>
      <w:r w:rsidRPr="00394294">
        <w:rPr>
          <w:rFonts w:asciiTheme="minorHAnsi" w:hAnsiTheme="minorHAnsi" w:cstheme="minorHAnsi"/>
          <w:szCs w:val="24"/>
        </w:rPr>
        <w:t>504</w:t>
      </w:r>
      <w:r w:rsidR="00394294" w:rsidRPr="00394294">
        <w:rPr>
          <w:szCs w:val="24"/>
        </w:rPr>
        <w:t xml:space="preserve"> </w:t>
      </w:r>
      <w:r w:rsidR="00394294" w:rsidRPr="00394294">
        <w:rPr>
          <w:bCs/>
          <w:szCs w:val="24"/>
          <w:u w:val="single"/>
        </w:rPr>
        <w:t>and</w:t>
      </w:r>
      <w:r w:rsidR="00394294" w:rsidRPr="00394294">
        <w:rPr>
          <w:bCs/>
          <w:szCs w:val="24"/>
        </w:rPr>
        <w:t xml:space="preserve"> Title I</w:t>
      </w:r>
      <w:r w:rsidR="00E46354">
        <w:rPr>
          <w:bCs/>
          <w:szCs w:val="24"/>
        </w:rPr>
        <w:t>I</w:t>
      </w:r>
      <w:r w:rsidR="00394294" w:rsidRPr="00394294">
        <w:rPr>
          <w:bCs/>
          <w:szCs w:val="24"/>
        </w:rPr>
        <w:t>I of the Americans with Disabilities Act</w:t>
      </w:r>
      <w:r w:rsidRPr="00394294">
        <w:rPr>
          <w:rFonts w:asciiTheme="minorHAnsi" w:hAnsiTheme="minorHAnsi" w:cstheme="minorHAnsi"/>
          <w:szCs w:val="24"/>
        </w:rPr>
        <w:t>.</w:t>
      </w:r>
    </w:p>
    <w:p w:rsidR="005B5FC0" w:rsidRPr="000D0BE9" w:rsidRDefault="005B5FC0" w:rsidP="001A4A13">
      <w:pPr>
        <w:numPr>
          <w:ilvl w:val="0"/>
          <w:numId w:val="16"/>
        </w:numPr>
        <w:tabs>
          <w:tab w:val="clear" w:pos="720"/>
        </w:tabs>
        <w:overflowPunct w:val="0"/>
        <w:autoSpaceDE w:val="0"/>
        <w:autoSpaceDN w:val="0"/>
        <w:adjustRightInd w:val="0"/>
        <w:spacing w:after="120" w:line="240" w:lineRule="auto"/>
        <w:ind w:left="360"/>
        <w:rPr>
          <w:rFonts w:asciiTheme="minorHAnsi" w:hAnsiTheme="minorHAnsi" w:cstheme="minorHAnsi"/>
          <w:color w:val="000000"/>
          <w:szCs w:val="24"/>
        </w:rPr>
      </w:pPr>
      <w:r w:rsidRPr="000D0BE9">
        <w:rPr>
          <w:rFonts w:asciiTheme="minorHAnsi" w:hAnsiTheme="minorHAnsi" w:cstheme="minorHAnsi"/>
          <w:color w:val="000000"/>
          <w:szCs w:val="24"/>
        </w:rPr>
        <w:t xml:space="preserve">Adopt and implement procedures to ensure interested persons can obtain information regarding the existence and location of services, activities, and facilities accessible to and usable by persons with </w:t>
      </w:r>
      <w:r w:rsidR="001A4A13">
        <w:rPr>
          <w:rFonts w:asciiTheme="minorHAnsi" w:hAnsiTheme="minorHAnsi" w:cstheme="minorHAnsi"/>
          <w:color w:val="000000"/>
          <w:szCs w:val="24"/>
        </w:rPr>
        <w:t>d</w:t>
      </w:r>
      <w:r w:rsidRPr="000D0BE9">
        <w:rPr>
          <w:rFonts w:asciiTheme="minorHAnsi" w:hAnsiTheme="minorHAnsi" w:cstheme="minorHAnsi"/>
          <w:color w:val="000000"/>
          <w:szCs w:val="24"/>
        </w:rPr>
        <w:t>isabilities.</w:t>
      </w:r>
    </w:p>
    <w:p w:rsidR="005B5FC0" w:rsidRPr="000D0BE9" w:rsidRDefault="005B5FC0" w:rsidP="001A4A13">
      <w:pPr>
        <w:numPr>
          <w:ilvl w:val="0"/>
          <w:numId w:val="16"/>
        </w:numPr>
        <w:tabs>
          <w:tab w:val="clear" w:pos="720"/>
        </w:tabs>
        <w:overflowPunct w:val="0"/>
        <w:autoSpaceDE w:val="0"/>
        <w:autoSpaceDN w:val="0"/>
        <w:adjustRightInd w:val="0"/>
        <w:spacing w:after="120" w:line="240" w:lineRule="auto"/>
        <w:ind w:left="360"/>
        <w:rPr>
          <w:rFonts w:asciiTheme="minorHAnsi" w:hAnsiTheme="minorHAnsi" w:cstheme="minorHAnsi"/>
          <w:color w:val="000000"/>
          <w:szCs w:val="24"/>
        </w:rPr>
      </w:pPr>
      <w:r w:rsidRPr="000D0BE9">
        <w:rPr>
          <w:rFonts w:asciiTheme="minorHAnsi" w:hAnsiTheme="minorHAnsi" w:cstheme="minorHAnsi"/>
          <w:color w:val="000000"/>
          <w:szCs w:val="24"/>
        </w:rPr>
        <w:t>Provide grievance procedures that have appropriate due process standards, and provide for the prompt and equitable resolution of complaints of discrimination.</w:t>
      </w:r>
    </w:p>
    <w:p w:rsidR="005B5FC0" w:rsidRPr="000D0BE9" w:rsidRDefault="005B5FC0" w:rsidP="001A4A13">
      <w:pPr>
        <w:numPr>
          <w:ilvl w:val="0"/>
          <w:numId w:val="16"/>
        </w:numPr>
        <w:tabs>
          <w:tab w:val="clear" w:pos="720"/>
        </w:tabs>
        <w:overflowPunct w:val="0"/>
        <w:autoSpaceDE w:val="0"/>
        <w:autoSpaceDN w:val="0"/>
        <w:adjustRightInd w:val="0"/>
        <w:spacing w:after="120" w:line="240" w:lineRule="auto"/>
        <w:ind w:left="360"/>
        <w:rPr>
          <w:rFonts w:asciiTheme="minorHAnsi" w:hAnsiTheme="minorHAnsi" w:cstheme="minorHAnsi"/>
          <w:noProof/>
          <w:color w:val="000000"/>
          <w:szCs w:val="24"/>
        </w:rPr>
      </w:pPr>
      <w:r w:rsidRPr="000D0BE9">
        <w:rPr>
          <w:rFonts w:asciiTheme="minorHAnsi" w:hAnsiTheme="minorHAnsi" w:cstheme="minorHAnsi"/>
          <w:color w:val="000000"/>
          <w:szCs w:val="24"/>
        </w:rPr>
        <w:lastRenderedPageBreak/>
        <w:t>Provide notices that the district does not discriminate in violation of Section 504.  The notification must state, where appropriate, the recipient does not discriminate in admission</w:t>
      </w:r>
      <w:r w:rsidR="00394294">
        <w:rPr>
          <w:rFonts w:asciiTheme="minorHAnsi" w:hAnsiTheme="minorHAnsi" w:cstheme="minorHAnsi"/>
          <w:color w:val="000000"/>
          <w:szCs w:val="24"/>
        </w:rPr>
        <w:t>,</w:t>
      </w:r>
      <w:r w:rsidRPr="000D0BE9">
        <w:rPr>
          <w:rFonts w:asciiTheme="minorHAnsi" w:hAnsiTheme="minorHAnsi" w:cstheme="minorHAnsi"/>
          <w:color w:val="000000"/>
          <w:szCs w:val="24"/>
        </w:rPr>
        <w:t xml:space="preserve"> access to, treatment</w:t>
      </w:r>
      <w:r w:rsidR="00E46354">
        <w:rPr>
          <w:rFonts w:asciiTheme="minorHAnsi" w:hAnsiTheme="minorHAnsi" w:cstheme="minorHAnsi"/>
          <w:color w:val="000000"/>
          <w:szCs w:val="24"/>
        </w:rPr>
        <w:t>,</w:t>
      </w:r>
      <w:r w:rsidRPr="000D0BE9">
        <w:rPr>
          <w:rFonts w:asciiTheme="minorHAnsi" w:hAnsiTheme="minorHAnsi" w:cstheme="minorHAnsi"/>
          <w:color w:val="000000"/>
          <w:szCs w:val="24"/>
        </w:rPr>
        <w:t xml:space="preserve"> or employment in</w:t>
      </w:r>
      <w:r w:rsidR="00E46354">
        <w:rPr>
          <w:rFonts w:asciiTheme="minorHAnsi" w:hAnsiTheme="minorHAnsi" w:cstheme="minorHAnsi"/>
          <w:color w:val="000000"/>
          <w:szCs w:val="24"/>
        </w:rPr>
        <w:t xml:space="preserve"> any of</w:t>
      </w:r>
      <w:r w:rsidRPr="000D0BE9">
        <w:rPr>
          <w:rFonts w:asciiTheme="minorHAnsi" w:hAnsiTheme="minorHAnsi" w:cstheme="minorHAnsi"/>
          <w:color w:val="000000"/>
          <w:szCs w:val="24"/>
        </w:rPr>
        <w:t xml:space="preserve"> its program</w:t>
      </w:r>
      <w:r w:rsidR="00E46354">
        <w:rPr>
          <w:rFonts w:asciiTheme="minorHAnsi" w:hAnsiTheme="minorHAnsi" w:cstheme="minorHAnsi"/>
          <w:color w:val="000000"/>
          <w:szCs w:val="24"/>
        </w:rPr>
        <w:t>s, benefits,</w:t>
      </w:r>
      <w:r w:rsidRPr="000D0BE9">
        <w:rPr>
          <w:rFonts w:asciiTheme="minorHAnsi" w:hAnsiTheme="minorHAnsi" w:cstheme="minorHAnsi"/>
          <w:color w:val="000000"/>
          <w:szCs w:val="24"/>
        </w:rPr>
        <w:t xml:space="preserve"> or activit</w:t>
      </w:r>
      <w:r w:rsidR="00E46354">
        <w:rPr>
          <w:rFonts w:asciiTheme="minorHAnsi" w:hAnsiTheme="minorHAnsi" w:cstheme="minorHAnsi"/>
          <w:color w:val="000000"/>
          <w:szCs w:val="24"/>
        </w:rPr>
        <w:t>ies</w:t>
      </w:r>
      <w:r w:rsidRPr="000D0BE9">
        <w:rPr>
          <w:rFonts w:asciiTheme="minorHAnsi" w:hAnsiTheme="minorHAnsi" w:cstheme="minorHAnsi"/>
          <w:color w:val="000000"/>
          <w:szCs w:val="24"/>
        </w:rPr>
        <w:t>.</w:t>
      </w:r>
    </w:p>
    <w:p w:rsidR="005B5FC0" w:rsidRPr="009842F5" w:rsidRDefault="005B5FC0" w:rsidP="001A4A13">
      <w:pPr>
        <w:numPr>
          <w:ilvl w:val="0"/>
          <w:numId w:val="16"/>
        </w:numPr>
        <w:tabs>
          <w:tab w:val="clear" w:pos="720"/>
          <w:tab w:val="num" w:pos="-360"/>
        </w:tabs>
        <w:overflowPunct w:val="0"/>
        <w:autoSpaceDE w:val="0"/>
        <w:autoSpaceDN w:val="0"/>
        <w:adjustRightInd w:val="0"/>
        <w:spacing w:after="120" w:line="240" w:lineRule="auto"/>
        <w:ind w:left="360"/>
        <w:rPr>
          <w:color w:val="000000"/>
          <w:szCs w:val="24"/>
        </w:rPr>
      </w:pPr>
      <w:r w:rsidRPr="000D0BE9">
        <w:rPr>
          <w:rFonts w:asciiTheme="minorHAnsi" w:hAnsiTheme="minorHAnsi" w:cstheme="minorHAnsi"/>
          <w:color w:val="000000"/>
          <w:szCs w:val="24"/>
        </w:rPr>
        <w:t>Provide notice of the designated employee</w:t>
      </w:r>
      <w:r w:rsidR="00E46354">
        <w:rPr>
          <w:rFonts w:asciiTheme="minorHAnsi" w:hAnsiTheme="minorHAnsi" w:cstheme="minorHAnsi"/>
          <w:color w:val="000000"/>
          <w:szCs w:val="24"/>
        </w:rPr>
        <w:t xml:space="preserve"> or employees</w:t>
      </w:r>
      <w:r w:rsidRPr="000D0BE9">
        <w:rPr>
          <w:rFonts w:asciiTheme="minorHAnsi" w:hAnsiTheme="minorHAnsi" w:cstheme="minorHAnsi"/>
          <w:color w:val="000000"/>
          <w:szCs w:val="24"/>
        </w:rPr>
        <w:t>, how to obtain information about access, the grievance procedures, and the district’s statement of nondiscrimination to students, parents, employees, unions</w:t>
      </w:r>
      <w:r w:rsidR="00E46354">
        <w:rPr>
          <w:rFonts w:asciiTheme="minorHAnsi" w:hAnsiTheme="minorHAnsi" w:cstheme="minorHAnsi"/>
          <w:color w:val="000000"/>
          <w:szCs w:val="24"/>
        </w:rPr>
        <w:t>, the public</w:t>
      </w:r>
      <w:r w:rsidRPr="000D0BE9">
        <w:rPr>
          <w:rFonts w:asciiTheme="minorHAnsi" w:hAnsiTheme="minorHAnsi" w:cstheme="minorHAnsi"/>
          <w:color w:val="000000"/>
          <w:szCs w:val="24"/>
        </w:rPr>
        <w:t>, and professional organizations.  These notices should be included in student/parent handbooks and</w:t>
      </w:r>
      <w:r w:rsidRPr="009842F5">
        <w:rPr>
          <w:color w:val="000000"/>
          <w:szCs w:val="24"/>
        </w:rPr>
        <w:t xml:space="preserve"> on the district’s website</w:t>
      </w:r>
      <w:r w:rsidR="00E46354">
        <w:rPr>
          <w:color w:val="000000"/>
          <w:szCs w:val="24"/>
        </w:rPr>
        <w:t>, among other locations available to all parties</w:t>
      </w:r>
      <w:r w:rsidRPr="009842F5">
        <w:rPr>
          <w:color w:val="000000"/>
          <w:szCs w:val="24"/>
        </w:rPr>
        <w:t>.</w:t>
      </w:r>
    </w:p>
    <w:p w:rsidR="005B5FC0" w:rsidRPr="009842F5" w:rsidRDefault="005B5FC0" w:rsidP="00B26D38">
      <w:pPr>
        <w:spacing w:before="120" w:after="120" w:line="240" w:lineRule="auto"/>
        <w:rPr>
          <w:szCs w:val="24"/>
        </w:rPr>
      </w:pPr>
      <w:r w:rsidRPr="009842F5">
        <w:rPr>
          <w:szCs w:val="24"/>
        </w:rPr>
        <w:t>Taken from:</w:t>
      </w:r>
      <w:r w:rsidR="00C5327E">
        <w:rPr>
          <w:szCs w:val="24"/>
        </w:rPr>
        <w:t xml:space="preserve"> </w:t>
      </w:r>
      <w:hyperlink r:id="rId72" w:history="1">
        <w:r w:rsidR="00C5327E" w:rsidRPr="00C5327E">
          <w:rPr>
            <w:rStyle w:val="Hyperlink"/>
            <w:szCs w:val="24"/>
          </w:rPr>
          <w:t>Student Access – Section 504 of the Rehabilitation Act of 1973</w:t>
        </w:r>
        <w:r w:rsidRPr="00C5327E">
          <w:rPr>
            <w:rStyle w:val="Hyperlink"/>
            <w:szCs w:val="24"/>
          </w:rPr>
          <w:t xml:space="preserve"> </w:t>
        </w:r>
      </w:hyperlink>
      <w:r w:rsidRPr="009842F5">
        <w:rPr>
          <w:szCs w:val="24"/>
        </w:rPr>
        <w:t xml:space="preserve"> </w:t>
      </w:r>
    </w:p>
    <w:p w:rsidR="00432DA2" w:rsidRPr="009842F5" w:rsidRDefault="00432DA2" w:rsidP="001A4A13">
      <w:pPr>
        <w:pStyle w:val="Heading2"/>
        <w:spacing w:after="0"/>
      </w:pPr>
      <w:bookmarkStart w:id="78" w:name="_Toc51591610"/>
      <w:r w:rsidRPr="009842F5">
        <w:t>Talented and Gifted</w:t>
      </w:r>
      <w:r w:rsidR="00E379A8" w:rsidRPr="009842F5">
        <w:t xml:space="preserve"> (TAG)</w:t>
      </w:r>
      <w:r w:rsidRPr="009842F5">
        <w:t xml:space="preserve"> Identification</w:t>
      </w:r>
      <w:bookmarkEnd w:id="76"/>
      <w:bookmarkEnd w:id="78"/>
      <w:r w:rsidR="00916C6C" w:rsidRPr="009842F5">
        <w:t xml:space="preserve"> </w:t>
      </w:r>
    </w:p>
    <w:p w:rsidR="001A4A13" w:rsidRPr="001A4A13" w:rsidRDefault="005129EB" w:rsidP="001A4A13">
      <w:pPr>
        <w:spacing w:after="120"/>
        <w:rPr>
          <w:sz w:val="22"/>
        </w:rPr>
      </w:pPr>
      <w:r w:rsidRPr="00943232">
        <w:rPr>
          <w:sz w:val="22"/>
        </w:rPr>
        <w:t>(</w:t>
      </w:r>
      <w:r>
        <w:rPr>
          <w:sz w:val="22"/>
        </w:rPr>
        <w:t xml:space="preserve">If need more clarity on TAG identification, please contact </w:t>
      </w:r>
      <w:r w:rsidR="001A4A13" w:rsidRPr="001A4A13">
        <w:rPr>
          <w:sz w:val="22"/>
        </w:rPr>
        <w:t xml:space="preserve">Angela Allen:   </w:t>
      </w:r>
      <w:hyperlink r:id="rId73" w:history="1">
        <w:r w:rsidR="001A4A13" w:rsidRPr="001A4A13">
          <w:rPr>
            <w:rStyle w:val="Hyperlink"/>
            <w:sz w:val="22"/>
          </w:rPr>
          <w:t>angela.allen@ode.state.or.us</w:t>
        </w:r>
      </w:hyperlink>
      <w:r w:rsidR="001A4A13" w:rsidRPr="001A4A13">
        <w:rPr>
          <w:sz w:val="22"/>
        </w:rPr>
        <w:t xml:space="preserve">) </w:t>
      </w:r>
    </w:p>
    <w:p w:rsidR="00EE1D02" w:rsidRDefault="00EE1D02" w:rsidP="00EE1D02">
      <w:pPr>
        <w:spacing w:before="120" w:after="120"/>
        <w:rPr>
          <w:szCs w:val="24"/>
          <w:lang w:bidi="ar-SA"/>
        </w:rPr>
      </w:pPr>
      <w:r>
        <w:rPr>
          <w:szCs w:val="24"/>
        </w:rPr>
        <w:t>In considering the pool of candidates for identification as TAG learners, it is important to note gifted students exist in all cultures, all races, all ethnicities, and all socio-economic groups.</w:t>
      </w:r>
      <w:r w:rsidR="002E742B">
        <w:rPr>
          <w:szCs w:val="24"/>
        </w:rPr>
        <w:t xml:space="preserve"> </w:t>
      </w:r>
      <w:r>
        <w:rPr>
          <w:szCs w:val="24"/>
        </w:rPr>
        <w:t xml:space="preserve"> Characteristics appear in varying degrees in ELs who are identified as gifted.</w:t>
      </w:r>
      <w:r w:rsidR="002E742B">
        <w:rPr>
          <w:szCs w:val="24"/>
        </w:rPr>
        <w:t xml:space="preserve"> </w:t>
      </w:r>
      <w:r>
        <w:rPr>
          <w:szCs w:val="24"/>
        </w:rPr>
        <w:t xml:space="preserve"> The following list was compiled by the Iowa Department of Education as possible giftedness indicators:</w:t>
      </w:r>
    </w:p>
    <w:p w:rsidR="00EE1D02" w:rsidRDefault="00EE1D02" w:rsidP="00A6778E">
      <w:pPr>
        <w:pStyle w:val="ListParagraph"/>
        <w:numPr>
          <w:ilvl w:val="0"/>
          <w:numId w:val="46"/>
        </w:numPr>
        <w:spacing w:before="120" w:after="120" w:line="240" w:lineRule="auto"/>
        <w:rPr>
          <w:szCs w:val="24"/>
        </w:rPr>
      </w:pPr>
      <w:r>
        <w:t>Acquires a second language rapidly;</w:t>
      </w:r>
    </w:p>
    <w:p w:rsidR="00EE1D02" w:rsidRDefault="00EE1D02" w:rsidP="00A6778E">
      <w:pPr>
        <w:pStyle w:val="ListParagraph"/>
        <w:numPr>
          <w:ilvl w:val="0"/>
          <w:numId w:val="46"/>
        </w:numPr>
        <w:spacing w:before="120" w:after="120" w:line="240" w:lineRule="auto"/>
      </w:pPr>
      <w:r>
        <w:t>Displays a mature sense of diverse cultures and languages;</w:t>
      </w:r>
    </w:p>
    <w:p w:rsidR="00EE1D02" w:rsidRDefault="00EE1D02" w:rsidP="00A6778E">
      <w:pPr>
        <w:pStyle w:val="ListParagraph"/>
        <w:numPr>
          <w:ilvl w:val="0"/>
          <w:numId w:val="46"/>
        </w:numPr>
        <w:spacing w:before="120" w:after="120" w:line="240" w:lineRule="auto"/>
      </w:pPr>
      <w:r>
        <w:t>Code switches easily (think in both languages);</w:t>
      </w:r>
    </w:p>
    <w:p w:rsidR="00EE1D02" w:rsidRDefault="00EE1D02" w:rsidP="00A6778E">
      <w:pPr>
        <w:pStyle w:val="ListParagraph"/>
        <w:numPr>
          <w:ilvl w:val="0"/>
          <w:numId w:val="46"/>
        </w:numPr>
        <w:spacing w:before="120" w:after="120" w:line="240" w:lineRule="auto"/>
      </w:pPr>
      <w:r>
        <w:t>Demonstrates an advanced awareness of American expressions;</w:t>
      </w:r>
    </w:p>
    <w:p w:rsidR="00EE1D02" w:rsidRDefault="00EE1D02" w:rsidP="00A6778E">
      <w:pPr>
        <w:pStyle w:val="ListParagraph"/>
        <w:numPr>
          <w:ilvl w:val="0"/>
          <w:numId w:val="46"/>
        </w:numPr>
        <w:spacing w:before="120" w:after="120" w:line="240" w:lineRule="auto"/>
      </w:pPr>
      <w:r>
        <w:t>Translates at an advanced level;</w:t>
      </w:r>
    </w:p>
    <w:p w:rsidR="00EE1D02" w:rsidRDefault="00EE1D02" w:rsidP="00A6778E">
      <w:pPr>
        <w:pStyle w:val="ListParagraph"/>
        <w:numPr>
          <w:ilvl w:val="0"/>
          <w:numId w:val="46"/>
        </w:numPr>
        <w:spacing w:before="120" w:after="120"/>
      </w:pPr>
      <w:r>
        <w:t xml:space="preserve">Navigates appropriate behaviors successfully within both cultures </w:t>
      </w:r>
    </w:p>
    <w:p w:rsidR="00EE1D02" w:rsidRDefault="00EE1D02" w:rsidP="00EE1D02">
      <w:pPr>
        <w:spacing w:before="120" w:after="120"/>
        <w:rPr>
          <w:szCs w:val="24"/>
        </w:rPr>
      </w:pPr>
      <w:r>
        <w:rPr>
          <w:szCs w:val="24"/>
        </w:rPr>
        <w:t xml:space="preserve">Identifying ELs for gifted programming begins with collaboration among classroom teachers, gifted/talented educators, and EL educators, and is supported by ORS and OAR:  please </w:t>
      </w:r>
      <w:hyperlink r:id="rId74" w:history="1">
        <w:r>
          <w:rPr>
            <w:rStyle w:val="Hyperlink"/>
          </w:rPr>
          <w:t>visit ODE’s Talented and Gifted (TAG) Education web page</w:t>
        </w:r>
      </w:hyperlink>
      <w:r>
        <w:rPr>
          <w:szCs w:val="24"/>
        </w:rPr>
        <w:t>.</w:t>
      </w:r>
      <w:r w:rsidR="002E742B">
        <w:rPr>
          <w:szCs w:val="24"/>
        </w:rPr>
        <w:t xml:space="preserve"> </w:t>
      </w:r>
      <w:r>
        <w:rPr>
          <w:szCs w:val="24"/>
        </w:rPr>
        <w:t xml:space="preserve"> In identifying ELs for TAG identification, educators need to be especially sensitive to cultural bias in testing instruments and in the TAG nomination processes for students who are essentially caught between two languages. </w:t>
      </w:r>
    </w:p>
    <w:p w:rsidR="00EE1D02" w:rsidRDefault="004241A6" w:rsidP="00EE1D02">
      <w:pPr>
        <w:spacing w:before="120" w:after="120"/>
        <w:rPr>
          <w:szCs w:val="24"/>
        </w:rPr>
      </w:pPr>
      <w:hyperlink r:id="rId75" w:history="1">
        <w:r w:rsidR="00EE1D02">
          <w:rPr>
            <w:rStyle w:val="Hyperlink"/>
          </w:rPr>
          <w:t>Oregon Revised Statutes (ORS) 343.395 (4)</w:t>
        </w:r>
      </w:hyperlink>
      <w:r w:rsidR="00EE1D02">
        <w:rPr>
          <w:szCs w:val="24"/>
        </w:rPr>
        <w:t xml:space="preserve"> define Talented and Gifted Children as: </w:t>
      </w:r>
    </w:p>
    <w:p w:rsidR="00EE1D02" w:rsidRDefault="00EE1D02" w:rsidP="00A6778E">
      <w:pPr>
        <w:numPr>
          <w:ilvl w:val="0"/>
          <w:numId w:val="47"/>
        </w:numPr>
        <w:spacing w:after="0" w:line="240" w:lineRule="auto"/>
        <w:rPr>
          <w:szCs w:val="24"/>
        </w:rPr>
      </w:pPr>
      <w:r>
        <w:rPr>
          <w:szCs w:val="24"/>
        </w:rPr>
        <w:t>Those children who require special educational programs or services, or both, beyond those normally provided by the regular school program in order to realize their contribution to self and society and who demonstrate outstanding ability or potential in one or more of the following areas:</w:t>
      </w:r>
    </w:p>
    <w:p w:rsidR="00EE1D02" w:rsidRDefault="00EE1D02" w:rsidP="00A6778E">
      <w:pPr>
        <w:numPr>
          <w:ilvl w:val="1"/>
          <w:numId w:val="48"/>
        </w:numPr>
        <w:spacing w:after="0" w:line="240" w:lineRule="auto"/>
        <w:ind w:left="1260"/>
        <w:rPr>
          <w:rFonts w:eastAsiaTheme="minorHAnsi"/>
          <w:szCs w:val="24"/>
        </w:rPr>
      </w:pPr>
      <w:r>
        <w:rPr>
          <w:szCs w:val="24"/>
        </w:rPr>
        <w:t>General intellectual ability as commonly measured by measures of intelligence and aptitude.</w:t>
      </w:r>
    </w:p>
    <w:p w:rsidR="00EE1D02" w:rsidRDefault="00EE1D02" w:rsidP="00A6778E">
      <w:pPr>
        <w:pStyle w:val="ListParagraph"/>
        <w:numPr>
          <w:ilvl w:val="1"/>
          <w:numId w:val="48"/>
        </w:numPr>
        <w:spacing w:after="0" w:line="240" w:lineRule="auto"/>
        <w:ind w:left="1260"/>
        <w:rPr>
          <w:szCs w:val="24"/>
        </w:rPr>
      </w:pPr>
      <w:r>
        <w:t>Unusual academic ability in one or more academic areas.</w:t>
      </w:r>
    </w:p>
    <w:p w:rsidR="00EE1D02" w:rsidRDefault="00EE1D02" w:rsidP="00A6778E">
      <w:pPr>
        <w:pStyle w:val="ListParagraph"/>
        <w:numPr>
          <w:ilvl w:val="0"/>
          <w:numId w:val="47"/>
        </w:numPr>
        <w:spacing w:after="0" w:line="240" w:lineRule="auto"/>
      </w:pPr>
      <w:r>
        <w:t>Districts may also identify students in the follow areas:</w:t>
      </w:r>
    </w:p>
    <w:p w:rsidR="00EE1D02" w:rsidRDefault="00EE1D02" w:rsidP="00A6778E">
      <w:pPr>
        <w:pStyle w:val="ListParagraph"/>
        <w:numPr>
          <w:ilvl w:val="0"/>
          <w:numId w:val="49"/>
        </w:numPr>
        <w:spacing w:after="0" w:line="240" w:lineRule="auto"/>
        <w:ind w:left="1260"/>
      </w:pPr>
      <w:r>
        <w:t>Creative ability in using original or nontraditional methods in thinking and producing.</w:t>
      </w:r>
    </w:p>
    <w:p w:rsidR="00EE1D02" w:rsidRDefault="00EE1D02" w:rsidP="00A6778E">
      <w:pPr>
        <w:pStyle w:val="ListParagraph"/>
        <w:numPr>
          <w:ilvl w:val="0"/>
          <w:numId w:val="49"/>
        </w:numPr>
        <w:spacing w:after="0" w:line="240" w:lineRule="auto"/>
        <w:ind w:left="1260"/>
      </w:pPr>
      <w:r>
        <w:t>Leadership ability in motivating the performance of others either in educational or non-educational settings.</w:t>
      </w:r>
    </w:p>
    <w:p w:rsidR="00EE1D02" w:rsidRDefault="00EE1D02" w:rsidP="00A6778E">
      <w:pPr>
        <w:pStyle w:val="ListParagraph"/>
        <w:numPr>
          <w:ilvl w:val="0"/>
          <w:numId w:val="49"/>
        </w:numPr>
        <w:spacing w:after="0" w:line="240" w:lineRule="auto"/>
        <w:ind w:left="1260"/>
      </w:pPr>
      <w:r>
        <w:t>Ability in the visual or performing arts, such as dance, music, or art.</w:t>
      </w:r>
    </w:p>
    <w:p w:rsidR="00EE1D02" w:rsidRDefault="00EE1D02" w:rsidP="00EE1D02">
      <w:pPr>
        <w:spacing w:before="120" w:after="120"/>
        <w:rPr>
          <w:szCs w:val="24"/>
        </w:rPr>
      </w:pPr>
      <w:r>
        <w:rPr>
          <w:szCs w:val="24"/>
        </w:rPr>
        <w:lastRenderedPageBreak/>
        <w:t>Oregon Administrative Rule (</w:t>
      </w:r>
      <w:hyperlink r:id="rId76" w:history="1">
        <w:r>
          <w:rPr>
            <w:rStyle w:val="Hyperlink"/>
          </w:rPr>
          <w:t>OAR) 581-022-1310 (2)(a)</w:t>
        </w:r>
      </w:hyperlink>
      <w:r>
        <w:rPr>
          <w:szCs w:val="24"/>
        </w:rPr>
        <w:t xml:space="preserve"> requires districts to “use research based best practices to identify student from under-represented populations including: ethnic minorities, students with disabilities, students who are culturally and/or linguistically diverse, or economically disadvantaged”</w:t>
      </w:r>
      <w:r w:rsidR="002E742B">
        <w:rPr>
          <w:szCs w:val="24"/>
        </w:rPr>
        <w:t>.</w:t>
      </w:r>
    </w:p>
    <w:p w:rsidR="00EE1D02" w:rsidRDefault="00EE1D02" w:rsidP="00EE1D02">
      <w:pPr>
        <w:spacing w:before="120" w:after="120"/>
        <w:rPr>
          <w:szCs w:val="24"/>
        </w:rPr>
      </w:pPr>
      <w:r>
        <w:rPr>
          <w:szCs w:val="24"/>
        </w:rPr>
        <w:t>Further, this rule indicates “despite a student’s failure to qualify” under the traditional methods of identification that “districts, by local policies and procedures, shall identify students who demonstrate the potential to perform at the 97</w:t>
      </w:r>
      <w:r>
        <w:rPr>
          <w:szCs w:val="24"/>
          <w:vertAlign w:val="superscript"/>
        </w:rPr>
        <w:t>th</w:t>
      </w:r>
      <w:r>
        <w:rPr>
          <w:szCs w:val="24"/>
        </w:rPr>
        <w:t xml:space="preserve"> percentile”.</w:t>
      </w:r>
      <w:r w:rsidR="002E742B">
        <w:rPr>
          <w:szCs w:val="24"/>
        </w:rPr>
        <w:t xml:space="preserve"> </w:t>
      </w:r>
      <w:r>
        <w:rPr>
          <w:szCs w:val="24"/>
        </w:rPr>
        <w:t xml:space="preserve"> Once identified, OARs described under </w:t>
      </w:r>
      <w:hyperlink r:id="rId77" w:history="1">
        <w:r>
          <w:rPr>
            <w:rStyle w:val="Hyperlink"/>
          </w:rPr>
          <w:t>OAR 581-022-1330 (4)</w:t>
        </w:r>
      </w:hyperlink>
      <w:r>
        <w:rPr>
          <w:szCs w:val="24"/>
        </w:rPr>
        <w:t xml:space="preserve"> requires “the instruction provided to identify students shall be designed to accommodate their assessed levels of learning and accelerated rates of learning”.</w:t>
      </w:r>
    </w:p>
    <w:p w:rsidR="00EE1D02" w:rsidRDefault="00EE1D02" w:rsidP="00EE1D02">
      <w:pPr>
        <w:spacing w:before="120" w:after="120"/>
        <w:rPr>
          <w:szCs w:val="24"/>
        </w:rPr>
      </w:pPr>
      <w:r>
        <w:rPr>
          <w:szCs w:val="24"/>
          <w:u w:val="single"/>
        </w:rPr>
        <w:t>Further considerations</w:t>
      </w:r>
      <w:r>
        <w:rPr>
          <w:szCs w:val="24"/>
        </w:rPr>
        <w:t>:</w:t>
      </w:r>
      <w:r w:rsidR="002E742B">
        <w:rPr>
          <w:szCs w:val="24"/>
        </w:rPr>
        <w:t xml:space="preserve"> </w:t>
      </w:r>
      <w:r>
        <w:rPr>
          <w:szCs w:val="24"/>
        </w:rPr>
        <w:t xml:space="preserve"> The Oregon process for any student to be identified as TAG requires the nomination process include a “body of evidence” which should include the results of at least one nationally normed test and should also include convergent testing data, evidence of classroom performance, parent and teacher recommendations, work portfolios, and classroom observations.</w:t>
      </w:r>
      <w:r w:rsidR="002E742B">
        <w:rPr>
          <w:szCs w:val="24"/>
        </w:rPr>
        <w:t xml:space="preserve"> </w:t>
      </w:r>
      <w:r>
        <w:rPr>
          <w:szCs w:val="24"/>
        </w:rPr>
        <w:t xml:space="preserve"> It is important to note the parent survey should be in the parents’ native language, if possible.</w:t>
      </w:r>
      <w:r w:rsidR="002E742B">
        <w:rPr>
          <w:szCs w:val="24"/>
        </w:rPr>
        <w:t xml:space="preserve"> </w:t>
      </w:r>
      <w:r>
        <w:rPr>
          <w:szCs w:val="24"/>
        </w:rPr>
        <w:t xml:space="preserve"> No single measurement, nor the results of one test, can be used as the sole criterion for TAG education identification in Oregon.</w:t>
      </w:r>
      <w:r w:rsidR="002E742B">
        <w:rPr>
          <w:szCs w:val="24"/>
        </w:rPr>
        <w:t xml:space="preserve"> </w:t>
      </w:r>
      <w:r>
        <w:rPr>
          <w:szCs w:val="24"/>
        </w:rPr>
        <w:t xml:space="preserve"> </w:t>
      </w:r>
      <w:r>
        <w:rPr>
          <w:szCs w:val="24"/>
          <w:u w:val="single"/>
        </w:rPr>
        <w:t>It is important to note that even if the nationally normed score is not in the 97</w:t>
      </w:r>
      <w:r>
        <w:rPr>
          <w:szCs w:val="24"/>
          <w:u w:val="single"/>
          <w:vertAlign w:val="superscript"/>
        </w:rPr>
        <w:t>th</w:t>
      </w:r>
      <w:r>
        <w:rPr>
          <w:szCs w:val="24"/>
          <w:u w:val="single"/>
        </w:rPr>
        <w:t xml:space="preserve"> percentile or higher, the student may still be eligible under Potential to Perform</w:t>
      </w:r>
      <w:r>
        <w:rPr>
          <w:szCs w:val="24"/>
        </w:rPr>
        <w:t>.</w:t>
      </w:r>
    </w:p>
    <w:p w:rsidR="00EE1D02" w:rsidRDefault="00EE1D02" w:rsidP="00EE1D02">
      <w:pPr>
        <w:spacing w:before="120" w:after="120"/>
        <w:rPr>
          <w:szCs w:val="24"/>
        </w:rPr>
      </w:pPr>
      <w:r>
        <w:rPr>
          <w:szCs w:val="24"/>
        </w:rPr>
        <w:t>Once the student is identified, she or he should receive services in the area of identification.</w:t>
      </w:r>
      <w:r w:rsidR="002E742B">
        <w:rPr>
          <w:szCs w:val="24"/>
        </w:rPr>
        <w:t xml:space="preserve"> </w:t>
      </w:r>
      <w:r>
        <w:rPr>
          <w:szCs w:val="24"/>
        </w:rPr>
        <w:t xml:space="preserve"> The testing instrument used for identification defines the student’s area of identified giftedness.</w:t>
      </w:r>
      <w:r w:rsidR="002E742B">
        <w:rPr>
          <w:szCs w:val="24"/>
        </w:rPr>
        <w:t xml:space="preserve"> </w:t>
      </w:r>
      <w:r>
        <w:rPr>
          <w:szCs w:val="24"/>
        </w:rPr>
        <w:t xml:space="preserve"> It is important for parents and teachers to know the student’s area(s) of gifted identification so the services are accurately provided.</w:t>
      </w:r>
    </w:p>
    <w:p w:rsidR="00EE1D02" w:rsidRDefault="00EE1D02" w:rsidP="00EE1D02">
      <w:pPr>
        <w:spacing w:before="120" w:after="120"/>
        <w:rPr>
          <w:szCs w:val="24"/>
        </w:rPr>
      </w:pPr>
      <w:r>
        <w:rPr>
          <w:szCs w:val="24"/>
        </w:rPr>
        <w:t>There are complicating factors in identifying a student who are also receiving EL services.</w:t>
      </w:r>
      <w:r w:rsidR="002E742B">
        <w:rPr>
          <w:szCs w:val="24"/>
        </w:rPr>
        <w:t xml:space="preserve"> </w:t>
      </w:r>
      <w:r>
        <w:rPr>
          <w:szCs w:val="24"/>
        </w:rPr>
        <w:t xml:space="preserve"> Here are some considerations:</w:t>
      </w:r>
    </w:p>
    <w:p w:rsidR="00EE1D02" w:rsidRDefault="00EE1D02" w:rsidP="00A6778E">
      <w:pPr>
        <w:pStyle w:val="ListParagraph"/>
        <w:numPr>
          <w:ilvl w:val="0"/>
          <w:numId w:val="50"/>
        </w:numPr>
        <w:spacing w:after="120" w:line="240" w:lineRule="auto"/>
        <w:rPr>
          <w:szCs w:val="24"/>
        </w:rPr>
      </w:pPr>
      <w:r>
        <w:t>For some cultures, parents do not seek recognition for their child.</w:t>
      </w:r>
      <w:r w:rsidR="002E742B">
        <w:t xml:space="preserve"> </w:t>
      </w:r>
      <w:r>
        <w:t xml:space="preserve"> Cultural values should be considered for TAG identification.</w:t>
      </w:r>
      <w:r w:rsidR="002E742B">
        <w:t xml:space="preserve">  </w:t>
      </w:r>
      <w:r>
        <w:t>Although TAG is a needs-based program, it may not align to the family’s cultural values to extol the abilities of one child and not all of the children in the family.</w:t>
      </w:r>
    </w:p>
    <w:p w:rsidR="00EE1D02" w:rsidRDefault="00EE1D02" w:rsidP="00A6778E">
      <w:pPr>
        <w:pStyle w:val="ListParagraph"/>
        <w:numPr>
          <w:ilvl w:val="0"/>
          <w:numId w:val="50"/>
        </w:numPr>
        <w:spacing w:after="120" w:line="240" w:lineRule="auto"/>
      </w:pPr>
      <w:r>
        <w:t>Another consideration is the “element of expectation” once a student is identified to receive TAG education services.</w:t>
      </w:r>
      <w:r w:rsidR="002E742B">
        <w:t xml:space="preserve"> </w:t>
      </w:r>
      <w:r>
        <w:t xml:space="preserve"> It is most likely important for the student to continue to receive EL services.</w:t>
      </w:r>
      <w:r w:rsidR="002E742B">
        <w:t xml:space="preserve"> </w:t>
      </w:r>
      <w:r>
        <w:t xml:space="preserve"> In addition, gifted education identification can set an extraordinary learning path for a student.</w:t>
      </w:r>
      <w:r w:rsidR="002E742B">
        <w:t xml:space="preserve"> </w:t>
      </w:r>
      <w:r>
        <w:t xml:space="preserve"> However, when a student is identified as gifted, both the teacher’s and the family’s expectations rise.</w:t>
      </w:r>
      <w:r w:rsidR="002E742B">
        <w:t xml:space="preserve"> </w:t>
      </w:r>
      <w:r>
        <w:t xml:space="preserve"> In an outcome manner, the student’s self-expectation also rises.</w:t>
      </w:r>
      <w:r w:rsidR="002E742B">
        <w:t xml:space="preserve"> </w:t>
      </w:r>
      <w:r>
        <w:t xml:space="preserve"> While a student is still acquiring English language skills, he or she should be afforded opportunities to check-in with teachers on appropriate levels of expectation both from the student’s and parent’s points of view and from the teacher’s point of view.</w:t>
      </w:r>
      <w:r w:rsidR="002E742B">
        <w:t xml:space="preserve"> </w:t>
      </w:r>
      <w:r>
        <w:t xml:space="preserve"> This collaboration of expectations serves the newly identified EL/TAG student in the best possible way.</w:t>
      </w:r>
    </w:p>
    <w:p w:rsidR="005129EB" w:rsidRDefault="005129EB">
      <w:pPr>
        <w:spacing w:after="0" w:line="240" w:lineRule="auto"/>
        <w:rPr>
          <w:szCs w:val="24"/>
        </w:rPr>
      </w:pPr>
      <w:r>
        <w:rPr>
          <w:szCs w:val="24"/>
        </w:rPr>
        <w:br w:type="page"/>
      </w:r>
    </w:p>
    <w:p w:rsidR="00EE1D02" w:rsidRDefault="00EE1D02" w:rsidP="00EE1D02">
      <w:pPr>
        <w:spacing w:before="120" w:after="120"/>
        <w:rPr>
          <w:szCs w:val="24"/>
        </w:rPr>
      </w:pPr>
      <w:r>
        <w:rPr>
          <w:szCs w:val="24"/>
        </w:rPr>
        <w:lastRenderedPageBreak/>
        <w:t>Below are some resources to assist parents and teachers to further understand the needs of high ability TAG students who may be culturally and linguistically diverse.</w:t>
      </w:r>
    </w:p>
    <w:p w:rsidR="00EE1D02" w:rsidRDefault="004241A6" w:rsidP="00A6778E">
      <w:pPr>
        <w:pStyle w:val="ListParagraph"/>
        <w:numPr>
          <w:ilvl w:val="0"/>
          <w:numId w:val="51"/>
        </w:numPr>
        <w:spacing w:before="120" w:after="120" w:line="240" w:lineRule="auto"/>
        <w:rPr>
          <w:szCs w:val="24"/>
        </w:rPr>
      </w:pPr>
      <w:hyperlink r:id="rId78" w:history="1">
        <w:r w:rsidR="00EE1D02">
          <w:rPr>
            <w:rStyle w:val="Hyperlink"/>
          </w:rPr>
          <w:t>National Association for Gifted Children (NAGC) position paper on Identifying Culturally and Linguistically Diverse Learners</w:t>
        </w:r>
      </w:hyperlink>
    </w:p>
    <w:p w:rsidR="00EE1D02" w:rsidRDefault="00EE1D02" w:rsidP="00EE1D02">
      <w:pPr>
        <w:spacing w:before="120" w:after="0" w:line="240" w:lineRule="auto"/>
        <w:rPr>
          <w:szCs w:val="24"/>
        </w:rPr>
      </w:pPr>
      <w:r>
        <w:rPr>
          <w:szCs w:val="24"/>
        </w:rPr>
        <w:t xml:space="preserve">Recommended Reading: </w:t>
      </w:r>
    </w:p>
    <w:p w:rsidR="00EE1D02" w:rsidRDefault="00EE1D02" w:rsidP="00A6778E">
      <w:pPr>
        <w:numPr>
          <w:ilvl w:val="0"/>
          <w:numId w:val="52"/>
        </w:numPr>
        <w:spacing w:after="120" w:line="240" w:lineRule="auto"/>
        <w:ind w:left="1267"/>
        <w:rPr>
          <w:szCs w:val="24"/>
        </w:rPr>
      </w:pPr>
      <w:r>
        <w:rPr>
          <w:i/>
          <w:iCs/>
          <w:szCs w:val="24"/>
          <w:u w:val="single"/>
        </w:rPr>
        <w:t>Special Populations in Gifted Education: Understanding Our Most Able Students from Diverse Backgrounds</w:t>
      </w:r>
      <w:r>
        <w:rPr>
          <w:szCs w:val="24"/>
        </w:rPr>
        <w:t xml:space="preserve"> by Jaime Castellano</w:t>
      </w:r>
    </w:p>
    <w:p w:rsidR="00EE1D02" w:rsidRDefault="00EE1D02" w:rsidP="00EE1D02">
      <w:pPr>
        <w:spacing w:before="120" w:after="120"/>
        <w:rPr>
          <w:i/>
          <w:iCs/>
          <w:szCs w:val="24"/>
        </w:rPr>
      </w:pPr>
      <w:r>
        <w:rPr>
          <w:i/>
          <w:iCs/>
          <w:szCs w:val="24"/>
        </w:rPr>
        <w:t>Additional information is available on the ODE –</w:t>
      </w:r>
      <w:hyperlink r:id="rId79" w:history="1">
        <w:r>
          <w:rPr>
            <w:rStyle w:val="Hyperlink"/>
            <w:i/>
            <w:iCs/>
          </w:rPr>
          <w:t>TAG webpage</w:t>
        </w:r>
      </w:hyperlink>
      <w:r>
        <w:rPr>
          <w:i/>
          <w:iCs/>
          <w:szCs w:val="24"/>
        </w:rPr>
        <w:t>.</w:t>
      </w:r>
    </w:p>
    <w:p w:rsidR="002B6B66" w:rsidRPr="002B6B66" w:rsidRDefault="009B6556" w:rsidP="001A4A13">
      <w:pPr>
        <w:pStyle w:val="Heading2"/>
        <w:spacing w:after="0"/>
        <w:rPr>
          <w:lang w:bidi="ar-SA"/>
        </w:rPr>
      </w:pPr>
      <w:bookmarkStart w:id="79" w:name="_Toc51591611"/>
      <w:r>
        <w:t>Foster Care</w:t>
      </w:r>
      <w:bookmarkEnd w:id="79"/>
    </w:p>
    <w:p w:rsidR="001A4A13" w:rsidRPr="001A4A13" w:rsidRDefault="005129EB" w:rsidP="001A4A13">
      <w:pPr>
        <w:spacing w:after="120" w:line="240" w:lineRule="auto"/>
        <w:rPr>
          <w:rFonts w:asciiTheme="minorHAnsi" w:hAnsiTheme="minorHAnsi" w:cstheme="minorHAnsi"/>
          <w:sz w:val="22"/>
        </w:rPr>
      </w:pPr>
      <w:r w:rsidRPr="00943232">
        <w:rPr>
          <w:sz w:val="22"/>
        </w:rPr>
        <w:t>(</w:t>
      </w:r>
      <w:r>
        <w:rPr>
          <w:sz w:val="22"/>
        </w:rPr>
        <w:t xml:space="preserve">If need more clarity on Foster Care, please contact </w:t>
      </w:r>
      <w:r w:rsidR="001A4A13" w:rsidRPr="001A4A13">
        <w:rPr>
          <w:rFonts w:asciiTheme="minorHAnsi" w:hAnsiTheme="minorHAnsi" w:cstheme="minorHAnsi"/>
          <w:sz w:val="22"/>
        </w:rPr>
        <w:t xml:space="preserve">Joni Gilles:   </w:t>
      </w:r>
      <w:hyperlink r:id="rId80" w:history="1">
        <w:r w:rsidR="001A4A13" w:rsidRPr="001A4A13">
          <w:rPr>
            <w:rStyle w:val="Hyperlink"/>
            <w:rFonts w:asciiTheme="minorHAnsi" w:hAnsiTheme="minorHAnsi" w:cstheme="minorHAnsi"/>
            <w:sz w:val="22"/>
          </w:rPr>
          <w:t>joni.gilles@ode.state.or.us</w:t>
        </w:r>
      </w:hyperlink>
      <w:r w:rsidR="001A4A13" w:rsidRPr="001A4A13">
        <w:rPr>
          <w:rFonts w:asciiTheme="minorHAnsi" w:hAnsiTheme="minorHAnsi" w:cstheme="minorHAnsi"/>
          <w:sz w:val="22"/>
        </w:rPr>
        <w:t xml:space="preserve">) </w:t>
      </w:r>
    </w:p>
    <w:p w:rsidR="002B6B66" w:rsidRPr="002B6B66" w:rsidRDefault="002B6B66" w:rsidP="001A4A13">
      <w:pPr>
        <w:spacing w:after="120" w:line="240" w:lineRule="auto"/>
        <w:rPr>
          <w:rFonts w:asciiTheme="minorHAnsi" w:hAnsiTheme="minorHAnsi" w:cstheme="minorHAnsi"/>
          <w:szCs w:val="24"/>
        </w:rPr>
      </w:pPr>
      <w:r w:rsidRPr="002B6B66">
        <w:rPr>
          <w:rFonts w:asciiTheme="minorHAnsi" w:hAnsiTheme="minorHAnsi" w:cstheme="minorHAnsi"/>
          <w:szCs w:val="24"/>
        </w:rPr>
        <w:t>Some students in foster care are also English learners (ELs)</w:t>
      </w:r>
      <w:r w:rsidR="007A714E">
        <w:rPr>
          <w:rFonts w:asciiTheme="minorHAnsi" w:hAnsiTheme="minorHAnsi" w:cstheme="minorHAnsi"/>
          <w:szCs w:val="24"/>
        </w:rPr>
        <w:t xml:space="preserve"> - </w:t>
      </w:r>
      <w:r w:rsidRPr="002B6B66">
        <w:rPr>
          <w:rFonts w:asciiTheme="minorHAnsi" w:hAnsiTheme="minorHAnsi" w:cstheme="minorHAnsi"/>
          <w:szCs w:val="24"/>
        </w:rPr>
        <w:t xml:space="preserve">students identified as needing additional support with their English proficiency in speaking, listening, reading, or writing English through EL identification procedures required by ESSA and OAR. </w:t>
      </w:r>
      <w:r>
        <w:rPr>
          <w:rFonts w:asciiTheme="minorHAnsi" w:hAnsiTheme="minorHAnsi" w:cstheme="minorHAnsi"/>
          <w:szCs w:val="24"/>
        </w:rPr>
        <w:t xml:space="preserve"> </w:t>
      </w:r>
      <w:r w:rsidRPr="002B6B66">
        <w:rPr>
          <w:rFonts w:asciiTheme="minorHAnsi" w:hAnsiTheme="minorHAnsi" w:cstheme="minorHAnsi"/>
          <w:szCs w:val="24"/>
        </w:rPr>
        <w:t>Title VI (Civil Rights) and the Equal Educational Opportunities Act of 1974 (EEOA) require public schools to ensure that all EL students, including EL students in foster care, can participate meaningfully and eq</w:t>
      </w:r>
      <w:r>
        <w:rPr>
          <w:rFonts w:asciiTheme="minorHAnsi" w:hAnsiTheme="minorHAnsi" w:cstheme="minorHAnsi"/>
          <w:szCs w:val="24"/>
        </w:rPr>
        <w:t xml:space="preserve">ually in educational programs. </w:t>
      </w:r>
      <w:r w:rsidRPr="002B6B66">
        <w:rPr>
          <w:rFonts w:asciiTheme="minorHAnsi" w:hAnsiTheme="minorHAnsi" w:cstheme="minorHAnsi"/>
          <w:szCs w:val="24"/>
        </w:rPr>
        <w:t xml:space="preserve"> </w:t>
      </w:r>
      <w:r w:rsidR="00E41DBB">
        <w:rPr>
          <w:rFonts w:asciiTheme="minorHAnsi" w:hAnsiTheme="minorHAnsi" w:cstheme="minorHAnsi"/>
          <w:szCs w:val="24"/>
        </w:rPr>
        <w:t>I</w:t>
      </w:r>
      <w:r w:rsidRPr="002B6B66">
        <w:rPr>
          <w:rFonts w:asciiTheme="minorHAnsi" w:hAnsiTheme="minorHAnsi" w:cstheme="minorHAnsi"/>
          <w:szCs w:val="24"/>
        </w:rPr>
        <w:t>n order to meet their obligations under Title VI and the EEOA, LEAs must:</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Identify and assess all potential EL students in a timely, valid, and reliable manner;</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Provide EL students with a language assistance program that is educationally sound and proven successful;</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Sufficiently staff and support the language assistance programs for EL students;</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Ensure that EL students have equal opportunities to meaningfully participate in all curricular and extracurricular activities;</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Avoid unnecessary segregation of EL students;</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Ensure that EL students with disabilities are evaluated in a timely and appropriate manner for special education and disability-related services and that their language needs are considered in these evaluations and delivery of services;</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Meet the needs of EL students who opt out of language assistance programs;</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Monitor and evaluate EL students in language assistance programs to ensure their progress with respect to acquiring English proficiency and grade level core content, exit EL students from language assistance programs when they are proficient in English, and monitor exited students to ensure they were not prematurely exited and that any academic deficits incurred in the language assistance program have been remedied;</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Evaluate the effectiveness of a school district’s language assistance program(s) to ensure that EL students in each program acquire English proficiency and that each program was reasonably calculated to allow EL students to attain parity of participation in the standard instructional program within a reasonable period of time; and</w:t>
      </w:r>
    </w:p>
    <w:p w:rsidR="002B6B66" w:rsidRPr="002B6B66" w:rsidRDefault="002B6B66" w:rsidP="00A6778E">
      <w:pPr>
        <w:numPr>
          <w:ilvl w:val="0"/>
          <w:numId w:val="36"/>
        </w:numPr>
        <w:spacing w:after="0" w:line="240" w:lineRule="auto"/>
        <w:rPr>
          <w:rFonts w:asciiTheme="minorHAnsi" w:hAnsiTheme="minorHAnsi" w:cstheme="minorHAnsi"/>
          <w:szCs w:val="24"/>
        </w:rPr>
      </w:pPr>
      <w:r w:rsidRPr="002B6B66">
        <w:rPr>
          <w:rFonts w:asciiTheme="minorHAnsi" w:hAnsiTheme="minorHAnsi" w:cstheme="minorHAnsi"/>
          <w:szCs w:val="24"/>
        </w:rPr>
        <w:t>Ensure meaningful communication with limited English proficient (LEP) parents.</w:t>
      </w:r>
    </w:p>
    <w:p w:rsidR="002B6B66" w:rsidRPr="002B6B66" w:rsidRDefault="008C615B" w:rsidP="00B26D38">
      <w:pPr>
        <w:spacing w:before="120" w:after="120" w:line="240" w:lineRule="auto"/>
        <w:rPr>
          <w:rFonts w:asciiTheme="minorHAnsi" w:hAnsiTheme="minorHAnsi" w:cstheme="minorHAnsi"/>
          <w:color w:val="1F497D"/>
          <w:szCs w:val="24"/>
        </w:rPr>
      </w:pPr>
      <w:r>
        <w:rPr>
          <w:rFonts w:asciiTheme="minorHAnsi" w:hAnsiTheme="minorHAnsi" w:cstheme="minorHAnsi"/>
          <w:szCs w:val="24"/>
        </w:rPr>
        <w:t xml:space="preserve">Please </w:t>
      </w:r>
      <w:hyperlink r:id="rId81" w:history="1">
        <w:r w:rsidR="00B26D38">
          <w:rPr>
            <w:rStyle w:val="Hyperlink"/>
            <w:rFonts w:asciiTheme="minorHAnsi" w:hAnsiTheme="minorHAnsi" w:cstheme="minorHAnsi"/>
            <w:szCs w:val="24"/>
          </w:rPr>
          <w:t>visit the ODE Foster Care web page</w:t>
        </w:r>
      </w:hyperlink>
      <w:r w:rsidR="00B26D38">
        <w:rPr>
          <w:rFonts w:asciiTheme="minorHAnsi" w:hAnsiTheme="minorHAnsi" w:cstheme="minorHAnsi"/>
          <w:szCs w:val="24"/>
        </w:rPr>
        <w:t xml:space="preserve"> for more information</w:t>
      </w:r>
      <w:r w:rsidR="007A714E">
        <w:rPr>
          <w:rFonts w:asciiTheme="minorHAnsi" w:hAnsiTheme="minorHAnsi" w:cstheme="minorHAnsi"/>
          <w:szCs w:val="24"/>
        </w:rPr>
        <w:t>.</w:t>
      </w:r>
    </w:p>
    <w:p w:rsidR="00F14B61" w:rsidRDefault="00F14B61">
      <w:pPr>
        <w:spacing w:after="0" w:line="240" w:lineRule="auto"/>
        <w:rPr>
          <w:b/>
          <w:szCs w:val="24"/>
          <w:u w:val="single"/>
        </w:rPr>
      </w:pPr>
      <w:bookmarkStart w:id="80" w:name="_Toc362422564"/>
      <w:r>
        <w:br w:type="page"/>
      </w:r>
    </w:p>
    <w:p w:rsidR="0026503D" w:rsidRPr="009842F5" w:rsidRDefault="009B6556" w:rsidP="001A4A13">
      <w:pPr>
        <w:pStyle w:val="Heading2"/>
        <w:spacing w:after="0"/>
      </w:pPr>
      <w:bookmarkStart w:id="81" w:name="_Toc51591612"/>
      <w:r>
        <w:lastRenderedPageBreak/>
        <w:t>Charter Schools</w:t>
      </w:r>
      <w:bookmarkEnd w:id="81"/>
    </w:p>
    <w:p w:rsidR="001A4A13" w:rsidRPr="001A4A13" w:rsidRDefault="005129EB" w:rsidP="001A4A13">
      <w:pPr>
        <w:shd w:val="clear" w:color="auto" w:fill="FFFFFF"/>
        <w:spacing w:after="120" w:line="240" w:lineRule="auto"/>
        <w:rPr>
          <w:iCs/>
          <w:sz w:val="22"/>
        </w:rPr>
      </w:pPr>
      <w:r w:rsidRPr="00943232">
        <w:rPr>
          <w:sz w:val="22"/>
        </w:rPr>
        <w:t>(</w:t>
      </w:r>
      <w:r>
        <w:rPr>
          <w:sz w:val="22"/>
        </w:rPr>
        <w:t xml:space="preserve">If need more clarity on Charter Schools, please contact </w:t>
      </w:r>
      <w:r w:rsidR="001A4A13" w:rsidRPr="001A4A13">
        <w:rPr>
          <w:iCs/>
          <w:sz w:val="22"/>
        </w:rPr>
        <w:t xml:space="preserve">Kate Pattison:   </w:t>
      </w:r>
      <w:hyperlink r:id="rId82" w:history="1">
        <w:r w:rsidR="001A4A13" w:rsidRPr="001A4A13">
          <w:rPr>
            <w:rStyle w:val="Hyperlink"/>
            <w:iCs/>
            <w:sz w:val="22"/>
          </w:rPr>
          <w:t>kate.pattison@ode.state.or.us</w:t>
        </w:r>
      </w:hyperlink>
      <w:r w:rsidR="001A4A13" w:rsidRPr="001A4A13">
        <w:rPr>
          <w:iCs/>
          <w:sz w:val="22"/>
        </w:rPr>
        <w:t xml:space="preserve">) </w:t>
      </w:r>
    </w:p>
    <w:p w:rsidR="0026503D" w:rsidRPr="009842F5" w:rsidRDefault="0026503D" w:rsidP="00B26D38">
      <w:pPr>
        <w:shd w:val="clear" w:color="auto" w:fill="FFFFFF"/>
        <w:spacing w:before="120" w:after="120" w:line="240" w:lineRule="auto"/>
        <w:rPr>
          <w:iCs/>
          <w:szCs w:val="24"/>
        </w:rPr>
      </w:pPr>
      <w:r w:rsidRPr="009842F5">
        <w:rPr>
          <w:iCs/>
          <w:szCs w:val="24"/>
        </w:rPr>
        <w:t xml:space="preserve">Charter schools are required to have an EL </w:t>
      </w:r>
      <w:r w:rsidR="004C0F1E" w:rsidRPr="009842F5">
        <w:rPr>
          <w:iCs/>
          <w:szCs w:val="24"/>
        </w:rPr>
        <w:t>Plan;</w:t>
      </w:r>
      <w:r w:rsidRPr="009842F5">
        <w:rPr>
          <w:iCs/>
          <w:szCs w:val="24"/>
        </w:rPr>
        <w:t xml:space="preserve"> this plan could be included in the sponsoring district’s EL Plan or submitted as a separate plan.  This plan addresses the federal requirements on services for ELs (Title VI)</w:t>
      </w:r>
      <w:r w:rsidR="007A714E">
        <w:rPr>
          <w:iCs/>
          <w:szCs w:val="24"/>
        </w:rPr>
        <w:t>,</w:t>
      </w:r>
      <w:r w:rsidRPr="009842F5">
        <w:rPr>
          <w:iCs/>
          <w:szCs w:val="24"/>
        </w:rPr>
        <w:t xml:space="preserve"> as well as Oregon’s ELL weighted funding requirements.  Charter schools not meeting AMAOs for 2 or more years will be required to write a Title III Improvement Plan.</w:t>
      </w:r>
    </w:p>
    <w:p w:rsidR="0026503D" w:rsidRPr="009842F5" w:rsidRDefault="0026503D" w:rsidP="00B26D38">
      <w:pPr>
        <w:shd w:val="clear" w:color="auto" w:fill="FFFFFF"/>
        <w:spacing w:before="120" w:after="120" w:line="240" w:lineRule="auto"/>
        <w:rPr>
          <w:iCs/>
          <w:szCs w:val="24"/>
        </w:rPr>
      </w:pPr>
      <w:r w:rsidRPr="009842F5">
        <w:rPr>
          <w:iCs/>
          <w:szCs w:val="24"/>
        </w:rPr>
        <w:t xml:space="preserve">Although public charter schools are exempt from </w:t>
      </w:r>
      <w:hyperlink r:id="rId83" w:history="1">
        <w:r w:rsidRPr="009842F5">
          <w:rPr>
            <w:rStyle w:val="Hyperlink"/>
            <w:iCs/>
            <w:szCs w:val="24"/>
          </w:rPr>
          <w:t>ORS 336.079</w:t>
        </w:r>
      </w:hyperlink>
      <w:r w:rsidRPr="009842F5">
        <w:rPr>
          <w:iCs/>
          <w:szCs w:val="24"/>
        </w:rPr>
        <w:t xml:space="preserve">, applicable state and federal anti-discrimination laws require public charter schools to identify </w:t>
      </w:r>
      <w:r w:rsidRPr="009842F5">
        <w:rPr>
          <w:szCs w:val="24"/>
        </w:rPr>
        <w:t xml:space="preserve">ELs </w:t>
      </w:r>
      <w:r w:rsidRPr="009842F5">
        <w:rPr>
          <w:iCs/>
          <w:szCs w:val="24"/>
        </w:rPr>
        <w:t xml:space="preserve">and provide them with appropriate programs to overcome their language barriers.  Whether a particular program is appropriate under federal law depends on whether it:  (1) is based on a </w:t>
      </w:r>
      <w:r w:rsidRPr="009842F5">
        <w:rPr>
          <w:b/>
          <w:iCs/>
          <w:szCs w:val="24"/>
        </w:rPr>
        <w:t>sound educational theory or legitimate experimental strategy</w:t>
      </w:r>
      <w:r w:rsidRPr="009842F5">
        <w:rPr>
          <w:iCs/>
          <w:szCs w:val="24"/>
        </w:rPr>
        <w:t>; (2) implemented effectively; and (3) produces results that demonstrate that language barriers are being overcome.  Oregon requirements are substantially the same as federal requirements.</w:t>
      </w:r>
    </w:p>
    <w:p w:rsidR="0026503D" w:rsidRPr="009842F5" w:rsidRDefault="0026503D" w:rsidP="00A6778E">
      <w:pPr>
        <w:pStyle w:val="NormalWeb"/>
        <w:numPr>
          <w:ilvl w:val="0"/>
          <w:numId w:val="29"/>
        </w:numPr>
        <w:spacing w:before="120" w:beforeAutospacing="0" w:after="120" w:afterAutospacing="0" w:line="240" w:lineRule="auto"/>
        <w:ind w:left="360"/>
        <w:rPr>
          <w:rFonts w:ascii="Calibri" w:hAnsi="Calibri"/>
          <w:color w:val="auto"/>
          <w:sz w:val="24"/>
          <w:szCs w:val="24"/>
        </w:rPr>
      </w:pPr>
      <w:r w:rsidRPr="009842F5">
        <w:rPr>
          <w:rFonts w:ascii="Calibri" w:hAnsi="Calibri"/>
          <w:b/>
          <w:color w:val="auto"/>
          <w:sz w:val="24"/>
          <w:szCs w:val="24"/>
        </w:rPr>
        <w:t>Sound educational theory or legitimate experimental strategy -</w:t>
      </w:r>
      <w:r w:rsidRPr="009842F5">
        <w:rPr>
          <w:rFonts w:ascii="Calibri" w:hAnsi="Calibri"/>
          <w:color w:val="auto"/>
          <w:sz w:val="24"/>
          <w:szCs w:val="24"/>
        </w:rPr>
        <w:t xml:space="preserve"> Castañeda (see legal resources) requires districts to use educational theories that are recognized as sound by some experts in the field, or at least theories recognized as legitimate educational strategies.  Some approaches falling under this category include transitional bilingual education, bilingual/bicultural education, structured immersion, developmental bilingual education, and ESL.  A public charter school using any of these approaches has complied with the first requirement of Castaneda.  If a district is using a different approach, it is in compliance with Castañeda if it can show that the approach is considered sound by some experts in the field or that it is considered a legitimate experimental strategy.</w:t>
      </w:r>
    </w:p>
    <w:p w:rsidR="0026503D" w:rsidRPr="009842F5" w:rsidRDefault="0026503D" w:rsidP="00A6778E">
      <w:pPr>
        <w:pStyle w:val="NormalWeb"/>
        <w:numPr>
          <w:ilvl w:val="0"/>
          <w:numId w:val="29"/>
        </w:numPr>
        <w:spacing w:before="120" w:beforeAutospacing="0" w:after="120" w:afterAutospacing="0" w:line="240" w:lineRule="auto"/>
        <w:ind w:left="360"/>
        <w:rPr>
          <w:rFonts w:ascii="Calibri" w:hAnsi="Calibri"/>
          <w:color w:val="auto"/>
          <w:sz w:val="24"/>
          <w:szCs w:val="24"/>
        </w:rPr>
      </w:pPr>
      <w:r w:rsidRPr="009842F5">
        <w:rPr>
          <w:rFonts w:ascii="Calibri" w:hAnsi="Calibri"/>
          <w:b/>
          <w:color w:val="auto"/>
          <w:sz w:val="24"/>
          <w:szCs w:val="24"/>
        </w:rPr>
        <w:t>Implemented effectively -</w:t>
      </w:r>
      <w:r w:rsidRPr="009842F5">
        <w:rPr>
          <w:rFonts w:ascii="Calibri" w:hAnsi="Calibri"/>
          <w:color w:val="auto"/>
          <w:sz w:val="24"/>
          <w:szCs w:val="24"/>
        </w:rPr>
        <w:t xml:space="preserve"> If a public charter school uses a program model such as ELD or bilingual education, the public charter school should have ascertained teachers who use those methods are effective in their implementation.  This training can take the form of in-service training, formal college coursework, or a combination of the two.  In addition, a public charter school should be able to show it has determined its teachers have mastered the skills necessary to teach effectively in a program for </w:t>
      </w:r>
      <w:r w:rsidR="00CF73F5">
        <w:rPr>
          <w:rFonts w:ascii="Calibri" w:hAnsi="Calibri"/>
          <w:color w:val="auto"/>
          <w:sz w:val="24"/>
          <w:szCs w:val="24"/>
        </w:rPr>
        <w:t>EL</w:t>
      </w:r>
      <w:r w:rsidRPr="009842F5">
        <w:rPr>
          <w:rFonts w:ascii="Calibri" w:hAnsi="Calibri"/>
          <w:color w:val="auto"/>
          <w:sz w:val="24"/>
          <w:szCs w:val="24"/>
        </w:rPr>
        <w:t xml:space="preserve"> students.  In making this determination, the public charter school should use validated evaluative instruments -- that is, tests that have been shown to accurately measure the skills in question.  The public charter school should also have the teacher's classroom performance evaluated by someone familiar with the method being used.</w:t>
      </w:r>
    </w:p>
    <w:p w:rsidR="0026503D" w:rsidRPr="009842F5" w:rsidRDefault="0026503D" w:rsidP="00B26D38">
      <w:pPr>
        <w:pStyle w:val="NormalWeb"/>
        <w:spacing w:before="120" w:beforeAutospacing="0" w:after="120" w:afterAutospacing="0" w:line="240" w:lineRule="auto"/>
        <w:ind w:left="360"/>
        <w:rPr>
          <w:rFonts w:ascii="Calibri" w:hAnsi="Calibri"/>
          <w:color w:val="auto"/>
          <w:sz w:val="24"/>
          <w:szCs w:val="24"/>
        </w:rPr>
      </w:pPr>
      <w:r w:rsidRPr="009842F5">
        <w:rPr>
          <w:rFonts w:ascii="Calibri" w:hAnsi="Calibri"/>
          <w:color w:val="auto"/>
          <w:sz w:val="24"/>
          <w:szCs w:val="24"/>
        </w:rPr>
        <w:t>If a public charter school has shown it has unsuccessfully tried to hire qualified teachers, it must provide adequate training to teachers already on staff to comply with the Title VI regulation.  Such training must take place as soon as possible.  For example, public charter schools sometimes require teachers to work toward obtaining a credential as a condition of employment in a program for EL students.  This requirement is not, in itself, sufficient to meet the public charter school's obligations under the Title VI regulation.  To ensure that EL students have access to the public charter school's programs while teachers are completing their formal training, the public charter school must ensure those teachers receive sufficient interim training to enable them to function adequately in the classroom, as well as any assistance that may be necessary to carry out the public charter school's interim program.</w:t>
      </w:r>
    </w:p>
    <w:p w:rsidR="00F14B61" w:rsidRDefault="00F14B61">
      <w:pPr>
        <w:spacing w:after="0" w:line="240" w:lineRule="auto"/>
        <w:rPr>
          <w:b/>
          <w:szCs w:val="24"/>
        </w:rPr>
      </w:pPr>
      <w:r>
        <w:rPr>
          <w:b/>
          <w:szCs w:val="24"/>
        </w:rPr>
        <w:br w:type="page"/>
      </w:r>
    </w:p>
    <w:p w:rsidR="0026503D" w:rsidRPr="009842F5" w:rsidRDefault="0026503D" w:rsidP="00A6778E">
      <w:pPr>
        <w:numPr>
          <w:ilvl w:val="0"/>
          <w:numId w:val="29"/>
        </w:numPr>
        <w:autoSpaceDE w:val="0"/>
        <w:autoSpaceDN w:val="0"/>
        <w:adjustRightInd w:val="0"/>
        <w:spacing w:before="120" w:after="120" w:line="240" w:lineRule="auto"/>
        <w:ind w:left="360"/>
        <w:rPr>
          <w:iCs/>
          <w:szCs w:val="24"/>
        </w:rPr>
      </w:pPr>
      <w:r w:rsidRPr="009842F5">
        <w:rPr>
          <w:b/>
          <w:szCs w:val="24"/>
        </w:rPr>
        <w:lastRenderedPageBreak/>
        <w:t>Produces results that demonstrate language barriers are being overcome.</w:t>
      </w:r>
      <w:r w:rsidRPr="009842F5">
        <w:rPr>
          <w:szCs w:val="24"/>
        </w:rPr>
        <w:t xml:space="preserve">  Programs of service for ELs are required to meet three state goals measured annually by the state assessment system: </w:t>
      </w:r>
    </w:p>
    <w:p w:rsidR="0026503D" w:rsidRPr="009842F5" w:rsidRDefault="004241A6" w:rsidP="00B26D38">
      <w:pPr>
        <w:autoSpaceDE w:val="0"/>
        <w:autoSpaceDN w:val="0"/>
        <w:adjustRightInd w:val="0"/>
        <w:spacing w:before="120" w:after="120" w:line="240" w:lineRule="auto"/>
        <w:ind w:left="360"/>
        <w:rPr>
          <w:iCs/>
          <w:szCs w:val="24"/>
        </w:rPr>
      </w:pPr>
      <w:hyperlink r:id="rId84" w:history="1">
        <w:r w:rsidR="0026503D" w:rsidRPr="009842F5">
          <w:rPr>
            <w:rStyle w:val="Hyperlink"/>
            <w:bCs/>
            <w:iCs/>
            <w:szCs w:val="24"/>
          </w:rPr>
          <w:t>OAR 581-021-0046(8)</w:t>
        </w:r>
      </w:hyperlink>
      <w:r w:rsidR="0026503D" w:rsidRPr="009842F5">
        <w:rPr>
          <w:bCs/>
          <w:iCs/>
          <w:szCs w:val="24"/>
        </w:rPr>
        <w:t xml:space="preserve"> requires public charter schools to (1) develop and implement a plan for identifying students whose primary language is other than English, and (2) provide those students with "appropriate programs" until they are able to effectively participate in regular classroom instruction. </w:t>
      </w:r>
      <w:r w:rsidR="0026503D" w:rsidRPr="009842F5">
        <w:rPr>
          <w:szCs w:val="24"/>
        </w:rPr>
        <w:t xml:space="preserve"> </w:t>
      </w:r>
      <w:r w:rsidR="0026503D" w:rsidRPr="009842F5">
        <w:rPr>
          <w:bCs/>
          <w:iCs/>
          <w:szCs w:val="24"/>
        </w:rPr>
        <w:t xml:space="preserve">OAR 581-021-0046(8) </w:t>
      </w:r>
      <w:r w:rsidR="0026503D" w:rsidRPr="009842F5">
        <w:rPr>
          <w:iCs/>
          <w:szCs w:val="24"/>
        </w:rPr>
        <w:t>does not set out the requirements for "appropriate programs'" nor have Oregon courts addressed that issue.  Oregon courts would likely construe the requirements of "appropriate programs" similarly to how federal courts construe requirements for taking "appropriate action" under federal anti-discrimination laws.</w:t>
      </w:r>
    </w:p>
    <w:p w:rsidR="0026503D" w:rsidRPr="009842F5" w:rsidRDefault="0026503D" w:rsidP="00B26D38">
      <w:pPr>
        <w:spacing w:before="120" w:after="120" w:line="240" w:lineRule="auto"/>
        <w:rPr>
          <w:szCs w:val="24"/>
        </w:rPr>
      </w:pPr>
      <w:r w:rsidRPr="009842F5">
        <w:rPr>
          <w:szCs w:val="24"/>
        </w:rPr>
        <w:t xml:space="preserve">If </w:t>
      </w:r>
      <w:r w:rsidRPr="00794D49">
        <w:rPr>
          <w:szCs w:val="24"/>
        </w:rPr>
        <w:t xml:space="preserve">a </w:t>
      </w:r>
      <w:r w:rsidR="00794D49" w:rsidRPr="00794D49">
        <w:rPr>
          <w:szCs w:val="24"/>
        </w:rPr>
        <w:t>charter school</w:t>
      </w:r>
      <w:r w:rsidR="00794D49">
        <w:rPr>
          <w:szCs w:val="24"/>
        </w:rPr>
        <w:t xml:space="preserve"> </w:t>
      </w:r>
      <w:r w:rsidRPr="00794D49">
        <w:rPr>
          <w:szCs w:val="24"/>
        </w:rPr>
        <w:t>is</w:t>
      </w:r>
      <w:r w:rsidRPr="009842F5">
        <w:rPr>
          <w:szCs w:val="24"/>
        </w:rPr>
        <w:t xml:space="preserve"> using a different approach, it is in compliance with Castaneda if it can show the approach is considered sound by some experts in the field or it is at least, deemed a legitimate experimental strategy.</w:t>
      </w:r>
    </w:p>
    <w:p w:rsidR="0026503D" w:rsidRPr="009842F5" w:rsidRDefault="0026503D" w:rsidP="00B26D38">
      <w:pPr>
        <w:shd w:val="clear" w:color="auto" w:fill="FFFFFF"/>
        <w:spacing w:before="120" w:after="120" w:line="240" w:lineRule="auto"/>
        <w:rPr>
          <w:iCs/>
          <w:szCs w:val="24"/>
        </w:rPr>
      </w:pPr>
      <w:r w:rsidRPr="009842F5">
        <w:rPr>
          <w:iCs/>
          <w:szCs w:val="24"/>
        </w:rPr>
        <w:t xml:space="preserve">Also, the USDOE OCR in </w:t>
      </w:r>
      <w:hyperlink r:id="rId85" w:history="1">
        <w:r w:rsidRPr="009842F5">
          <w:rPr>
            <w:rStyle w:val="Hyperlink"/>
            <w:iCs/>
            <w:szCs w:val="24"/>
          </w:rPr>
          <w:t>The Provision of an Equal Education Opportunity to Limited-English Proficient Students (2000)</w:t>
        </w:r>
      </w:hyperlink>
      <w:r w:rsidRPr="009842F5">
        <w:rPr>
          <w:iCs/>
          <w:szCs w:val="24"/>
          <w:u w:val="single"/>
        </w:rPr>
        <w:t xml:space="preserve"> </w:t>
      </w:r>
      <w:r w:rsidRPr="009842F5">
        <w:rPr>
          <w:iCs/>
          <w:szCs w:val="24"/>
        </w:rPr>
        <w:t>has provided non-formal general guidelines for districts to ensure that they meet the needs of EL's</w:t>
      </w:r>
      <w:r w:rsidR="008C615B">
        <w:rPr>
          <w:iCs/>
          <w:szCs w:val="24"/>
        </w:rPr>
        <w:t>.</w:t>
      </w:r>
    </w:p>
    <w:p w:rsidR="00AF31B2" w:rsidRPr="009842F5" w:rsidRDefault="009B6556" w:rsidP="00B26D38">
      <w:pPr>
        <w:pStyle w:val="Heading2"/>
      </w:pPr>
      <w:bookmarkStart w:id="82" w:name="_Toc51591613"/>
      <w:r>
        <w:t>Oregon Diploma Requirements</w:t>
      </w:r>
      <w:bookmarkEnd w:id="80"/>
      <w:bookmarkEnd w:id="82"/>
    </w:p>
    <w:bookmarkStart w:id="83" w:name="_Toc362422565"/>
    <w:p w:rsidR="00865C89" w:rsidRPr="009842F5" w:rsidRDefault="009009D6" w:rsidP="006475B8">
      <w:pPr>
        <w:pStyle w:val="ListParagraph"/>
        <w:spacing w:before="120" w:after="120" w:line="240" w:lineRule="auto"/>
        <w:ind w:left="0"/>
        <w:contextualSpacing w:val="0"/>
        <w:rPr>
          <w:szCs w:val="24"/>
        </w:rPr>
      </w:pPr>
      <w:r>
        <w:rPr>
          <w:szCs w:val="24"/>
        </w:rPr>
        <w:fldChar w:fldCharType="begin"/>
      </w:r>
      <w:r w:rsidR="008C615B">
        <w:rPr>
          <w:szCs w:val="24"/>
        </w:rPr>
        <w:instrText>HYPERLINK "http://www.oregon.gov/ode/students-and-family/OregonDiploma/Pages/default.aspx"</w:instrText>
      </w:r>
      <w:r>
        <w:rPr>
          <w:szCs w:val="24"/>
        </w:rPr>
        <w:fldChar w:fldCharType="separate"/>
      </w:r>
      <w:r w:rsidR="008C615B" w:rsidRPr="00270604">
        <w:t xml:space="preserve">Please feel free to </w:t>
      </w:r>
      <w:r w:rsidR="008C615B">
        <w:rPr>
          <w:rStyle w:val="Hyperlink"/>
          <w:szCs w:val="24"/>
        </w:rPr>
        <w:t xml:space="preserve">visit the Oregon Diploma </w:t>
      </w:r>
      <w:r w:rsidR="00E23285">
        <w:rPr>
          <w:rStyle w:val="Hyperlink"/>
          <w:szCs w:val="24"/>
        </w:rPr>
        <w:t>web page</w:t>
      </w:r>
      <w:r w:rsidR="008C615B" w:rsidRPr="00270604">
        <w:t xml:space="preserve"> for more information.</w:t>
      </w:r>
      <w:r>
        <w:rPr>
          <w:szCs w:val="24"/>
        </w:rPr>
        <w:fldChar w:fldCharType="end"/>
      </w:r>
    </w:p>
    <w:p w:rsidR="00016F00" w:rsidRPr="00275422" w:rsidRDefault="00860B1B" w:rsidP="0024039F">
      <w:pPr>
        <w:pStyle w:val="Heading1"/>
      </w:pPr>
      <w:bookmarkStart w:id="84" w:name="_Toc51591614"/>
      <w:r>
        <w:t xml:space="preserve">The Oregon State Seal of </w:t>
      </w:r>
      <w:r w:rsidR="00016F00" w:rsidRPr="009842F5">
        <w:t>Biliteracy Seal</w:t>
      </w:r>
      <w:bookmarkEnd w:id="84"/>
    </w:p>
    <w:p w:rsidR="00860B1B" w:rsidRDefault="00860B1B" w:rsidP="001A4A13">
      <w:pPr>
        <w:pStyle w:val="Heading2"/>
        <w:spacing w:after="0"/>
        <w:rPr>
          <w:lang w:bidi="ar-SA"/>
        </w:rPr>
      </w:pPr>
      <w:bookmarkStart w:id="85" w:name="_Toc51591615"/>
      <w:bookmarkEnd w:id="83"/>
      <w:r>
        <w:t>Background and Purpose</w:t>
      </w:r>
      <w:bookmarkEnd w:id="85"/>
    </w:p>
    <w:p w:rsidR="001A4A13" w:rsidRPr="001A4A13" w:rsidRDefault="005129EB" w:rsidP="001A4A13">
      <w:pPr>
        <w:pStyle w:val="NormalWeb"/>
        <w:shd w:val="clear" w:color="auto" w:fill="FFFFFF"/>
        <w:spacing w:before="0" w:beforeAutospacing="0" w:after="120" w:afterAutospacing="0" w:line="240" w:lineRule="auto"/>
        <w:rPr>
          <w:rFonts w:ascii="Calibri" w:hAnsi="Calibri" w:cs="Calibri"/>
          <w:color w:val="auto"/>
          <w:sz w:val="22"/>
          <w:szCs w:val="22"/>
        </w:rPr>
      </w:pPr>
      <w:r w:rsidRPr="005129EB">
        <w:rPr>
          <w:rFonts w:asciiTheme="minorHAnsi" w:hAnsiTheme="minorHAnsi" w:cstheme="minorHAnsi"/>
          <w:sz w:val="22"/>
          <w:szCs w:val="22"/>
        </w:rPr>
        <w:t xml:space="preserve">(If need more clarity on Biliteracy Seal, please contact </w:t>
      </w:r>
      <w:r w:rsidR="001A4A13" w:rsidRPr="005129EB">
        <w:rPr>
          <w:rFonts w:asciiTheme="minorHAnsi" w:hAnsiTheme="minorHAnsi" w:cstheme="minorHAnsi"/>
          <w:color w:val="auto"/>
          <w:sz w:val="22"/>
          <w:szCs w:val="22"/>
        </w:rPr>
        <w:t>Taffy Carlisle:</w:t>
      </w:r>
      <w:r w:rsidR="001A4A13" w:rsidRPr="001A4A13">
        <w:rPr>
          <w:rFonts w:ascii="Calibri" w:hAnsi="Calibri" w:cs="Calibri"/>
          <w:color w:val="auto"/>
          <w:sz w:val="22"/>
          <w:szCs w:val="22"/>
        </w:rPr>
        <w:t xml:space="preserve">   </w:t>
      </w:r>
      <w:hyperlink r:id="rId86" w:history="1">
        <w:r w:rsidR="001A4A13" w:rsidRPr="001A4A13">
          <w:rPr>
            <w:rStyle w:val="Hyperlink"/>
            <w:rFonts w:ascii="Calibri" w:hAnsi="Calibri" w:cs="Calibri"/>
            <w:sz w:val="22"/>
            <w:szCs w:val="22"/>
          </w:rPr>
          <w:t>taffy.carlisle@ode.state.or.us</w:t>
        </w:r>
      </w:hyperlink>
      <w:r w:rsidR="001A4A13" w:rsidRPr="001A4A13">
        <w:rPr>
          <w:rFonts w:ascii="Calibri" w:hAnsi="Calibri" w:cs="Calibri"/>
          <w:color w:val="auto"/>
          <w:sz w:val="22"/>
          <w:szCs w:val="22"/>
        </w:rPr>
        <w:t xml:space="preserve">) </w:t>
      </w:r>
    </w:p>
    <w:p w:rsidR="00860B1B" w:rsidRPr="00592726" w:rsidRDefault="00860B1B" w:rsidP="00860B1B">
      <w:pPr>
        <w:pStyle w:val="NormalWeb"/>
        <w:shd w:val="clear" w:color="auto" w:fill="FFFFFF"/>
        <w:spacing w:before="120" w:beforeAutospacing="0" w:after="120" w:afterAutospacing="0" w:line="240" w:lineRule="auto"/>
        <w:rPr>
          <w:rFonts w:ascii="Calibri" w:eastAsiaTheme="minorHAnsi" w:hAnsi="Calibri" w:cs="Calibri"/>
          <w:color w:val="auto"/>
          <w:sz w:val="24"/>
          <w:szCs w:val="24"/>
        </w:rPr>
      </w:pPr>
      <w:r w:rsidRPr="00592726">
        <w:rPr>
          <w:rFonts w:ascii="Calibri" w:hAnsi="Calibri" w:cs="Calibri"/>
          <w:color w:val="auto"/>
          <w:sz w:val="24"/>
          <w:szCs w:val="24"/>
        </w:rPr>
        <w:t xml:space="preserve">Oregon is one of 41 </w:t>
      </w:r>
      <w:r w:rsidR="003C574B">
        <w:rPr>
          <w:rFonts w:ascii="Calibri" w:hAnsi="Calibri" w:cs="Calibri"/>
          <w:color w:val="auto"/>
          <w:sz w:val="24"/>
          <w:szCs w:val="24"/>
        </w:rPr>
        <w:t>states</w:t>
      </w:r>
      <w:r w:rsidRPr="00592726">
        <w:rPr>
          <w:rFonts w:ascii="Calibri" w:hAnsi="Calibri" w:cs="Calibri"/>
          <w:color w:val="auto"/>
          <w:sz w:val="24"/>
          <w:szCs w:val="24"/>
        </w:rPr>
        <w:t>, plus the District of Columbia, that have adopted State Seals of Biliteracy.  The Oregon State Seal of Biliteracy, approved by the State School Board in 2016, is designed to provide a rigorous, proficiency-based recognition of the linguistic abilities and academic skills of students with high literacy in two or more world languages.  The Seal was initially created to honor the language students bring from home to their English academic experience, as well as recognizing academically learned language proficiency.  In 2019, 2,727 students earned the Oregon State Seal of Biliteracy.  There are multiple pathways for students to demonstrate their proficiency in the partner language.  With the Seal in hand, students will have a standardized measure of Biliteracy that demonstrates their advanced skills to colleges and employers.</w:t>
      </w:r>
      <w:r w:rsidR="00592726" w:rsidRPr="00592726">
        <w:rPr>
          <w:rFonts w:ascii="Calibri" w:hAnsi="Calibri" w:cs="Calibri"/>
          <w:color w:val="auto"/>
          <w:sz w:val="24"/>
          <w:szCs w:val="24"/>
        </w:rPr>
        <w:t xml:space="preserve"> </w:t>
      </w:r>
      <w:r w:rsidRPr="00592726">
        <w:rPr>
          <w:rFonts w:ascii="Calibri" w:hAnsi="Calibri" w:cs="Calibri"/>
          <w:color w:val="auto"/>
          <w:sz w:val="24"/>
          <w:szCs w:val="24"/>
        </w:rPr>
        <w:t xml:space="preserve"> Although Biliteracy is not a requirement for the Oregon Diploma, the Seal of Biliteracy recognizes and values language and culture, and is an honor many Oregon students strive to earn.</w:t>
      </w:r>
    </w:p>
    <w:p w:rsidR="00860B1B" w:rsidRDefault="00860B1B" w:rsidP="00860B1B">
      <w:pPr>
        <w:pStyle w:val="Heading2"/>
        <w:rPr>
          <w:rFonts w:cs="Calibri"/>
        </w:rPr>
      </w:pPr>
      <w:bookmarkStart w:id="86" w:name="_Toc51591616"/>
      <w:r>
        <w:t>Criteria for the Biliteracy Seal:</w:t>
      </w:r>
      <w:bookmarkEnd w:id="86"/>
    </w:p>
    <w:p w:rsidR="00860B1B" w:rsidRPr="00592726" w:rsidRDefault="00860B1B" w:rsidP="00A6778E">
      <w:pPr>
        <w:pStyle w:val="NoSpacing"/>
        <w:numPr>
          <w:ilvl w:val="0"/>
          <w:numId w:val="42"/>
        </w:numPr>
        <w:rPr>
          <w:rFonts w:eastAsiaTheme="minorHAnsi"/>
        </w:rPr>
      </w:pPr>
      <w:r w:rsidRPr="00592726">
        <w:t>Students must be on track to graduate with all requirements satisfied.</w:t>
      </w:r>
    </w:p>
    <w:p w:rsidR="00860B1B" w:rsidRPr="00592726" w:rsidRDefault="00860B1B" w:rsidP="00A6778E">
      <w:pPr>
        <w:pStyle w:val="NoSpacing"/>
        <w:numPr>
          <w:ilvl w:val="0"/>
          <w:numId w:val="42"/>
        </w:numPr>
        <w:jc w:val="both"/>
      </w:pPr>
      <w:r w:rsidRPr="00592726">
        <w:t>Students must meet benchmarks in Essential Skills Reading and Writing in English.</w:t>
      </w:r>
      <w:r w:rsidR="00592726" w:rsidRPr="00592726">
        <w:t xml:space="preserve"> </w:t>
      </w:r>
      <w:r w:rsidRPr="00592726">
        <w:t xml:space="preserve"> (In 2020-21, this requirement has been waived, due to COVID and comprehensive distance learning that makes testing challenging.)</w:t>
      </w:r>
    </w:p>
    <w:p w:rsidR="00860B1B" w:rsidRPr="00592726" w:rsidRDefault="00860B1B" w:rsidP="00A6778E">
      <w:pPr>
        <w:pStyle w:val="NoSpacing"/>
        <w:numPr>
          <w:ilvl w:val="0"/>
          <w:numId w:val="42"/>
        </w:numPr>
      </w:pPr>
      <w:r w:rsidRPr="00592726">
        <w:t xml:space="preserve">There are multiple approved assessments, as there is not one assessment with all languages possible or needed. </w:t>
      </w:r>
      <w:r w:rsidR="00592726" w:rsidRPr="00592726">
        <w:t xml:space="preserve"> </w:t>
      </w:r>
      <w:r w:rsidRPr="00592726">
        <w:t>Students must earn an approved score on a Partner Language Assessment:</w:t>
      </w:r>
    </w:p>
    <w:p w:rsidR="00860B1B" w:rsidRPr="00592726" w:rsidRDefault="00860B1B" w:rsidP="00A6778E">
      <w:pPr>
        <w:pStyle w:val="NoSpacing"/>
        <w:numPr>
          <w:ilvl w:val="1"/>
          <w:numId w:val="43"/>
        </w:numPr>
        <w:ind w:left="1260"/>
      </w:pPr>
      <w:r w:rsidRPr="00592726">
        <w:t>AAPPL – ACTFL rubric;</w:t>
      </w:r>
    </w:p>
    <w:p w:rsidR="00860B1B" w:rsidRPr="00592726" w:rsidRDefault="00860B1B" w:rsidP="00A6778E">
      <w:pPr>
        <w:pStyle w:val="NoSpacing"/>
        <w:numPr>
          <w:ilvl w:val="1"/>
          <w:numId w:val="43"/>
        </w:numPr>
        <w:ind w:left="1260"/>
      </w:pPr>
      <w:r w:rsidRPr="00592726">
        <w:lastRenderedPageBreak/>
        <w:t>ALTA – 1+</w:t>
      </w:r>
    </w:p>
    <w:p w:rsidR="00860B1B" w:rsidRPr="00592726" w:rsidRDefault="00860B1B" w:rsidP="00A6778E">
      <w:pPr>
        <w:pStyle w:val="NoSpacing"/>
        <w:numPr>
          <w:ilvl w:val="1"/>
          <w:numId w:val="43"/>
        </w:numPr>
        <w:ind w:left="1260"/>
      </w:pPr>
      <w:r w:rsidRPr="00592726">
        <w:t>AP &amp; IB – score a 4 or above;</w:t>
      </w:r>
    </w:p>
    <w:p w:rsidR="00860B1B" w:rsidRPr="00592726" w:rsidRDefault="00860B1B" w:rsidP="00A6778E">
      <w:pPr>
        <w:pStyle w:val="NoSpacing"/>
        <w:numPr>
          <w:ilvl w:val="1"/>
          <w:numId w:val="43"/>
        </w:numPr>
        <w:ind w:left="1260"/>
      </w:pPr>
      <w:r w:rsidRPr="00592726">
        <w:t>AP Literature – score a 3 or above, plus a listening/speaking assessment;</w:t>
      </w:r>
    </w:p>
    <w:p w:rsidR="00860B1B" w:rsidRPr="00592726" w:rsidRDefault="00860B1B" w:rsidP="00A6778E">
      <w:pPr>
        <w:pStyle w:val="NoSpacing"/>
        <w:numPr>
          <w:ilvl w:val="1"/>
          <w:numId w:val="43"/>
        </w:numPr>
        <w:ind w:left="1260"/>
      </w:pPr>
      <w:r w:rsidRPr="00592726">
        <w:t>ASLPI – American Sign Language assessment through WOU – score of 3</w:t>
      </w:r>
    </w:p>
    <w:p w:rsidR="00860B1B" w:rsidRPr="00592726" w:rsidRDefault="00860B1B" w:rsidP="00A6778E">
      <w:pPr>
        <w:pStyle w:val="NoSpacing"/>
        <w:numPr>
          <w:ilvl w:val="1"/>
          <w:numId w:val="43"/>
        </w:numPr>
        <w:ind w:left="1260"/>
      </w:pPr>
      <w:r w:rsidRPr="00592726">
        <w:t>Assessments under the ACTFL rubric (assesses all four domains; scores 6 or above in all domains):</w:t>
      </w:r>
    </w:p>
    <w:p w:rsidR="00860B1B" w:rsidRPr="00592726" w:rsidRDefault="00860B1B" w:rsidP="00A6778E">
      <w:pPr>
        <w:pStyle w:val="NoSpacing"/>
        <w:numPr>
          <w:ilvl w:val="2"/>
          <w:numId w:val="44"/>
        </w:numPr>
        <w:ind w:left="1800"/>
      </w:pPr>
      <w:r w:rsidRPr="00592726">
        <w:t xml:space="preserve">OPI – Oral Proficiency Interview </w:t>
      </w:r>
    </w:p>
    <w:p w:rsidR="00860B1B" w:rsidRPr="00592726" w:rsidRDefault="00860B1B" w:rsidP="00A6778E">
      <w:pPr>
        <w:pStyle w:val="NoSpacing"/>
        <w:numPr>
          <w:ilvl w:val="2"/>
          <w:numId w:val="44"/>
        </w:numPr>
        <w:ind w:left="1800"/>
      </w:pPr>
      <w:r w:rsidRPr="00592726">
        <w:t>CLEP</w:t>
      </w:r>
    </w:p>
    <w:p w:rsidR="00860B1B" w:rsidRPr="00592726" w:rsidRDefault="00860B1B" w:rsidP="00A6778E">
      <w:pPr>
        <w:pStyle w:val="NoSpacing"/>
        <w:numPr>
          <w:ilvl w:val="2"/>
          <w:numId w:val="44"/>
        </w:numPr>
        <w:ind w:left="1800"/>
      </w:pPr>
      <w:r w:rsidRPr="00592726">
        <w:t>SLIP</w:t>
      </w:r>
    </w:p>
    <w:p w:rsidR="00860B1B" w:rsidRPr="00592726" w:rsidRDefault="00860B1B" w:rsidP="00A6778E">
      <w:pPr>
        <w:pStyle w:val="NoSpacing"/>
        <w:numPr>
          <w:ilvl w:val="2"/>
          <w:numId w:val="44"/>
        </w:numPr>
        <w:ind w:left="1800"/>
      </w:pPr>
      <w:r w:rsidRPr="00592726">
        <w:t>STAMP 4s</w:t>
      </w:r>
    </w:p>
    <w:p w:rsidR="00860B1B" w:rsidRPr="00592726" w:rsidRDefault="00860B1B" w:rsidP="00A6778E">
      <w:pPr>
        <w:pStyle w:val="NoSpacing"/>
        <w:numPr>
          <w:ilvl w:val="1"/>
          <w:numId w:val="42"/>
        </w:numPr>
        <w:ind w:left="1260"/>
      </w:pPr>
      <w:r w:rsidRPr="00592726">
        <w:t>Portfolio of evidence – local assessment of all four domains</w:t>
      </w:r>
      <w:r w:rsidR="00592726" w:rsidRPr="00592726">
        <w:t>,</w:t>
      </w:r>
      <w:r w:rsidRPr="00592726">
        <w:t xml:space="preserve"> and rated a 6 in each domain according to the ACTFL rubric;</w:t>
      </w:r>
    </w:p>
    <w:p w:rsidR="00860B1B" w:rsidRPr="00592726" w:rsidRDefault="00860B1B" w:rsidP="00A6778E">
      <w:pPr>
        <w:pStyle w:val="NoSpacing"/>
        <w:numPr>
          <w:ilvl w:val="1"/>
          <w:numId w:val="42"/>
        </w:numPr>
        <w:ind w:left="1260"/>
      </w:pPr>
      <w:r w:rsidRPr="00592726">
        <w:t>Willamette Promise – available in participating districts and in Spanish only at this time.</w:t>
      </w:r>
    </w:p>
    <w:p w:rsidR="00860B1B" w:rsidRPr="00592726" w:rsidRDefault="00860B1B" w:rsidP="00A6778E">
      <w:pPr>
        <w:pStyle w:val="NoSpacing"/>
        <w:numPr>
          <w:ilvl w:val="1"/>
          <w:numId w:val="42"/>
        </w:numPr>
        <w:ind w:left="1260"/>
      </w:pPr>
      <w:r w:rsidRPr="00592726">
        <w:t>Word Speak – available in only two domains</w:t>
      </w:r>
      <w:r w:rsidR="00592726" w:rsidRPr="00592726">
        <w:t>,</w:t>
      </w:r>
      <w:r w:rsidRPr="00592726">
        <w:t xml:space="preserve"> and only for those languages where there is no other four-domain assessment </w:t>
      </w:r>
    </w:p>
    <w:p w:rsidR="00860B1B" w:rsidRPr="00592726" w:rsidRDefault="00860B1B" w:rsidP="00592726">
      <w:pPr>
        <w:pStyle w:val="NoSpacing"/>
        <w:spacing w:before="120"/>
        <w:rPr>
          <w:szCs w:val="24"/>
        </w:rPr>
      </w:pPr>
      <w:r w:rsidRPr="00592726">
        <w:t>There are two data submission windows of time in 2020-2021:</w:t>
      </w:r>
    </w:p>
    <w:p w:rsidR="00860B1B" w:rsidRPr="00592726" w:rsidRDefault="00860B1B" w:rsidP="00A6778E">
      <w:pPr>
        <w:pStyle w:val="NoSpacing"/>
        <w:numPr>
          <w:ilvl w:val="0"/>
          <w:numId w:val="45"/>
        </w:numPr>
        <w:ind w:left="778"/>
        <w:rPr>
          <w:sz w:val="20"/>
          <w:szCs w:val="20"/>
        </w:rPr>
      </w:pPr>
      <w:r w:rsidRPr="00592726">
        <w:t>April 22-May 7, 2021</w:t>
      </w:r>
      <w:r w:rsidR="00592726" w:rsidRPr="00592726">
        <w:t>,</w:t>
      </w:r>
      <w:r w:rsidRPr="00592726">
        <w:t xml:space="preserve"> for the spring data collection</w:t>
      </w:r>
      <w:r w:rsidR="00592726" w:rsidRPr="00592726">
        <w:t>.</w:t>
      </w:r>
    </w:p>
    <w:p w:rsidR="00860B1B" w:rsidRPr="00592726" w:rsidRDefault="00860B1B" w:rsidP="00A6778E">
      <w:pPr>
        <w:pStyle w:val="NoSpacing"/>
        <w:numPr>
          <w:ilvl w:val="0"/>
          <w:numId w:val="45"/>
        </w:numPr>
        <w:ind w:left="778"/>
      </w:pPr>
      <w:r w:rsidRPr="00592726">
        <w:t>September 9-Oc</w:t>
      </w:r>
      <w:r w:rsidR="00592726" w:rsidRPr="00592726">
        <w:t>tober</w:t>
      </w:r>
      <w:r w:rsidRPr="00592726">
        <w:t xml:space="preserve"> 1, 2021</w:t>
      </w:r>
      <w:r w:rsidR="00592726" w:rsidRPr="00592726">
        <w:t>,</w:t>
      </w:r>
      <w:r w:rsidRPr="00592726">
        <w:t xml:space="preserve"> for the fall data collection</w:t>
      </w:r>
      <w:r w:rsidR="00592726" w:rsidRPr="00592726">
        <w:t>.</w:t>
      </w:r>
    </w:p>
    <w:p w:rsidR="00860B1B" w:rsidRPr="00592726" w:rsidRDefault="00860B1B" w:rsidP="00A6778E">
      <w:pPr>
        <w:pStyle w:val="NoSpacing"/>
        <w:numPr>
          <w:ilvl w:val="0"/>
          <w:numId w:val="45"/>
        </w:numPr>
        <w:ind w:left="778"/>
      </w:pPr>
      <w:r w:rsidRPr="00592726">
        <w:t>ODE will mail certificates and seal to distri</w:t>
      </w:r>
      <w:r w:rsidR="00592726" w:rsidRPr="00592726">
        <w:t>cts by mid-May or mid-October.</w:t>
      </w:r>
    </w:p>
    <w:p w:rsidR="00860B1B" w:rsidRPr="00592726" w:rsidRDefault="00860B1B" w:rsidP="00A6778E">
      <w:pPr>
        <w:pStyle w:val="NoSpacing"/>
        <w:numPr>
          <w:ilvl w:val="0"/>
          <w:numId w:val="45"/>
        </w:numPr>
        <w:spacing w:after="120"/>
        <w:ind w:left="778"/>
      </w:pPr>
      <w:r w:rsidRPr="00592726">
        <w:t>Seal is affixed to diplomas.</w:t>
      </w:r>
      <w:r w:rsidR="00592726" w:rsidRPr="00592726">
        <w:t xml:space="preserve"> </w:t>
      </w:r>
      <w:r w:rsidRPr="00592726">
        <w:t xml:space="preserve"> Documentation of the award is written on the student’s transcript</w:t>
      </w:r>
      <w:r w:rsidR="00592726" w:rsidRPr="00592726">
        <w:t>.</w:t>
      </w:r>
    </w:p>
    <w:p w:rsidR="00860B1B" w:rsidRDefault="00860B1B" w:rsidP="00860B1B">
      <w:pPr>
        <w:pStyle w:val="NoSpacing"/>
        <w:spacing w:before="120" w:after="120"/>
      </w:pPr>
      <w:r>
        <w:t xml:space="preserve">(Please </w:t>
      </w:r>
      <w:hyperlink r:id="rId87" w:history="1">
        <w:r>
          <w:rPr>
            <w:rStyle w:val="Hyperlink"/>
            <w:rFonts w:eastAsiaTheme="minorHAnsi"/>
          </w:rPr>
          <w:t>visit the Biliteracy Initiatives web page</w:t>
        </w:r>
      </w:hyperlink>
      <w:r>
        <w:rPr>
          <w:rStyle w:val="Hyperlink"/>
          <w:rFonts w:eastAsiaTheme="minorHAnsi"/>
        </w:rPr>
        <w:t xml:space="preserve"> </w:t>
      </w:r>
      <w:r>
        <w:t>for more information)</w:t>
      </w:r>
    </w:p>
    <w:p w:rsidR="00E15BF2" w:rsidRPr="009842F5" w:rsidRDefault="003C3EE5" w:rsidP="0024039F">
      <w:pPr>
        <w:pStyle w:val="Heading1"/>
      </w:pPr>
      <w:bookmarkStart w:id="87" w:name="_Toc51591617"/>
      <w:r>
        <w:t>Essential Skills</w:t>
      </w:r>
      <w:bookmarkEnd w:id="87"/>
    </w:p>
    <w:p w:rsidR="00377C84" w:rsidRPr="009842F5" w:rsidRDefault="00377C84" w:rsidP="006475B8">
      <w:pPr>
        <w:pStyle w:val="Default"/>
        <w:spacing w:before="120" w:after="120" w:line="240" w:lineRule="auto"/>
        <w:rPr>
          <w:rFonts w:ascii="Calibri" w:hAnsi="Calibri" w:cs="Arial"/>
          <w:color w:val="auto"/>
        </w:rPr>
      </w:pPr>
      <w:r w:rsidRPr="009842F5">
        <w:rPr>
          <w:rFonts w:ascii="Calibri" w:hAnsi="Calibri" w:cs="Arial"/>
          <w:color w:val="auto"/>
        </w:rPr>
        <w:t xml:space="preserve">In January 2007, the State Board adopted Essential Skills as a requirement for graduation.  After public review and input, the Essential Skill definitions were adopted by the State Board of Education in March 2008.  Students </w:t>
      </w:r>
      <w:r w:rsidRPr="009842F5">
        <w:rPr>
          <w:rFonts w:ascii="Calibri" w:hAnsi="Calibri" w:cs="Arial"/>
          <w:bCs/>
          <w:color w:val="auto"/>
        </w:rPr>
        <w:t xml:space="preserve">enrolled in </w:t>
      </w:r>
      <w:r w:rsidR="002477BE" w:rsidRPr="009842F5">
        <w:rPr>
          <w:rFonts w:ascii="Calibri" w:hAnsi="Calibri" w:cs="Arial"/>
          <w:bCs/>
          <w:color w:val="auto"/>
        </w:rPr>
        <w:t>g</w:t>
      </w:r>
      <w:r w:rsidRPr="009842F5">
        <w:rPr>
          <w:rFonts w:ascii="Calibri" w:hAnsi="Calibri" w:cs="Arial"/>
          <w:bCs/>
          <w:color w:val="auto"/>
        </w:rPr>
        <w:t>rade 9 in 2010-11 and beyond</w:t>
      </w:r>
      <w:r w:rsidRPr="009842F5">
        <w:rPr>
          <w:rFonts w:ascii="Calibri" w:hAnsi="Calibri" w:cs="Arial"/>
          <w:color w:val="auto"/>
        </w:rPr>
        <w:t xml:space="preserve"> are required to demonstrate proficiency in the following Essential Skills in order to receive a Regular or Modified Diploma.</w:t>
      </w:r>
    </w:p>
    <w:p w:rsidR="00377C84" w:rsidRPr="009842F5" w:rsidRDefault="00377C84" w:rsidP="00377C84">
      <w:pPr>
        <w:pStyle w:val="Default"/>
        <w:spacing w:after="0" w:line="240" w:lineRule="auto"/>
        <w:rPr>
          <w:rFonts w:ascii="Calibri" w:hAnsi="Calibri" w:cs="Arial"/>
          <w:b/>
        </w:rPr>
      </w:pPr>
      <w:r w:rsidRPr="009842F5">
        <w:rPr>
          <w:rFonts w:ascii="Calibri" w:hAnsi="Calibri" w:cs="Arial"/>
          <w:b/>
          <w:u w:val="single"/>
        </w:rPr>
        <w:t>Essential Skills</w:t>
      </w:r>
      <w:r w:rsidR="006475B8">
        <w:rPr>
          <w:rFonts w:ascii="Calibri" w:hAnsi="Calibri" w:cs="Arial"/>
          <w:b/>
          <w:u w:val="single"/>
        </w:rPr>
        <w:t xml:space="preserve"> include</w:t>
      </w:r>
      <w:r w:rsidRPr="009842F5">
        <w:rPr>
          <w:rFonts w:ascii="Calibri" w:hAnsi="Calibri" w:cs="Arial"/>
          <w:b/>
        </w:rPr>
        <w:t>:</w:t>
      </w:r>
    </w:p>
    <w:p w:rsidR="00377C84" w:rsidRPr="009842F5" w:rsidRDefault="00377C84" w:rsidP="00580F0C">
      <w:pPr>
        <w:pStyle w:val="Default"/>
        <w:spacing w:before="60" w:after="0" w:line="240" w:lineRule="auto"/>
        <w:ind w:left="360" w:hanging="360"/>
        <w:rPr>
          <w:rFonts w:ascii="Calibri" w:hAnsi="Calibri" w:cs="Arial"/>
          <w:bCs/>
        </w:rPr>
      </w:pPr>
      <w:r w:rsidRPr="009842F5">
        <w:rPr>
          <w:rFonts w:ascii="Calibri" w:hAnsi="Calibri" w:cs="Arial"/>
          <w:bCs/>
        </w:rPr>
        <w:t>1.</w:t>
      </w:r>
      <w:r w:rsidRPr="009842F5">
        <w:rPr>
          <w:rFonts w:ascii="Calibri" w:hAnsi="Calibri" w:cs="Arial"/>
          <w:bCs/>
        </w:rPr>
        <w:tab/>
        <w:t>Read and comprehend a variety of text.</w:t>
      </w:r>
    </w:p>
    <w:p w:rsidR="00377C84" w:rsidRPr="009842F5" w:rsidRDefault="00377C84" w:rsidP="00580F0C">
      <w:pPr>
        <w:pStyle w:val="Default"/>
        <w:spacing w:before="60" w:after="0" w:line="240" w:lineRule="auto"/>
        <w:ind w:left="360" w:hanging="360"/>
        <w:rPr>
          <w:rFonts w:ascii="Calibri" w:hAnsi="Calibri" w:cs="Arial"/>
        </w:rPr>
      </w:pPr>
      <w:r w:rsidRPr="009842F5">
        <w:rPr>
          <w:rFonts w:ascii="Calibri" w:hAnsi="Calibri" w:cs="Arial"/>
          <w:bCs/>
        </w:rPr>
        <w:t>2.</w:t>
      </w:r>
      <w:r w:rsidRPr="009842F5">
        <w:rPr>
          <w:rFonts w:ascii="Calibri" w:hAnsi="Calibri" w:cs="Arial"/>
          <w:bCs/>
        </w:rPr>
        <w:tab/>
        <w:t>Write clearly and accurately.</w:t>
      </w:r>
    </w:p>
    <w:p w:rsidR="00377C84" w:rsidRPr="009842F5" w:rsidRDefault="00377C84" w:rsidP="00580F0C">
      <w:pPr>
        <w:pStyle w:val="Default"/>
        <w:spacing w:before="60" w:after="0" w:line="240" w:lineRule="auto"/>
        <w:ind w:left="360" w:hanging="360"/>
        <w:rPr>
          <w:rFonts w:ascii="Calibri" w:hAnsi="Calibri" w:cs="Arial"/>
          <w:bCs/>
        </w:rPr>
      </w:pPr>
      <w:r w:rsidRPr="009842F5">
        <w:rPr>
          <w:rFonts w:ascii="Calibri" w:hAnsi="Calibri" w:cs="Arial"/>
          <w:bCs/>
        </w:rPr>
        <w:t>3.</w:t>
      </w:r>
      <w:r w:rsidRPr="009842F5">
        <w:rPr>
          <w:rFonts w:ascii="Calibri" w:hAnsi="Calibri" w:cs="Arial"/>
          <w:bCs/>
        </w:rPr>
        <w:tab/>
        <w:t>Apply mathematics in a variety of settings.</w:t>
      </w:r>
    </w:p>
    <w:p w:rsidR="00377C84" w:rsidRPr="009842F5" w:rsidRDefault="00377C84" w:rsidP="006475B8">
      <w:pPr>
        <w:pStyle w:val="Default"/>
        <w:spacing w:before="120" w:after="120" w:line="240" w:lineRule="auto"/>
        <w:rPr>
          <w:rFonts w:ascii="Calibri" w:hAnsi="Calibri" w:cs="Arial"/>
          <w:color w:val="1F497D"/>
        </w:rPr>
      </w:pPr>
      <w:r w:rsidRPr="009842F5">
        <w:rPr>
          <w:rFonts w:ascii="Calibri" w:hAnsi="Calibri" w:cs="Arial"/>
        </w:rPr>
        <w:t xml:space="preserve">The </w:t>
      </w:r>
      <w:r w:rsidRPr="009842F5">
        <w:rPr>
          <w:rFonts w:ascii="Calibri" w:hAnsi="Calibri" w:cs="Arial"/>
          <w:color w:val="1F497D"/>
        </w:rPr>
        <w:t>E</w:t>
      </w:r>
      <w:r w:rsidRPr="009842F5">
        <w:rPr>
          <w:rFonts w:ascii="Calibri" w:hAnsi="Calibri" w:cs="Arial"/>
        </w:rPr>
        <w:t xml:space="preserve">ssential </w:t>
      </w:r>
      <w:r w:rsidRPr="009842F5">
        <w:rPr>
          <w:rFonts w:ascii="Calibri" w:hAnsi="Calibri" w:cs="Arial"/>
          <w:color w:val="1F497D"/>
        </w:rPr>
        <w:t>S</w:t>
      </w:r>
      <w:r w:rsidRPr="009842F5">
        <w:rPr>
          <w:rFonts w:ascii="Calibri" w:hAnsi="Calibri" w:cs="Arial"/>
        </w:rPr>
        <w:t>kills are process skills occurring across academic disciplines and are embedded in the content standards.  The skills are not content specific and can be applied in a variety of courses, subjects, and settings.</w:t>
      </w:r>
    </w:p>
    <w:p w:rsidR="00377C84" w:rsidRPr="00767408" w:rsidRDefault="00377C84" w:rsidP="009E5C37">
      <w:pPr>
        <w:spacing w:before="120" w:after="120" w:line="240" w:lineRule="auto"/>
        <w:rPr>
          <w:rFonts w:asciiTheme="minorHAnsi" w:hAnsiTheme="minorHAnsi" w:cstheme="minorHAnsi"/>
          <w:szCs w:val="24"/>
        </w:rPr>
      </w:pPr>
      <w:r w:rsidRPr="009842F5">
        <w:rPr>
          <w:szCs w:val="24"/>
        </w:rPr>
        <w:t xml:space="preserve">In support of the Essential Skills graduation requirement, many districts will offer Work Samples as an assessment option for their students.  As districts build their local assessment systems, they will need to develop or acquire Work Sample resources such as prompts and scoring.  ODE has partnered with </w:t>
      </w:r>
      <w:r w:rsidRPr="00767408">
        <w:rPr>
          <w:rFonts w:asciiTheme="minorHAnsi" w:hAnsiTheme="minorHAnsi" w:cstheme="minorHAnsi"/>
          <w:szCs w:val="24"/>
        </w:rPr>
        <w:t>Willamette ESD to build an online bank for sharing Work</w:t>
      </w:r>
      <w:r w:rsidRPr="00767408">
        <w:rPr>
          <w:rFonts w:asciiTheme="minorHAnsi" w:hAnsiTheme="minorHAnsi" w:cstheme="minorHAnsi"/>
          <w:color w:val="000000"/>
          <w:szCs w:val="24"/>
        </w:rPr>
        <w:t xml:space="preserve"> Samples. </w:t>
      </w:r>
    </w:p>
    <w:p w:rsidR="00377C84" w:rsidRPr="00767408" w:rsidRDefault="00377C84" w:rsidP="006475B8">
      <w:pPr>
        <w:spacing w:before="120" w:after="120" w:line="240" w:lineRule="auto"/>
        <w:rPr>
          <w:rFonts w:asciiTheme="minorHAnsi" w:hAnsiTheme="minorHAnsi" w:cstheme="minorHAnsi"/>
          <w:color w:val="000000"/>
          <w:szCs w:val="24"/>
        </w:rPr>
      </w:pPr>
      <w:r w:rsidRPr="00767408">
        <w:rPr>
          <w:rFonts w:asciiTheme="minorHAnsi" w:hAnsiTheme="minorHAnsi" w:cstheme="minorHAnsi"/>
          <w:color w:val="000000"/>
          <w:szCs w:val="24"/>
        </w:rPr>
        <w:t xml:space="preserve">For comprehensive information about the Essential Skills </w:t>
      </w:r>
      <w:r w:rsidR="009E5C37" w:rsidRPr="00767408">
        <w:rPr>
          <w:rFonts w:asciiTheme="minorHAnsi" w:hAnsiTheme="minorHAnsi" w:cstheme="minorHAnsi"/>
          <w:color w:val="000000"/>
          <w:szCs w:val="24"/>
        </w:rPr>
        <w:t>the web page</w:t>
      </w:r>
      <w:r w:rsidRPr="00767408">
        <w:rPr>
          <w:rFonts w:asciiTheme="minorHAnsi" w:hAnsiTheme="minorHAnsi" w:cstheme="minorHAnsi"/>
          <w:color w:val="000000"/>
          <w:szCs w:val="24"/>
        </w:rPr>
        <w:t xml:space="preserve">: </w:t>
      </w:r>
    </w:p>
    <w:p w:rsidR="009E5C37" w:rsidRPr="00767408" w:rsidRDefault="004241A6" w:rsidP="006475B8">
      <w:pPr>
        <w:pStyle w:val="Default"/>
        <w:spacing w:before="120" w:after="120" w:line="240" w:lineRule="auto"/>
        <w:rPr>
          <w:rFonts w:asciiTheme="minorHAnsi" w:hAnsiTheme="minorHAnsi" w:cstheme="minorHAnsi"/>
        </w:rPr>
      </w:pPr>
      <w:hyperlink r:id="rId88" w:history="1">
        <w:r w:rsidR="009E5C37" w:rsidRPr="00767408">
          <w:rPr>
            <w:rStyle w:val="Hyperlink"/>
            <w:rFonts w:asciiTheme="minorHAnsi" w:hAnsiTheme="minorHAnsi" w:cstheme="minorHAnsi"/>
          </w:rPr>
          <w:t>https://www.oregon.gov/ode/educator-resources/essentialskills/Pages/default.aspx</w:t>
        </w:r>
      </w:hyperlink>
    </w:p>
    <w:p w:rsidR="00377C84" w:rsidRPr="00767408" w:rsidRDefault="00377C84" w:rsidP="006475B8">
      <w:pPr>
        <w:pStyle w:val="Default"/>
        <w:spacing w:before="120" w:after="120" w:line="240" w:lineRule="auto"/>
        <w:rPr>
          <w:rFonts w:asciiTheme="minorHAnsi" w:hAnsiTheme="minorHAnsi" w:cstheme="minorHAnsi"/>
          <w:i/>
          <w:color w:val="auto"/>
        </w:rPr>
      </w:pPr>
      <w:r w:rsidRPr="00767408">
        <w:rPr>
          <w:rFonts w:asciiTheme="minorHAnsi" w:hAnsiTheme="minorHAnsi" w:cstheme="minorHAnsi"/>
          <w:i/>
          <w:color w:val="auto"/>
        </w:rPr>
        <w:lastRenderedPageBreak/>
        <w:t>The following Essential Skills are not currently graduation requirements, but may be phased in for students enrolled in grade 9 in 2017-18 or later:</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4.</w:t>
      </w:r>
      <w:r w:rsidRPr="009842F5">
        <w:rPr>
          <w:rFonts w:ascii="Calibri" w:hAnsi="Calibri" w:cs="Arial"/>
          <w:bCs/>
        </w:rPr>
        <w:tab/>
        <w:t>Listen actively and speak clearly and coherently.</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5.</w:t>
      </w:r>
      <w:r w:rsidRPr="009842F5">
        <w:rPr>
          <w:rFonts w:ascii="Calibri" w:hAnsi="Calibri" w:cs="Arial"/>
          <w:bCs/>
        </w:rPr>
        <w:tab/>
        <w:t>Think critically and analytically.</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6.</w:t>
      </w:r>
      <w:r w:rsidRPr="009842F5">
        <w:rPr>
          <w:rFonts w:ascii="Calibri" w:hAnsi="Calibri" w:cs="Arial"/>
          <w:bCs/>
        </w:rPr>
        <w:tab/>
        <w:t>Use technology to learn, live, and work.</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7.</w:t>
      </w:r>
      <w:r w:rsidRPr="009842F5">
        <w:rPr>
          <w:rFonts w:ascii="Calibri" w:hAnsi="Calibri" w:cs="Arial"/>
          <w:bCs/>
        </w:rPr>
        <w:tab/>
        <w:t>Demonstrate civic and community engagement.</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8.</w:t>
      </w:r>
      <w:r w:rsidRPr="009842F5">
        <w:rPr>
          <w:rFonts w:ascii="Calibri" w:hAnsi="Calibri" w:cs="Arial"/>
          <w:bCs/>
        </w:rPr>
        <w:tab/>
        <w:t>Demonstrate global literacy.</w:t>
      </w:r>
    </w:p>
    <w:p w:rsidR="00377C84" w:rsidRPr="009842F5" w:rsidRDefault="00377C84" w:rsidP="00377C84">
      <w:pPr>
        <w:pStyle w:val="Default"/>
        <w:spacing w:before="60" w:after="0" w:line="240" w:lineRule="auto"/>
        <w:ind w:left="360" w:hanging="360"/>
        <w:rPr>
          <w:rFonts w:ascii="Calibri" w:hAnsi="Calibri" w:cs="Arial"/>
        </w:rPr>
      </w:pPr>
      <w:r w:rsidRPr="009842F5">
        <w:rPr>
          <w:rFonts w:ascii="Calibri" w:hAnsi="Calibri" w:cs="Arial"/>
          <w:bCs/>
        </w:rPr>
        <w:t>9.</w:t>
      </w:r>
      <w:r w:rsidRPr="009842F5">
        <w:rPr>
          <w:rFonts w:ascii="Calibri" w:hAnsi="Calibri" w:cs="Arial"/>
          <w:bCs/>
        </w:rPr>
        <w:tab/>
        <w:t>Demonstrate personal management and teamwork skills.</w:t>
      </w:r>
    </w:p>
    <w:p w:rsidR="00377C84" w:rsidRPr="009842F5" w:rsidRDefault="00377C84" w:rsidP="006475B8">
      <w:pPr>
        <w:spacing w:before="120" w:after="120" w:line="240" w:lineRule="auto"/>
        <w:rPr>
          <w:szCs w:val="24"/>
        </w:rPr>
      </w:pPr>
      <w:r w:rsidRPr="009842F5">
        <w:rPr>
          <w:szCs w:val="24"/>
        </w:rPr>
        <w:t xml:space="preserve">Please </w:t>
      </w:r>
      <w:hyperlink r:id="rId89" w:history="1">
        <w:r w:rsidR="003C3EE5">
          <w:rPr>
            <w:rStyle w:val="Hyperlink"/>
            <w:szCs w:val="24"/>
          </w:rPr>
          <w:t>visit the Essential Skills Graduation Requirement web page</w:t>
        </w:r>
      </w:hyperlink>
      <w:r w:rsidR="003C3EE5">
        <w:rPr>
          <w:szCs w:val="24"/>
        </w:rPr>
        <w:t xml:space="preserve"> for additional information.</w:t>
      </w:r>
    </w:p>
    <w:p w:rsidR="00B13EA3" w:rsidRPr="009842F5" w:rsidRDefault="003C3EE5" w:rsidP="0024039F">
      <w:pPr>
        <w:pStyle w:val="Heading1"/>
      </w:pPr>
      <w:bookmarkStart w:id="88" w:name="_Toc362422566"/>
      <w:bookmarkStart w:id="89" w:name="_Toc51591618"/>
      <w:r>
        <w:t>Additional Resources</w:t>
      </w:r>
      <w:bookmarkEnd w:id="88"/>
      <w:bookmarkEnd w:id="89"/>
    </w:p>
    <w:p w:rsidR="00B13EA3" w:rsidRPr="009842F5" w:rsidRDefault="008C615B" w:rsidP="009F11E8">
      <w:pPr>
        <w:autoSpaceDE w:val="0"/>
        <w:autoSpaceDN w:val="0"/>
        <w:adjustRightInd w:val="0"/>
        <w:spacing w:after="0" w:line="240" w:lineRule="auto"/>
        <w:rPr>
          <w:color w:val="000000"/>
          <w:szCs w:val="24"/>
        </w:rPr>
      </w:pPr>
      <w:r>
        <w:rPr>
          <w:color w:val="000000"/>
          <w:szCs w:val="24"/>
        </w:rPr>
        <w:t>Please feel free to visit the following resource links:</w:t>
      </w:r>
    </w:p>
    <w:bookmarkStart w:id="90" w:name="_Toc362422567"/>
    <w:p w:rsidR="00B13EA3" w:rsidRPr="006475B8" w:rsidRDefault="008C615B" w:rsidP="00A6778E">
      <w:pPr>
        <w:pStyle w:val="ListParagraph"/>
        <w:numPr>
          <w:ilvl w:val="0"/>
          <w:numId w:val="38"/>
        </w:numPr>
        <w:spacing w:after="0" w:line="240" w:lineRule="auto"/>
        <w:rPr>
          <w:b/>
          <w:szCs w:val="24"/>
        </w:rPr>
      </w:pPr>
      <w:r w:rsidRPr="006475B8">
        <w:rPr>
          <w:b/>
          <w:szCs w:val="24"/>
        </w:rPr>
        <w:fldChar w:fldCharType="begin"/>
      </w:r>
      <w:r w:rsidRPr="006475B8">
        <w:rPr>
          <w:b/>
          <w:szCs w:val="24"/>
        </w:rPr>
        <w:instrText xml:space="preserve"> HYPERLINK "https://www.oregon.gov/ode/students-and-family/equity/civilrights/Pages/default.aspx" </w:instrText>
      </w:r>
      <w:r w:rsidRPr="006475B8">
        <w:rPr>
          <w:b/>
          <w:szCs w:val="24"/>
        </w:rPr>
        <w:fldChar w:fldCharType="separate"/>
      </w:r>
      <w:r w:rsidRPr="006475B8">
        <w:rPr>
          <w:rStyle w:val="Hyperlink"/>
          <w:b/>
          <w:szCs w:val="24"/>
        </w:rPr>
        <w:t xml:space="preserve">Oregon’s </w:t>
      </w:r>
      <w:r w:rsidR="00166F61" w:rsidRPr="006475B8">
        <w:rPr>
          <w:rStyle w:val="Hyperlink"/>
          <w:b/>
          <w:szCs w:val="24"/>
        </w:rPr>
        <w:t>Office of Civil Right</w:t>
      </w:r>
      <w:r w:rsidRPr="006475B8">
        <w:rPr>
          <w:rStyle w:val="Hyperlink"/>
          <w:b/>
          <w:szCs w:val="24"/>
        </w:rPr>
        <w:t>s web page</w:t>
      </w:r>
      <w:bookmarkEnd w:id="90"/>
      <w:r w:rsidRPr="006475B8">
        <w:rPr>
          <w:b/>
          <w:szCs w:val="24"/>
        </w:rPr>
        <w:fldChar w:fldCharType="end"/>
      </w:r>
    </w:p>
    <w:bookmarkStart w:id="91" w:name="_Toc362422569"/>
    <w:p w:rsidR="00820F9E" w:rsidRPr="006475B8" w:rsidRDefault="008C615B" w:rsidP="00A6778E">
      <w:pPr>
        <w:pStyle w:val="ListParagraph"/>
        <w:numPr>
          <w:ilvl w:val="0"/>
          <w:numId w:val="38"/>
        </w:numPr>
        <w:spacing w:after="0" w:line="240" w:lineRule="auto"/>
        <w:rPr>
          <w:b/>
          <w:szCs w:val="24"/>
        </w:rPr>
      </w:pPr>
      <w:r w:rsidRPr="006475B8">
        <w:rPr>
          <w:b/>
          <w:szCs w:val="24"/>
        </w:rPr>
        <w:fldChar w:fldCharType="begin"/>
      </w:r>
      <w:r w:rsidRPr="006475B8">
        <w:rPr>
          <w:b/>
          <w:szCs w:val="24"/>
        </w:rPr>
        <w:instrText xml:space="preserve"> HYPERLINK "https://www.oregon.gov/ode/schools-and-districts/grants/ESEA/EL/Pages/default.aspx" </w:instrText>
      </w:r>
      <w:r w:rsidRPr="006475B8">
        <w:rPr>
          <w:b/>
          <w:szCs w:val="24"/>
        </w:rPr>
        <w:fldChar w:fldCharType="separate"/>
      </w:r>
      <w:r w:rsidR="00820F9E" w:rsidRPr="006475B8">
        <w:rPr>
          <w:rStyle w:val="Hyperlink"/>
          <w:b/>
          <w:szCs w:val="24"/>
        </w:rPr>
        <w:t xml:space="preserve">Title III </w:t>
      </w:r>
      <w:r w:rsidRPr="006475B8">
        <w:rPr>
          <w:rStyle w:val="Hyperlink"/>
          <w:b/>
          <w:szCs w:val="24"/>
        </w:rPr>
        <w:t>English Learners and Immigrant Youth web page</w:t>
      </w:r>
      <w:bookmarkEnd w:id="91"/>
      <w:r w:rsidRPr="006475B8">
        <w:rPr>
          <w:b/>
          <w:szCs w:val="24"/>
        </w:rPr>
        <w:fldChar w:fldCharType="end"/>
      </w:r>
    </w:p>
    <w:p w:rsidR="003516C7" w:rsidRPr="006475B8" w:rsidRDefault="00322889" w:rsidP="00A6778E">
      <w:pPr>
        <w:pStyle w:val="ListParagraph"/>
        <w:numPr>
          <w:ilvl w:val="0"/>
          <w:numId w:val="38"/>
        </w:numPr>
        <w:spacing w:after="0" w:line="240" w:lineRule="auto"/>
        <w:rPr>
          <w:szCs w:val="24"/>
        </w:rPr>
      </w:pPr>
      <w:bookmarkStart w:id="92" w:name="_Toc362422570"/>
      <w:r w:rsidRPr="006475B8">
        <w:rPr>
          <w:b/>
          <w:szCs w:val="24"/>
        </w:rPr>
        <w:t xml:space="preserve">Title III </w:t>
      </w:r>
      <w:r w:rsidR="008C615B" w:rsidRPr="006475B8">
        <w:rPr>
          <w:b/>
          <w:szCs w:val="24"/>
        </w:rPr>
        <w:t xml:space="preserve">Directors Meetings and Events for Title III web page to </w:t>
      </w:r>
      <w:hyperlink r:id="rId90" w:history="1">
        <w:r w:rsidR="008C615B" w:rsidRPr="006475B8">
          <w:rPr>
            <w:rStyle w:val="Hyperlink"/>
            <w:b/>
            <w:szCs w:val="24"/>
          </w:rPr>
          <w:t>view the Title III District Contact List</w:t>
        </w:r>
        <w:bookmarkEnd w:id="92"/>
      </w:hyperlink>
    </w:p>
    <w:p w:rsidR="00C523F3" w:rsidRPr="006475B8" w:rsidRDefault="00CE13D4" w:rsidP="0024039F">
      <w:pPr>
        <w:pStyle w:val="Heading1"/>
      </w:pPr>
      <w:bookmarkStart w:id="93" w:name="_Toc362422571"/>
      <w:bookmarkStart w:id="94" w:name="_Toc51591619"/>
      <w:r>
        <w:t>Statues, Rules, and Memorandums: Services for English Learners</w:t>
      </w:r>
      <w:bookmarkEnd w:id="93"/>
      <w:bookmarkEnd w:id="94"/>
    </w:p>
    <w:p w:rsidR="00612A1F" w:rsidRPr="009842F5" w:rsidRDefault="00612A1F" w:rsidP="006475B8">
      <w:pPr>
        <w:pStyle w:val="Heading2"/>
      </w:pPr>
      <w:bookmarkStart w:id="95" w:name="_Toc362422572"/>
      <w:bookmarkStart w:id="96" w:name="_Toc51591620"/>
      <w:r w:rsidRPr="009842F5">
        <w:t>Federal Law</w:t>
      </w:r>
      <w:bookmarkEnd w:id="95"/>
      <w:bookmarkEnd w:id="96"/>
    </w:p>
    <w:p w:rsidR="00612A1F" w:rsidRPr="009842F5" w:rsidRDefault="00612A1F" w:rsidP="006475B8">
      <w:pPr>
        <w:spacing w:before="120" w:after="120" w:line="240" w:lineRule="auto"/>
        <w:rPr>
          <w:szCs w:val="24"/>
        </w:rPr>
      </w:pPr>
      <w:r w:rsidRPr="009842F5">
        <w:rPr>
          <w:szCs w:val="24"/>
        </w:rPr>
        <w:t xml:space="preserve">Each LEA receiving Title III funds is required by federal law to meet minimum program requirements. </w:t>
      </w:r>
      <w:r w:rsidR="00A65369" w:rsidRPr="009842F5">
        <w:rPr>
          <w:szCs w:val="24"/>
        </w:rPr>
        <w:t xml:space="preserve"> </w:t>
      </w:r>
      <w:r w:rsidRPr="009842F5">
        <w:rPr>
          <w:szCs w:val="24"/>
        </w:rPr>
        <w:t>Federal laws relating to the distribution and use of Title III funds are found in the current ESEA document</w:t>
      </w:r>
      <w:r w:rsidR="008C615B">
        <w:rPr>
          <w:szCs w:val="24"/>
        </w:rPr>
        <w:t xml:space="preserve"> on the </w:t>
      </w:r>
      <w:hyperlink r:id="rId91" w:history="1">
        <w:r w:rsidR="008C615B" w:rsidRPr="008C615B">
          <w:rPr>
            <w:rStyle w:val="Hyperlink"/>
            <w:szCs w:val="24"/>
          </w:rPr>
          <w:t>U.S. Department of Education’s Title III – Language Instruction for Limited English Proficient and Immigrant Students web page</w:t>
        </w:r>
      </w:hyperlink>
      <w:r w:rsidR="008C615B">
        <w:rPr>
          <w:szCs w:val="24"/>
        </w:rPr>
        <w:t>.</w:t>
      </w:r>
    </w:p>
    <w:p w:rsidR="003C6ACF" w:rsidRPr="0095781C" w:rsidRDefault="00D93950" w:rsidP="006475B8">
      <w:pPr>
        <w:spacing w:before="120" w:after="120" w:line="240" w:lineRule="auto"/>
      </w:pPr>
      <w:r>
        <w:t>P</w:t>
      </w:r>
      <w:r w:rsidR="006475B8" w:rsidRPr="006475B8">
        <w:t>lease feel free to</w:t>
      </w:r>
      <w:r w:rsidR="006475B8">
        <w:rPr>
          <w:rStyle w:val="Hyperlink"/>
          <w:szCs w:val="24"/>
        </w:rPr>
        <w:t xml:space="preserve"> </w:t>
      </w:r>
      <w:hyperlink r:id="rId92" w:history="1">
        <w:r w:rsidR="0095781C">
          <w:rPr>
            <w:rStyle w:val="Hyperlink"/>
            <w:szCs w:val="24"/>
          </w:rPr>
          <w:t>visit the ESEA as amended by ESSA Law</w:t>
        </w:r>
      </w:hyperlink>
      <w:r w:rsidR="0095781C">
        <w:rPr>
          <w:rStyle w:val="Hyperlink"/>
          <w:szCs w:val="24"/>
        </w:rPr>
        <w:t xml:space="preserve"> </w:t>
      </w:r>
      <w:r w:rsidR="0095781C" w:rsidRPr="0095781C">
        <w:t xml:space="preserve"> First year of implementation 2017-2018</w:t>
      </w:r>
      <w:r w:rsidR="007A714E">
        <w:t>.</w:t>
      </w:r>
    </w:p>
    <w:p w:rsidR="0063514C" w:rsidRPr="009842F5" w:rsidRDefault="00FC4345" w:rsidP="0024039F">
      <w:pPr>
        <w:pStyle w:val="Heading1"/>
      </w:pPr>
      <w:bookmarkStart w:id="97" w:name="_Toc362422574"/>
      <w:bookmarkStart w:id="98" w:name="_Toc51591621"/>
      <w:r>
        <w:t>Legal References</w:t>
      </w:r>
      <w:bookmarkEnd w:id="97"/>
      <w:bookmarkEnd w:id="98"/>
    </w:p>
    <w:p w:rsidR="00A90396" w:rsidRPr="009842F5" w:rsidRDefault="0063514C" w:rsidP="006E4A9A">
      <w:pPr>
        <w:autoSpaceDE w:val="0"/>
        <w:autoSpaceDN w:val="0"/>
        <w:adjustRightInd w:val="0"/>
        <w:spacing w:before="120" w:after="120" w:line="240" w:lineRule="auto"/>
        <w:rPr>
          <w:szCs w:val="24"/>
        </w:rPr>
      </w:pPr>
      <w:r w:rsidRPr="009842F5">
        <w:rPr>
          <w:szCs w:val="24"/>
        </w:rPr>
        <w:t>There are both Federal and State Laws governing the implementation of EL programs</w:t>
      </w:r>
      <w:r w:rsidR="00A90396" w:rsidRPr="009842F5">
        <w:rPr>
          <w:szCs w:val="24"/>
        </w:rPr>
        <w:t xml:space="preserve">.  </w:t>
      </w:r>
      <w:r w:rsidRPr="009842F5">
        <w:rPr>
          <w:szCs w:val="24"/>
        </w:rPr>
        <w:t>In addition, there is a requirement for all public schools to follow the guidelines 1) 1868 - Fourteenth Amendment - "No state shall deny to any person within its jurisdiction the equal protection of the laws."</w:t>
      </w:r>
    </w:p>
    <w:p w:rsidR="0063514C" w:rsidRPr="009842F5" w:rsidRDefault="0063514C" w:rsidP="006E4A9A">
      <w:pPr>
        <w:autoSpaceDE w:val="0"/>
        <w:autoSpaceDN w:val="0"/>
        <w:adjustRightInd w:val="0"/>
        <w:spacing w:before="120" w:after="120" w:line="240" w:lineRule="auto"/>
        <w:rPr>
          <w:szCs w:val="24"/>
        </w:rPr>
      </w:pPr>
      <w:r w:rsidRPr="009842F5">
        <w:rPr>
          <w:szCs w:val="24"/>
        </w:rPr>
        <w:t xml:space="preserve">3) </w:t>
      </w:r>
      <w:hyperlink r:id="rId93" w:history="1">
        <w:r w:rsidRPr="009842F5">
          <w:rPr>
            <w:rStyle w:val="Hyperlink"/>
            <w:szCs w:val="24"/>
          </w:rPr>
          <w:t>Bilingual Education Act (Amended in 1974 and 1978)</w:t>
        </w:r>
      </w:hyperlink>
      <w:r w:rsidRPr="009842F5">
        <w:rPr>
          <w:szCs w:val="24"/>
        </w:rPr>
        <w:t xml:space="preserve"> - "The Congress declared it to be the policy of the United States, in order to establish equal educational opportunity for all children, (a) to encourage the establishment and operation, where appropriate, of educational programs using bilingual educational practices, techniques, and methods; and (b) for that purpose, to provide financial assistance to local education agencies, and to State education agencies for certain purposes, in order to enable such local educational agencies to develop and carry out such programs in elementary and secondary schools, including activities at the pre-school level, which are designed to meet the educational needs of such children; and to demonstrate effective ways of providing, for children of limited English speaking ability, instruction designed to enable them, while using their native language, to achieve competence in the English language." </w:t>
      </w:r>
    </w:p>
    <w:p w:rsidR="0063514C" w:rsidRPr="009842F5" w:rsidRDefault="006E4A9A" w:rsidP="006E4A9A">
      <w:pPr>
        <w:autoSpaceDE w:val="0"/>
        <w:autoSpaceDN w:val="0"/>
        <w:adjustRightInd w:val="0"/>
        <w:spacing w:before="120" w:after="120" w:line="240" w:lineRule="auto"/>
        <w:rPr>
          <w:szCs w:val="24"/>
        </w:rPr>
      </w:pPr>
      <w:r w:rsidRPr="006E4A9A">
        <w:lastRenderedPageBreak/>
        <w:t xml:space="preserve">Please feel free to </w:t>
      </w:r>
      <w:hyperlink r:id="rId94" w:history="1">
        <w:r>
          <w:rPr>
            <w:rStyle w:val="Hyperlink"/>
            <w:szCs w:val="24"/>
          </w:rPr>
          <w:t>visit the United States Office of Civil Rights (OCR) Website.</w:t>
        </w:r>
      </w:hyperlink>
    </w:p>
    <w:p w:rsidR="0063514C" w:rsidRPr="009842F5" w:rsidRDefault="00086CC8" w:rsidP="006E4A9A">
      <w:pPr>
        <w:pStyle w:val="Heading2"/>
      </w:pPr>
      <w:bookmarkStart w:id="99" w:name="_Toc51591622"/>
      <w:r w:rsidRPr="009842F5">
        <w:t>Overview of the Agency</w:t>
      </w:r>
      <w:bookmarkEnd w:id="99"/>
    </w:p>
    <w:p w:rsidR="0063514C" w:rsidRPr="009842F5" w:rsidRDefault="0063514C" w:rsidP="00C71EAD">
      <w:pPr>
        <w:autoSpaceDE w:val="0"/>
        <w:autoSpaceDN w:val="0"/>
        <w:adjustRightInd w:val="0"/>
        <w:spacing w:before="120" w:after="120" w:line="240" w:lineRule="auto"/>
        <w:rPr>
          <w:i/>
          <w:iCs/>
          <w:szCs w:val="24"/>
        </w:rPr>
      </w:pPr>
      <w:r w:rsidRPr="009842F5">
        <w:rPr>
          <w:i/>
          <w:iCs/>
          <w:szCs w:val="24"/>
        </w:rPr>
        <w:t>The mission of the Office for Civil Rights is to ensure equal access to education and to promote educational excellence throughout the nation through vigorous enforcement of civil rights.</w:t>
      </w:r>
    </w:p>
    <w:p w:rsidR="0063514C" w:rsidRPr="009842F5" w:rsidRDefault="0063514C" w:rsidP="00C71EAD">
      <w:pPr>
        <w:autoSpaceDE w:val="0"/>
        <w:autoSpaceDN w:val="0"/>
        <w:adjustRightInd w:val="0"/>
        <w:spacing w:before="120" w:after="120" w:line="240" w:lineRule="auto"/>
        <w:rPr>
          <w:szCs w:val="24"/>
        </w:rPr>
      </w:pPr>
      <w:r w:rsidRPr="009842F5">
        <w:rPr>
          <w:szCs w:val="24"/>
        </w:rPr>
        <w:t>We serve student populations facing discrimination and the advocates and institutions promoting systemic solutions to civil rights problems.</w:t>
      </w:r>
      <w:r w:rsidR="00A90396" w:rsidRPr="009842F5">
        <w:rPr>
          <w:szCs w:val="24"/>
        </w:rPr>
        <w:t xml:space="preserve"> </w:t>
      </w:r>
      <w:r w:rsidRPr="009842F5">
        <w:rPr>
          <w:szCs w:val="24"/>
        </w:rPr>
        <w:t xml:space="preserve"> An important responsibility is resolving complaints of discrimination.</w:t>
      </w:r>
      <w:r w:rsidR="00A90396" w:rsidRPr="009842F5">
        <w:rPr>
          <w:szCs w:val="24"/>
        </w:rPr>
        <w:t xml:space="preserve"> </w:t>
      </w:r>
      <w:r w:rsidRPr="009842F5">
        <w:rPr>
          <w:szCs w:val="24"/>
        </w:rPr>
        <w:t xml:space="preserve"> Agency-initiated cases, typically called compliance reviews, permit OCR to target resources on compliance problems that appear particularly acute.</w:t>
      </w:r>
      <w:r w:rsidR="00A90396" w:rsidRPr="009842F5">
        <w:rPr>
          <w:szCs w:val="24"/>
        </w:rPr>
        <w:t xml:space="preserve"> </w:t>
      </w:r>
      <w:r w:rsidRPr="009842F5">
        <w:rPr>
          <w:szCs w:val="24"/>
        </w:rPr>
        <w:t xml:space="preserve"> OCR also provides technical assistance to help institutions achieve voluntary compliance with the civil rights laws that OCR enforces.</w:t>
      </w:r>
      <w:r w:rsidR="00A90396" w:rsidRPr="009842F5">
        <w:rPr>
          <w:szCs w:val="24"/>
        </w:rPr>
        <w:t xml:space="preserve"> </w:t>
      </w:r>
      <w:r w:rsidRPr="009842F5">
        <w:rPr>
          <w:szCs w:val="24"/>
        </w:rPr>
        <w:t xml:space="preserve"> An important part of OCR's technical assistance is partnerships designed to develop creative approaches to preventing and addressing discrimination.</w:t>
      </w:r>
    </w:p>
    <w:p w:rsidR="0063514C" w:rsidRPr="009842F5" w:rsidRDefault="0063514C" w:rsidP="00C71EAD">
      <w:pPr>
        <w:autoSpaceDE w:val="0"/>
        <w:autoSpaceDN w:val="0"/>
        <w:adjustRightInd w:val="0"/>
        <w:spacing w:before="120" w:after="120" w:line="240" w:lineRule="auto"/>
        <w:rPr>
          <w:szCs w:val="24"/>
        </w:rPr>
      </w:pPr>
      <w:r w:rsidRPr="009842F5">
        <w:rPr>
          <w:szCs w:val="24"/>
        </w:rPr>
        <w:t xml:space="preserve">Step 1: </w:t>
      </w:r>
      <w:r w:rsidR="00A90396" w:rsidRPr="009842F5">
        <w:rPr>
          <w:szCs w:val="24"/>
        </w:rPr>
        <w:t xml:space="preserve"> </w:t>
      </w:r>
      <w:r w:rsidRPr="009842F5">
        <w:rPr>
          <w:szCs w:val="24"/>
        </w:rPr>
        <w:t>Determine the planned Educational Approach</w:t>
      </w:r>
      <w:r w:rsidR="00A90396" w:rsidRPr="009842F5">
        <w:rPr>
          <w:szCs w:val="24"/>
        </w:rPr>
        <w:t>.</w:t>
      </w:r>
    </w:p>
    <w:p w:rsidR="0063514C" w:rsidRPr="009842F5" w:rsidRDefault="0063514C" w:rsidP="00C71EAD">
      <w:pPr>
        <w:autoSpaceDE w:val="0"/>
        <w:autoSpaceDN w:val="0"/>
        <w:adjustRightInd w:val="0"/>
        <w:spacing w:before="120" w:after="120" w:line="240" w:lineRule="auto"/>
        <w:rPr>
          <w:szCs w:val="24"/>
        </w:rPr>
      </w:pPr>
      <w:r w:rsidRPr="009842F5">
        <w:rPr>
          <w:szCs w:val="24"/>
        </w:rPr>
        <w:t xml:space="preserve">Step 2: </w:t>
      </w:r>
      <w:r w:rsidR="00A90396" w:rsidRPr="009842F5">
        <w:rPr>
          <w:szCs w:val="24"/>
        </w:rPr>
        <w:t xml:space="preserve"> </w:t>
      </w:r>
      <w:r w:rsidRPr="009842F5">
        <w:rPr>
          <w:szCs w:val="24"/>
        </w:rPr>
        <w:t>Have a system for identification</w:t>
      </w:r>
      <w:r w:rsidR="00A90396" w:rsidRPr="009842F5">
        <w:rPr>
          <w:szCs w:val="24"/>
        </w:rPr>
        <w:t>.</w:t>
      </w:r>
    </w:p>
    <w:p w:rsidR="0063514C" w:rsidRPr="009842F5" w:rsidRDefault="0063514C" w:rsidP="00C71EAD">
      <w:pPr>
        <w:autoSpaceDE w:val="0"/>
        <w:autoSpaceDN w:val="0"/>
        <w:adjustRightInd w:val="0"/>
        <w:spacing w:before="120" w:after="120" w:line="240" w:lineRule="auto"/>
        <w:ind w:left="360" w:hanging="360"/>
        <w:rPr>
          <w:color w:val="000000"/>
          <w:szCs w:val="24"/>
        </w:rPr>
      </w:pPr>
      <w:r w:rsidRPr="009842F5">
        <w:rPr>
          <w:color w:val="000000"/>
          <w:szCs w:val="24"/>
        </w:rPr>
        <w:t xml:space="preserve">Step 3: </w:t>
      </w:r>
      <w:r w:rsidR="00A90396" w:rsidRPr="009842F5">
        <w:rPr>
          <w:color w:val="000000"/>
          <w:szCs w:val="24"/>
        </w:rPr>
        <w:t xml:space="preserve"> </w:t>
      </w:r>
      <w:r w:rsidRPr="009842F5">
        <w:rPr>
          <w:color w:val="000000"/>
          <w:szCs w:val="24"/>
        </w:rPr>
        <w:t xml:space="preserve">Have a planned assessment to determine students who have identified a primary language other than English on </w:t>
      </w:r>
      <w:r w:rsidR="00A90396" w:rsidRPr="009842F5">
        <w:rPr>
          <w:color w:val="000000"/>
          <w:szCs w:val="24"/>
        </w:rPr>
        <w:t xml:space="preserve">the </w:t>
      </w:r>
      <w:r w:rsidRPr="009842F5">
        <w:rPr>
          <w:color w:val="000000"/>
          <w:szCs w:val="24"/>
        </w:rPr>
        <w:t>HLS for English proficiency</w:t>
      </w:r>
      <w:r w:rsidR="00A90396" w:rsidRPr="009842F5">
        <w:rPr>
          <w:color w:val="000000"/>
          <w:szCs w:val="24"/>
        </w:rPr>
        <w:t>.</w:t>
      </w:r>
    </w:p>
    <w:p w:rsidR="0063514C" w:rsidRPr="009842F5" w:rsidRDefault="0063514C" w:rsidP="00C71EAD">
      <w:pPr>
        <w:autoSpaceDE w:val="0"/>
        <w:autoSpaceDN w:val="0"/>
        <w:adjustRightInd w:val="0"/>
        <w:spacing w:before="120" w:after="120" w:line="240" w:lineRule="auto"/>
        <w:rPr>
          <w:color w:val="000000"/>
          <w:szCs w:val="24"/>
        </w:rPr>
      </w:pPr>
      <w:r w:rsidRPr="009842F5">
        <w:rPr>
          <w:color w:val="000000"/>
          <w:szCs w:val="24"/>
        </w:rPr>
        <w:t xml:space="preserve">Step 4: </w:t>
      </w:r>
      <w:r w:rsidR="00A90396" w:rsidRPr="009842F5">
        <w:rPr>
          <w:color w:val="000000"/>
          <w:szCs w:val="24"/>
        </w:rPr>
        <w:t xml:space="preserve"> </w:t>
      </w:r>
      <w:r w:rsidRPr="009842F5">
        <w:rPr>
          <w:color w:val="000000"/>
          <w:szCs w:val="24"/>
        </w:rPr>
        <w:t>Develop a system for placement and services</w:t>
      </w:r>
      <w:r w:rsidR="00A90396" w:rsidRPr="009842F5">
        <w:rPr>
          <w:color w:val="000000"/>
          <w:szCs w:val="24"/>
        </w:rPr>
        <w:t>.</w:t>
      </w:r>
    </w:p>
    <w:p w:rsidR="0063514C" w:rsidRPr="009842F5" w:rsidRDefault="0063514C" w:rsidP="0006478A">
      <w:pPr>
        <w:autoSpaceDE w:val="0"/>
        <w:autoSpaceDN w:val="0"/>
        <w:adjustRightInd w:val="0"/>
        <w:spacing w:after="0" w:line="240" w:lineRule="auto"/>
        <w:rPr>
          <w:szCs w:val="24"/>
        </w:rPr>
      </w:pPr>
      <w:r w:rsidRPr="009842F5">
        <w:rPr>
          <w:szCs w:val="24"/>
        </w:rPr>
        <w:t xml:space="preserve">Step 5: </w:t>
      </w:r>
      <w:r w:rsidR="00A90396" w:rsidRPr="009842F5">
        <w:rPr>
          <w:szCs w:val="24"/>
        </w:rPr>
        <w:t xml:space="preserve"> </w:t>
      </w:r>
      <w:r w:rsidRPr="009842F5">
        <w:rPr>
          <w:szCs w:val="24"/>
        </w:rPr>
        <w:t>Provide adequate staffing and resources</w:t>
      </w:r>
      <w:r w:rsidR="00A90396" w:rsidRPr="009842F5">
        <w:rPr>
          <w:szCs w:val="24"/>
        </w:rPr>
        <w:t>.</w:t>
      </w:r>
    </w:p>
    <w:p w:rsidR="0063514C" w:rsidRPr="009842F5" w:rsidRDefault="0063514C" w:rsidP="00F9367B">
      <w:pPr>
        <w:numPr>
          <w:ilvl w:val="0"/>
          <w:numId w:val="2"/>
        </w:numPr>
        <w:autoSpaceDE w:val="0"/>
        <w:autoSpaceDN w:val="0"/>
        <w:adjustRightInd w:val="0"/>
        <w:spacing w:after="0" w:line="240" w:lineRule="auto"/>
        <w:rPr>
          <w:szCs w:val="24"/>
        </w:rPr>
      </w:pPr>
      <w:r w:rsidRPr="009842F5">
        <w:rPr>
          <w:szCs w:val="24"/>
        </w:rPr>
        <w:t>Ensure instructional staff are appropriate to implement services, have the educational expertise, and are qualified to implement services</w:t>
      </w:r>
      <w:r w:rsidR="00A90396" w:rsidRPr="009842F5">
        <w:rPr>
          <w:szCs w:val="24"/>
        </w:rPr>
        <w:t>.</w:t>
      </w:r>
    </w:p>
    <w:p w:rsidR="0063514C" w:rsidRPr="009842F5" w:rsidRDefault="0063514C" w:rsidP="00F9367B">
      <w:pPr>
        <w:numPr>
          <w:ilvl w:val="0"/>
          <w:numId w:val="1"/>
        </w:numPr>
        <w:autoSpaceDE w:val="0"/>
        <w:autoSpaceDN w:val="0"/>
        <w:adjustRightInd w:val="0"/>
        <w:spacing w:after="0" w:line="240" w:lineRule="auto"/>
        <w:rPr>
          <w:szCs w:val="24"/>
        </w:rPr>
      </w:pPr>
      <w:r w:rsidRPr="009842F5">
        <w:rPr>
          <w:szCs w:val="24"/>
        </w:rPr>
        <w:t>Recruit and hire qualified staff, and establish a timetable to have them in place</w:t>
      </w:r>
      <w:r w:rsidR="00A90396" w:rsidRPr="009842F5">
        <w:rPr>
          <w:szCs w:val="24"/>
        </w:rPr>
        <w:t>.</w:t>
      </w:r>
    </w:p>
    <w:p w:rsidR="0063514C" w:rsidRPr="009842F5" w:rsidRDefault="0063514C" w:rsidP="00F9367B">
      <w:pPr>
        <w:numPr>
          <w:ilvl w:val="0"/>
          <w:numId w:val="1"/>
        </w:numPr>
        <w:autoSpaceDE w:val="0"/>
        <w:autoSpaceDN w:val="0"/>
        <w:adjustRightInd w:val="0"/>
        <w:spacing w:after="0" w:line="240" w:lineRule="auto"/>
        <w:rPr>
          <w:szCs w:val="24"/>
        </w:rPr>
      </w:pPr>
      <w:r w:rsidRPr="009842F5">
        <w:rPr>
          <w:szCs w:val="24"/>
        </w:rPr>
        <w:t>Identify and meet training needs</w:t>
      </w:r>
      <w:r w:rsidR="00A90396" w:rsidRPr="009842F5">
        <w:rPr>
          <w:szCs w:val="24"/>
        </w:rPr>
        <w:t>.</w:t>
      </w:r>
    </w:p>
    <w:p w:rsidR="0063514C" w:rsidRPr="009842F5" w:rsidRDefault="0063514C" w:rsidP="00F9367B">
      <w:pPr>
        <w:numPr>
          <w:ilvl w:val="0"/>
          <w:numId w:val="1"/>
        </w:numPr>
        <w:autoSpaceDE w:val="0"/>
        <w:autoSpaceDN w:val="0"/>
        <w:adjustRightInd w:val="0"/>
        <w:spacing w:after="0" w:line="240" w:lineRule="auto"/>
        <w:rPr>
          <w:szCs w:val="24"/>
        </w:rPr>
      </w:pPr>
      <w:r w:rsidRPr="009842F5">
        <w:rPr>
          <w:szCs w:val="24"/>
        </w:rPr>
        <w:t>Identify and obtain resources needed to implement the EL program</w:t>
      </w:r>
      <w:r w:rsidR="00A90396" w:rsidRPr="009842F5">
        <w:rPr>
          <w:szCs w:val="24"/>
        </w:rPr>
        <w:t>.</w:t>
      </w:r>
    </w:p>
    <w:p w:rsidR="0063514C" w:rsidRPr="009842F5" w:rsidRDefault="0063514C" w:rsidP="00C71EAD">
      <w:pPr>
        <w:autoSpaceDE w:val="0"/>
        <w:autoSpaceDN w:val="0"/>
        <w:adjustRightInd w:val="0"/>
        <w:spacing w:before="120" w:after="120" w:line="240" w:lineRule="auto"/>
        <w:rPr>
          <w:szCs w:val="24"/>
        </w:rPr>
      </w:pPr>
      <w:r w:rsidRPr="009842F5">
        <w:rPr>
          <w:szCs w:val="24"/>
        </w:rPr>
        <w:t xml:space="preserve">Step 6: </w:t>
      </w:r>
      <w:r w:rsidR="00A90396" w:rsidRPr="009842F5">
        <w:rPr>
          <w:szCs w:val="24"/>
        </w:rPr>
        <w:t xml:space="preserve"> </w:t>
      </w:r>
      <w:r w:rsidRPr="009842F5">
        <w:rPr>
          <w:szCs w:val="24"/>
        </w:rPr>
        <w:t>Develop and communicate a consistent system for transition/exiting students.</w:t>
      </w:r>
    </w:p>
    <w:p w:rsidR="0063514C" w:rsidRPr="009842F5" w:rsidRDefault="0063514C" w:rsidP="0006478A">
      <w:pPr>
        <w:autoSpaceDE w:val="0"/>
        <w:autoSpaceDN w:val="0"/>
        <w:adjustRightInd w:val="0"/>
        <w:spacing w:after="0" w:line="240" w:lineRule="auto"/>
        <w:rPr>
          <w:szCs w:val="24"/>
        </w:rPr>
      </w:pPr>
      <w:r w:rsidRPr="009842F5">
        <w:rPr>
          <w:szCs w:val="24"/>
        </w:rPr>
        <w:t xml:space="preserve">Step 7: </w:t>
      </w:r>
      <w:r w:rsidR="00A90396" w:rsidRPr="009842F5">
        <w:rPr>
          <w:szCs w:val="24"/>
        </w:rPr>
        <w:t xml:space="preserve"> </w:t>
      </w:r>
      <w:r w:rsidRPr="009842F5">
        <w:rPr>
          <w:szCs w:val="24"/>
        </w:rPr>
        <w:t>Monitoring</w:t>
      </w:r>
      <w:r w:rsidR="00A90396" w:rsidRPr="009842F5">
        <w:rPr>
          <w:szCs w:val="24"/>
        </w:rPr>
        <w:t>.</w:t>
      </w:r>
    </w:p>
    <w:p w:rsidR="0063514C" w:rsidRPr="009842F5" w:rsidRDefault="0063514C" w:rsidP="002865D2">
      <w:pPr>
        <w:numPr>
          <w:ilvl w:val="0"/>
          <w:numId w:val="11"/>
        </w:numPr>
        <w:autoSpaceDE w:val="0"/>
        <w:autoSpaceDN w:val="0"/>
        <w:adjustRightInd w:val="0"/>
        <w:spacing w:after="0" w:line="240" w:lineRule="auto"/>
        <w:rPr>
          <w:szCs w:val="24"/>
        </w:rPr>
      </w:pPr>
      <w:r w:rsidRPr="009842F5">
        <w:rPr>
          <w:szCs w:val="24"/>
        </w:rPr>
        <w:t>Monitor the success of former EL</w:t>
      </w:r>
      <w:r w:rsidR="0055742D" w:rsidRPr="009842F5">
        <w:rPr>
          <w:szCs w:val="24"/>
        </w:rPr>
        <w:t>s</w:t>
      </w:r>
      <w:r w:rsidRPr="009842F5">
        <w:rPr>
          <w:szCs w:val="24"/>
        </w:rPr>
        <w:t xml:space="preserve"> for two years after exiting bilingual/ESL program</w:t>
      </w:r>
      <w:r w:rsidR="00A90396" w:rsidRPr="009842F5">
        <w:rPr>
          <w:szCs w:val="24"/>
        </w:rPr>
        <w:t>.</w:t>
      </w:r>
    </w:p>
    <w:p w:rsidR="0063514C" w:rsidRPr="009842F5" w:rsidRDefault="0063514C" w:rsidP="002865D2">
      <w:pPr>
        <w:numPr>
          <w:ilvl w:val="0"/>
          <w:numId w:val="6"/>
        </w:numPr>
        <w:autoSpaceDE w:val="0"/>
        <w:autoSpaceDN w:val="0"/>
        <w:adjustRightInd w:val="0"/>
        <w:spacing w:after="0" w:line="240" w:lineRule="auto"/>
        <w:rPr>
          <w:szCs w:val="24"/>
        </w:rPr>
      </w:pPr>
      <w:r w:rsidRPr="009842F5">
        <w:rPr>
          <w:szCs w:val="24"/>
        </w:rPr>
        <w:t>Determine how often students will be monitored and what information will be reviewed to measure success</w:t>
      </w:r>
      <w:r w:rsidR="00A90396" w:rsidRPr="009842F5">
        <w:rPr>
          <w:szCs w:val="24"/>
        </w:rPr>
        <w:t>.</w:t>
      </w:r>
    </w:p>
    <w:p w:rsidR="0063514C" w:rsidRPr="009842F5" w:rsidRDefault="0063514C" w:rsidP="002865D2">
      <w:pPr>
        <w:numPr>
          <w:ilvl w:val="0"/>
          <w:numId w:val="6"/>
        </w:numPr>
        <w:autoSpaceDE w:val="0"/>
        <w:autoSpaceDN w:val="0"/>
        <w:adjustRightInd w:val="0"/>
        <w:spacing w:after="0" w:line="240" w:lineRule="auto"/>
        <w:rPr>
          <w:szCs w:val="24"/>
        </w:rPr>
      </w:pPr>
      <w:r w:rsidRPr="009842F5">
        <w:rPr>
          <w:szCs w:val="24"/>
        </w:rPr>
        <w:t>If a student is not successful, determine whether the causes are language, academics, or other reasons</w:t>
      </w:r>
      <w:r w:rsidR="00A90396" w:rsidRPr="009842F5">
        <w:rPr>
          <w:szCs w:val="24"/>
        </w:rPr>
        <w:t>.</w:t>
      </w:r>
    </w:p>
    <w:p w:rsidR="0063514C" w:rsidRPr="009842F5" w:rsidRDefault="0063514C" w:rsidP="002865D2">
      <w:pPr>
        <w:numPr>
          <w:ilvl w:val="0"/>
          <w:numId w:val="6"/>
        </w:numPr>
        <w:autoSpaceDE w:val="0"/>
        <w:autoSpaceDN w:val="0"/>
        <w:adjustRightInd w:val="0"/>
        <w:spacing w:after="0" w:line="240" w:lineRule="auto"/>
        <w:rPr>
          <w:szCs w:val="24"/>
        </w:rPr>
      </w:pPr>
      <w:r w:rsidRPr="009842F5">
        <w:rPr>
          <w:szCs w:val="24"/>
        </w:rPr>
        <w:t>Have procedures in place to assist students</w:t>
      </w:r>
      <w:r w:rsidR="00A90396" w:rsidRPr="009842F5">
        <w:rPr>
          <w:szCs w:val="24"/>
        </w:rPr>
        <w:t>.</w:t>
      </w:r>
    </w:p>
    <w:p w:rsidR="0063514C" w:rsidRPr="009842F5" w:rsidRDefault="0063514C" w:rsidP="002865D2">
      <w:pPr>
        <w:numPr>
          <w:ilvl w:val="0"/>
          <w:numId w:val="6"/>
        </w:numPr>
        <w:autoSpaceDE w:val="0"/>
        <w:autoSpaceDN w:val="0"/>
        <w:adjustRightInd w:val="0"/>
        <w:spacing w:after="0" w:line="240" w:lineRule="auto"/>
        <w:rPr>
          <w:szCs w:val="24"/>
        </w:rPr>
      </w:pPr>
      <w:r w:rsidRPr="009842F5">
        <w:rPr>
          <w:szCs w:val="24"/>
        </w:rPr>
        <w:t>Inform parents of service options</w:t>
      </w:r>
      <w:r w:rsidR="00A90396" w:rsidRPr="009842F5">
        <w:rPr>
          <w:szCs w:val="24"/>
        </w:rPr>
        <w:t>.</w:t>
      </w:r>
    </w:p>
    <w:p w:rsidR="0063514C" w:rsidRPr="009842F5" w:rsidRDefault="0063514C" w:rsidP="00C71EAD">
      <w:pPr>
        <w:spacing w:before="120" w:after="0" w:line="240" w:lineRule="auto"/>
        <w:rPr>
          <w:szCs w:val="24"/>
        </w:rPr>
      </w:pPr>
      <w:r w:rsidRPr="009842F5">
        <w:rPr>
          <w:szCs w:val="24"/>
        </w:rPr>
        <w:t xml:space="preserve">Step 8: </w:t>
      </w:r>
      <w:r w:rsidR="00A90396" w:rsidRPr="009842F5">
        <w:rPr>
          <w:szCs w:val="24"/>
        </w:rPr>
        <w:t xml:space="preserve"> </w:t>
      </w:r>
      <w:r w:rsidRPr="009842F5">
        <w:rPr>
          <w:szCs w:val="24"/>
        </w:rPr>
        <w:t>Program Evaluation</w:t>
      </w:r>
      <w:r w:rsidR="00A90396" w:rsidRPr="009842F5">
        <w:rPr>
          <w:szCs w:val="24"/>
        </w:rPr>
        <w:t>.</w:t>
      </w:r>
    </w:p>
    <w:p w:rsidR="0063514C" w:rsidRPr="009842F5" w:rsidRDefault="0063514C" w:rsidP="00186320">
      <w:pPr>
        <w:spacing w:after="0" w:line="240" w:lineRule="auto"/>
        <w:ind w:left="360"/>
        <w:rPr>
          <w:szCs w:val="24"/>
        </w:rPr>
      </w:pPr>
      <w:r w:rsidRPr="009842F5">
        <w:rPr>
          <w:szCs w:val="24"/>
        </w:rPr>
        <w:t xml:space="preserve">In order to meet state regulatory requirements, LEAs should have a system of evaluating their programs in place. </w:t>
      </w:r>
      <w:r w:rsidR="00A90396" w:rsidRPr="009842F5">
        <w:rPr>
          <w:szCs w:val="24"/>
        </w:rPr>
        <w:t xml:space="preserve"> </w:t>
      </w:r>
      <w:r w:rsidRPr="009842F5">
        <w:rPr>
          <w:szCs w:val="24"/>
        </w:rPr>
        <w:t>It will likely include:</w:t>
      </w:r>
    </w:p>
    <w:p w:rsidR="0063514C" w:rsidRPr="009842F5" w:rsidRDefault="0063514C" w:rsidP="00A6778E">
      <w:pPr>
        <w:numPr>
          <w:ilvl w:val="0"/>
          <w:numId w:val="15"/>
        </w:numPr>
        <w:spacing w:after="0" w:line="240" w:lineRule="auto"/>
        <w:rPr>
          <w:szCs w:val="24"/>
        </w:rPr>
      </w:pPr>
      <w:r w:rsidRPr="009842F5">
        <w:rPr>
          <w:szCs w:val="24"/>
        </w:rPr>
        <w:t>Description of programs and activities</w:t>
      </w:r>
      <w:r w:rsidR="00A90396" w:rsidRPr="009842F5">
        <w:rPr>
          <w:szCs w:val="24"/>
        </w:rPr>
        <w:t>;</w:t>
      </w:r>
    </w:p>
    <w:p w:rsidR="0063514C" w:rsidRPr="009842F5" w:rsidRDefault="0063514C" w:rsidP="00A6778E">
      <w:pPr>
        <w:numPr>
          <w:ilvl w:val="0"/>
          <w:numId w:val="15"/>
        </w:numPr>
        <w:spacing w:after="0" w:line="240" w:lineRule="auto"/>
        <w:rPr>
          <w:szCs w:val="24"/>
        </w:rPr>
      </w:pPr>
      <w:r w:rsidRPr="009842F5">
        <w:rPr>
          <w:szCs w:val="24"/>
        </w:rPr>
        <w:t>ELs’ progress in English and academic achievement</w:t>
      </w:r>
      <w:r w:rsidR="00A90396" w:rsidRPr="009842F5">
        <w:rPr>
          <w:szCs w:val="24"/>
        </w:rPr>
        <w:t>;</w:t>
      </w:r>
    </w:p>
    <w:p w:rsidR="0063514C" w:rsidRPr="009842F5" w:rsidRDefault="0063514C" w:rsidP="00A6778E">
      <w:pPr>
        <w:numPr>
          <w:ilvl w:val="0"/>
          <w:numId w:val="15"/>
        </w:numPr>
        <w:spacing w:after="0" w:line="240" w:lineRule="auto"/>
        <w:rPr>
          <w:szCs w:val="24"/>
        </w:rPr>
      </w:pPr>
      <w:r w:rsidRPr="009842F5">
        <w:rPr>
          <w:szCs w:val="24"/>
        </w:rPr>
        <w:t>Determine effectiveness of programs and activities</w:t>
      </w:r>
      <w:r w:rsidR="00A90396" w:rsidRPr="009842F5">
        <w:rPr>
          <w:szCs w:val="24"/>
        </w:rPr>
        <w:t>;</w:t>
      </w:r>
    </w:p>
    <w:p w:rsidR="0063514C" w:rsidRPr="009842F5" w:rsidRDefault="0063514C" w:rsidP="00A6778E">
      <w:pPr>
        <w:numPr>
          <w:ilvl w:val="0"/>
          <w:numId w:val="15"/>
        </w:numPr>
        <w:spacing w:after="0" w:line="240" w:lineRule="auto"/>
        <w:rPr>
          <w:szCs w:val="24"/>
        </w:rPr>
      </w:pPr>
      <w:r w:rsidRPr="009842F5">
        <w:rPr>
          <w:szCs w:val="24"/>
        </w:rPr>
        <w:t>Determine whether to continue funding for specific programs or activities</w:t>
      </w:r>
      <w:r w:rsidR="00A90396" w:rsidRPr="009842F5">
        <w:rPr>
          <w:szCs w:val="24"/>
        </w:rPr>
        <w:t>.</w:t>
      </w:r>
    </w:p>
    <w:p w:rsidR="00F14B61" w:rsidRDefault="00F14B61">
      <w:pPr>
        <w:spacing w:after="0" w:line="240" w:lineRule="auto"/>
        <w:rPr>
          <w:bCs/>
          <w:szCs w:val="24"/>
        </w:rPr>
      </w:pPr>
      <w:r>
        <w:rPr>
          <w:bCs/>
          <w:szCs w:val="24"/>
        </w:rPr>
        <w:br w:type="page"/>
      </w:r>
    </w:p>
    <w:p w:rsidR="0063514C" w:rsidRPr="009842F5" w:rsidRDefault="0063514C" w:rsidP="00C71EAD">
      <w:pPr>
        <w:autoSpaceDE w:val="0"/>
        <w:autoSpaceDN w:val="0"/>
        <w:adjustRightInd w:val="0"/>
        <w:spacing w:before="120" w:after="0" w:line="240" w:lineRule="auto"/>
        <w:rPr>
          <w:bCs/>
          <w:szCs w:val="24"/>
        </w:rPr>
      </w:pPr>
      <w:r w:rsidRPr="009842F5">
        <w:rPr>
          <w:bCs/>
          <w:szCs w:val="24"/>
        </w:rPr>
        <w:lastRenderedPageBreak/>
        <w:t>State Educational Agency (SEA) Responsibilities</w:t>
      </w:r>
      <w:r w:rsidR="00A90396" w:rsidRPr="009842F5">
        <w:rPr>
          <w:bCs/>
          <w:szCs w:val="24"/>
        </w:rPr>
        <w:t>:</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 xml:space="preserve">Allocate </w:t>
      </w:r>
      <w:r w:rsidR="00A90396" w:rsidRPr="009842F5">
        <w:rPr>
          <w:szCs w:val="24"/>
        </w:rPr>
        <w:t>sub</w:t>
      </w:r>
      <w:r w:rsidRPr="009842F5">
        <w:rPr>
          <w:szCs w:val="24"/>
        </w:rPr>
        <w:t>-grants and provide technical assistance to LEAs, creating systems to complying with federal and state program requirements.</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Participate in monitoring of LEAs</w:t>
      </w:r>
      <w:r w:rsidR="00A90396" w:rsidRPr="009842F5">
        <w:rPr>
          <w:szCs w:val="24"/>
        </w:rPr>
        <w:t>.</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Establish and calculate AMAOs</w:t>
      </w:r>
      <w:r w:rsidR="00A90396" w:rsidRPr="009842F5">
        <w:rPr>
          <w:szCs w:val="24"/>
        </w:rPr>
        <w:t>.</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Provide technical assistance</w:t>
      </w:r>
      <w:r w:rsidR="00A90396" w:rsidRPr="009842F5">
        <w:rPr>
          <w:szCs w:val="24"/>
        </w:rPr>
        <w:t>.</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Collect and synthesize data on effectiveness of services and activities</w:t>
      </w:r>
      <w:r w:rsidR="00A90396" w:rsidRPr="009842F5">
        <w:rPr>
          <w:szCs w:val="24"/>
        </w:rPr>
        <w:t>.</w:t>
      </w:r>
    </w:p>
    <w:p w:rsidR="0063514C" w:rsidRPr="009842F5" w:rsidRDefault="0063514C" w:rsidP="002865D2">
      <w:pPr>
        <w:numPr>
          <w:ilvl w:val="0"/>
          <w:numId w:val="12"/>
        </w:numPr>
        <w:autoSpaceDE w:val="0"/>
        <w:autoSpaceDN w:val="0"/>
        <w:adjustRightInd w:val="0"/>
        <w:spacing w:after="0" w:line="240" w:lineRule="auto"/>
        <w:rPr>
          <w:szCs w:val="24"/>
        </w:rPr>
      </w:pPr>
      <w:r w:rsidRPr="009842F5">
        <w:rPr>
          <w:szCs w:val="24"/>
        </w:rPr>
        <w:t xml:space="preserve">Report to the </w:t>
      </w:r>
      <w:r w:rsidR="00A90396" w:rsidRPr="009842F5">
        <w:rPr>
          <w:szCs w:val="24"/>
        </w:rPr>
        <w:t>USDOE</w:t>
      </w:r>
      <w:r w:rsidRPr="009842F5">
        <w:rPr>
          <w:szCs w:val="24"/>
        </w:rPr>
        <w:t xml:space="preserve"> on the effectiveness of services in improving the education of EL</w:t>
      </w:r>
      <w:r w:rsidR="0055742D" w:rsidRPr="009842F5">
        <w:rPr>
          <w:szCs w:val="24"/>
        </w:rPr>
        <w:t>s</w:t>
      </w:r>
      <w:r w:rsidR="00A90396" w:rsidRPr="009842F5">
        <w:rPr>
          <w:szCs w:val="24"/>
        </w:rPr>
        <w:t>.</w:t>
      </w:r>
    </w:p>
    <w:p w:rsidR="0063514C" w:rsidRPr="009842F5" w:rsidRDefault="0063514C" w:rsidP="00F4612C">
      <w:pPr>
        <w:pStyle w:val="Heading2"/>
        <w:keepNext/>
      </w:pPr>
      <w:bookmarkStart w:id="100" w:name="_Toc362422575"/>
      <w:bookmarkStart w:id="101" w:name="_Toc51591623"/>
      <w:r w:rsidRPr="009842F5">
        <w:t>Oregon State Laws</w:t>
      </w:r>
      <w:bookmarkEnd w:id="100"/>
      <w:bookmarkEnd w:id="101"/>
      <w:r w:rsidRPr="009842F5">
        <w:t xml:space="preserve"> </w:t>
      </w:r>
    </w:p>
    <w:p w:rsidR="0063514C" w:rsidRPr="009842F5" w:rsidRDefault="0063514C" w:rsidP="00F4612C">
      <w:pPr>
        <w:keepNext/>
        <w:spacing w:before="120" w:after="120" w:line="240" w:lineRule="auto"/>
        <w:rPr>
          <w:szCs w:val="24"/>
        </w:rPr>
      </w:pPr>
      <w:r w:rsidRPr="009842F5">
        <w:rPr>
          <w:szCs w:val="24"/>
        </w:rPr>
        <w:t xml:space="preserve">Oregon Administrative Rules (OAR) and Oregon Revised Statutes (ORS) for Education related to </w:t>
      </w:r>
      <w:r w:rsidR="00086CC8" w:rsidRPr="009842F5">
        <w:rPr>
          <w:szCs w:val="24"/>
        </w:rPr>
        <w:t>ELs</w:t>
      </w:r>
      <w:r w:rsidRPr="009842F5">
        <w:rPr>
          <w:szCs w:val="24"/>
        </w:rPr>
        <w:t xml:space="preserve"> are listed on page 67 in the Appendix section of this guide. </w:t>
      </w:r>
      <w:r w:rsidR="0078179A" w:rsidRPr="009842F5">
        <w:rPr>
          <w:szCs w:val="24"/>
        </w:rPr>
        <w:t xml:space="preserve"> </w:t>
      </w:r>
      <w:r w:rsidRPr="009842F5">
        <w:rPr>
          <w:bCs/>
          <w:iCs/>
          <w:color w:val="000000"/>
          <w:szCs w:val="24"/>
        </w:rPr>
        <w:t xml:space="preserve">The Appendix lists the sections in </w:t>
      </w:r>
      <w:hyperlink r:id="rId95" w:history="1">
        <w:r w:rsidRPr="00E52DF0">
          <w:rPr>
            <w:rStyle w:val="Hyperlink"/>
            <w:bCs/>
            <w:iCs/>
            <w:szCs w:val="24"/>
          </w:rPr>
          <w:t>OAR</w:t>
        </w:r>
      </w:hyperlink>
      <w:r w:rsidRPr="009842F5">
        <w:rPr>
          <w:bCs/>
          <w:iCs/>
          <w:color w:val="000000"/>
          <w:szCs w:val="24"/>
        </w:rPr>
        <w:t xml:space="preserve"> and </w:t>
      </w:r>
      <w:hyperlink r:id="rId96" w:history="1">
        <w:r w:rsidRPr="00E52DF0">
          <w:rPr>
            <w:rStyle w:val="Hyperlink"/>
            <w:bCs/>
            <w:iCs/>
            <w:szCs w:val="24"/>
          </w:rPr>
          <w:t>ORS</w:t>
        </w:r>
      </w:hyperlink>
      <w:r w:rsidRPr="009842F5">
        <w:rPr>
          <w:bCs/>
          <w:iCs/>
          <w:color w:val="000000"/>
          <w:szCs w:val="24"/>
        </w:rPr>
        <w:t xml:space="preserve"> that pertain to EL</w:t>
      </w:r>
      <w:r w:rsidR="00086CC8" w:rsidRPr="009842F5">
        <w:rPr>
          <w:bCs/>
          <w:iCs/>
          <w:color w:val="000000"/>
          <w:szCs w:val="24"/>
        </w:rPr>
        <w:t>s</w:t>
      </w:r>
      <w:r w:rsidRPr="009842F5">
        <w:rPr>
          <w:bCs/>
          <w:iCs/>
          <w:color w:val="000000"/>
          <w:szCs w:val="24"/>
        </w:rPr>
        <w:t>, with hyperlinks to specific sections for viewing of complete text.</w:t>
      </w:r>
    </w:p>
    <w:p w:rsidR="0063514C" w:rsidRPr="009842F5" w:rsidRDefault="0063514C" w:rsidP="00C71EAD">
      <w:pPr>
        <w:spacing w:before="120" w:after="120" w:line="240" w:lineRule="auto"/>
        <w:rPr>
          <w:szCs w:val="24"/>
        </w:rPr>
      </w:pPr>
      <w:r w:rsidRPr="009842F5">
        <w:rPr>
          <w:szCs w:val="24"/>
        </w:rPr>
        <w:t xml:space="preserve">The following OAR and ORS are a few, but not all, of those relating to </w:t>
      </w:r>
      <w:r w:rsidR="00086CC8" w:rsidRPr="009842F5">
        <w:rPr>
          <w:szCs w:val="24"/>
        </w:rPr>
        <w:t>ELs</w:t>
      </w:r>
      <w:r w:rsidRPr="009842F5">
        <w:rPr>
          <w:szCs w:val="24"/>
        </w:rPr>
        <w:t>.</w:t>
      </w:r>
    </w:p>
    <w:p w:rsidR="00CF33C4" w:rsidRPr="009842F5" w:rsidRDefault="00CF33C4" w:rsidP="00C71EAD">
      <w:pPr>
        <w:spacing w:before="120" w:after="120" w:line="240" w:lineRule="auto"/>
        <w:rPr>
          <w:szCs w:val="24"/>
        </w:rPr>
      </w:pPr>
      <w:r w:rsidRPr="009842F5">
        <w:rPr>
          <w:b/>
          <w:szCs w:val="24"/>
          <w:u w:val="single"/>
        </w:rPr>
        <w:t>HB 3499</w:t>
      </w:r>
      <w:r w:rsidRPr="009842F5">
        <w:rPr>
          <w:szCs w:val="24"/>
        </w:rPr>
        <w:t xml:space="preserve"> ca</w:t>
      </w:r>
      <w:r w:rsidR="00E45C8C" w:rsidRPr="009842F5">
        <w:rPr>
          <w:szCs w:val="24"/>
        </w:rPr>
        <w:t>me</w:t>
      </w:r>
      <w:r w:rsidRPr="009842F5">
        <w:rPr>
          <w:szCs w:val="24"/>
        </w:rPr>
        <w:t xml:space="preserve"> into law in 2015 – this is a state initiative to improve outcomes for ELs.</w:t>
      </w:r>
      <w:r w:rsidR="00E52DF0">
        <w:rPr>
          <w:szCs w:val="24"/>
        </w:rPr>
        <w:t xml:space="preserve"> This language can be found in the </w:t>
      </w:r>
      <w:hyperlink r:id="rId97" w:history="1">
        <w:r w:rsidR="00E52DF0" w:rsidRPr="00E52DF0">
          <w:rPr>
            <w:rStyle w:val="Hyperlink"/>
            <w:szCs w:val="24"/>
          </w:rPr>
          <w:t>Oregon Laws 2015 – Chapter 604 document</w:t>
        </w:r>
      </w:hyperlink>
      <w:r w:rsidR="00E52DF0">
        <w:rPr>
          <w:szCs w:val="24"/>
        </w:rPr>
        <w:t>.</w:t>
      </w:r>
    </w:p>
    <w:p w:rsidR="0063514C" w:rsidRPr="009842F5" w:rsidRDefault="004241A6" w:rsidP="00C71EAD">
      <w:pPr>
        <w:spacing w:before="120" w:after="120" w:line="240" w:lineRule="auto"/>
        <w:rPr>
          <w:szCs w:val="20"/>
        </w:rPr>
      </w:pPr>
      <w:hyperlink r:id="rId98" w:history="1">
        <w:r w:rsidR="004E16A7">
          <w:rPr>
            <w:rStyle w:val="Hyperlink"/>
            <w:b/>
            <w:bCs/>
            <w:iCs/>
            <w:szCs w:val="24"/>
          </w:rPr>
          <w:t>ORS 336.079 Special English Courses for Certain Children</w:t>
        </w:r>
      </w:hyperlink>
      <w:r w:rsidR="0063514C" w:rsidRPr="009842F5">
        <w:rPr>
          <w:szCs w:val="20"/>
        </w:rPr>
        <w:t xml:space="preserve"> </w:t>
      </w:r>
      <w:r w:rsidR="0078179A" w:rsidRPr="009842F5">
        <w:rPr>
          <w:szCs w:val="20"/>
        </w:rPr>
        <w:t xml:space="preserve"> </w:t>
      </w:r>
      <w:r w:rsidR="0063514C" w:rsidRPr="009842F5">
        <w:rPr>
          <w:szCs w:val="20"/>
        </w:rPr>
        <w:t>Specific courses to teach speaking, reading</w:t>
      </w:r>
      <w:r w:rsidR="0078179A" w:rsidRPr="009842F5">
        <w:rPr>
          <w:szCs w:val="20"/>
        </w:rPr>
        <w:t>,</w:t>
      </w:r>
      <w:r w:rsidR="0063514C" w:rsidRPr="009842F5">
        <w:rPr>
          <w:szCs w:val="20"/>
        </w:rPr>
        <w:t xml:space="preserve"> and writing of the English language shall be provided at kindergarten and each grade level to those children who are unable to </w:t>
      </w:r>
      <w:r w:rsidR="002702EA" w:rsidRPr="009842F5">
        <w:rPr>
          <w:szCs w:val="20"/>
        </w:rPr>
        <w:t>benefit</w:t>
      </w:r>
      <w:r w:rsidR="0063514C" w:rsidRPr="009842F5">
        <w:rPr>
          <w:szCs w:val="20"/>
        </w:rPr>
        <w:t xml:space="preserve"> from classes taught in English. </w:t>
      </w:r>
      <w:r w:rsidR="0078179A" w:rsidRPr="009842F5">
        <w:rPr>
          <w:szCs w:val="20"/>
        </w:rPr>
        <w:t xml:space="preserve"> </w:t>
      </w:r>
      <w:r w:rsidR="0063514C" w:rsidRPr="009842F5">
        <w:rPr>
          <w:szCs w:val="20"/>
        </w:rPr>
        <w:t>Such courses shall be taught to such a level in school as may be required until children are able to profit from classes conducted in English. [1971 c.326 §3; 1993 c.45 §77]</w:t>
      </w:r>
    </w:p>
    <w:p w:rsidR="0063514C" w:rsidRPr="009842F5" w:rsidRDefault="004241A6" w:rsidP="00186320">
      <w:pPr>
        <w:widowControl w:val="0"/>
        <w:tabs>
          <w:tab w:val="left" w:pos="360"/>
          <w:tab w:val="left" w:pos="720"/>
        </w:tabs>
        <w:adjustRightInd w:val="0"/>
        <w:spacing w:after="0" w:line="240" w:lineRule="auto"/>
        <w:rPr>
          <w:szCs w:val="20"/>
          <w:lang w:bidi="ar-SA"/>
        </w:rPr>
      </w:pPr>
      <w:hyperlink r:id="rId99" w:history="1">
        <w:r w:rsidR="0063514C" w:rsidRPr="009842F5">
          <w:rPr>
            <w:rStyle w:val="Hyperlink"/>
            <w:b/>
            <w:iCs/>
            <w:szCs w:val="24"/>
          </w:rPr>
          <w:t xml:space="preserve">ORS 659.850 </w:t>
        </w:r>
        <w:r w:rsidR="0063514C" w:rsidRPr="009842F5">
          <w:rPr>
            <w:rStyle w:val="Hyperlink"/>
            <w:b/>
            <w:szCs w:val="20"/>
            <w:lang w:bidi="ar-SA"/>
          </w:rPr>
          <w:t>Discrimination in education prohibited; rules.</w:t>
        </w:r>
      </w:hyperlink>
      <w:r w:rsidR="0063514C" w:rsidRPr="009842F5">
        <w:rPr>
          <w:szCs w:val="20"/>
          <w:lang w:bidi="ar-SA"/>
        </w:rPr>
        <w:t xml:space="preserve"> </w:t>
      </w:r>
    </w:p>
    <w:p w:rsidR="0063514C" w:rsidRPr="009842F5" w:rsidRDefault="0063514C" w:rsidP="00C71EAD">
      <w:pPr>
        <w:widowControl w:val="0"/>
        <w:adjustRightInd w:val="0"/>
        <w:spacing w:before="120" w:after="120" w:line="240" w:lineRule="auto"/>
        <w:ind w:left="810" w:hanging="450"/>
        <w:rPr>
          <w:b/>
          <w:szCs w:val="20"/>
          <w:lang w:bidi="ar-SA"/>
        </w:rPr>
      </w:pPr>
      <w:r w:rsidRPr="009842F5">
        <w:rPr>
          <w:szCs w:val="20"/>
          <w:lang w:bidi="ar-SA"/>
        </w:rPr>
        <w:t>(1)</w:t>
      </w:r>
      <w:r w:rsidR="00C14478" w:rsidRPr="009842F5">
        <w:rPr>
          <w:szCs w:val="20"/>
          <w:lang w:bidi="ar-SA"/>
        </w:rPr>
        <w:tab/>
      </w:r>
      <w:r w:rsidRPr="009842F5">
        <w:rPr>
          <w:szCs w:val="20"/>
          <w:lang w:bidi="ar-SA"/>
        </w:rPr>
        <w:t>As used in this section, “discrimination” means any act that unreasonably differentiates treatment, intended or unintended, or any act that is fair in form but discriminatory in operation, either of which is based on race, color, religion, sex, sexual orientation, national origin, marital status, age or disability.</w:t>
      </w:r>
      <w:r w:rsidR="0078179A" w:rsidRPr="009842F5">
        <w:rPr>
          <w:szCs w:val="20"/>
          <w:lang w:bidi="ar-SA"/>
        </w:rPr>
        <w:t xml:space="preserve"> </w:t>
      </w:r>
      <w:r w:rsidRPr="009842F5">
        <w:rPr>
          <w:szCs w:val="20"/>
          <w:lang w:bidi="ar-SA"/>
        </w:rPr>
        <w:t xml:space="preserve"> “Discrimination” does not include enforcement of an otherwise valid dress code or policy, as long as the code or policy provides, on a case-by-case basis, for reasonable accommodation of an individual based on the health and safety needs of the individual.</w:t>
      </w:r>
    </w:p>
    <w:p w:rsidR="0063514C" w:rsidRPr="009842F5" w:rsidRDefault="0063514C" w:rsidP="00C71EAD">
      <w:pPr>
        <w:widowControl w:val="0"/>
        <w:adjustRightInd w:val="0"/>
        <w:spacing w:before="120" w:after="120" w:line="240" w:lineRule="auto"/>
        <w:ind w:left="810" w:hanging="450"/>
        <w:rPr>
          <w:szCs w:val="20"/>
          <w:lang w:bidi="ar-SA"/>
        </w:rPr>
      </w:pPr>
      <w:r w:rsidRPr="009842F5">
        <w:rPr>
          <w:szCs w:val="20"/>
          <w:lang w:bidi="ar-SA"/>
        </w:rPr>
        <w:t>(2)</w:t>
      </w:r>
      <w:r w:rsidR="00C14478" w:rsidRPr="009842F5">
        <w:rPr>
          <w:szCs w:val="20"/>
          <w:lang w:bidi="ar-SA"/>
        </w:rPr>
        <w:tab/>
      </w:r>
      <w:r w:rsidRPr="009842F5">
        <w:rPr>
          <w:szCs w:val="20"/>
          <w:lang w:bidi="ar-SA"/>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p>
    <w:p w:rsidR="0063514C" w:rsidRPr="009842F5" w:rsidRDefault="0063514C" w:rsidP="00C71EAD">
      <w:pPr>
        <w:widowControl w:val="0"/>
        <w:adjustRightInd w:val="0"/>
        <w:spacing w:before="120" w:after="120" w:line="240" w:lineRule="auto"/>
        <w:ind w:left="810" w:hanging="450"/>
        <w:rPr>
          <w:rFonts w:cs="Times New Roman"/>
          <w:szCs w:val="20"/>
          <w:lang w:bidi="ar-SA"/>
        </w:rPr>
      </w:pPr>
      <w:r w:rsidRPr="009842F5">
        <w:rPr>
          <w:szCs w:val="20"/>
          <w:lang w:bidi="ar-SA"/>
        </w:rPr>
        <w:t>(3)</w:t>
      </w:r>
      <w:r w:rsidR="00C14478" w:rsidRPr="009842F5">
        <w:rPr>
          <w:szCs w:val="20"/>
          <w:lang w:bidi="ar-SA"/>
        </w:rPr>
        <w:tab/>
      </w:r>
      <w:r w:rsidRPr="009842F5">
        <w:rPr>
          <w:szCs w:val="20"/>
          <w:lang w:bidi="ar-SA"/>
        </w:rPr>
        <w:t>The State Board of Education and the State Board of Higher Education shall establish rules necessary to ensure compliance with subsection (2) of this section in the manner required by ORS chapter 183. [Formerly 659.150; 2007 c.100 §29]</w:t>
      </w:r>
    </w:p>
    <w:p w:rsidR="0063514C" w:rsidRPr="009842F5" w:rsidRDefault="004241A6" w:rsidP="00C71EAD">
      <w:pPr>
        <w:spacing w:before="120" w:after="120" w:line="240" w:lineRule="auto"/>
        <w:rPr>
          <w:bCs/>
          <w:iCs/>
          <w:color w:val="000000"/>
          <w:szCs w:val="24"/>
        </w:rPr>
      </w:pPr>
      <w:hyperlink r:id="rId100" w:history="1">
        <w:r w:rsidR="0063514C" w:rsidRPr="009842F5">
          <w:rPr>
            <w:rStyle w:val="Hyperlink"/>
            <w:b/>
            <w:bCs/>
            <w:iCs/>
            <w:szCs w:val="24"/>
          </w:rPr>
          <w:t>OAR 581-021-0046(8)</w:t>
        </w:r>
        <w:r w:rsidR="0063514C" w:rsidRPr="009842F5">
          <w:rPr>
            <w:rStyle w:val="Hyperlink"/>
            <w:bCs/>
            <w:iCs/>
            <w:szCs w:val="24"/>
          </w:rPr>
          <w:t xml:space="preserve"> </w:t>
        </w:r>
        <w:r w:rsidR="0063514C" w:rsidRPr="009842F5">
          <w:rPr>
            <w:rStyle w:val="Hyperlink"/>
            <w:b/>
            <w:szCs w:val="24"/>
          </w:rPr>
          <w:t>Bilingual or Linguistically Different Students</w:t>
        </w:r>
      </w:hyperlink>
      <w:r w:rsidR="0063514C" w:rsidRPr="009842F5">
        <w:rPr>
          <w:color w:val="000000"/>
          <w:szCs w:val="24"/>
        </w:rPr>
        <w:t xml:space="preserve">. </w:t>
      </w:r>
      <w:r w:rsidR="0078179A" w:rsidRPr="009842F5">
        <w:rPr>
          <w:color w:val="000000"/>
          <w:szCs w:val="24"/>
        </w:rPr>
        <w:t xml:space="preserve"> </w:t>
      </w:r>
      <w:r w:rsidR="0063514C" w:rsidRPr="009842F5">
        <w:rPr>
          <w:color w:val="000000"/>
          <w:szCs w:val="24"/>
        </w:rPr>
        <w:t>Districts shall develop and implement a plan for identifying students whose primary language is other than English and shall provide such students with appropriate programs until they are able to use the English language in a manner that allows effective and relevant participation in regular classroom instruction and other educational activities.</w:t>
      </w:r>
    </w:p>
    <w:p w:rsidR="00650B8E" w:rsidRPr="008A1A9E" w:rsidRDefault="00650B8E" w:rsidP="00C71EAD">
      <w:pPr>
        <w:autoSpaceDE w:val="0"/>
        <w:autoSpaceDN w:val="0"/>
        <w:adjustRightInd w:val="0"/>
        <w:spacing w:before="120" w:after="120" w:line="240" w:lineRule="auto"/>
        <w:rPr>
          <w:bCs/>
          <w:iCs/>
          <w:color w:val="000000"/>
          <w:szCs w:val="24"/>
        </w:rPr>
      </w:pPr>
      <w:r w:rsidRPr="008A1A9E">
        <w:rPr>
          <w:bCs/>
          <w:iCs/>
          <w:color w:val="000000"/>
          <w:szCs w:val="24"/>
        </w:rPr>
        <w:lastRenderedPageBreak/>
        <w:t xml:space="preserve">The following OAR is under review for updated language, this OAR is subject to change during the </w:t>
      </w:r>
      <w:r w:rsidR="00181664" w:rsidRPr="008A1A9E">
        <w:rPr>
          <w:bCs/>
          <w:iCs/>
          <w:color w:val="000000"/>
          <w:szCs w:val="24"/>
        </w:rPr>
        <w:t>201</w:t>
      </w:r>
      <w:r w:rsidR="00D15F1A">
        <w:rPr>
          <w:bCs/>
          <w:iCs/>
          <w:color w:val="000000"/>
          <w:szCs w:val="24"/>
        </w:rPr>
        <w:t>7</w:t>
      </w:r>
      <w:r w:rsidR="00181664" w:rsidRPr="008A1A9E">
        <w:rPr>
          <w:bCs/>
          <w:iCs/>
          <w:color w:val="000000"/>
          <w:szCs w:val="24"/>
        </w:rPr>
        <w:t>-1</w:t>
      </w:r>
      <w:r w:rsidR="00D15F1A">
        <w:rPr>
          <w:bCs/>
          <w:iCs/>
          <w:color w:val="000000"/>
          <w:szCs w:val="24"/>
        </w:rPr>
        <w:t>8</w:t>
      </w:r>
      <w:r w:rsidRPr="008A1A9E">
        <w:rPr>
          <w:bCs/>
          <w:iCs/>
          <w:color w:val="000000"/>
          <w:szCs w:val="24"/>
        </w:rPr>
        <w:t xml:space="preserve"> school year</w:t>
      </w:r>
      <w:r w:rsidR="00CF33C4" w:rsidRPr="008A1A9E">
        <w:rPr>
          <w:bCs/>
          <w:iCs/>
          <w:color w:val="000000"/>
          <w:szCs w:val="24"/>
        </w:rPr>
        <w:t xml:space="preserve"> due in part to ESSA requirements.</w:t>
      </w:r>
    </w:p>
    <w:p w:rsidR="0063514C" w:rsidRPr="009842F5" w:rsidRDefault="004241A6" w:rsidP="00C71EAD">
      <w:pPr>
        <w:autoSpaceDE w:val="0"/>
        <w:autoSpaceDN w:val="0"/>
        <w:adjustRightInd w:val="0"/>
        <w:spacing w:before="120" w:after="120" w:line="240" w:lineRule="auto"/>
        <w:rPr>
          <w:bCs/>
          <w:iCs/>
          <w:color w:val="000000"/>
          <w:szCs w:val="24"/>
          <w:u w:val="single"/>
        </w:rPr>
      </w:pPr>
      <w:hyperlink r:id="rId101" w:history="1">
        <w:r w:rsidR="0063514C" w:rsidRPr="009842F5">
          <w:rPr>
            <w:rStyle w:val="Hyperlink"/>
            <w:b/>
            <w:bCs/>
            <w:iCs/>
            <w:szCs w:val="24"/>
          </w:rPr>
          <w:t>OAR 581-023-0100 (4)</w:t>
        </w:r>
      </w:hyperlink>
    </w:p>
    <w:p w:rsidR="0063514C" w:rsidRPr="009842F5" w:rsidRDefault="0063514C" w:rsidP="00C14478">
      <w:pPr>
        <w:autoSpaceDE w:val="0"/>
        <w:autoSpaceDN w:val="0"/>
        <w:adjustRightInd w:val="0"/>
        <w:spacing w:after="0" w:line="240" w:lineRule="auto"/>
        <w:ind w:left="810" w:hanging="450"/>
        <w:rPr>
          <w:color w:val="000000"/>
          <w:szCs w:val="24"/>
        </w:rPr>
      </w:pPr>
      <w:r w:rsidRPr="009842F5">
        <w:rPr>
          <w:color w:val="000000"/>
          <w:szCs w:val="24"/>
        </w:rPr>
        <w:t>(4)</w:t>
      </w:r>
      <w:r w:rsidR="00C14478" w:rsidRPr="009842F5">
        <w:rPr>
          <w:color w:val="000000"/>
          <w:szCs w:val="24"/>
        </w:rPr>
        <w:tab/>
      </w:r>
      <w:r w:rsidRPr="009842F5">
        <w:rPr>
          <w:color w:val="000000"/>
          <w:szCs w:val="24"/>
        </w:rPr>
        <w:t xml:space="preserve">Pursuant to ORS 327.013(7)(a)(B), the resident school districts shall receive an additional .5 times the ADM of all eligible students enrolled in an English as a Second Language program. </w:t>
      </w:r>
      <w:r w:rsidR="0078179A" w:rsidRPr="009842F5">
        <w:rPr>
          <w:color w:val="000000"/>
          <w:szCs w:val="24"/>
        </w:rPr>
        <w:t xml:space="preserve"> </w:t>
      </w:r>
      <w:r w:rsidRPr="009842F5">
        <w:rPr>
          <w:color w:val="000000"/>
          <w:szCs w:val="24"/>
        </w:rPr>
        <w:t xml:space="preserve">To be eligible, a student must be in the ADM of the school district in grades K through 12 and be a language minority student attending English as a Second Language (ESL) classes in a program which meets basic U.S. Department of Education, Office of Civil Rights guidelines. </w:t>
      </w:r>
      <w:r w:rsidR="0078179A" w:rsidRPr="009842F5">
        <w:rPr>
          <w:color w:val="000000"/>
          <w:szCs w:val="24"/>
        </w:rPr>
        <w:t xml:space="preserve"> </w:t>
      </w:r>
      <w:r w:rsidRPr="009842F5">
        <w:rPr>
          <w:color w:val="000000"/>
          <w:szCs w:val="24"/>
        </w:rPr>
        <w:t>These guidelines provide for:</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(a)</w:t>
      </w:r>
      <w:r w:rsidR="00C14478" w:rsidRPr="009842F5">
        <w:rPr>
          <w:color w:val="000000"/>
          <w:szCs w:val="24"/>
        </w:rPr>
        <w:tab/>
        <w:t>A</w:t>
      </w:r>
      <w:r w:rsidRPr="009842F5">
        <w:rPr>
          <w:color w:val="000000"/>
          <w:szCs w:val="24"/>
        </w:rPr>
        <w:t xml:space="preserve"> systematic procedure for identifying students who may need ESL classes, and for assessing their language acquisition and academic needs;</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(b)</w:t>
      </w:r>
      <w:r w:rsidR="00C14478" w:rsidRPr="009842F5">
        <w:rPr>
          <w:color w:val="000000"/>
          <w:szCs w:val="24"/>
        </w:rPr>
        <w:tab/>
      </w:r>
      <w:r w:rsidRPr="009842F5">
        <w:rPr>
          <w:color w:val="000000"/>
          <w:szCs w:val="24"/>
        </w:rPr>
        <w:t>A planned program for ESL and academic development, using instructional methodologies recognized as effective with language minority students;</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(c)</w:t>
      </w:r>
      <w:r w:rsidR="00C14478" w:rsidRPr="009842F5">
        <w:rPr>
          <w:color w:val="000000"/>
          <w:szCs w:val="24"/>
        </w:rPr>
        <w:tab/>
      </w:r>
      <w:r w:rsidRPr="009842F5">
        <w:rPr>
          <w:color w:val="000000"/>
          <w:szCs w:val="24"/>
        </w:rPr>
        <w:t>Instruction by credentialed staff and trained in instructional strategies that are effective with second language learners and language minority students, or by tutors supervised by credentialed staff trained in instructional strategies that are effective with second language learners and language minority students;</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(d)</w:t>
      </w:r>
      <w:r w:rsidR="00C14478" w:rsidRPr="009842F5">
        <w:rPr>
          <w:color w:val="000000"/>
          <w:szCs w:val="24"/>
        </w:rPr>
        <w:tab/>
      </w:r>
      <w:r w:rsidRPr="009842F5">
        <w:rPr>
          <w:color w:val="000000"/>
          <w:szCs w:val="24"/>
        </w:rPr>
        <w:t>Adequate equipment and instructional materials;</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(e)</w:t>
      </w:r>
      <w:r w:rsidR="00C14478" w:rsidRPr="009842F5">
        <w:rPr>
          <w:color w:val="000000"/>
          <w:szCs w:val="24"/>
        </w:rPr>
        <w:tab/>
      </w:r>
      <w:r w:rsidRPr="009842F5">
        <w:rPr>
          <w:color w:val="000000"/>
          <w:szCs w:val="24"/>
        </w:rPr>
        <w:t>Evaluation of program effectiveness in preparing ESL students for academic success in the mainstream curriculum.</w:t>
      </w:r>
    </w:p>
    <w:p w:rsidR="0063514C" w:rsidRPr="009842F5" w:rsidRDefault="0063514C" w:rsidP="002554EA">
      <w:pPr>
        <w:autoSpaceDE w:val="0"/>
        <w:autoSpaceDN w:val="0"/>
        <w:adjustRightInd w:val="0"/>
        <w:spacing w:after="0" w:line="240" w:lineRule="auto"/>
        <w:ind w:left="1440" w:hanging="360"/>
        <w:rPr>
          <w:color w:val="000000"/>
          <w:szCs w:val="24"/>
        </w:rPr>
      </w:pPr>
      <w:r w:rsidRPr="009842F5">
        <w:rPr>
          <w:color w:val="000000"/>
          <w:szCs w:val="24"/>
        </w:rPr>
        <w:t>(f)</w:t>
      </w:r>
      <w:r w:rsidR="00C14478" w:rsidRPr="009842F5">
        <w:rPr>
          <w:color w:val="000000"/>
          <w:szCs w:val="24"/>
        </w:rPr>
        <w:tab/>
      </w:r>
      <w:r w:rsidRPr="009842F5">
        <w:rPr>
          <w:color w:val="000000"/>
          <w:szCs w:val="24"/>
        </w:rPr>
        <w:t xml:space="preserve">Evaluation of program effectiveness in preparing ESL students for academic success in the mainstream curriculum. </w:t>
      </w:r>
    </w:p>
    <w:p w:rsidR="0063514C" w:rsidRPr="009842F5" w:rsidRDefault="0063514C" w:rsidP="007A4B1F">
      <w:pPr>
        <w:autoSpaceDE w:val="0"/>
        <w:autoSpaceDN w:val="0"/>
        <w:adjustRightInd w:val="0"/>
        <w:spacing w:after="0" w:line="240" w:lineRule="auto"/>
        <w:ind w:left="1440" w:hanging="360"/>
        <w:rPr>
          <w:color w:val="000000"/>
          <w:szCs w:val="24"/>
        </w:rPr>
      </w:pPr>
      <w:r w:rsidRPr="009842F5">
        <w:rPr>
          <w:color w:val="000000"/>
          <w:szCs w:val="24"/>
        </w:rPr>
        <w:t>(g)</w:t>
      </w:r>
      <w:r w:rsidR="00C14478" w:rsidRPr="009842F5">
        <w:rPr>
          <w:color w:val="000000"/>
          <w:szCs w:val="24"/>
        </w:rPr>
        <w:tab/>
      </w:r>
      <w:r w:rsidRPr="009842F5">
        <w:rPr>
          <w:color w:val="000000"/>
          <w:szCs w:val="24"/>
        </w:rPr>
        <w:t xml:space="preserve">Process for transition from ELL Services that include procedures and criteria for determining when students no longer need those services. The criteria shall include: </w:t>
      </w:r>
    </w:p>
    <w:p w:rsidR="0063514C" w:rsidRPr="009842F5" w:rsidRDefault="0063514C" w:rsidP="0006478A">
      <w:pPr>
        <w:autoSpaceDE w:val="0"/>
        <w:autoSpaceDN w:val="0"/>
        <w:adjustRightInd w:val="0"/>
        <w:spacing w:after="0" w:line="240" w:lineRule="auto"/>
        <w:ind w:left="1714"/>
        <w:rPr>
          <w:color w:val="000000"/>
          <w:szCs w:val="24"/>
        </w:rPr>
      </w:pPr>
      <w:r w:rsidRPr="009842F5">
        <w:rPr>
          <w:color w:val="000000"/>
          <w:szCs w:val="24"/>
        </w:rPr>
        <w:t>(A)</w:t>
      </w:r>
      <w:r w:rsidR="00C14478" w:rsidRPr="009842F5">
        <w:rPr>
          <w:color w:val="000000"/>
          <w:szCs w:val="24"/>
        </w:rPr>
        <w:tab/>
      </w:r>
      <w:r w:rsidRPr="009842F5">
        <w:rPr>
          <w:color w:val="000000"/>
          <w:szCs w:val="24"/>
        </w:rPr>
        <w:t xml:space="preserve">Achieving at the </w:t>
      </w:r>
      <w:r w:rsidR="00412D12" w:rsidRPr="009842F5">
        <w:rPr>
          <w:color w:val="000000"/>
          <w:szCs w:val="24"/>
        </w:rPr>
        <w:t>a</w:t>
      </w:r>
      <w:r w:rsidRPr="009842F5">
        <w:rPr>
          <w:color w:val="000000"/>
          <w:szCs w:val="24"/>
        </w:rPr>
        <w:t xml:space="preserve">dvanced level on the State’s English Language Proficiency Assessment (ELPA). </w:t>
      </w:r>
    </w:p>
    <w:p w:rsidR="00D60B4C" w:rsidRDefault="0063514C" w:rsidP="009E5C37">
      <w:pPr>
        <w:autoSpaceDE w:val="0"/>
        <w:autoSpaceDN w:val="0"/>
        <w:adjustRightInd w:val="0"/>
        <w:spacing w:after="0" w:line="240" w:lineRule="auto"/>
        <w:ind w:left="1714"/>
        <w:rPr>
          <w:b/>
          <w:szCs w:val="24"/>
          <w:u w:val="single"/>
        </w:rPr>
      </w:pPr>
      <w:r w:rsidRPr="009842F5">
        <w:rPr>
          <w:color w:val="000000"/>
          <w:szCs w:val="24"/>
        </w:rPr>
        <w:t>(B)</w:t>
      </w:r>
      <w:r w:rsidR="00FC0057">
        <w:rPr>
          <w:color w:val="000000"/>
          <w:szCs w:val="24"/>
        </w:rPr>
        <w:tab/>
      </w:r>
      <w:r w:rsidRPr="009842F5">
        <w:rPr>
          <w:color w:val="000000"/>
          <w:szCs w:val="24"/>
        </w:rPr>
        <w:t xml:space="preserve">The </w:t>
      </w:r>
      <w:r w:rsidR="00412D12" w:rsidRPr="009842F5">
        <w:rPr>
          <w:color w:val="000000"/>
          <w:szCs w:val="24"/>
        </w:rPr>
        <w:t>a</w:t>
      </w:r>
      <w:r w:rsidRPr="009842F5">
        <w:rPr>
          <w:color w:val="000000"/>
          <w:szCs w:val="24"/>
        </w:rPr>
        <w:t>dvanced level is a culmination of progress demonstrated on the same state proficiency measure over a legitimate period of time.</w:t>
      </w:r>
      <w:bookmarkStart w:id="102" w:name="_Toc362422576"/>
    </w:p>
    <w:p w:rsidR="0063514C" w:rsidRPr="009842F5" w:rsidRDefault="0063514C" w:rsidP="009D492C">
      <w:pPr>
        <w:pStyle w:val="Heading2"/>
      </w:pPr>
      <w:bookmarkStart w:id="103" w:name="_Toc51591624"/>
      <w:r w:rsidRPr="009842F5">
        <w:t xml:space="preserve">Case Law </w:t>
      </w:r>
      <w:r w:rsidR="00CF7CEE" w:rsidRPr="009842F5">
        <w:t xml:space="preserve">and </w:t>
      </w:r>
      <w:r w:rsidRPr="009842F5">
        <w:t>Related Statutes</w:t>
      </w:r>
      <w:bookmarkEnd w:id="102"/>
      <w:bookmarkEnd w:id="103"/>
    </w:p>
    <w:p w:rsidR="0063514C" w:rsidRPr="009842F5" w:rsidRDefault="0063514C" w:rsidP="009D492C">
      <w:pPr>
        <w:spacing w:before="120" w:after="120" w:line="240" w:lineRule="auto"/>
        <w:rPr>
          <w:szCs w:val="24"/>
        </w:rPr>
      </w:pPr>
      <w:r w:rsidRPr="009842F5">
        <w:rPr>
          <w:szCs w:val="24"/>
        </w:rPr>
        <w:t xml:space="preserve">Title VI of the Civil Rights Act of 1964 and its regulations at </w:t>
      </w:r>
      <w:hyperlink r:id="rId102" w:history="1">
        <w:r w:rsidRPr="009842F5">
          <w:rPr>
            <w:rStyle w:val="Hyperlink"/>
            <w:szCs w:val="24"/>
          </w:rPr>
          <w:t>34 CFR Part 100 2</w:t>
        </w:r>
      </w:hyperlink>
      <w:r w:rsidRPr="009842F5">
        <w:rPr>
          <w:szCs w:val="24"/>
        </w:rPr>
        <w:t xml:space="preserve"> -</w:t>
      </w:r>
      <w:r w:rsidR="00412D12" w:rsidRPr="009842F5">
        <w:rPr>
          <w:szCs w:val="24"/>
        </w:rPr>
        <w:t xml:space="preserve"> </w:t>
      </w:r>
      <w:r w:rsidRPr="009842F5">
        <w:rPr>
          <w:szCs w:val="24"/>
        </w:rPr>
        <w:t>"No person in the U.S. shall, on the ground of race, color, national origin be denied the benefits of, or be subjected to discrimination under any program or activity receiving Federal financial assistance."</w:t>
      </w:r>
    </w:p>
    <w:p w:rsidR="0078179A" w:rsidRPr="009842F5" w:rsidRDefault="004241A6" w:rsidP="009D492C">
      <w:pPr>
        <w:spacing w:before="120" w:after="120" w:line="240" w:lineRule="auto"/>
        <w:rPr>
          <w:szCs w:val="24"/>
        </w:rPr>
      </w:pPr>
      <w:hyperlink r:id="rId103" w:history="1">
        <w:r w:rsidR="0063514C" w:rsidRPr="009842F5">
          <w:rPr>
            <w:rStyle w:val="Hyperlink"/>
            <w:szCs w:val="24"/>
          </w:rPr>
          <w:t>May 25, 1970, Memorandum, Department of Health, Education, and Welfare</w:t>
        </w:r>
      </w:hyperlink>
      <w:r w:rsidR="0063514C" w:rsidRPr="009842F5">
        <w:rPr>
          <w:szCs w:val="24"/>
        </w:rPr>
        <w:t xml:space="preserve"> - This memorandum interpreted the Civil Rights Act.</w:t>
      </w:r>
      <w:r w:rsidR="0078179A" w:rsidRPr="009842F5">
        <w:rPr>
          <w:szCs w:val="24"/>
        </w:rPr>
        <w:t xml:space="preserve"> </w:t>
      </w:r>
      <w:r w:rsidR="0063514C" w:rsidRPr="009842F5">
        <w:rPr>
          <w:szCs w:val="24"/>
        </w:rPr>
        <w:t xml:space="preserve"> It delineates the responsibility of school districts in providing equal education opportunity to national origin minority group students whose English language proficiency is limited. </w:t>
      </w:r>
      <w:r w:rsidR="0078179A" w:rsidRPr="009842F5">
        <w:rPr>
          <w:szCs w:val="24"/>
        </w:rPr>
        <w:t xml:space="preserve"> </w:t>
      </w:r>
      <w:r w:rsidR="0063514C" w:rsidRPr="009842F5">
        <w:rPr>
          <w:szCs w:val="24"/>
        </w:rPr>
        <w:t>The following quotes discuss some major areas of concern with respect to compliance with Titl</w:t>
      </w:r>
      <w:r w:rsidR="00C14478" w:rsidRPr="009842F5">
        <w:rPr>
          <w:szCs w:val="24"/>
        </w:rPr>
        <w:t>e VI and have the force of Law:</w:t>
      </w:r>
    </w:p>
    <w:p w:rsidR="0078179A" w:rsidRPr="009842F5" w:rsidRDefault="0063514C" w:rsidP="009D492C">
      <w:pPr>
        <w:spacing w:before="120" w:after="120" w:line="240" w:lineRule="auto"/>
        <w:ind w:left="360"/>
        <w:rPr>
          <w:i/>
          <w:szCs w:val="24"/>
        </w:rPr>
      </w:pPr>
      <w:r w:rsidRPr="009842F5">
        <w:rPr>
          <w:i/>
          <w:szCs w:val="24"/>
        </w:rPr>
        <w:t xml:space="preserve">"Where inability to speak and understand the English language exclude national origin minority group children from effective participation in the educational program offered by a school district, the district must take affirmative steps to rectify the language deficiency in order to open its instructional program to these students." </w:t>
      </w:r>
    </w:p>
    <w:p w:rsidR="0078179A" w:rsidRPr="009842F5" w:rsidRDefault="0063514C" w:rsidP="009D492C">
      <w:pPr>
        <w:spacing w:before="120" w:after="120" w:line="240" w:lineRule="auto"/>
        <w:ind w:left="360"/>
        <w:rPr>
          <w:i/>
          <w:szCs w:val="24"/>
        </w:rPr>
      </w:pPr>
      <w:r w:rsidRPr="009842F5">
        <w:rPr>
          <w:i/>
          <w:szCs w:val="24"/>
        </w:rPr>
        <w:lastRenderedPageBreak/>
        <w:t xml:space="preserve">"School districts have the responsibility to adequately notify national origin minority group parents of school activities which are called to the attention of other parents. Such notice, in order to be adequate, may have to be provided in a language other than English." </w:t>
      </w:r>
    </w:p>
    <w:p w:rsidR="0063514C" w:rsidRPr="009842F5" w:rsidRDefault="0063514C" w:rsidP="009D492C">
      <w:pPr>
        <w:spacing w:before="120" w:after="120" w:line="240" w:lineRule="auto"/>
        <w:ind w:left="360"/>
        <w:rPr>
          <w:i/>
          <w:szCs w:val="24"/>
        </w:rPr>
      </w:pPr>
      <w:r w:rsidRPr="009842F5">
        <w:rPr>
          <w:i/>
          <w:szCs w:val="24"/>
        </w:rPr>
        <w:t xml:space="preserve">"School districts must not assign national origin minority group students to classes for the mentally retarded on the basis of criteria which essentially measure or evaluate English language skills; nor may school districts deny national origin minority group children access to college preparation courses on a basis directly related to the failure of the school system to inculcate English language skills." </w:t>
      </w:r>
    </w:p>
    <w:p w:rsidR="0063514C" w:rsidRPr="009842F5" w:rsidRDefault="0063514C" w:rsidP="009D492C">
      <w:pPr>
        <w:spacing w:before="120" w:after="120" w:line="240" w:lineRule="auto"/>
        <w:ind w:left="810" w:hanging="450"/>
        <w:rPr>
          <w:szCs w:val="24"/>
        </w:rPr>
      </w:pPr>
      <w:r w:rsidRPr="009842F5">
        <w:rPr>
          <w:szCs w:val="24"/>
        </w:rPr>
        <w:t>5)</w:t>
      </w:r>
      <w:r w:rsidR="00C14478" w:rsidRPr="009842F5">
        <w:rPr>
          <w:szCs w:val="24"/>
        </w:rPr>
        <w:tab/>
      </w:r>
      <w:r w:rsidRPr="009842F5">
        <w:rPr>
          <w:szCs w:val="24"/>
        </w:rPr>
        <w:t xml:space="preserve">1974 - Equal Educational Opportunities Act (EEOA) - </w:t>
      </w:r>
      <w:r w:rsidRPr="009842F5">
        <w:rPr>
          <w:i/>
          <w:szCs w:val="24"/>
        </w:rPr>
        <w:t>"No state shall deny equal educational opportunity to an individual on account of his or her race, color, sex or nation origin, by</w:t>
      </w:r>
      <w:r w:rsidR="00086CC8" w:rsidRPr="009842F5">
        <w:rPr>
          <w:i/>
          <w:szCs w:val="24"/>
        </w:rPr>
        <w:t xml:space="preserve"> </w:t>
      </w:r>
      <w:r w:rsidRPr="009842F5">
        <w:rPr>
          <w:i/>
          <w:szCs w:val="24"/>
        </w:rPr>
        <w:t>the failure of an educational agency to take appropriate action to overcome language barriers that impede equal participation by its students in its instructional programs."</w:t>
      </w:r>
    </w:p>
    <w:p w:rsidR="0063514C" w:rsidRPr="009842F5" w:rsidRDefault="0063514C" w:rsidP="009D492C">
      <w:pPr>
        <w:spacing w:before="120" w:after="120" w:line="240" w:lineRule="auto"/>
        <w:rPr>
          <w:szCs w:val="24"/>
        </w:rPr>
      </w:pPr>
      <w:r w:rsidRPr="009842F5">
        <w:rPr>
          <w:szCs w:val="24"/>
        </w:rPr>
        <w:t xml:space="preserve">Title II of the Americans with Disabilities Act of 1990, 42 USC 12131-12161 </w:t>
      </w:r>
    </w:p>
    <w:p w:rsidR="0063514C" w:rsidRPr="009842F5" w:rsidRDefault="0063514C" w:rsidP="009D492C">
      <w:pPr>
        <w:spacing w:before="120" w:after="120" w:line="240" w:lineRule="auto"/>
        <w:rPr>
          <w:szCs w:val="24"/>
        </w:rPr>
      </w:pPr>
      <w:r w:rsidRPr="009842F5">
        <w:rPr>
          <w:szCs w:val="24"/>
        </w:rPr>
        <w:t>Individuals with Disabilities Educational Improvement Act (IDEIA) of 2004</w:t>
      </w:r>
    </w:p>
    <w:p w:rsidR="0063514C" w:rsidRPr="009842F5" w:rsidRDefault="004241A6" w:rsidP="009D492C">
      <w:pPr>
        <w:spacing w:before="120" w:after="120" w:line="240" w:lineRule="auto"/>
        <w:rPr>
          <w:szCs w:val="24"/>
        </w:rPr>
      </w:pPr>
      <w:hyperlink r:id="rId104" w:history="1">
        <w:r w:rsidR="00D157BA" w:rsidRPr="00EB1E84">
          <w:rPr>
            <w:rStyle w:val="Hyperlink"/>
          </w:rPr>
          <w:t>Lau v Nichols (1974</w:t>
        </w:r>
        <w:r w:rsidR="002E3435">
          <w:rPr>
            <w:rStyle w:val="Hyperlink"/>
          </w:rPr>
          <w:t>) Ruling</w:t>
        </w:r>
      </w:hyperlink>
      <w:r w:rsidR="00D157BA">
        <w:t xml:space="preserve"> </w:t>
      </w:r>
      <w:r w:rsidR="00C14478" w:rsidRPr="009842F5">
        <w:rPr>
          <w:szCs w:val="24"/>
        </w:rPr>
        <w:t xml:space="preserve">- </w:t>
      </w:r>
      <w:r w:rsidR="0063514C" w:rsidRPr="009842F5">
        <w:rPr>
          <w:szCs w:val="24"/>
        </w:rPr>
        <w:t>The decision stated that providing students the same desks, books, teachers and curriculum did not ensure that they had equal educational opportunity, particularly if the students did not speak English.</w:t>
      </w:r>
      <w:r w:rsidR="0078179A" w:rsidRPr="009842F5">
        <w:rPr>
          <w:szCs w:val="24"/>
        </w:rPr>
        <w:t xml:space="preserve"> </w:t>
      </w:r>
      <w:r w:rsidR="0063514C" w:rsidRPr="009842F5">
        <w:rPr>
          <w:szCs w:val="24"/>
        </w:rPr>
        <w:t xml:space="preserve"> If English is the mainstream language of instruction, then measures have to be taken to ensure that instruction is adapted to address those children's linguistic characteristics (Lau v. Nichols, 414 U.S. 563, 94 S. Ct. 786, 1974).</w:t>
      </w:r>
    </w:p>
    <w:p w:rsidR="0063514C" w:rsidRPr="009842F5" w:rsidRDefault="004241A6" w:rsidP="005129EB">
      <w:pPr>
        <w:spacing w:before="120" w:after="120" w:line="240" w:lineRule="auto"/>
        <w:rPr>
          <w:szCs w:val="24"/>
        </w:rPr>
      </w:pPr>
      <w:hyperlink r:id="rId105" w:history="1">
        <w:r w:rsidR="0063514C" w:rsidRPr="009842F5">
          <w:rPr>
            <w:rStyle w:val="Hyperlink"/>
            <w:i/>
            <w:szCs w:val="24"/>
          </w:rPr>
          <w:t xml:space="preserve">Castaneda v Pickard, 648 </w:t>
        </w:r>
        <w:r w:rsidR="0063514C" w:rsidRPr="009842F5">
          <w:rPr>
            <w:rStyle w:val="Hyperlink"/>
            <w:szCs w:val="24"/>
          </w:rPr>
          <w:t>F2d 989(5</w:t>
        </w:r>
        <w:r w:rsidR="0063514C" w:rsidRPr="009842F5">
          <w:rPr>
            <w:rStyle w:val="Hyperlink"/>
            <w:szCs w:val="24"/>
            <w:vertAlign w:val="superscript"/>
          </w:rPr>
          <w:t>th</w:t>
        </w:r>
        <w:r w:rsidR="0063514C" w:rsidRPr="009842F5">
          <w:rPr>
            <w:rStyle w:val="Hyperlink"/>
            <w:szCs w:val="24"/>
          </w:rPr>
          <w:t xml:space="preserve"> Cir 198</w:t>
        </w:r>
        <w:r w:rsidR="002E3435">
          <w:rPr>
            <w:rStyle w:val="Hyperlink"/>
            <w:szCs w:val="24"/>
          </w:rPr>
          <w:t>1) Ruling</w:t>
        </w:r>
      </w:hyperlink>
      <w:r w:rsidR="0063514C" w:rsidRPr="009842F5">
        <w:rPr>
          <w:szCs w:val="24"/>
        </w:rPr>
        <w:t>, the</w:t>
      </w:r>
      <w:r w:rsidR="0063514C" w:rsidRPr="009842F5">
        <w:rPr>
          <w:i/>
          <w:szCs w:val="24"/>
        </w:rPr>
        <w:t xml:space="preserve"> </w:t>
      </w:r>
      <w:r w:rsidR="0063514C" w:rsidRPr="009842F5">
        <w:rPr>
          <w:szCs w:val="24"/>
        </w:rPr>
        <w:t>5</w:t>
      </w:r>
      <w:r w:rsidR="0063514C" w:rsidRPr="009842F5">
        <w:rPr>
          <w:szCs w:val="24"/>
          <w:vertAlign w:val="superscript"/>
        </w:rPr>
        <w:t>th</w:t>
      </w:r>
      <w:r w:rsidR="0063514C" w:rsidRPr="009842F5">
        <w:rPr>
          <w:szCs w:val="24"/>
        </w:rPr>
        <w:t xml:space="preserve"> Circuit set out a widely adopted three-part test to determine whether districts have taken “appropriate action” to remedy the language deficiencies of their ELs:</w:t>
      </w:r>
      <w:r w:rsidR="00C14478" w:rsidRPr="009842F5">
        <w:rPr>
          <w:szCs w:val="24"/>
        </w:rPr>
        <w:t xml:space="preserve"> </w:t>
      </w:r>
      <w:r w:rsidR="0063514C" w:rsidRPr="009842F5">
        <w:rPr>
          <w:szCs w:val="24"/>
        </w:rPr>
        <w:t xml:space="preserve"> (1) is the school “pursuing a program informed by an educational theory recognized as sound by some experts in the field, or at least, deemed a legitimate experimental strategy”; </w:t>
      </w:r>
      <w:r w:rsidR="00C14478" w:rsidRPr="009842F5">
        <w:rPr>
          <w:szCs w:val="24"/>
        </w:rPr>
        <w:t xml:space="preserve"> </w:t>
      </w:r>
      <w:r w:rsidR="0063514C" w:rsidRPr="009842F5">
        <w:rPr>
          <w:szCs w:val="24"/>
        </w:rPr>
        <w:t xml:space="preserve">(2) are the programs and practices actually used by the school “reasonably calculated to implement effectively the educational theory adopted by the school”; and </w:t>
      </w:r>
      <w:r w:rsidR="00C14478" w:rsidRPr="009842F5">
        <w:rPr>
          <w:szCs w:val="24"/>
        </w:rPr>
        <w:t xml:space="preserve"> </w:t>
      </w:r>
      <w:r w:rsidR="0063514C" w:rsidRPr="009842F5">
        <w:rPr>
          <w:szCs w:val="24"/>
        </w:rPr>
        <w:t xml:space="preserve">(3) does the program “produce results indicating that the language barriers confronting students are actually being overcome”. </w:t>
      </w:r>
      <w:r w:rsidR="00C14478" w:rsidRPr="009842F5">
        <w:rPr>
          <w:szCs w:val="24"/>
        </w:rPr>
        <w:t xml:space="preserve"> </w:t>
      </w:r>
      <w:r w:rsidR="0063514C" w:rsidRPr="009842F5">
        <w:rPr>
          <w:szCs w:val="24"/>
        </w:rPr>
        <w:t>Congress intended that schools make a “genuine and good faith effort, consistent with local circumstances and resources, to remedy the language deficiencies of their students”.</w:t>
      </w:r>
    </w:p>
    <w:p w:rsidR="006E0627" w:rsidRPr="009842F5" w:rsidRDefault="007E3F32" w:rsidP="004D0D80">
      <w:pPr>
        <w:pStyle w:val="Heading2"/>
      </w:pPr>
      <w:bookmarkStart w:id="104" w:name="_Toc51591625"/>
      <w:r w:rsidRPr="009842F5">
        <w:t>State Archiving</w:t>
      </w:r>
      <w:r w:rsidR="006E0627" w:rsidRPr="009842F5">
        <w:t xml:space="preserve"> (Retention)</w:t>
      </w:r>
      <w:r w:rsidRPr="009842F5">
        <w:t xml:space="preserve"> Requirements</w:t>
      </w:r>
      <w:bookmarkEnd w:id="104"/>
    </w:p>
    <w:p w:rsidR="007E3F32" w:rsidRPr="0095781C" w:rsidRDefault="004241A6" w:rsidP="004D0D80">
      <w:pPr>
        <w:pStyle w:val="NormalWeb"/>
        <w:spacing w:before="120" w:beforeAutospacing="0" w:after="120" w:afterAutospacing="0"/>
        <w:rPr>
          <w:rFonts w:ascii="Calibri" w:hAnsi="Calibri" w:cs="Calibri"/>
          <w:sz w:val="24"/>
          <w:szCs w:val="24"/>
        </w:rPr>
      </w:pPr>
      <w:hyperlink r:id="rId106" w:history="1">
        <w:r w:rsidR="006E3A1C">
          <w:rPr>
            <w:rStyle w:val="Hyperlink"/>
            <w:rFonts w:ascii="Calibri" w:hAnsi="Calibri"/>
            <w:sz w:val="24"/>
            <w:szCs w:val="24"/>
          </w:rPr>
          <w:t>V</w:t>
        </w:r>
        <w:r w:rsidR="006E3A1C" w:rsidRPr="006E3A1C">
          <w:rPr>
            <w:rStyle w:val="Hyperlink"/>
            <w:rFonts w:ascii="Calibri" w:hAnsi="Calibri"/>
            <w:sz w:val="24"/>
            <w:szCs w:val="24"/>
          </w:rPr>
          <w:t xml:space="preserve">isit the OAR for </w:t>
        </w:r>
        <w:r w:rsidR="007E3F32" w:rsidRPr="006E3A1C">
          <w:rPr>
            <w:rStyle w:val="Hyperlink"/>
            <w:rFonts w:ascii="Calibri" w:hAnsi="Calibri"/>
            <w:sz w:val="24"/>
            <w:szCs w:val="24"/>
          </w:rPr>
          <w:t>Educational Service Districts, School Districts, and Individual School Records, Division 400</w:t>
        </w:r>
      </w:hyperlink>
      <w:r w:rsidR="0095781C">
        <w:rPr>
          <w:rStyle w:val="Hyperlink"/>
          <w:rFonts w:ascii="Calibri" w:hAnsi="Calibri"/>
          <w:sz w:val="24"/>
          <w:szCs w:val="24"/>
        </w:rPr>
        <w:t xml:space="preserve"> </w:t>
      </w:r>
      <w:r w:rsidR="0095781C" w:rsidRPr="0095781C">
        <w:rPr>
          <w:rFonts w:ascii="Calibri" w:hAnsi="Calibri" w:cs="Calibri"/>
          <w:sz w:val="24"/>
          <w:szCs w:val="24"/>
        </w:rPr>
        <w:t xml:space="preserve">for more information. </w:t>
      </w:r>
    </w:p>
    <w:p w:rsidR="0098472A" w:rsidRPr="009842F5" w:rsidRDefault="002D795F" w:rsidP="004D0D80">
      <w:pPr>
        <w:pStyle w:val="Heading2"/>
      </w:pPr>
      <w:bookmarkStart w:id="105" w:name="_Toc362422577"/>
      <w:bookmarkStart w:id="106" w:name="_Toc51591626"/>
      <w:r>
        <w:t>Oregon Administrative Rules (OAR) and Oregon Revised Statues (ORS)</w:t>
      </w:r>
      <w:bookmarkEnd w:id="105"/>
      <w:bookmarkEnd w:id="106"/>
    </w:p>
    <w:p w:rsidR="00F839C7" w:rsidRPr="009842F5" w:rsidRDefault="006E3A1C" w:rsidP="004D0D80">
      <w:pPr>
        <w:spacing w:before="120" w:after="120" w:line="240" w:lineRule="auto"/>
        <w:rPr>
          <w:szCs w:val="24"/>
        </w:rPr>
      </w:pPr>
      <w:r>
        <w:rPr>
          <w:szCs w:val="24"/>
        </w:rPr>
        <w:t xml:space="preserve">Visit the </w:t>
      </w:r>
      <w:hyperlink r:id="rId107" w:history="1">
        <w:r w:rsidRPr="006E3A1C">
          <w:rPr>
            <w:rStyle w:val="Hyperlink"/>
            <w:szCs w:val="24"/>
          </w:rPr>
          <w:t>OAR Website</w:t>
        </w:r>
      </w:hyperlink>
      <w:r>
        <w:rPr>
          <w:szCs w:val="24"/>
        </w:rPr>
        <w:t xml:space="preserve"> and </w:t>
      </w:r>
      <w:hyperlink r:id="rId108" w:history="1">
        <w:r w:rsidRPr="006E3A1C">
          <w:rPr>
            <w:rStyle w:val="Hyperlink"/>
            <w:szCs w:val="24"/>
          </w:rPr>
          <w:t>ORS Website</w:t>
        </w:r>
      </w:hyperlink>
      <w:r>
        <w:rPr>
          <w:szCs w:val="24"/>
        </w:rPr>
        <w:t xml:space="preserve"> </w:t>
      </w:r>
    </w:p>
    <w:p w:rsidR="00F839C7" w:rsidRPr="009842F5" w:rsidRDefault="00F839C7" w:rsidP="004D0D80">
      <w:pPr>
        <w:spacing w:before="120" w:after="120" w:line="240" w:lineRule="auto"/>
        <w:rPr>
          <w:szCs w:val="24"/>
        </w:rPr>
      </w:pPr>
      <w:r w:rsidRPr="009842F5">
        <w:rPr>
          <w:szCs w:val="24"/>
        </w:rPr>
        <w:t xml:space="preserve">The following is a list of OAR and ORS that relate to </w:t>
      </w:r>
      <w:r w:rsidR="009A2F6F" w:rsidRPr="009842F5">
        <w:rPr>
          <w:szCs w:val="24"/>
        </w:rPr>
        <w:t>EL</w:t>
      </w:r>
      <w:r w:rsidR="0078179A" w:rsidRPr="009842F5">
        <w:rPr>
          <w:szCs w:val="24"/>
        </w:rPr>
        <w:t xml:space="preserve">s, </w:t>
      </w:r>
      <w:r w:rsidRPr="009842F5">
        <w:rPr>
          <w:szCs w:val="24"/>
        </w:rPr>
        <w:t>with hyperlinks to the specific section.</w:t>
      </w:r>
    </w:p>
    <w:p w:rsidR="002702EA" w:rsidRDefault="002702EA" w:rsidP="004D0D80">
      <w:pPr>
        <w:spacing w:before="120" w:after="120" w:line="240" w:lineRule="auto"/>
        <w:rPr>
          <w:szCs w:val="24"/>
        </w:rPr>
      </w:pPr>
      <w:r w:rsidRPr="009842F5">
        <w:rPr>
          <w:szCs w:val="24"/>
        </w:rPr>
        <w:t xml:space="preserve">Oregon 2015 passes new legislation this June, this bill has not been given it ORS number at the time of this posting.  This is </w:t>
      </w:r>
      <w:hyperlink r:id="rId109" w:history="1">
        <w:r w:rsidRPr="009842F5">
          <w:rPr>
            <w:rStyle w:val="Hyperlink"/>
            <w:szCs w:val="24"/>
          </w:rPr>
          <w:t>HB 3499</w:t>
        </w:r>
      </w:hyperlink>
      <w:r w:rsidRPr="009842F5">
        <w:rPr>
          <w:szCs w:val="24"/>
        </w:rPr>
        <w:t>.  Two workgroups are in process as outlined in this bill.  Additional requirements will be forthcoming in the coming months, including additional OARs.</w:t>
      </w:r>
    </w:p>
    <w:p w:rsidR="007931D2" w:rsidRDefault="007931D2">
      <w:pPr>
        <w:spacing w:after="0" w:line="240" w:lineRule="auto"/>
        <w:rPr>
          <w:b/>
          <w:szCs w:val="24"/>
        </w:rPr>
      </w:pPr>
      <w:r>
        <w:br w:type="page"/>
      </w:r>
    </w:p>
    <w:p w:rsidR="00816750" w:rsidRDefault="006E3A1C" w:rsidP="007931D2">
      <w:pPr>
        <w:pStyle w:val="Heading3"/>
        <w:keepNext/>
        <w:spacing w:before="240"/>
      </w:pPr>
      <w:r>
        <w:lastRenderedPageBreak/>
        <w:t>Oregon Revised Statues and Oregon Administrative Rules</w:t>
      </w:r>
    </w:p>
    <w:p w:rsidR="006E3A1C" w:rsidRPr="00816750" w:rsidRDefault="00816750" w:rsidP="0095781C">
      <w:pPr>
        <w:keepNext/>
        <w:jc w:val="center"/>
      </w:pPr>
      <w:r>
        <w:t>(</w:t>
      </w:r>
      <w:r w:rsidR="006E3A1C" w:rsidRPr="00816750">
        <w:t>Additional links will be added as they become available.</w:t>
      </w:r>
      <w:r>
        <w:t>)</w:t>
      </w:r>
    </w:p>
    <w:tbl>
      <w:tblPr>
        <w:tblStyle w:val="GridTable4-Accent1"/>
        <w:tblW w:w="9895" w:type="dxa"/>
        <w:tblLayout w:type="fixed"/>
        <w:tblLook w:val="04A0" w:firstRow="1" w:lastRow="0" w:firstColumn="1" w:lastColumn="0" w:noHBand="0" w:noVBand="1"/>
        <w:tblDescription w:val="Oregon Revised Statues and Oregon Administrative Rules"/>
      </w:tblPr>
      <w:tblGrid>
        <w:gridCol w:w="805"/>
        <w:gridCol w:w="1800"/>
        <w:gridCol w:w="4590"/>
        <w:gridCol w:w="2700"/>
      </w:tblGrid>
      <w:tr w:rsidR="00A525D6" w:rsidRPr="00F4612C" w:rsidTr="000416C3">
        <w:trPr>
          <w:cnfStyle w:val="100000000000" w:firstRow="1" w:lastRow="0" w:firstColumn="0" w:lastColumn="0" w:oddVBand="0" w:evenVBand="0" w:oddHBand="0" w:evenHBand="0" w:firstRowFirstColumn="0" w:firstRowLastColumn="0" w:lastRowFirstColumn="0" w:lastRowLastColumn="0"/>
          <w:trHeight w:val="503"/>
          <w:tblHeader/>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rsidR="00014380" w:rsidRPr="00F4612C" w:rsidRDefault="00014380" w:rsidP="00A525D6">
            <w:pPr>
              <w:keepNext/>
              <w:spacing w:before="80" w:after="80" w:line="240" w:lineRule="auto"/>
              <w:jc w:val="center"/>
              <w:rPr>
                <w:szCs w:val="24"/>
              </w:rPr>
            </w:pPr>
            <w:r w:rsidRPr="00F4612C">
              <w:rPr>
                <w:szCs w:val="24"/>
              </w:rPr>
              <w:t>Type</w:t>
            </w:r>
          </w:p>
        </w:tc>
        <w:tc>
          <w:tcPr>
            <w:tcW w:w="1800" w:type="dxa"/>
            <w:vAlign w:val="center"/>
            <w:hideMark/>
          </w:tcPr>
          <w:p w:rsidR="00014380" w:rsidRPr="00F4612C" w:rsidRDefault="00014380" w:rsidP="00A525D6">
            <w:pPr>
              <w:keepNext/>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F4612C">
              <w:rPr>
                <w:szCs w:val="24"/>
              </w:rPr>
              <w:t>Number</w:t>
            </w:r>
          </w:p>
        </w:tc>
        <w:tc>
          <w:tcPr>
            <w:tcW w:w="4590" w:type="dxa"/>
            <w:vAlign w:val="center"/>
            <w:hideMark/>
          </w:tcPr>
          <w:p w:rsidR="00014380" w:rsidRPr="00F4612C" w:rsidRDefault="00014380" w:rsidP="00A525D6">
            <w:pPr>
              <w:keepNext/>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F4612C">
              <w:rPr>
                <w:szCs w:val="24"/>
              </w:rPr>
              <w:t>Title</w:t>
            </w:r>
          </w:p>
        </w:tc>
        <w:tc>
          <w:tcPr>
            <w:tcW w:w="2700" w:type="dxa"/>
            <w:vAlign w:val="center"/>
            <w:hideMark/>
          </w:tcPr>
          <w:p w:rsidR="00014380" w:rsidRPr="00F4612C" w:rsidRDefault="007620ED" w:rsidP="00A525D6">
            <w:pPr>
              <w:keepNext/>
              <w:spacing w:before="80" w:after="80" w:line="240" w:lineRule="auto"/>
              <w:jc w:val="center"/>
              <w:cnfStyle w:val="100000000000" w:firstRow="1" w:lastRow="0" w:firstColumn="0" w:lastColumn="0" w:oddVBand="0" w:evenVBand="0" w:oddHBand="0" w:evenHBand="0" w:firstRowFirstColumn="0" w:firstRowLastColumn="0" w:lastRowFirstColumn="0" w:lastRowLastColumn="0"/>
              <w:rPr>
                <w:szCs w:val="24"/>
              </w:rPr>
            </w:pPr>
            <w:r w:rsidRPr="00F4612C">
              <w:rPr>
                <w:szCs w:val="24"/>
              </w:rPr>
              <w:t xml:space="preserve">Click on </w:t>
            </w:r>
            <w:r w:rsidR="002F690D" w:rsidRPr="00F4612C">
              <w:rPr>
                <w:szCs w:val="24"/>
              </w:rPr>
              <w:t>Link</w:t>
            </w:r>
            <w:r w:rsidRPr="00F4612C">
              <w:rPr>
                <w:szCs w:val="24"/>
              </w:rPr>
              <w:t xml:space="preserve">, then </w:t>
            </w:r>
            <w:r w:rsidR="00693760" w:rsidRPr="00F4612C">
              <w:rPr>
                <w:szCs w:val="24"/>
              </w:rPr>
              <w:t>scroll down to specific numb</w:t>
            </w:r>
            <w:r w:rsidR="006F1E99" w:rsidRPr="00F4612C">
              <w:rPr>
                <w:szCs w:val="24"/>
              </w:rPr>
              <w:t>er</w:t>
            </w:r>
          </w:p>
        </w:tc>
      </w:tr>
      <w:tr w:rsidR="001972D6"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tcPr>
          <w:p w:rsidR="001972D6" w:rsidRPr="009842F5" w:rsidRDefault="001972D6" w:rsidP="0095781C">
            <w:pPr>
              <w:keepNext/>
              <w:spacing w:after="0" w:line="240" w:lineRule="auto"/>
              <w:jc w:val="center"/>
              <w:rPr>
                <w:color w:val="000000"/>
              </w:rPr>
            </w:pPr>
            <w:r w:rsidRPr="009842F5">
              <w:rPr>
                <w:color w:val="000000"/>
              </w:rPr>
              <w:t>OAR</w:t>
            </w:r>
          </w:p>
        </w:tc>
        <w:tc>
          <w:tcPr>
            <w:tcW w:w="1800" w:type="dxa"/>
          </w:tcPr>
          <w:p w:rsidR="001972D6" w:rsidRPr="009842F5" w:rsidRDefault="001972D6" w:rsidP="00303F04">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581-021-0580 through 581-021</w:t>
            </w:r>
            <w:r w:rsidR="00303F04">
              <w:rPr>
                <w:b/>
                <w:color w:val="000000"/>
              </w:rPr>
              <w:t>-0</w:t>
            </w:r>
            <w:r w:rsidRPr="009842F5">
              <w:rPr>
                <w:b/>
                <w:color w:val="000000"/>
              </w:rPr>
              <w:t>584</w:t>
            </w:r>
          </w:p>
        </w:tc>
        <w:tc>
          <w:tcPr>
            <w:tcW w:w="4590" w:type="dxa"/>
          </w:tcPr>
          <w:p w:rsidR="001972D6" w:rsidRPr="009842F5" w:rsidRDefault="001972D6" w:rsidP="0095781C">
            <w:pPr>
              <w:keepNext/>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Oregon State Seal of Biliteracy</w:t>
            </w:r>
          </w:p>
        </w:tc>
        <w:tc>
          <w:tcPr>
            <w:tcW w:w="2700" w:type="dxa"/>
          </w:tcPr>
          <w:p w:rsidR="001972D6" w:rsidRPr="009842F5" w:rsidRDefault="004241A6" w:rsidP="0095781C">
            <w:pPr>
              <w:pStyle w:val="NormalWeb"/>
              <w:keepNext/>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Style w:val="Hyperlink"/>
                <w:rFonts w:ascii="Calibri" w:hAnsi="Calibri"/>
                <w:sz w:val="20"/>
                <w:szCs w:val="20"/>
              </w:rPr>
            </w:pPr>
            <w:hyperlink r:id="rId110" w:history="1">
              <w:r w:rsidR="001972D6" w:rsidRPr="009842F5">
                <w:rPr>
                  <w:rStyle w:val="Hyperlink"/>
                  <w:rFonts w:ascii="Calibri" w:hAnsi="Calibri"/>
                  <w:sz w:val="20"/>
                  <w:szCs w:val="20"/>
                </w:rPr>
                <w:t>OAR 581-021-0580</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tcPr>
          <w:p w:rsidR="0008302F" w:rsidRPr="009842F5" w:rsidRDefault="0008302F" w:rsidP="00500E4D">
            <w:pPr>
              <w:spacing w:after="0" w:line="240" w:lineRule="auto"/>
              <w:jc w:val="center"/>
              <w:rPr>
                <w:color w:val="000000"/>
              </w:rPr>
            </w:pPr>
            <w:r w:rsidRPr="009842F5">
              <w:rPr>
                <w:color w:val="000000"/>
              </w:rPr>
              <w:t>OAR</w:t>
            </w:r>
          </w:p>
        </w:tc>
        <w:tc>
          <w:tcPr>
            <w:tcW w:w="1800" w:type="dxa"/>
          </w:tcPr>
          <w:p w:rsidR="0008302F" w:rsidRPr="009842F5" w:rsidRDefault="0008302F" w:rsidP="0008302F">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581-022-1310</w:t>
            </w:r>
          </w:p>
        </w:tc>
        <w:tc>
          <w:tcPr>
            <w:tcW w:w="4590" w:type="dxa"/>
          </w:tcPr>
          <w:p w:rsidR="0008302F" w:rsidRPr="009842F5" w:rsidRDefault="0008302F" w:rsidP="00186320">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Identification of Academically Talented and Intellectually Gifted Students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11" w:history="1">
              <w:r w:rsidR="00D157BA" w:rsidRPr="00D157BA">
                <w:rPr>
                  <w:rStyle w:val="Hyperlink"/>
                  <w:rFonts w:ascii="Calibri" w:hAnsi="Calibri"/>
                  <w:sz w:val="20"/>
                  <w:szCs w:val="20"/>
                </w:rPr>
                <w:t>OAR 581-022-1310</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tcPr>
          <w:p w:rsidR="0008302F" w:rsidRPr="009842F5" w:rsidRDefault="0008302F" w:rsidP="00500E4D">
            <w:pPr>
              <w:spacing w:after="0" w:line="240" w:lineRule="auto"/>
              <w:jc w:val="center"/>
              <w:rPr>
                <w:color w:val="000000"/>
              </w:rPr>
            </w:pPr>
            <w:r w:rsidRPr="009842F5">
              <w:rPr>
                <w:color w:val="000000"/>
              </w:rPr>
              <w:t>OAR</w:t>
            </w:r>
          </w:p>
        </w:tc>
        <w:tc>
          <w:tcPr>
            <w:tcW w:w="1800" w:type="dxa"/>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581-022-0617</w:t>
            </w:r>
          </w:p>
        </w:tc>
        <w:tc>
          <w:tcPr>
            <w:tcW w:w="4590" w:type="dxa"/>
          </w:tcPr>
          <w:p w:rsidR="0008302F" w:rsidRPr="009842F5" w:rsidRDefault="001972D6" w:rsidP="00186320">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Essential Skills for English Language Learner Students (ELLs)</w:t>
            </w:r>
          </w:p>
        </w:tc>
        <w:tc>
          <w:tcPr>
            <w:tcW w:w="2700" w:type="dxa"/>
          </w:tcPr>
          <w:p w:rsidR="0008302F" w:rsidRPr="009842F5" w:rsidRDefault="001972D6" w:rsidP="001972D6">
            <w:pPr>
              <w:pStyle w:val="NormalWeb"/>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Style w:val="Hyperlink"/>
                <w:rFonts w:ascii="Calibri" w:hAnsi="Calibri"/>
              </w:rPr>
            </w:pPr>
            <w:r w:rsidRPr="009842F5">
              <w:rPr>
                <w:rStyle w:val="Hyperlink"/>
                <w:rFonts w:ascii="Calibri" w:hAnsi="Calibri"/>
              </w:rPr>
              <w:t xml:space="preserve">OAR </w:t>
            </w:r>
            <w:hyperlink r:id="rId112" w:history="1">
              <w:r w:rsidR="0008302F" w:rsidRPr="009842F5">
                <w:rPr>
                  <w:rStyle w:val="Hyperlink"/>
                  <w:rFonts w:ascii="Calibri" w:hAnsi="Calibri"/>
                </w:rPr>
                <w:t>581-022-0617</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bookmarkStart w:id="107" w:name="RANGE!A1:D18"/>
            <w:r w:rsidRPr="009842F5">
              <w:rPr>
                <w:color w:val="000000"/>
              </w:rPr>
              <w:t>OAR</w:t>
            </w:r>
            <w:bookmarkEnd w:id="107"/>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581-021-0030</w:t>
            </w:r>
          </w:p>
        </w:tc>
        <w:tc>
          <w:tcPr>
            <w:tcW w:w="4590" w:type="dxa"/>
            <w:hideMark/>
          </w:tcPr>
          <w:p w:rsidR="0008302F" w:rsidRPr="009842F5" w:rsidRDefault="0008302F" w:rsidP="00186320">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Limitation on Administration and Utilization of Tests in Public Schools</w:t>
            </w:r>
          </w:p>
        </w:tc>
        <w:tc>
          <w:tcPr>
            <w:tcW w:w="2700" w:type="dxa"/>
            <w:hideMark/>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13" w:history="1">
              <w:r w:rsidR="0008302F" w:rsidRPr="009842F5">
                <w:rPr>
                  <w:rStyle w:val="Hyperlink"/>
                  <w:rFonts w:ascii="Calibri" w:hAnsi="Calibri"/>
                  <w:sz w:val="20"/>
                  <w:szCs w:val="20"/>
                </w:rPr>
                <w:t>OAR 581-021-0030</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581-021-0045</w:t>
            </w:r>
          </w:p>
        </w:tc>
        <w:tc>
          <w:tcPr>
            <w:tcW w:w="4590" w:type="dxa"/>
            <w:hideMark/>
          </w:tcPr>
          <w:p w:rsidR="0008302F" w:rsidRPr="009842F5" w:rsidRDefault="0008302F" w:rsidP="00186320">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Discrimination Prohibited</w:t>
            </w:r>
          </w:p>
        </w:tc>
        <w:tc>
          <w:tcPr>
            <w:tcW w:w="2700" w:type="dxa"/>
            <w:hideMark/>
          </w:tcPr>
          <w:p w:rsidR="0008302F" w:rsidRPr="009842F5" w:rsidRDefault="004241A6" w:rsidP="006C2DFE">
            <w:pPr>
              <w:pStyle w:val="NormalWeb"/>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hyperlink r:id="rId114" w:history="1">
              <w:r w:rsidR="0008302F" w:rsidRPr="009842F5">
                <w:rPr>
                  <w:rStyle w:val="Hyperlink"/>
                  <w:rFonts w:ascii="Calibri" w:hAnsi="Calibri"/>
                  <w:sz w:val="20"/>
                  <w:szCs w:val="20"/>
                </w:rPr>
                <w:t>OAR 581-021-0045</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581-021-0046</w:t>
            </w:r>
          </w:p>
        </w:tc>
        <w:tc>
          <w:tcPr>
            <w:tcW w:w="4590" w:type="dxa"/>
            <w:noWrap/>
            <w:hideMark/>
          </w:tcPr>
          <w:p w:rsidR="0008302F" w:rsidRPr="009842F5" w:rsidRDefault="0008302F" w:rsidP="00186320">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Program Compliance Standards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15" w:history="1">
              <w:r w:rsidR="0008302F" w:rsidRPr="009842F5">
                <w:rPr>
                  <w:rStyle w:val="Hyperlink"/>
                  <w:rFonts w:ascii="Calibri" w:hAnsi="Calibri"/>
                  <w:sz w:val="20"/>
                  <w:szCs w:val="20"/>
                </w:rPr>
                <w:t>OAR 581-021-0046</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581-021-0260</w:t>
            </w:r>
          </w:p>
        </w:tc>
        <w:tc>
          <w:tcPr>
            <w:tcW w:w="4590" w:type="dxa"/>
            <w:hideMark/>
          </w:tcPr>
          <w:p w:rsidR="0008302F" w:rsidRPr="009842F5" w:rsidRDefault="0008302F" w:rsidP="00186320">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An Educational Agency or Institution's Annual Notification</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hyperlink r:id="rId116" w:history="1">
              <w:r w:rsidR="0008302F" w:rsidRPr="009842F5">
                <w:rPr>
                  <w:rStyle w:val="Hyperlink"/>
                  <w:rFonts w:ascii="Calibri" w:hAnsi="Calibri"/>
                  <w:sz w:val="20"/>
                  <w:szCs w:val="20"/>
                </w:rPr>
                <w:t>OAR 581-021-0260</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581-022-0610</w:t>
            </w:r>
          </w:p>
        </w:tc>
        <w:tc>
          <w:tcPr>
            <w:tcW w:w="4590" w:type="dxa"/>
            <w:hideMark/>
          </w:tcPr>
          <w:p w:rsidR="0008302F" w:rsidRPr="009842F5" w:rsidRDefault="0008302F" w:rsidP="00186320">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Administration of State Assessments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17" w:history="1">
              <w:r w:rsidR="0008302F" w:rsidRPr="009842F5">
                <w:rPr>
                  <w:rStyle w:val="Hyperlink"/>
                  <w:rFonts w:ascii="Calibri" w:hAnsi="Calibri"/>
                  <w:sz w:val="20"/>
                  <w:szCs w:val="20"/>
                </w:rPr>
                <w:t>OAR 581-22-0610</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581-022-0615</w:t>
            </w:r>
          </w:p>
        </w:tc>
        <w:tc>
          <w:tcPr>
            <w:tcW w:w="4590" w:type="dxa"/>
            <w:hideMark/>
          </w:tcPr>
          <w:p w:rsidR="0008302F" w:rsidRPr="009842F5" w:rsidRDefault="0008302F" w:rsidP="00186320">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Assessment of Essential Skills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hyperlink r:id="rId118" w:history="1">
              <w:r w:rsidR="0008302F" w:rsidRPr="009842F5">
                <w:rPr>
                  <w:rStyle w:val="Hyperlink"/>
                  <w:rFonts w:ascii="Calibri" w:hAnsi="Calibri"/>
                  <w:sz w:val="20"/>
                  <w:szCs w:val="20"/>
                </w:rPr>
                <w:t>OAR 581-22-0615</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581-022-0617</w:t>
            </w:r>
          </w:p>
        </w:tc>
        <w:tc>
          <w:tcPr>
            <w:tcW w:w="4590" w:type="dxa"/>
            <w:hideMark/>
          </w:tcPr>
          <w:p w:rsidR="0008302F" w:rsidRPr="009842F5" w:rsidRDefault="0008302F" w:rsidP="00186320">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Essential Skill Assessments for English Language Learners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19" w:history="1">
              <w:r w:rsidR="0008302F" w:rsidRPr="009842F5">
                <w:rPr>
                  <w:rStyle w:val="Hyperlink"/>
                  <w:rFonts w:ascii="Calibri" w:hAnsi="Calibri"/>
                  <w:sz w:val="20"/>
                  <w:szCs w:val="20"/>
                </w:rPr>
                <w:t>OAR 581-22-0617</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581-022-1140</w:t>
            </w:r>
          </w:p>
        </w:tc>
        <w:tc>
          <w:tcPr>
            <w:tcW w:w="4590" w:type="dxa"/>
            <w:hideMark/>
          </w:tcPr>
          <w:p w:rsidR="0008302F" w:rsidRPr="009842F5" w:rsidRDefault="0008302F" w:rsidP="00500E4D">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Equal Educational Opportunities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hyperlink r:id="rId120" w:history="1">
              <w:r w:rsidR="0008302F" w:rsidRPr="009842F5">
                <w:rPr>
                  <w:rStyle w:val="Hyperlink"/>
                  <w:rFonts w:ascii="Calibri" w:hAnsi="Calibri"/>
                  <w:sz w:val="20"/>
                  <w:szCs w:val="20"/>
                </w:rPr>
                <w:t>OAR 581-22-1140</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581-022-1363</w:t>
            </w:r>
          </w:p>
        </w:tc>
        <w:tc>
          <w:tcPr>
            <w:tcW w:w="4590" w:type="dxa"/>
            <w:noWrap/>
            <w:hideMark/>
          </w:tcPr>
          <w:p w:rsidR="0008302F" w:rsidRPr="009842F5" w:rsidRDefault="0008302F" w:rsidP="00500E4D">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Expanded Options -- Definitions</w:t>
            </w:r>
          </w:p>
        </w:tc>
        <w:tc>
          <w:tcPr>
            <w:tcW w:w="2700" w:type="dxa"/>
          </w:tcPr>
          <w:p w:rsidR="0008302F" w:rsidRPr="009842F5" w:rsidRDefault="004241A6" w:rsidP="006C2DFE">
            <w:pPr>
              <w:pStyle w:val="NormalWeb"/>
              <w:shd w:val="clear" w:color="auto" w:fill="FFFFFF"/>
              <w:spacing w:before="0" w:beforeAutospacing="0"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hyperlink r:id="rId121" w:history="1">
              <w:r w:rsidR="0008302F" w:rsidRPr="009842F5">
                <w:rPr>
                  <w:rStyle w:val="Hyperlink"/>
                  <w:rFonts w:ascii="Calibri" w:hAnsi="Calibri"/>
                  <w:sz w:val="20"/>
                  <w:szCs w:val="20"/>
                </w:rPr>
                <w:t>OAR 581-22-1363</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OAR</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581-023-0100</w:t>
            </w:r>
          </w:p>
        </w:tc>
        <w:tc>
          <w:tcPr>
            <w:tcW w:w="4590" w:type="dxa"/>
            <w:hideMark/>
          </w:tcPr>
          <w:p w:rsidR="0008302F" w:rsidRPr="009842F5" w:rsidRDefault="0008302F" w:rsidP="00E66539">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Eligibility Criteria for Student Weighting for Purposes of State School Fund Distribution</w:t>
            </w:r>
          </w:p>
        </w:tc>
        <w:tc>
          <w:tcPr>
            <w:tcW w:w="2700" w:type="dxa"/>
          </w:tcPr>
          <w:p w:rsidR="0008302F" w:rsidRPr="009842F5" w:rsidRDefault="004241A6" w:rsidP="006C2DFE">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hyperlink r:id="rId122" w:history="1">
              <w:r w:rsidR="0008302F" w:rsidRPr="009842F5">
                <w:rPr>
                  <w:rStyle w:val="Hyperlink"/>
                  <w:sz w:val="20"/>
                  <w:szCs w:val="20"/>
                </w:rPr>
                <w:t>OAR 581-023-0100</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327.013</w:t>
            </w:r>
          </w:p>
        </w:tc>
        <w:tc>
          <w:tcPr>
            <w:tcW w:w="4590" w:type="dxa"/>
            <w:hideMark/>
          </w:tcPr>
          <w:p w:rsidR="0008302F" w:rsidRPr="009842F5" w:rsidRDefault="0008302F" w:rsidP="00500E4D">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State School Fund distribution computations for school districts</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hyperlink r:id="rId123" w:history="1">
              <w:r w:rsidR="0008302F" w:rsidRPr="009842F5">
                <w:rPr>
                  <w:rStyle w:val="Hyperlink"/>
                  <w:sz w:val="20"/>
                  <w:szCs w:val="20"/>
                </w:rPr>
                <w:t>ORS 327.013</w:t>
              </w:r>
            </w:hyperlink>
            <w:r w:rsidR="0008302F" w:rsidRPr="009842F5">
              <w:rPr>
                <w:sz w:val="20"/>
                <w:szCs w:val="20"/>
              </w:rPr>
              <w:t xml:space="preserve"> </w:t>
            </w:r>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327.345</w:t>
            </w:r>
          </w:p>
        </w:tc>
        <w:tc>
          <w:tcPr>
            <w:tcW w:w="4590" w:type="dxa"/>
            <w:hideMark/>
          </w:tcPr>
          <w:p w:rsidR="0008302F" w:rsidRPr="009842F5" w:rsidRDefault="0008302F" w:rsidP="00500E4D">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Grants for training English as second language teachers; qualifications; use; rules</w:t>
            </w:r>
          </w:p>
        </w:tc>
        <w:tc>
          <w:tcPr>
            <w:tcW w:w="2700" w:type="dxa"/>
          </w:tcPr>
          <w:p w:rsidR="0008302F" w:rsidRPr="009842F5" w:rsidRDefault="004241A6" w:rsidP="007931ED">
            <w:pPr>
              <w:widowControl w:val="0"/>
              <w:tabs>
                <w:tab w:val="left" w:pos="360"/>
                <w:tab w:val="left" w:pos="720"/>
              </w:tabs>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hyperlink r:id="rId124" w:history="1">
              <w:r w:rsidR="0008302F" w:rsidRPr="009842F5">
                <w:rPr>
                  <w:rStyle w:val="Hyperlink"/>
                  <w:sz w:val="20"/>
                  <w:szCs w:val="20"/>
                </w:rPr>
                <w:t>ORS 327.345</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336.074</w:t>
            </w:r>
          </w:p>
        </w:tc>
        <w:tc>
          <w:tcPr>
            <w:tcW w:w="4590" w:type="dxa"/>
            <w:hideMark/>
          </w:tcPr>
          <w:p w:rsidR="0008302F" w:rsidRPr="009842F5" w:rsidRDefault="0008302F" w:rsidP="00500E4D">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Teaching in English required; exceptions</w:t>
            </w:r>
          </w:p>
        </w:tc>
        <w:tc>
          <w:tcPr>
            <w:tcW w:w="2700" w:type="dxa"/>
          </w:tcPr>
          <w:p w:rsidR="0008302F" w:rsidRPr="009842F5" w:rsidRDefault="004241A6" w:rsidP="007931ED">
            <w:pPr>
              <w:widowControl w:val="0"/>
              <w:tabs>
                <w:tab w:val="left" w:pos="360"/>
                <w:tab w:val="left" w:pos="720"/>
              </w:tabs>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hyperlink r:id="rId125" w:history="1">
              <w:r w:rsidR="0008302F" w:rsidRPr="009842F5">
                <w:rPr>
                  <w:rStyle w:val="Hyperlink"/>
                  <w:sz w:val="20"/>
                  <w:szCs w:val="20"/>
                </w:rPr>
                <w:t>ORS 336.074</w:t>
              </w:r>
            </w:hyperlink>
            <w:r w:rsidR="0008302F" w:rsidRPr="009842F5">
              <w:rPr>
                <w:sz w:val="20"/>
                <w:szCs w:val="20"/>
              </w:rPr>
              <w:t xml:space="preserve"> </w:t>
            </w:r>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lastRenderedPageBreak/>
              <w:t>ORS</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336.079</w:t>
            </w:r>
          </w:p>
        </w:tc>
        <w:tc>
          <w:tcPr>
            <w:tcW w:w="4590" w:type="dxa"/>
            <w:hideMark/>
          </w:tcPr>
          <w:p w:rsidR="0008302F" w:rsidRPr="009842F5" w:rsidRDefault="0008302F" w:rsidP="00500E4D">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Special English courses for certain children</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hyperlink r:id="rId126" w:history="1">
              <w:r w:rsidR="0008302F" w:rsidRPr="009842F5">
                <w:rPr>
                  <w:rStyle w:val="Hyperlink"/>
                  <w:sz w:val="20"/>
                  <w:szCs w:val="20"/>
                </w:rPr>
                <w:t>ORS 336.079</w:t>
              </w:r>
            </w:hyperlink>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336.081</w:t>
            </w:r>
          </w:p>
        </w:tc>
        <w:tc>
          <w:tcPr>
            <w:tcW w:w="4590" w:type="dxa"/>
            <w:hideMark/>
          </w:tcPr>
          <w:p w:rsidR="0008302F" w:rsidRPr="009842F5" w:rsidRDefault="0008302F" w:rsidP="00500E4D">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Opportunity to qualify to assist non-English-speaking students</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hyperlink r:id="rId127" w:history="1">
              <w:r w:rsidR="0008302F" w:rsidRPr="009842F5">
                <w:rPr>
                  <w:rStyle w:val="Hyperlink"/>
                  <w:sz w:val="20"/>
                  <w:szCs w:val="20"/>
                </w:rPr>
                <w:t>ORS 336.081</w:t>
              </w:r>
            </w:hyperlink>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339.351</w:t>
            </w:r>
          </w:p>
        </w:tc>
        <w:tc>
          <w:tcPr>
            <w:tcW w:w="4590" w:type="dxa"/>
            <w:hideMark/>
          </w:tcPr>
          <w:p w:rsidR="0008302F" w:rsidRPr="009842F5" w:rsidRDefault="0008302F" w:rsidP="00500E4D">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Definitions for ORS 339.351 to 339.364.</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hyperlink r:id="rId128" w:history="1">
              <w:r w:rsidR="0008302F" w:rsidRPr="009842F5">
                <w:rPr>
                  <w:rStyle w:val="Hyperlink"/>
                  <w:sz w:val="20"/>
                  <w:szCs w:val="20"/>
                </w:rPr>
                <w:t>ORS 339.351</w:t>
              </w:r>
            </w:hyperlink>
            <w:r w:rsidR="0008302F" w:rsidRPr="009842F5">
              <w:rPr>
                <w:sz w:val="20"/>
                <w:szCs w:val="20"/>
              </w:rPr>
              <w:t xml:space="preserve"> </w:t>
            </w:r>
          </w:p>
        </w:tc>
      </w:tr>
      <w:tr w:rsidR="0008302F" w:rsidRPr="009842F5" w:rsidTr="000416C3">
        <w:trPr>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659.850</w:t>
            </w:r>
          </w:p>
        </w:tc>
        <w:tc>
          <w:tcPr>
            <w:tcW w:w="4590" w:type="dxa"/>
            <w:hideMark/>
          </w:tcPr>
          <w:p w:rsidR="0008302F" w:rsidRPr="009842F5" w:rsidRDefault="0008302F" w:rsidP="00500E4D">
            <w:pPr>
              <w:spacing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9842F5">
              <w:rPr>
                <w:b/>
                <w:color w:val="000000"/>
              </w:rPr>
              <w:t>Discrimination in education prohibited; rules</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hyperlink r:id="rId129" w:history="1">
              <w:r w:rsidR="0008302F" w:rsidRPr="009842F5">
                <w:rPr>
                  <w:rStyle w:val="Hyperlink"/>
                  <w:sz w:val="20"/>
                  <w:szCs w:val="20"/>
                </w:rPr>
                <w:t>ORS 659.850</w:t>
              </w:r>
            </w:hyperlink>
            <w:r w:rsidR="0008302F" w:rsidRPr="009842F5">
              <w:rPr>
                <w:sz w:val="20"/>
                <w:szCs w:val="20"/>
              </w:rPr>
              <w:t xml:space="preserve"> </w:t>
            </w:r>
          </w:p>
        </w:tc>
      </w:tr>
      <w:tr w:rsidR="0008302F" w:rsidRPr="009842F5" w:rsidTr="000416C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05" w:type="dxa"/>
            <w:hideMark/>
          </w:tcPr>
          <w:p w:rsidR="0008302F" w:rsidRPr="009842F5" w:rsidRDefault="0008302F" w:rsidP="00500E4D">
            <w:pPr>
              <w:spacing w:after="0" w:line="240" w:lineRule="auto"/>
              <w:jc w:val="center"/>
              <w:rPr>
                <w:color w:val="000000"/>
              </w:rPr>
            </w:pPr>
            <w:r w:rsidRPr="009842F5">
              <w:rPr>
                <w:color w:val="000000"/>
              </w:rPr>
              <w:t>ORS</w:t>
            </w:r>
          </w:p>
        </w:tc>
        <w:tc>
          <w:tcPr>
            <w:tcW w:w="1800" w:type="dxa"/>
            <w:hideMark/>
          </w:tcPr>
          <w:p w:rsidR="0008302F" w:rsidRPr="009842F5" w:rsidRDefault="0008302F" w:rsidP="00500E4D">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659.855</w:t>
            </w:r>
          </w:p>
        </w:tc>
        <w:tc>
          <w:tcPr>
            <w:tcW w:w="4590" w:type="dxa"/>
            <w:hideMark/>
          </w:tcPr>
          <w:p w:rsidR="0008302F" w:rsidRPr="009842F5" w:rsidRDefault="0008302F" w:rsidP="00500E4D">
            <w:pPr>
              <w:spacing w:after="0" w:line="240" w:lineRule="auto"/>
              <w:cnfStyle w:val="000000100000" w:firstRow="0" w:lastRow="0" w:firstColumn="0" w:lastColumn="0" w:oddVBand="0" w:evenVBand="0" w:oddHBand="1" w:evenHBand="0" w:firstRowFirstColumn="0" w:firstRowLastColumn="0" w:lastRowFirstColumn="0" w:lastRowLastColumn="0"/>
              <w:rPr>
                <w:b/>
                <w:color w:val="000000"/>
              </w:rPr>
            </w:pPr>
            <w:r w:rsidRPr="009842F5">
              <w:rPr>
                <w:b/>
                <w:color w:val="000000"/>
              </w:rPr>
              <w:t>Sanctions for noncompliance with discrimination prohibitions</w:t>
            </w:r>
          </w:p>
        </w:tc>
        <w:tc>
          <w:tcPr>
            <w:tcW w:w="2700" w:type="dxa"/>
          </w:tcPr>
          <w:p w:rsidR="0008302F" w:rsidRPr="009842F5" w:rsidRDefault="004241A6" w:rsidP="006C2DFE">
            <w:pPr>
              <w:widowControl w:val="0"/>
              <w:tabs>
                <w:tab w:val="left" w:pos="360"/>
                <w:tab w:val="left" w:pos="720"/>
              </w:tabs>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hyperlink r:id="rId130" w:history="1">
              <w:r w:rsidR="0008302F" w:rsidRPr="009842F5">
                <w:rPr>
                  <w:rStyle w:val="Hyperlink"/>
                  <w:sz w:val="20"/>
                  <w:szCs w:val="20"/>
                </w:rPr>
                <w:t>ORS 659.855</w:t>
              </w:r>
            </w:hyperlink>
            <w:r w:rsidR="0008302F" w:rsidRPr="009842F5">
              <w:rPr>
                <w:sz w:val="20"/>
                <w:szCs w:val="20"/>
              </w:rPr>
              <w:t xml:space="preserve"> </w:t>
            </w:r>
          </w:p>
        </w:tc>
      </w:tr>
    </w:tbl>
    <w:p w:rsidR="00F4612C" w:rsidRDefault="00F4612C">
      <w:pPr>
        <w:spacing w:after="0" w:line="240" w:lineRule="auto"/>
        <w:rPr>
          <w:b/>
          <w:szCs w:val="24"/>
        </w:rPr>
      </w:pPr>
      <w:r>
        <w:br w:type="page"/>
      </w:r>
    </w:p>
    <w:p w:rsidR="00D46009" w:rsidRPr="009842F5" w:rsidRDefault="002B07A4" w:rsidP="00816750">
      <w:pPr>
        <w:pStyle w:val="Heading3"/>
      </w:pPr>
      <w:r w:rsidRPr="009842F5">
        <w:lastRenderedPageBreak/>
        <w:t xml:space="preserve">Executive </w:t>
      </w:r>
      <w:r w:rsidR="00D46009" w:rsidRPr="009842F5">
        <w:t xml:space="preserve">Numbered </w:t>
      </w:r>
      <w:r w:rsidR="0055742D" w:rsidRPr="009842F5">
        <w:t xml:space="preserve">Memoranda </w:t>
      </w:r>
      <w:r w:rsidR="00D46009" w:rsidRPr="009842F5">
        <w:t>Pertaining to English Learners</w:t>
      </w:r>
    </w:p>
    <w:tbl>
      <w:tblPr>
        <w:tblStyle w:val="GridTable4-Accent1"/>
        <w:tblW w:w="10075" w:type="dxa"/>
        <w:tblLayout w:type="fixed"/>
        <w:tblLook w:val="04A0" w:firstRow="1" w:lastRow="0" w:firstColumn="1" w:lastColumn="0" w:noHBand="0" w:noVBand="1"/>
        <w:tblDescription w:val="Executive Numbered Memoranda Pertaining to English Learners"/>
      </w:tblPr>
      <w:tblGrid>
        <w:gridCol w:w="1728"/>
        <w:gridCol w:w="3757"/>
        <w:gridCol w:w="4590"/>
      </w:tblGrid>
      <w:tr w:rsidR="00D46009" w:rsidRPr="00A525D6" w:rsidTr="009D5ADB">
        <w:trPr>
          <w:cnfStyle w:val="100000000000" w:firstRow="1" w:lastRow="0" w:firstColumn="0" w:lastColumn="0" w:oddVBand="0" w:evenVBand="0" w:oddHBand="0" w:evenHBand="0" w:firstRowFirstColumn="0" w:firstRowLastColumn="0" w:lastRowFirstColumn="0" w:lastRowLastColumn="0"/>
          <w:trHeight w:val="926"/>
          <w:tblHeader/>
        </w:trPr>
        <w:tc>
          <w:tcPr>
            <w:cnfStyle w:val="001000000000" w:firstRow="0" w:lastRow="0" w:firstColumn="1" w:lastColumn="0" w:oddVBand="0" w:evenVBand="0" w:oddHBand="0" w:evenHBand="0" w:firstRowFirstColumn="0" w:firstRowLastColumn="0" w:lastRowFirstColumn="0" w:lastRowLastColumn="0"/>
            <w:tcW w:w="1728" w:type="dxa"/>
            <w:vAlign w:val="center"/>
          </w:tcPr>
          <w:p w:rsidR="00D46009" w:rsidRPr="00A525D6" w:rsidRDefault="00D46009" w:rsidP="00A525D6">
            <w:pPr>
              <w:spacing w:after="120"/>
              <w:jc w:val="center"/>
            </w:pPr>
            <w:r w:rsidRPr="00A525D6">
              <w:t>Numbered Memorandum</w:t>
            </w:r>
          </w:p>
        </w:tc>
        <w:tc>
          <w:tcPr>
            <w:tcW w:w="3757" w:type="dxa"/>
            <w:vAlign w:val="center"/>
          </w:tcPr>
          <w:p w:rsidR="00D46009" w:rsidRPr="00A525D6" w:rsidRDefault="00D46009" w:rsidP="00A525D6">
            <w:pPr>
              <w:spacing w:after="120"/>
              <w:jc w:val="center"/>
              <w:cnfStyle w:val="100000000000" w:firstRow="1" w:lastRow="0" w:firstColumn="0" w:lastColumn="0" w:oddVBand="0" w:evenVBand="0" w:oddHBand="0" w:evenHBand="0" w:firstRowFirstColumn="0" w:firstRowLastColumn="0" w:lastRowFirstColumn="0" w:lastRowLastColumn="0"/>
            </w:pPr>
            <w:r w:rsidRPr="00A525D6">
              <w:t>Pertaining to</w:t>
            </w:r>
            <w:r w:rsidR="00C14478" w:rsidRPr="00A525D6">
              <w:t>:</w:t>
            </w:r>
          </w:p>
        </w:tc>
        <w:tc>
          <w:tcPr>
            <w:tcW w:w="4590" w:type="dxa"/>
            <w:vAlign w:val="center"/>
          </w:tcPr>
          <w:p w:rsidR="00D46009" w:rsidRPr="00A525D6" w:rsidRDefault="00D46009" w:rsidP="00A525D6">
            <w:pPr>
              <w:spacing w:after="120"/>
              <w:jc w:val="center"/>
              <w:cnfStyle w:val="100000000000" w:firstRow="1" w:lastRow="0" w:firstColumn="0" w:lastColumn="0" w:oddVBand="0" w:evenVBand="0" w:oddHBand="0" w:evenHBand="0" w:firstRowFirstColumn="0" w:firstRowLastColumn="0" w:lastRowFirstColumn="0" w:lastRowLastColumn="0"/>
            </w:pPr>
            <w:r w:rsidRPr="00A525D6">
              <w:t>Link</w:t>
            </w:r>
          </w:p>
        </w:tc>
      </w:tr>
      <w:tr w:rsidR="006904A6" w:rsidRPr="009842F5" w:rsidTr="009D5AD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28" w:type="dxa"/>
          </w:tcPr>
          <w:p w:rsidR="006904A6" w:rsidRDefault="006904A6" w:rsidP="00186320">
            <w:pPr>
              <w:spacing w:after="120" w:line="240" w:lineRule="auto"/>
              <w:rPr>
                <w:color w:val="000000"/>
              </w:rPr>
            </w:pPr>
            <w:r>
              <w:rPr>
                <w:color w:val="000000"/>
              </w:rPr>
              <w:t>004-2018-19</w:t>
            </w:r>
          </w:p>
        </w:tc>
        <w:tc>
          <w:tcPr>
            <w:tcW w:w="3757" w:type="dxa"/>
          </w:tcPr>
          <w:p w:rsidR="006904A6" w:rsidRDefault="006904A6" w:rsidP="00AD6F73">
            <w:pPr>
              <w:spacing w:line="240"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Exiting EL Policy Change</w:t>
            </w:r>
          </w:p>
        </w:tc>
        <w:tc>
          <w:tcPr>
            <w:tcW w:w="4590" w:type="dxa"/>
          </w:tcPr>
          <w:p w:rsidR="006904A6" w:rsidRDefault="004241A6" w:rsidP="00865C89">
            <w:pPr>
              <w:spacing w:after="120" w:line="240" w:lineRule="auto"/>
              <w:cnfStyle w:val="000000100000" w:firstRow="0" w:lastRow="0" w:firstColumn="0" w:lastColumn="0" w:oddVBand="0" w:evenVBand="0" w:oddHBand="1" w:evenHBand="0" w:firstRowFirstColumn="0" w:firstRowLastColumn="0" w:lastRowFirstColumn="0" w:lastRowLastColumn="0"/>
              <w:rPr>
                <w:rStyle w:val="Hyperlink"/>
              </w:rPr>
            </w:pPr>
            <w:hyperlink r:id="rId131" w:history="1">
              <w:r w:rsidR="006904A6" w:rsidRPr="006904A6">
                <w:rPr>
                  <w:rStyle w:val="Hyperlink"/>
                </w:rPr>
                <w:t>Exiting policy change</w:t>
              </w:r>
            </w:hyperlink>
          </w:p>
        </w:tc>
      </w:tr>
      <w:tr w:rsidR="00AD6F73" w:rsidRPr="009842F5" w:rsidTr="009D5ADB">
        <w:trPr>
          <w:trHeight w:val="980"/>
        </w:trPr>
        <w:tc>
          <w:tcPr>
            <w:cnfStyle w:val="001000000000" w:firstRow="0" w:lastRow="0" w:firstColumn="1" w:lastColumn="0" w:oddVBand="0" w:evenVBand="0" w:oddHBand="0" w:evenHBand="0" w:firstRowFirstColumn="0" w:firstRowLastColumn="0" w:lastRowFirstColumn="0" w:lastRowLastColumn="0"/>
            <w:tcW w:w="1728" w:type="dxa"/>
          </w:tcPr>
          <w:p w:rsidR="00AD6F73" w:rsidRDefault="00AD6F73" w:rsidP="00186320">
            <w:pPr>
              <w:spacing w:after="120" w:line="240" w:lineRule="auto"/>
              <w:rPr>
                <w:color w:val="000000"/>
              </w:rPr>
            </w:pPr>
            <w:r>
              <w:rPr>
                <w:color w:val="000000"/>
              </w:rPr>
              <w:t>005-2017-18</w:t>
            </w:r>
          </w:p>
        </w:tc>
        <w:tc>
          <w:tcPr>
            <w:tcW w:w="3757" w:type="dxa"/>
          </w:tcPr>
          <w:p w:rsidR="00AD6F73" w:rsidRDefault="00AD6F73" w:rsidP="00AD6F73">
            <w:pPr>
              <w:spacing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Identification of English Learners (ELs) under the Every Student Succeeds Act (ESSA)</w:t>
            </w:r>
          </w:p>
        </w:tc>
        <w:tc>
          <w:tcPr>
            <w:tcW w:w="4590" w:type="dxa"/>
          </w:tcPr>
          <w:p w:rsidR="00AD6F73" w:rsidRPr="00BB08A2" w:rsidRDefault="004241A6" w:rsidP="00865C89">
            <w:pPr>
              <w:spacing w:after="120" w:line="240" w:lineRule="auto"/>
              <w:cnfStyle w:val="000000000000" w:firstRow="0" w:lastRow="0" w:firstColumn="0" w:lastColumn="0" w:oddVBand="0" w:evenVBand="0" w:oddHBand="0" w:evenHBand="0" w:firstRowFirstColumn="0" w:firstRowLastColumn="0" w:lastRowFirstColumn="0" w:lastRowLastColumn="0"/>
              <w:rPr>
                <w:color w:val="FFFFFF"/>
              </w:rPr>
            </w:pPr>
            <w:hyperlink r:id="rId132" w:history="1">
              <w:r w:rsidR="00AD6F73" w:rsidRPr="00AD6F73">
                <w:rPr>
                  <w:rStyle w:val="Hyperlink"/>
                </w:rPr>
                <w:t>Identification of English Learners (EL) under the Every Student Succeeds Act (ESSA)</w:t>
              </w:r>
            </w:hyperlink>
          </w:p>
        </w:tc>
      </w:tr>
      <w:tr w:rsidR="00C45EF1" w:rsidRPr="009842F5" w:rsidTr="009D5ADB">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728" w:type="dxa"/>
          </w:tcPr>
          <w:p w:rsidR="00C45EF1" w:rsidRDefault="00C45EF1" w:rsidP="00186320">
            <w:pPr>
              <w:spacing w:after="120" w:line="240" w:lineRule="auto"/>
              <w:rPr>
                <w:color w:val="000000"/>
              </w:rPr>
            </w:pPr>
            <w:r>
              <w:rPr>
                <w:color w:val="000000"/>
              </w:rPr>
              <w:t>003-2017-18</w:t>
            </w:r>
          </w:p>
          <w:p w:rsidR="006904A6" w:rsidRPr="006904A6" w:rsidRDefault="006904A6" w:rsidP="00186320">
            <w:pPr>
              <w:spacing w:after="120" w:line="240" w:lineRule="auto"/>
              <w:rPr>
                <w:b w:val="0"/>
                <w:color w:val="000000"/>
              </w:rPr>
            </w:pPr>
          </w:p>
        </w:tc>
        <w:tc>
          <w:tcPr>
            <w:tcW w:w="3757" w:type="dxa"/>
          </w:tcPr>
          <w:p w:rsidR="00C45EF1" w:rsidRPr="00157835" w:rsidRDefault="00C45EF1" w:rsidP="00C45EF1">
            <w:pPr>
              <w:spacing w:line="240"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Update to Executive Numbered Memo 006-2016-17 Reclassification/Retention for English Learners</w:t>
            </w:r>
          </w:p>
        </w:tc>
        <w:tc>
          <w:tcPr>
            <w:tcW w:w="4590" w:type="dxa"/>
          </w:tcPr>
          <w:p w:rsidR="00C45EF1" w:rsidRPr="00BB08A2" w:rsidRDefault="004241A6" w:rsidP="00865C89">
            <w:pPr>
              <w:spacing w:after="120" w:line="240" w:lineRule="auto"/>
              <w:cnfStyle w:val="000000100000" w:firstRow="0" w:lastRow="0" w:firstColumn="0" w:lastColumn="0" w:oddVBand="0" w:evenVBand="0" w:oddHBand="1" w:evenHBand="0" w:firstRowFirstColumn="0" w:firstRowLastColumn="0" w:lastRowFirstColumn="0" w:lastRowLastColumn="0"/>
              <w:rPr>
                <w:color w:val="FFFFFF"/>
              </w:rPr>
            </w:pPr>
            <w:hyperlink r:id="rId133" w:history="1">
              <w:r w:rsidR="00AD6F73" w:rsidRPr="00AD6F73">
                <w:rPr>
                  <w:rStyle w:val="Hyperlink"/>
                </w:rPr>
                <w:t>Reclassification/Retention for English Learners (EL)</w:t>
              </w:r>
            </w:hyperlink>
          </w:p>
        </w:tc>
      </w:tr>
      <w:tr w:rsidR="00197C8F" w:rsidRPr="009842F5" w:rsidTr="009D5ADB">
        <w:trPr>
          <w:trHeight w:val="575"/>
        </w:trPr>
        <w:tc>
          <w:tcPr>
            <w:cnfStyle w:val="001000000000" w:firstRow="0" w:lastRow="0" w:firstColumn="1" w:lastColumn="0" w:oddVBand="0" w:evenVBand="0" w:oddHBand="0" w:evenHBand="0" w:firstRowFirstColumn="0" w:firstRowLastColumn="0" w:lastRowFirstColumn="0" w:lastRowLastColumn="0"/>
            <w:tcW w:w="1728" w:type="dxa"/>
          </w:tcPr>
          <w:p w:rsidR="00197C8F" w:rsidRPr="00157835" w:rsidRDefault="00197C8F" w:rsidP="00186320">
            <w:pPr>
              <w:spacing w:after="120" w:line="240" w:lineRule="auto"/>
              <w:rPr>
                <w:color w:val="000000"/>
              </w:rPr>
            </w:pPr>
            <w:r w:rsidRPr="00157835">
              <w:rPr>
                <w:color w:val="000000"/>
              </w:rPr>
              <w:t>003-2016-17</w:t>
            </w:r>
          </w:p>
        </w:tc>
        <w:tc>
          <w:tcPr>
            <w:tcW w:w="3757" w:type="dxa"/>
          </w:tcPr>
          <w:p w:rsidR="00197C8F" w:rsidRPr="00157835" w:rsidRDefault="00197C8F" w:rsidP="00865C89">
            <w:pPr>
              <w:cnfStyle w:val="000000000000" w:firstRow="0" w:lastRow="0" w:firstColumn="0" w:lastColumn="0" w:oddVBand="0" w:evenVBand="0" w:oddHBand="0" w:evenHBand="0" w:firstRowFirstColumn="0" w:firstRowLastColumn="0" w:lastRowFirstColumn="0" w:lastRowLastColumn="0"/>
              <w:rPr>
                <w:color w:val="000000"/>
              </w:rPr>
            </w:pPr>
            <w:r w:rsidRPr="00157835">
              <w:rPr>
                <w:color w:val="000000"/>
              </w:rPr>
              <w:t>Identification of English Learners</w:t>
            </w:r>
          </w:p>
        </w:tc>
        <w:tc>
          <w:tcPr>
            <w:tcW w:w="4590" w:type="dxa"/>
          </w:tcPr>
          <w:p w:rsidR="00197C8F" w:rsidRPr="00AF1F1B" w:rsidRDefault="004241A6" w:rsidP="00865C89">
            <w:pPr>
              <w:spacing w:after="120" w:line="240" w:lineRule="auto"/>
              <w:cnfStyle w:val="000000000000" w:firstRow="0" w:lastRow="0" w:firstColumn="0" w:lastColumn="0" w:oddVBand="0" w:evenVBand="0" w:oddHBand="0" w:evenHBand="0" w:firstRowFirstColumn="0" w:firstRowLastColumn="0" w:lastRowFirstColumn="0" w:lastRowLastColumn="0"/>
            </w:pPr>
            <w:hyperlink r:id="rId134" w:history="1">
              <w:r w:rsidR="00197C8F" w:rsidRPr="00AF1F1B">
                <w:rPr>
                  <w:rStyle w:val="Hyperlink"/>
                  <w:color w:val="auto"/>
                </w:rPr>
                <w:t>Executive Numbered Memo 003-2016-17 Identification of English Learners</w:t>
              </w:r>
            </w:hyperlink>
          </w:p>
        </w:tc>
      </w:tr>
      <w:tr w:rsidR="001972D6"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1972D6" w:rsidRDefault="00E946D6" w:rsidP="00186320">
            <w:pPr>
              <w:spacing w:after="120" w:line="240" w:lineRule="auto"/>
            </w:pPr>
            <w:r w:rsidRPr="00655E4A">
              <w:t>006-2015-16</w:t>
            </w:r>
          </w:p>
          <w:p w:rsidR="006904A6" w:rsidRPr="006904A6" w:rsidRDefault="006904A6" w:rsidP="00186320">
            <w:pPr>
              <w:spacing w:after="120" w:line="240" w:lineRule="auto"/>
              <w:rPr>
                <w:b w:val="0"/>
              </w:rPr>
            </w:pPr>
            <w:r w:rsidRPr="009842F5">
              <w:rPr>
                <w:b w:val="0"/>
              </w:rPr>
              <w:t>(Revised/Out of date)</w:t>
            </w:r>
          </w:p>
        </w:tc>
        <w:tc>
          <w:tcPr>
            <w:tcW w:w="3757" w:type="dxa"/>
          </w:tcPr>
          <w:p w:rsidR="001972D6" w:rsidRPr="009842F5" w:rsidRDefault="00E946D6" w:rsidP="00865C89">
            <w:pPr>
              <w:cnfStyle w:val="000000100000" w:firstRow="0" w:lastRow="0" w:firstColumn="0" w:lastColumn="0" w:oddVBand="0" w:evenVBand="0" w:oddHBand="1" w:evenHBand="0" w:firstRowFirstColumn="0" w:firstRowLastColumn="0" w:lastRowFirstColumn="0" w:lastRowLastColumn="0"/>
            </w:pPr>
            <w:r w:rsidRPr="009842F5">
              <w:t>Reclassification of English Learners as Proficient</w:t>
            </w:r>
          </w:p>
        </w:tc>
        <w:tc>
          <w:tcPr>
            <w:tcW w:w="4590" w:type="dxa"/>
          </w:tcPr>
          <w:p w:rsidR="001972D6" w:rsidRPr="009842F5" w:rsidRDefault="004241A6" w:rsidP="00865C89">
            <w:pPr>
              <w:spacing w:after="120" w:line="240" w:lineRule="auto"/>
              <w:cnfStyle w:val="000000100000" w:firstRow="0" w:lastRow="0" w:firstColumn="0" w:lastColumn="0" w:oddVBand="0" w:evenVBand="0" w:oddHBand="1" w:evenHBand="0" w:firstRowFirstColumn="0" w:firstRowLastColumn="0" w:lastRowFirstColumn="0" w:lastRowLastColumn="0"/>
              <w:rPr>
                <w:color w:val="000000"/>
              </w:rPr>
            </w:pPr>
            <w:hyperlink r:id="rId135" w:history="1">
              <w:r w:rsidR="00E946D6" w:rsidRPr="009842F5">
                <w:rPr>
                  <w:rStyle w:val="Hyperlink"/>
                </w:rPr>
                <w:t>Executive Numbered memorandum 006-2015-2016</w:t>
              </w:r>
            </w:hyperlink>
            <w:r w:rsidR="00FD3ADD">
              <w:rPr>
                <w:color w:val="000000"/>
              </w:rPr>
              <w:t xml:space="preserve"> </w:t>
            </w:r>
          </w:p>
        </w:tc>
      </w:tr>
      <w:tr w:rsidR="001972D6"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1972D6" w:rsidRPr="00655E4A" w:rsidRDefault="001972D6" w:rsidP="00186320">
            <w:pPr>
              <w:spacing w:after="120" w:line="240" w:lineRule="auto"/>
            </w:pPr>
            <w:r w:rsidRPr="00655E4A">
              <w:t>005-2015-16</w:t>
            </w:r>
          </w:p>
        </w:tc>
        <w:tc>
          <w:tcPr>
            <w:tcW w:w="3757" w:type="dxa"/>
          </w:tcPr>
          <w:p w:rsidR="001972D6" w:rsidRPr="009842F5" w:rsidRDefault="001972D6" w:rsidP="00AD6F73">
            <w:pPr>
              <w:cnfStyle w:val="000000000000" w:firstRow="0" w:lastRow="0" w:firstColumn="0" w:lastColumn="0" w:oddVBand="0" w:evenVBand="0" w:oddHBand="0" w:evenHBand="0" w:firstRowFirstColumn="0" w:firstRowLastColumn="0" w:lastRowFirstColumn="0" w:lastRowLastColumn="0"/>
            </w:pPr>
            <w:r w:rsidRPr="009842F5">
              <w:t>Protecting Personally Identifiable</w:t>
            </w:r>
            <w:r w:rsidR="005C2C4A" w:rsidRPr="009842F5">
              <w:t>(P</w:t>
            </w:r>
            <w:r w:rsidR="00AD6F73">
              <w:t>P</w:t>
            </w:r>
            <w:r w:rsidR="005C2C4A" w:rsidRPr="009842F5">
              <w:t>I)</w:t>
            </w:r>
            <w:r w:rsidRPr="009842F5">
              <w:t xml:space="preserve"> Student Assessment Data</w:t>
            </w:r>
          </w:p>
        </w:tc>
        <w:tc>
          <w:tcPr>
            <w:tcW w:w="4590" w:type="dxa"/>
          </w:tcPr>
          <w:p w:rsidR="001972D6" w:rsidRPr="009842F5" w:rsidRDefault="004241A6" w:rsidP="00865C89">
            <w:pPr>
              <w:spacing w:after="120" w:line="240" w:lineRule="auto"/>
              <w:cnfStyle w:val="000000000000" w:firstRow="0" w:lastRow="0" w:firstColumn="0" w:lastColumn="0" w:oddVBand="0" w:evenVBand="0" w:oddHBand="0" w:evenHBand="0" w:firstRowFirstColumn="0" w:firstRowLastColumn="0" w:lastRowFirstColumn="0" w:lastRowLastColumn="0"/>
              <w:rPr>
                <w:color w:val="000000"/>
              </w:rPr>
            </w:pPr>
            <w:hyperlink r:id="rId136" w:history="1">
              <w:r w:rsidR="001972D6" w:rsidRPr="009842F5">
                <w:rPr>
                  <w:rStyle w:val="Hyperlink"/>
                </w:rPr>
                <w:t>Executive Numbered Memorandum 005-2015-16 Student PII Assessment Data</w:t>
              </w:r>
            </w:hyperlink>
          </w:p>
        </w:tc>
      </w:tr>
      <w:tr w:rsidR="00865C89"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865C89" w:rsidRPr="00655E4A" w:rsidRDefault="00865C89" w:rsidP="00186320">
            <w:pPr>
              <w:spacing w:after="120" w:line="240" w:lineRule="auto"/>
            </w:pPr>
            <w:r w:rsidRPr="00655E4A">
              <w:t>001-2014-15</w:t>
            </w:r>
          </w:p>
        </w:tc>
        <w:tc>
          <w:tcPr>
            <w:tcW w:w="3757" w:type="dxa"/>
          </w:tcPr>
          <w:p w:rsidR="00865C89" w:rsidRPr="009842F5" w:rsidRDefault="00865C89" w:rsidP="00865C89">
            <w:pPr>
              <w:cnfStyle w:val="000000100000" w:firstRow="0" w:lastRow="0" w:firstColumn="0" w:lastColumn="0" w:oddVBand="0" w:evenVBand="0" w:oddHBand="1" w:evenHBand="0" w:firstRowFirstColumn="0" w:firstRowLastColumn="0" w:lastRowFirstColumn="0" w:lastRowLastColumn="0"/>
            </w:pPr>
            <w:r w:rsidRPr="009842F5">
              <w:t>English Learner Students with Disabilities</w:t>
            </w:r>
          </w:p>
        </w:tc>
        <w:tc>
          <w:tcPr>
            <w:tcW w:w="4590" w:type="dxa"/>
          </w:tcPr>
          <w:p w:rsidR="00865C89" w:rsidRPr="009842F5" w:rsidRDefault="004241A6" w:rsidP="00865C89">
            <w:pPr>
              <w:spacing w:after="120" w:line="240" w:lineRule="auto"/>
              <w:cnfStyle w:val="000000100000" w:firstRow="0" w:lastRow="0" w:firstColumn="0" w:lastColumn="0" w:oddVBand="0" w:evenVBand="0" w:oddHBand="1" w:evenHBand="0" w:firstRowFirstColumn="0" w:firstRowLastColumn="0" w:lastRowFirstColumn="0" w:lastRowLastColumn="0"/>
              <w:rPr>
                <w:color w:val="000000"/>
              </w:rPr>
            </w:pPr>
            <w:hyperlink r:id="rId137" w:history="1">
              <w:r w:rsidR="00865C89" w:rsidRPr="009842F5">
                <w:rPr>
                  <w:rStyle w:val="Hyperlink"/>
                </w:rPr>
                <w:t>Executive Numbered Memorandum 001-2014-15 English Learner Students with Disabilities</w:t>
              </w:r>
            </w:hyperlink>
          </w:p>
        </w:tc>
      </w:tr>
      <w:tr w:rsidR="00970F24"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970F24" w:rsidRPr="00655E4A" w:rsidRDefault="00970F24" w:rsidP="00186320">
            <w:pPr>
              <w:spacing w:after="120" w:line="240" w:lineRule="auto"/>
            </w:pPr>
            <w:r w:rsidRPr="00655E4A">
              <w:t>009-2013-14</w:t>
            </w:r>
          </w:p>
        </w:tc>
        <w:tc>
          <w:tcPr>
            <w:tcW w:w="3757" w:type="dxa"/>
          </w:tcPr>
          <w:p w:rsidR="00970F24" w:rsidRPr="009842F5" w:rsidRDefault="00970F24" w:rsidP="00186320">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Proper Identification of Spanish-Speaking English Learners for the Kindergarten Assessment</w:t>
            </w:r>
          </w:p>
        </w:tc>
        <w:tc>
          <w:tcPr>
            <w:tcW w:w="4590" w:type="dxa"/>
          </w:tcPr>
          <w:p w:rsidR="00970F24" w:rsidRPr="009842F5" w:rsidRDefault="004241A6" w:rsidP="00743CA5">
            <w:pPr>
              <w:spacing w:after="120" w:line="240" w:lineRule="auto"/>
              <w:cnfStyle w:val="000000000000" w:firstRow="0" w:lastRow="0" w:firstColumn="0" w:lastColumn="0" w:oddVBand="0" w:evenVBand="0" w:oddHBand="0" w:evenHBand="0" w:firstRowFirstColumn="0" w:firstRowLastColumn="0" w:lastRowFirstColumn="0" w:lastRowLastColumn="0"/>
              <w:rPr>
                <w:color w:val="000000"/>
              </w:rPr>
            </w:pPr>
            <w:hyperlink r:id="rId138" w:history="1">
              <w:r w:rsidR="00970F24" w:rsidRPr="009842F5">
                <w:rPr>
                  <w:rStyle w:val="Hyperlink"/>
                </w:rPr>
                <w:t>Executive Numbered Memorandum 009-2013-14 – Proper Identification of Spanish-Speaking English Learners for the Kindergarten Assessment</w:t>
              </w:r>
            </w:hyperlink>
          </w:p>
        </w:tc>
      </w:tr>
      <w:tr w:rsidR="00B776B0"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B776B0" w:rsidRPr="009842F5" w:rsidRDefault="00B776B0" w:rsidP="00186320">
            <w:pPr>
              <w:spacing w:after="120" w:line="240" w:lineRule="auto"/>
            </w:pPr>
            <w:r w:rsidRPr="009842F5">
              <w:t>007-2013-14</w:t>
            </w:r>
          </w:p>
          <w:p w:rsidR="00E946D6" w:rsidRPr="009842F5" w:rsidRDefault="00E946D6" w:rsidP="00186320">
            <w:pPr>
              <w:spacing w:after="120" w:line="240" w:lineRule="auto"/>
            </w:pPr>
            <w:r w:rsidRPr="009842F5">
              <w:rPr>
                <w:b w:val="0"/>
              </w:rPr>
              <w:t>(Revised/Out of date)</w:t>
            </w:r>
          </w:p>
        </w:tc>
        <w:tc>
          <w:tcPr>
            <w:tcW w:w="3757" w:type="dxa"/>
          </w:tcPr>
          <w:p w:rsidR="001A597E" w:rsidRPr="009842F5" w:rsidRDefault="00B776B0" w:rsidP="00AD6F73">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Reclassification and Retention Procedures for English Learners (ELs) (Revision to Memo #002-2008-09)</w:t>
            </w:r>
          </w:p>
        </w:tc>
        <w:tc>
          <w:tcPr>
            <w:tcW w:w="4590" w:type="dxa"/>
          </w:tcPr>
          <w:p w:rsidR="00B776B0" w:rsidRPr="009842F5" w:rsidRDefault="004241A6" w:rsidP="00743CA5">
            <w:pPr>
              <w:spacing w:after="120" w:line="240" w:lineRule="auto"/>
              <w:cnfStyle w:val="000000100000" w:firstRow="0" w:lastRow="0" w:firstColumn="0" w:lastColumn="0" w:oddVBand="0" w:evenVBand="0" w:oddHBand="1" w:evenHBand="0" w:firstRowFirstColumn="0" w:firstRowLastColumn="0" w:lastRowFirstColumn="0" w:lastRowLastColumn="0"/>
              <w:rPr>
                <w:color w:val="000000"/>
              </w:rPr>
            </w:pPr>
            <w:hyperlink r:id="rId139" w:history="1">
              <w:r w:rsidR="00B776B0" w:rsidRPr="009842F5">
                <w:rPr>
                  <w:rStyle w:val="Hyperlink"/>
                </w:rPr>
                <w:t xml:space="preserve">Executive Numbered Memo 007-2013-14 – Reclassification and Retention Procedures for English Learners </w:t>
              </w:r>
            </w:hyperlink>
          </w:p>
        </w:tc>
      </w:tr>
      <w:tr w:rsidR="00D46009"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011-2012-13</w:t>
            </w:r>
          </w:p>
        </w:tc>
        <w:tc>
          <w:tcPr>
            <w:tcW w:w="3757" w:type="dxa"/>
          </w:tcPr>
          <w:p w:rsidR="00D46009" w:rsidRPr="009842F5" w:rsidRDefault="00D46009" w:rsidP="00186320">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Postponement of Materials for English Language Proficiency and Development (ELP/D)</w:t>
            </w:r>
          </w:p>
        </w:tc>
        <w:tc>
          <w:tcPr>
            <w:tcW w:w="4590" w:type="dxa"/>
          </w:tcPr>
          <w:p w:rsidR="00210827" w:rsidRPr="009842F5" w:rsidRDefault="004241A6" w:rsidP="00743CA5">
            <w:pPr>
              <w:spacing w:after="120" w:line="240" w:lineRule="auto"/>
              <w:cnfStyle w:val="000000000000" w:firstRow="0" w:lastRow="0" w:firstColumn="0" w:lastColumn="0" w:oddVBand="0" w:evenVBand="0" w:oddHBand="0" w:evenHBand="0" w:firstRowFirstColumn="0" w:firstRowLastColumn="0" w:lastRowFirstColumn="0" w:lastRowLastColumn="0"/>
            </w:pPr>
            <w:hyperlink r:id="rId140" w:history="1">
              <w:r w:rsidR="00D46009" w:rsidRPr="009842F5">
                <w:rPr>
                  <w:rStyle w:val="Hyperlink"/>
                </w:rPr>
                <w:t>Executive Numbered Memo: 011-2012-13 – Postponement of Materials for English Language Proficiency and Development (ELP/D)</w:t>
              </w:r>
            </w:hyperlink>
            <w:r w:rsidR="006B1114" w:rsidRPr="009842F5">
              <w:rPr>
                <w:color w:val="000000"/>
              </w:rPr>
              <w:t xml:space="preserve"> </w:t>
            </w:r>
          </w:p>
        </w:tc>
      </w:tr>
      <w:tr w:rsidR="00D46009"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rPr>
                <w:color w:val="000000"/>
              </w:rPr>
              <w:t>007-2011-12</w:t>
            </w:r>
          </w:p>
        </w:tc>
        <w:tc>
          <w:tcPr>
            <w:tcW w:w="3757" w:type="dxa"/>
          </w:tcPr>
          <w:p w:rsidR="001A597E" w:rsidRPr="009842F5" w:rsidRDefault="00D46009" w:rsidP="00AD6F73">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ELL participation in annual English Language Proficiency Assessment (Revision)</w:t>
            </w:r>
          </w:p>
        </w:tc>
        <w:tc>
          <w:tcPr>
            <w:tcW w:w="4590" w:type="dxa"/>
          </w:tcPr>
          <w:p w:rsidR="00D46009" w:rsidRPr="009842F5" w:rsidRDefault="004241A6" w:rsidP="00186320">
            <w:pPr>
              <w:spacing w:after="120" w:line="240" w:lineRule="auto"/>
              <w:cnfStyle w:val="000000100000" w:firstRow="0" w:lastRow="0" w:firstColumn="0" w:lastColumn="0" w:oddVBand="0" w:evenVBand="0" w:oddHBand="1" w:evenHBand="0" w:firstRowFirstColumn="0" w:firstRowLastColumn="0" w:lastRowFirstColumn="0" w:lastRowLastColumn="0"/>
            </w:pPr>
            <w:hyperlink r:id="rId141" w:history="1">
              <w:r w:rsidR="00D46009" w:rsidRPr="009842F5">
                <w:rPr>
                  <w:rStyle w:val="Hyperlink"/>
                </w:rPr>
                <w:t xml:space="preserve">MEMORANDUM NO. 007-2011-12 - ELL Participation in annual English Language </w:t>
              </w:r>
              <w:r w:rsidR="00D46009" w:rsidRPr="009842F5">
                <w:rPr>
                  <w:rStyle w:val="Hyperlink"/>
                </w:rPr>
                <w:lastRenderedPageBreak/>
                <w:t>Proficiency Assessment (Revision to MEMORANDUM NO. 006-2009-10)</w:t>
              </w:r>
            </w:hyperlink>
            <w:r w:rsidR="006B1114" w:rsidRPr="009842F5">
              <w:rPr>
                <w:color w:val="000000"/>
              </w:rPr>
              <w:t xml:space="preserve"> </w:t>
            </w:r>
          </w:p>
        </w:tc>
      </w:tr>
      <w:tr w:rsidR="00D46009"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lastRenderedPageBreak/>
              <w:t>007-2009-10</w:t>
            </w:r>
          </w:p>
          <w:p w:rsidR="005C2C4A" w:rsidRPr="009842F5" w:rsidRDefault="005C2C4A" w:rsidP="00AD6F73">
            <w:pPr>
              <w:spacing w:after="120" w:line="240" w:lineRule="auto"/>
            </w:pPr>
            <w:r w:rsidRPr="009842F5">
              <w:rPr>
                <w:b w:val="0"/>
                <w:color w:val="000000"/>
                <w:sz w:val="20"/>
                <w:szCs w:val="20"/>
              </w:rPr>
              <w:t xml:space="preserve">(Note: </w:t>
            </w:r>
            <w:r w:rsidR="00AD6F73">
              <w:rPr>
                <w:b w:val="0"/>
                <w:color w:val="000000"/>
                <w:sz w:val="20"/>
                <w:szCs w:val="20"/>
              </w:rPr>
              <w:t xml:space="preserve"> </w:t>
            </w:r>
            <w:r w:rsidRPr="009842F5">
              <w:rPr>
                <w:b w:val="0"/>
                <w:color w:val="000000"/>
                <w:sz w:val="20"/>
                <w:szCs w:val="20"/>
              </w:rPr>
              <w:t xml:space="preserve">An updated OAR has been issued in the 2015-16 </w:t>
            </w:r>
            <w:r w:rsidR="00AD6F73">
              <w:rPr>
                <w:b w:val="0"/>
                <w:color w:val="000000"/>
                <w:sz w:val="20"/>
                <w:szCs w:val="20"/>
              </w:rPr>
              <w:t>SY</w:t>
            </w:r>
            <w:r w:rsidRPr="009842F5">
              <w:rPr>
                <w:b w:val="0"/>
                <w:color w:val="000000"/>
                <w:sz w:val="20"/>
                <w:szCs w:val="20"/>
              </w:rPr>
              <w:t>)</w:t>
            </w:r>
          </w:p>
        </w:tc>
        <w:tc>
          <w:tcPr>
            <w:tcW w:w="3757" w:type="dxa"/>
          </w:tcPr>
          <w:p w:rsidR="00D46009" w:rsidRPr="009842F5" w:rsidRDefault="00D46009" w:rsidP="00186320">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 xml:space="preserve">Assessment of Essential Skills Options for </w:t>
            </w:r>
            <w:r w:rsidR="00CF73F5">
              <w:t>EL</w:t>
            </w:r>
            <w:r w:rsidRPr="009842F5">
              <w:t xml:space="preserve"> Students</w:t>
            </w:r>
          </w:p>
          <w:p w:rsidR="001A597E" w:rsidRPr="009842F5" w:rsidRDefault="001A597E" w:rsidP="00186320">
            <w:pPr>
              <w:spacing w:after="120" w:line="240" w:lineRule="auto"/>
              <w:cnfStyle w:val="000000000000" w:firstRow="0" w:lastRow="0" w:firstColumn="0" w:lastColumn="0" w:oddVBand="0" w:evenVBand="0" w:oddHBand="0" w:evenHBand="0" w:firstRowFirstColumn="0" w:firstRowLastColumn="0" w:lastRowFirstColumn="0" w:lastRowLastColumn="0"/>
            </w:pPr>
          </w:p>
        </w:tc>
        <w:tc>
          <w:tcPr>
            <w:tcW w:w="4590" w:type="dxa"/>
          </w:tcPr>
          <w:p w:rsidR="00D46009" w:rsidRPr="009842F5" w:rsidRDefault="004241A6" w:rsidP="00CF73F5">
            <w:pPr>
              <w:spacing w:after="120" w:line="240" w:lineRule="auto"/>
              <w:cnfStyle w:val="000000000000" w:firstRow="0" w:lastRow="0" w:firstColumn="0" w:lastColumn="0" w:oddVBand="0" w:evenVBand="0" w:oddHBand="0" w:evenHBand="0" w:firstRowFirstColumn="0" w:firstRowLastColumn="0" w:lastRowFirstColumn="0" w:lastRowLastColumn="0"/>
              <w:rPr>
                <w:color w:val="000000"/>
              </w:rPr>
            </w:pPr>
            <w:hyperlink r:id="rId142" w:history="1">
              <w:r w:rsidR="00D46009" w:rsidRPr="009842F5">
                <w:rPr>
                  <w:rStyle w:val="Hyperlink"/>
                </w:rPr>
                <w:t xml:space="preserve">MEMORANDUM NO. 007-2009-10 – Assessment of Essential Skills Options for </w:t>
              </w:r>
              <w:r w:rsidR="00CF73F5">
                <w:rPr>
                  <w:rStyle w:val="Hyperlink"/>
                </w:rPr>
                <w:t>EL</w:t>
              </w:r>
              <w:r w:rsidR="00D46009" w:rsidRPr="009842F5">
                <w:rPr>
                  <w:rStyle w:val="Hyperlink"/>
                </w:rPr>
                <w:t xml:space="preserve"> Students</w:t>
              </w:r>
            </w:hyperlink>
            <w:r w:rsidR="006B1114" w:rsidRPr="009842F5">
              <w:rPr>
                <w:color w:val="000000"/>
              </w:rPr>
              <w:t xml:space="preserve"> </w:t>
            </w:r>
          </w:p>
        </w:tc>
      </w:tr>
      <w:tr w:rsidR="00D46009"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006-2009-10</w:t>
            </w:r>
          </w:p>
        </w:tc>
        <w:tc>
          <w:tcPr>
            <w:tcW w:w="3757" w:type="dxa"/>
          </w:tcPr>
          <w:p w:rsidR="00D46009" w:rsidRPr="009842F5" w:rsidRDefault="00D46009" w:rsidP="00186320">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ELL participation in annual English Language Proficiency Assessment</w:t>
            </w:r>
            <w:r w:rsidR="00F07DEF" w:rsidRPr="009842F5">
              <w:t xml:space="preserve"> </w:t>
            </w:r>
            <w:r w:rsidRPr="009842F5">
              <w:t>(original)</w:t>
            </w:r>
          </w:p>
        </w:tc>
        <w:tc>
          <w:tcPr>
            <w:tcW w:w="4590" w:type="dxa"/>
          </w:tcPr>
          <w:p w:rsidR="00D46009" w:rsidRPr="009842F5" w:rsidRDefault="004241A6" w:rsidP="00186320">
            <w:pPr>
              <w:spacing w:after="120" w:line="240" w:lineRule="auto"/>
              <w:cnfStyle w:val="000000100000" w:firstRow="0" w:lastRow="0" w:firstColumn="0" w:lastColumn="0" w:oddVBand="0" w:evenVBand="0" w:oddHBand="1" w:evenHBand="0" w:firstRowFirstColumn="0" w:firstRowLastColumn="0" w:lastRowFirstColumn="0" w:lastRowLastColumn="0"/>
            </w:pPr>
            <w:hyperlink r:id="rId143" w:history="1">
              <w:r w:rsidR="00D46009" w:rsidRPr="009842F5">
                <w:rPr>
                  <w:rStyle w:val="Hyperlink"/>
                </w:rPr>
                <w:t>MEMORANDUM NO. 006-2009-10 – ELL Participation in annual English Language Proficiency Assessment (ELPA)</w:t>
              </w:r>
            </w:hyperlink>
            <w:r w:rsidR="006B1114" w:rsidRPr="009842F5">
              <w:rPr>
                <w:color w:val="000000"/>
              </w:rPr>
              <w:t xml:space="preserve"> </w:t>
            </w:r>
          </w:p>
        </w:tc>
      </w:tr>
      <w:tr w:rsidR="00D46009"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002-2008-09</w:t>
            </w:r>
          </w:p>
          <w:p w:rsidR="001A597E" w:rsidRPr="009842F5" w:rsidRDefault="001A597E" w:rsidP="00186320">
            <w:pPr>
              <w:spacing w:after="120" w:line="240" w:lineRule="auto"/>
              <w:rPr>
                <w:b w:val="0"/>
              </w:rPr>
            </w:pPr>
            <w:r w:rsidRPr="009842F5">
              <w:rPr>
                <w:b w:val="0"/>
              </w:rPr>
              <w:t>(Revised/Out of date)</w:t>
            </w:r>
          </w:p>
        </w:tc>
        <w:tc>
          <w:tcPr>
            <w:tcW w:w="3757" w:type="dxa"/>
          </w:tcPr>
          <w:p w:rsidR="00D46009" w:rsidRPr="009842F5" w:rsidRDefault="00D46009" w:rsidP="00186320">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Promoting, Retaining, and Exiting English Language Learners from English Language Development Program</w:t>
            </w:r>
          </w:p>
        </w:tc>
        <w:tc>
          <w:tcPr>
            <w:tcW w:w="4590" w:type="dxa"/>
          </w:tcPr>
          <w:p w:rsidR="00D46009" w:rsidRPr="009842F5" w:rsidRDefault="004241A6" w:rsidP="00186320">
            <w:pPr>
              <w:spacing w:after="120" w:line="240" w:lineRule="auto"/>
              <w:cnfStyle w:val="000000000000" w:firstRow="0" w:lastRow="0" w:firstColumn="0" w:lastColumn="0" w:oddVBand="0" w:evenVBand="0" w:oddHBand="0" w:evenHBand="0" w:firstRowFirstColumn="0" w:firstRowLastColumn="0" w:lastRowFirstColumn="0" w:lastRowLastColumn="0"/>
            </w:pPr>
            <w:hyperlink r:id="rId144" w:history="1">
              <w:r w:rsidR="00D46009" w:rsidRPr="009842F5">
                <w:rPr>
                  <w:rStyle w:val="Hyperlink"/>
                </w:rPr>
                <w:t>Memo # 002-2008-09 Promoting, Retaining and Exiting English Language Learners from English Language Development Program</w:t>
              </w:r>
            </w:hyperlink>
            <w:r w:rsidR="006B1114" w:rsidRPr="009842F5">
              <w:rPr>
                <w:color w:val="000000"/>
              </w:rPr>
              <w:t xml:space="preserve"> </w:t>
            </w:r>
          </w:p>
        </w:tc>
      </w:tr>
      <w:tr w:rsidR="00D46009"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010-2006-07</w:t>
            </w:r>
          </w:p>
        </w:tc>
        <w:tc>
          <w:tcPr>
            <w:tcW w:w="3757" w:type="dxa"/>
          </w:tcPr>
          <w:p w:rsidR="00D46009" w:rsidRPr="009842F5" w:rsidRDefault="00D46009" w:rsidP="00186320">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 xml:space="preserve">New federal regulations and assessment options for </w:t>
            </w:r>
            <w:r w:rsidR="00453848">
              <w:t>EL</w:t>
            </w:r>
          </w:p>
        </w:tc>
        <w:tc>
          <w:tcPr>
            <w:tcW w:w="4590" w:type="dxa"/>
          </w:tcPr>
          <w:p w:rsidR="00D46009" w:rsidRPr="009842F5" w:rsidRDefault="004241A6" w:rsidP="00186320">
            <w:pPr>
              <w:spacing w:after="120" w:line="240" w:lineRule="auto"/>
              <w:cnfStyle w:val="000000100000" w:firstRow="0" w:lastRow="0" w:firstColumn="0" w:lastColumn="0" w:oddVBand="0" w:evenVBand="0" w:oddHBand="1" w:evenHBand="0" w:firstRowFirstColumn="0" w:firstRowLastColumn="0" w:lastRowFirstColumn="0" w:lastRowLastColumn="0"/>
            </w:pPr>
            <w:hyperlink r:id="rId145" w:history="1">
              <w:r w:rsidR="00D46009" w:rsidRPr="009842F5">
                <w:rPr>
                  <w:rStyle w:val="Hyperlink"/>
                </w:rPr>
                <w:t xml:space="preserve">Memo # 010-2006-07 New federal regulations and assessment options for </w:t>
              </w:r>
              <w:r w:rsidR="00453848">
                <w:rPr>
                  <w:rStyle w:val="Hyperlink"/>
                </w:rPr>
                <w:t>EL</w:t>
              </w:r>
            </w:hyperlink>
            <w:r w:rsidR="006B1114" w:rsidRPr="009842F5">
              <w:rPr>
                <w:color w:val="000000"/>
              </w:rPr>
              <w:t xml:space="preserve"> </w:t>
            </w:r>
          </w:p>
        </w:tc>
      </w:tr>
      <w:tr w:rsidR="00D46009"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024-2005-06</w:t>
            </w:r>
          </w:p>
        </w:tc>
        <w:tc>
          <w:tcPr>
            <w:tcW w:w="3757" w:type="dxa"/>
          </w:tcPr>
          <w:p w:rsidR="00D46009" w:rsidRPr="009842F5" w:rsidRDefault="00D46009" w:rsidP="00186320">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Meeting State Annual Measurable Achievement Objectives (AMAOs)</w:t>
            </w:r>
          </w:p>
        </w:tc>
        <w:tc>
          <w:tcPr>
            <w:tcW w:w="4590" w:type="dxa"/>
          </w:tcPr>
          <w:p w:rsidR="00D46009" w:rsidRPr="009842F5" w:rsidRDefault="004241A6" w:rsidP="00186320">
            <w:pPr>
              <w:spacing w:after="120" w:line="240" w:lineRule="auto"/>
              <w:cnfStyle w:val="000000000000" w:firstRow="0" w:lastRow="0" w:firstColumn="0" w:lastColumn="0" w:oddVBand="0" w:evenVBand="0" w:oddHBand="0" w:evenHBand="0" w:firstRowFirstColumn="0" w:firstRowLastColumn="0" w:lastRowFirstColumn="0" w:lastRowLastColumn="0"/>
            </w:pPr>
            <w:hyperlink r:id="rId146" w:history="1">
              <w:r w:rsidR="00D46009" w:rsidRPr="009842F5">
                <w:rPr>
                  <w:rStyle w:val="Hyperlink"/>
                </w:rPr>
                <w:t>Memo # 024-2005-06 Meeting State Annual Measurable Achievement Objectives (AMAOs)</w:t>
              </w:r>
            </w:hyperlink>
            <w:r w:rsidR="006B1114" w:rsidRPr="009842F5">
              <w:rPr>
                <w:color w:val="000000"/>
              </w:rPr>
              <w:t xml:space="preserve"> </w:t>
            </w:r>
          </w:p>
        </w:tc>
      </w:tr>
      <w:tr w:rsidR="00D46009"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46009" w:rsidRPr="009842F5" w:rsidRDefault="00D46009" w:rsidP="00186320">
            <w:pPr>
              <w:spacing w:after="120" w:line="240" w:lineRule="auto"/>
            </w:pPr>
            <w:r w:rsidRPr="009842F5">
              <w:t>005-2005-06</w:t>
            </w:r>
          </w:p>
        </w:tc>
        <w:tc>
          <w:tcPr>
            <w:tcW w:w="3757" w:type="dxa"/>
          </w:tcPr>
          <w:p w:rsidR="00D46009" w:rsidRPr="009842F5" w:rsidRDefault="00D46009" w:rsidP="00186320">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Oregon’s New English Language Proficiency Assessment (ELPA)</w:t>
            </w:r>
          </w:p>
          <w:p w:rsidR="001A597E" w:rsidRPr="009842F5" w:rsidRDefault="001A597E" w:rsidP="00186320">
            <w:pPr>
              <w:spacing w:after="120" w:line="240" w:lineRule="auto"/>
              <w:cnfStyle w:val="000000100000" w:firstRow="0" w:lastRow="0" w:firstColumn="0" w:lastColumn="0" w:oddVBand="0" w:evenVBand="0" w:oddHBand="1" w:evenHBand="0" w:firstRowFirstColumn="0" w:firstRowLastColumn="0" w:lastRowFirstColumn="0" w:lastRowLastColumn="0"/>
              <w:rPr>
                <w:b/>
              </w:rPr>
            </w:pPr>
            <w:r w:rsidRPr="009842F5">
              <w:rPr>
                <w:b/>
              </w:rPr>
              <w:t xml:space="preserve">(Note: </w:t>
            </w:r>
            <w:r w:rsidR="00AD6F73">
              <w:rPr>
                <w:b/>
              </w:rPr>
              <w:t xml:space="preserve"> </w:t>
            </w:r>
            <w:r w:rsidRPr="009842F5">
              <w:rPr>
                <w:b/>
              </w:rPr>
              <w:t>This memorandum is under review for archiving).</w:t>
            </w:r>
          </w:p>
        </w:tc>
        <w:tc>
          <w:tcPr>
            <w:tcW w:w="4590" w:type="dxa"/>
          </w:tcPr>
          <w:p w:rsidR="00D46009" w:rsidRPr="009842F5" w:rsidRDefault="004241A6" w:rsidP="00186320">
            <w:pPr>
              <w:spacing w:after="120" w:line="240" w:lineRule="auto"/>
              <w:cnfStyle w:val="000000100000" w:firstRow="0" w:lastRow="0" w:firstColumn="0" w:lastColumn="0" w:oddVBand="0" w:evenVBand="0" w:oddHBand="1" w:evenHBand="0" w:firstRowFirstColumn="0" w:firstRowLastColumn="0" w:lastRowFirstColumn="0" w:lastRowLastColumn="0"/>
            </w:pPr>
            <w:hyperlink r:id="rId147" w:history="1">
              <w:r w:rsidR="00D46009" w:rsidRPr="009842F5">
                <w:rPr>
                  <w:rStyle w:val="Hyperlink"/>
                </w:rPr>
                <w:t>Memo # 005-2005-06 Oregon's New English Language Proficiency Assessment (ELPA)</w:t>
              </w:r>
            </w:hyperlink>
            <w:r w:rsidR="006B1114" w:rsidRPr="009842F5">
              <w:rPr>
                <w:color w:val="000000"/>
              </w:rPr>
              <w:t xml:space="preserve"> </w:t>
            </w:r>
          </w:p>
        </w:tc>
      </w:tr>
      <w:tr w:rsidR="00D46009" w:rsidRPr="009842F5" w:rsidTr="009D5ADB">
        <w:tc>
          <w:tcPr>
            <w:cnfStyle w:val="001000000000" w:firstRow="0" w:lastRow="0" w:firstColumn="1" w:lastColumn="0" w:oddVBand="0" w:evenVBand="0" w:oddHBand="0" w:evenHBand="0" w:firstRowFirstColumn="0" w:firstRowLastColumn="0" w:lastRowFirstColumn="0" w:lastRowLastColumn="0"/>
            <w:tcW w:w="1728" w:type="dxa"/>
          </w:tcPr>
          <w:p w:rsidR="00D46009" w:rsidRDefault="00D46009" w:rsidP="00186320">
            <w:pPr>
              <w:spacing w:after="120" w:line="240" w:lineRule="auto"/>
            </w:pPr>
            <w:r w:rsidRPr="009842F5">
              <w:t>029-2003-04</w:t>
            </w:r>
          </w:p>
          <w:p w:rsidR="006904A6" w:rsidRPr="006904A6" w:rsidRDefault="006904A6" w:rsidP="00186320">
            <w:pPr>
              <w:spacing w:after="120" w:line="240" w:lineRule="auto"/>
              <w:rPr>
                <w:b w:val="0"/>
              </w:rPr>
            </w:pPr>
            <w:r>
              <w:rPr>
                <w:b w:val="0"/>
              </w:rPr>
              <w:t>Revised 2017-18</w:t>
            </w:r>
          </w:p>
        </w:tc>
        <w:tc>
          <w:tcPr>
            <w:tcW w:w="3757" w:type="dxa"/>
          </w:tcPr>
          <w:p w:rsidR="001A597E" w:rsidRPr="009842F5" w:rsidRDefault="00D46009" w:rsidP="00AD6F73">
            <w:pPr>
              <w:spacing w:after="120" w:line="240" w:lineRule="auto"/>
              <w:cnfStyle w:val="000000000000" w:firstRow="0" w:lastRow="0" w:firstColumn="0" w:lastColumn="0" w:oddVBand="0" w:evenVBand="0" w:oddHBand="0" w:evenHBand="0" w:firstRowFirstColumn="0" w:firstRowLastColumn="0" w:lastRowFirstColumn="0" w:lastRowLastColumn="0"/>
            </w:pPr>
            <w:r w:rsidRPr="009842F5">
              <w:t xml:space="preserve">Assessing New </w:t>
            </w:r>
            <w:r w:rsidR="00CF73F5">
              <w:t>EL</w:t>
            </w:r>
            <w:r w:rsidRPr="009842F5">
              <w:t xml:space="preserve"> students </w:t>
            </w:r>
            <w:r w:rsidR="00C57478" w:rsidRPr="009842F5">
              <w:t>– state assessments</w:t>
            </w:r>
          </w:p>
        </w:tc>
        <w:tc>
          <w:tcPr>
            <w:tcW w:w="4590" w:type="dxa"/>
          </w:tcPr>
          <w:p w:rsidR="00D46009" w:rsidRPr="009842F5" w:rsidRDefault="004241A6" w:rsidP="00186320">
            <w:pPr>
              <w:spacing w:after="120" w:line="240" w:lineRule="auto"/>
              <w:cnfStyle w:val="000000000000" w:firstRow="0" w:lastRow="0" w:firstColumn="0" w:lastColumn="0" w:oddVBand="0" w:evenVBand="0" w:oddHBand="0" w:evenHBand="0" w:firstRowFirstColumn="0" w:firstRowLastColumn="0" w:lastRowFirstColumn="0" w:lastRowLastColumn="0"/>
              <w:rPr>
                <w:color w:val="000000"/>
              </w:rPr>
            </w:pPr>
            <w:hyperlink r:id="rId148" w:history="1">
              <w:r w:rsidR="00D46009" w:rsidRPr="009842F5">
                <w:rPr>
                  <w:rStyle w:val="Hyperlink"/>
                </w:rPr>
                <w:t>Memo # 029-2003-04 Assessing New Limited English Proficient Students</w:t>
              </w:r>
            </w:hyperlink>
            <w:r w:rsidR="006B1114" w:rsidRPr="009842F5">
              <w:rPr>
                <w:color w:val="000000"/>
              </w:rPr>
              <w:t xml:space="preserve"> </w:t>
            </w:r>
          </w:p>
        </w:tc>
      </w:tr>
      <w:tr w:rsidR="00C57478" w:rsidRPr="009842F5" w:rsidTr="009D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C57478" w:rsidRPr="009842F5" w:rsidRDefault="00C57478" w:rsidP="00186320">
            <w:pPr>
              <w:spacing w:after="120" w:line="240" w:lineRule="auto"/>
            </w:pPr>
            <w:r w:rsidRPr="009842F5">
              <w:t>001-2003-04</w:t>
            </w:r>
          </w:p>
        </w:tc>
        <w:tc>
          <w:tcPr>
            <w:tcW w:w="3757" w:type="dxa"/>
          </w:tcPr>
          <w:p w:rsidR="00650B8E" w:rsidRPr="009842F5" w:rsidRDefault="00C57478" w:rsidP="00186320">
            <w:pPr>
              <w:spacing w:after="120" w:line="240" w:lineRule="auto"/>
              <w:cnfStyle w:val="000000100000" w:firstRow="0" w:lastRow="0" w:firstColumn="0" w:lastColumn="0" w:oddVBand="0" w:evenVBand="0" w:oddHBand="1" w:evenHBand="0" w:firstRowFirstColumn="0" w:firstRowLastColumn="0" w:lastRowFirstColumn="0" w:lastRowLastColumn="0"/>
            </w:pPr>
            <w:r w:rsidRPr="009842F5">
              <w:t xml:space="preserve">English Language Proficiency Testing </w:t>
            </w:r>
            <w:r w:rsidR="00650B8E" w:rsidRPr="009842F5">
              <w:t>–</w:t>
            </w:r>
            <w:r w:rsidRPr="009842F5">
              <w:t xml:space="preserve"> identification</w:t>
            </w:r>
          </w:p>
        </w:tc>
        <w:tc>
          <w:tcPr>
            <w:tcW w:w="4590" w:type="dxa"/>
          </w:tcPr>
          <w:p w:rsidR="00C57478" w:rsidRPr="009842F5" w:rsidRDefault="004241A6" w:rsidP="00186320">
            <w:pPr>
              <w:spacing w:after="120" w:line="240" w:lineRule="auto"/>
              <w:cnfStyle w:val="000000100000" w:firstRow="0" w:lastRow="0" w:firstColumn="0" w:lastColumn="0" w:oddVBand="0" w:evenVBand="0" w:oddHBand="1" w:evenHBand="0" w:firstRowFirstColumn="0" w:firstRowLastColumn="0" w:lastRowFirstColumn="0" w:lastRowLastColumn="0"/>
              <w:rPr>
                <w:color w:val="000000"/>
              </w:rPr>
            </w:pPr>
            <w:hyperlink r:id="rId149" w:history="1">
              <w:r w:rsidR="00C57478" w:rsidRPr="009842F5">
                <w:rPr>
                  <w:rStyle w:val="Hyperlink"/>
                </w:rPr>
                <w:t>Memo # 001-2003-04 English Language Proficiency Testing</w:t>
              </w:r>
            </w:hyperlink>
          </w:p>
        </w:tc>
      </w:tr>
    </w:tbl>
    <w:p w:rsidR="007931D2" w:rsidRDefault="007931D2">
      <w:pPr>
        <w:spacing w:after="0" w:line="240" w:lineRule="auto"/>
        <w:rPr>
          <w:b/>
          <w:spacing w:val="1"/>
          <w:sz w:val="28"/>
          <w:szCs w:val="24"/>
        </w:rPr>
      </w:pPr>
      <w:r>
        <w:rPr>
          <w:spacing w:val="1"/>
        </w:rPr>
        <w:br w:type="page"/>
      </w:r>
    </w:p>
    <w:p w:rsidR="006E6B7D" w:rsidRPr="007667CF" w:rsidRDefault="00A525D6" w:rsidP="0024039F">
      <w:pPr>
        <w:pStyle w:val="Heading1"/>
      </w:pPr>
      <w:bookmarkStart w:id="108" w:name="_Toc51591627"/>
      <w:r>
        <w:lastRenderedPageBreak/>
        <w:t>EL Required Documents</w:t>
      </w:r>
      <w:bookmarkEnd w:id="108"/>
    </w:p>
    <w:p w:rsidR="006E6B7D" w:rsidRPr="007667CF" w:rsidRDefault="006E6B7D" w:rsidP="007931D2">
      <w:pPr>
        <w:widowControl w:val="0"/>
        <w:autoSpaceDE w:val="0"/>
        <w:autoSpaceDN w:val="0"/>
        <w:adjustRightInd w:val="0"/>
        <w:spacing w:before="120" w:after="120" w:line="276" w:lineRule="exact"/>
        <w:rPr>
          <w:rFonts w:asciiTheme="minorHAnsi" w:hAnsiTheme="minorHAnsi" w:cstheme="minorHAnsi"/>
          <w:szCs w:val="24"/>
        </w:rPr>
      </w:pPr>
      <w:r w:rsidRPr="007667CF">
        <w:rPr>
          <w:rFonts w:asciiTheme="minorHAnsi" w:hAnsiTheme="minorHAnsi" w:cstheme="minorHAnsi"/>
          <w:spacing w:val="3"/>
          <w:szCs w:val="24"/>
        </w:rPr>
        <w:t>T</w:t>
      </w:r>
      <w:r w:rsidRPr="007667CF">
        <w:rPr>
          <w:rFonts w:asciiTheme="minorHAnsi" w:hAnsiTheme="minorHAnsi" w:cstheme="minorHAnsi"/>
          <w:spacing w:val="-1"/>
          <w:szCs w:val="24"/>
        </w:rPr>
        <w:t>h</w:t>
      </w:r>
      <w:r w:rsidRPr="007667CF">
        <w:rPr>
          <w:rFonts w:asciiTheme="minorHAnsi" w:hAnsiTheme="minorHAnsi" w:cstheme="minorHAnsi"/>
          <w:szCs w:val="24"/>
        </w:rPr>
        <w:t>e</w:t>
      </w:r>
      <w:r w:rsidRPr="007667CF">
        <w:rPr>
          <w:rFonts w:asciiTheme="minorHAnsi" w:hAnsiTheme="minorHAnsi" w:cstheme="minorHAnsi"/>
          <w:spacing w:val="-4"/>
          <w:szCs w:val="24"/>
        </w:rPr>
        <w:t xml:space="preserve"> </w:t>
      </w:r>
      <w:r w:rsidRPr="007667CF">
        <w:rPr>
          <w:rFonts w:asciiTheme="minorHAnsi" w:hAnsiTheme="minorHAnsi" w:cstheme="minorHAnsi"/>
          <w:spacing w:val="3"/>
          <w:szCs w:val="24"/>
        </w:rPr>
        <w:t>f</w:t>
      </w:r>
      <w:r w:rsidRPr="007667CF">
        <w:rPr>
          <w:rFonts w:asciiTheme="minorHAnsi" w:hAnsiTheme="minorHAnsi" w:cstheme="minorHAnsi"/>
          <w:spacing w:val="1"/>
          <w:szCs w:val="24"/>
        </w:rPr>
        <w:t>o</w:t>
      </w:r>
      <w:r w:rsidRPr="007667CF">
        <w:rPr>
          <w:rFonts w:asciiTheme="minorHAnsi" w:hAnsiTheme="minorHAnsi" w:cstheme="minorHAnsi"/>
          <w:szCs w:val="24"/>
        </w:rPr>
        <w:t>ll</w:t>
      </w:r>
      <w:r w:rsidRPr="007667CF">
        <w:rPr>
          <w:rFonts w:asciiTheme="minorHAnsi" w:hAnsiTheme="minorHAnsi" w:cstheme="minorHAnsi"/>
          <w:spacing w:val="1"/>
          <w:szCs w:val="24"/>
        </w:rPr>
        <w:t>o</w:t>
      </w:r>
      <w:r w:rsidRPr="007667CF">
        <w:rPr>
          <w:rFonts w:asciiTheme="minorHAnsi" w:hAnsiTheme="minorHAnsi" w:cstheme="minorHAnsi"/>
          <w:spacing w:val="-2"/>
          <w:szCs w:val="24"/>
        </w:rPr>
        <w:t>w</w:t>
      </w:r>
      <w:r w:rsidRPr="007667CF">
        <w:rPr>
          <w:rFonts w:asciiTheme="minorHAnsi" w:hAnsiTheme="minorHAnsi" w:cstheme="minorHAnsi"/>
          <w:szCs w:val="24"/>
        </w:rPr>
        <w:t>i</w:t>
      </w:r>
      <w:r w:rsidRPr="007667CF">
        <w:rPr>
          <w:rFonts w:asciiTheme="minorHAnsi" w:hAnsiTheme="minorHAnsi" w:cstheme="minorHAnsi"/>
          <w:spacing w:val="1"/>
          <w:szCs w:val="24"/>
        </w:rPr>
        <w:t>n</w:t>
      </w:r>
      <w:r w:rsidRPr="007667CF">
        <w:rPr>
          <w:rFonts w:asciiTheme="minorHAnsi" w:hAnsiTheme="minorHAnsi" w:cstheme="minorHAnsi"/>
          <w:szCs w:val="24"/>
        </w:rPr>
        <w:t>g</w:t>
      </w:r>
      <w:r w:rsidRPr="007667CF">
        <w:rPr>
          <w:rFonts w:asciiTheme="minorHAnsi" w:hAnsiTheme="minorHAnsi" w:cstheme="minorHAnsi"/>
          <w:spacing w:val="-10"/>
          <w:szCs w:val="24"/>
        </w:rPr>
        <w:t xml:space="preserve"> </w:t>
      </w:r>
      <w:r w:rsidRPr="007667CF">
        <w:rPr>
          <w:rFonts w:asciiTheme="minorHAnsi" w:hAnsiTheme="minorHAnsi" w:cstheme="minorHAnsi"/>
          <w:szCs w:val="24"/>
        </w:rPr>
        <w:t>is</w:t>
      </w:r>
      <w:r w:rsidRPr="007667CF">
        <w:rPr>
          <w:rFonts w:asciiTheme="minorHAnsi" w:hAnsiTheme="minorHAnsi" w:cstheme="minorHAnsi"/>
          <w:spacing w:val="-2"/>
          <w:szCs w:val="24"/>
        </w:rPr>
        <w:t xml:space="preserve"> </w:t>
      </w:r>
      <w:r w:rsidRPr="007667CF">
        <w:rPr>
          <w:rFonts w:asciiTheme="minorHAnsi" w:hAnsiTheme="minorHAnsi" w:cstheme="minorHAnsi"/>
          <w:szCs w:val="24"/>
        </w:rPr>
        <w:t>a list</w:t>
      </w:r>
      <w:r w:rsidRPr="007667CF">
        <w:rPr>
          <w:rFonts w:asciiTheme="minorHAnsi" w:hAnsiTheme="minorHAnsi" w:cstheme="minorHAnsi"/>
          <w:spacing w:val="-2"/>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1"/>
          <w:szCs w:val="24"/>
        </w:rPr>
        <w:t xml:space="preserve"> </w:t>
      </w:r>
      <w:r w:rsidRPr="007667CF">
        <w:rPr>
          <w:rFonts w:asciiTheme="minorHAnsi" w:hAnsiTheme="minorHAnsi" w:cstheme="minorHAnsi"/>
          <w:spacing w:val="1"/>
          <w:szCs w:val="24"/>
        </w:rPr>
        <w:t>do</w:t>
      </w:r>
      <w:r w:rsidRPr="007667CF">
        <w:rPr>
          <w:rFonts w:asciiTheme="minorHAnsi" w:hAnsiTheme="minorHAnsi" w:cstheme="minorHAnsi"/>
          <w:spacing w:val="-2"/>
          <w:szCs w:val="24"/>
        </w:rPr>
        <w:t>c</w:t>
      </w:r>
      <w:r w:rsidRPr="007667CF">
        <w:rPr>
          <w:rFonts w:asciiTheme="minorHAnsi" w:hAnsiTheme="minorHAnsi" w:cstheme="minorHAnsi"/>
          <w:spacing w:val="1"/>
          <w:szCs w:val="24"/>
        </w:rPr>
        <w:t>u</w:t>
      </w:r>
      <w:r w:rsidRPr="007667CF">
        <w:rPr>
          <w:rFonts w:asciiTheme="minorHAnsi" w:hAnsiTheme="minorHAnsi" w:cstheme="minorHAnsi"/>
          <w:szCs w:val="24"/>
        </w:rPr>
        <w:t>m</w:t>
      </w:r>
      <w:r w:rsidRPr="007667CF">
        <w:rPr>
          <w:rFonts w:asciiTheme="minorHAnsi" w:hAnsiTheme="minorHAnsi" w:cstheme="minorHAnsi"/>
          <w:spacing w:val="1"/>
          <w:szCs w:val="24"/>
        </w:rPr>
        <w:t>ent</w:t>
      </w:r>
      <w:r w:rsidRPr="007667CF">
        <w:rPr>
          <w:rFonts w:asciiTheme="minorHAnsi" w:hAnsiTheme="minorHAnsi" w:cstheme="minorHAnsi"/>
          <w:szCs w:val="24"/>
        </w:rPr>
        <w:t>s</w:t>
      </w:r>
      <w:r w:rsidRPr="007667CF">
        <w:rPr>
          <w:rFonts w:asciiTheme="minorHAnsi" w:hAnsiTheme="minorHAnsi" w:cstheme="minorHAnsi"/>
          <w:spacing w:val="-14"/>
          <w:szCs w:val="24"/>
        </w:rPr>
        <w:t xml:space="preserve"> </w:t>
      </w:r>
      <w:r w:rsidRPr="007667CF">
        <w:rPr>
          <w:rFonts w:asciiTheme="minorHAnsi" w:hAnsiTheme="minorHAnsi" w:cstheme="minorHAnsi"/>
          <w:spacing w:val="1"/>
          <w:szCs w:val="24"/>
        </w:rPr>
        <w:t>th</w:t>
      </w:r>
      <w:r w:rsidRPr="007667CF">
        <w:rPr>
          <w:rFonts w:asciiTheme="minorHAnsi" w:hAnsiTheme="minorHAnsi" w:cstheme="minorHAnsi"/>
          <w:spacing w:val="-1"/>
          <w:szCs w:val="24"/>
        </w:rPr>
        <w:t>a</w:t>
      </w:r>
      <w:r w:rsidRPr="007667CF">
        <w:rPr>
          <w:rFonts w:asciiTheme="minorHAnsi" w:hAnsiTheme="minorHAnsi" w:cstheme="minorHAnsi"/>
          <w:szCs w:val="24"/>
        </w:rPr>
        <w:t>t</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p</w:t>
      </w:r>
      <w:r w:rsidRPr="007667CF">
        <w:rPr>
          <w:rFonts w:asciiTheme="minorHAnsi" w:hAnsiTheme="minorHAnsi" w:cstheme="minorHAnsi"/>
          <w:szCs w:val="24"/>
        </w:rPr>
        <w:t>r</w:t>
      </w:r>
      <w:r w:rsidRPr="007667CF">
        <w:rPr>
          <w:rFonts w:asciiTheme="minorHAnsi" w:hAnsiTheme="minorHAnsi" w:cstheme="minorHAnsi"/>
          <w:spacing w:val="1"/>
          <w:szCs w:val="24"/>
        </w:rPr>
        <w:t>o</w:t>
      </w:r>
      <w:r w:rsidRPr="007667CF">
        <w:rPr>
          <w:rFonts w:asciiTheme="minorHAnsi" w:hAnsiTheme="minorHAnsi" w:cstheme="minorHAnsi"/>
          <w:spacing w:val="-2"/>
          <w:szCs w:val="24"/>
        </w:rPr>
        <w:t>v</w:t>
      </w:r>
      <w:r w:rsidRPr="007667CF">
        <w:rPr>
          <w:rFonts w:asciiTheme="minorHAnsi" w:hAnsiTheme="minorHAnsi" w:cstheme="minorHAnsi"/>
          <w:szCs w:val="24"/>
        </w:rPr>
        <w:t>i</w:t>
      </w:r>
      <w:r w:rsidRPr="007667CF">
        <w:rPr>
          <w:rFonts w:asciiTheme="minorHAnsi" w:hAnsiTheme="minorHAnsi" w:cstheme="minorHAnsi"/>
          <w:spacing w:val="1"/>
          <w:szCs w:val="24"/>
        </w:rPr>
        <w:t>d</w:t>
      </w:r>
      <w:r w:rsidRPr="007667CF">
        <w:rPr>
          <w:rFonts w:asciiTheme="minorHAnsi" w:hAnsiTheme="minorHAnsi" w:cstheme="minorHAnsi"/>
          <w:szCs w:val="24"/>
        </w:rPr>
        <w:t>e</w:t>
      </w:r>
      <w:r w:rsidRPr="007667CF">
        <w:rPr>
          <w:rFonts w:asciiTheme="minorHAnsi" w:hAnsiTheme="minorHAnsi" w:cstheme="minorHAnsi"/>
          <w:spacing w:val="-7"/>
          <w:szCs w:val="24"/>
        </w:rPr>
        <w:t xml:space="preserve"> </w:t>
      </w:r>
      <w:r w:rsidRPr="007667CF">
        <w:rPr>
          <w:rFonts w:asciiTheme="minorHAnsi" w:hAnsiTheme="minorHAnsi" w:cstheme="minorHAnsi"/>
          <w:spacing w:val="1"/>
          <w:szCs w:val="24"/>
        </w:rPr>
        <w:t>e</w:t>
      </w:r>
      <w:r w:rsidRPr="007667CF">
        <w:rPr>
          <w:rFonts w:asciiTheme="minorHAnsi" w:hAnsiTheme="minorHAnsi" w:cstheme="minorHAnsi"/>
          <w:spacing w:val="-2"/>
          <w:szCs w:val="24"/>
        </w:rPr>
        <w:t>v</w:t>
      </w:r>
      <w:r w:rsidRPr="007667CF">
        <w:rPr>
          <w:rFonts w:asciiTheme="minorHAnsi" w:hAnsiTheme="minorHAnsi" w:cstheme="minorHAnsi"/>
          <w:szCs w:val="24"/>
        </w:rPr>
        <w:t>i</w:t>
      </w:r>
      <w:r w:rsidRPr="007667CF">
        <w:rPr>
          <w:rFonts w:asciiTheme="minorHAnsi" w:hAnsiTheme="minorHAnsi" w:cstheme="minorHAnsi"/>
          <w:spacing w:val="1"/>
          <w:szCs w:val="24"/>
        </w:rPr>
        <w:t>den</w:t>
      </w:r>
      <w:r w:rsidRPr="007667CF">
        <w:rPr>
          <w:rFonts w:asciiTheme="minorHAnsi" w:hAnsiTheme="minorHAnsi" w:cstheme="minorHAnsi"/>
          <w:spacing w:val="-2"/>
          <w:szCs w:val="24"/>
        </w:rPr>
        <w:t>c</w:t>
      </w:r>
      <w:r w:rsidRPr="007667CF">
        <w:rPr>
          <w:rFonts w:asciiTheme="minorHAnsi" w:hAnsiTheme="minorHAnsi" w:cstheme="minorHAnsi"/>
          <w:szCs w:val="24"/>
        </w:rPr>
        <w:t xml:space="preserve">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1"/>
          <w:szCs w:val="24"/>
        </w:rPr>
        <w:t xml:space="preserve"> </w:t>
      </w:r>
      <w:r w:rsidRPr="007667CF">
        <w:rPr>
          <w:rFonts w:asciiTheme="minorHAnsi" w:hAnsiTheme="minorHAnsi" w:cstheme="minorHAnsi"/>
          <w:spacing w:val="1"/>
          <w:szCs w:val="24"/>
        </w:rPr>
        <w:t>d</w:t>
      </w:r>
      <w:r w:rsidRPr="007667CF">
        <w:rPr>
          <w:rFonts w:asciiTheme="minorHAnsi" w:hAnsiTheme="minorHAnsi" w:cstheme="minorHAnsi"/>
          <w:szCs w:val="24"/>
        </w:rPr>
        <w:t>is</w:t>
      </w:r>
      <w:r w:rsidRPr="007667CF">
        <w:rPr>
          <w:rFonts w:asciiTheme="minorHAnsi" w:hAnsiTheme="minorHAnsi" w:cstheme="minorHAnsi"/>
          <w:spacing w:val="1"/>
          <w:szCs w:val="24"/>
        </w:rPr>
        <w:t>t</w:t>
      </w:r>
      <w:r w:rsidRPr="007667CF">
        <w:rPr>
          <w:rFonts w:asciiTheme="minorHAnsi" w:hAnsiTheme="minorHAnsi" w:cstheme="minorHAnsi"/>
          <w:szCs w:val="24"/>
        </w:rPr>
        <w:t>rict</w:t>
      </w:r>
      <w:r w:rsidRPr="007667CF">
        <w:rPr>
          <w:rFonts w:asciiTheme="minorHAnsi" w:hAnsiTheme="minorHAnsi" w:cstheme="minorHAnsi"/>
          <w:spacing w:val="-7"/>
          <w:szCs w:val="24"/>
        </w:rPr>
        <w:t xml:space="preserve"> </w:t>
      </w:r>
      <w:r w:rsidRPr="007667CF">
        <w:rPr>
          <w:rFonts w:asciiTheme="minorHAnsi" w:hAnsiTheme="minorHAnsi" w:cstheme="minorHAnsi"/>
          <w:szCs w:val="24"/>
        </w:rPr>
        <w:t>c</w:t>
      </w:r>
      <w:r w:rsidRPr="007667CF">
        <w:rPr>
          <w:rFonts w:asciiTheme="minorHAnsi" w:hAnsiTheme="minorHAnsi" w:cstheme="minorHAnsi"/>
          <w:spacing w:val="1"/>
          <w:szCs w:val="24"/>
        </w:rPr>
        <w:t>o</w:t>
      </w:r>
      <w:r w:rsidRPr="007667CF">
        <w:rPr>
          <w:rFonts w:asciiTheme="minorHAnsi" w:hAnsiTheme="minorHAnsi" w:cstheme="minorHAnsi"/>
          <w:spacing w:val="2"/>
          <w:szCs w:val="24"/>
        </w:rPr>
        <w:t>m</w:t>
      </w:r>
      <w:r w:rsidRPr="007667CF">
        <w:rPr>
          <w:rFonts w:asciiTheme="minorHAnsi" w:hAnsiTheme="minorHAnsi" w:cstheme="minorHAnsi"/>
          <w:spacing w:val="1"/>
          <w:szCs w:val="24"/>
        </w:rPr>
        <w:t>p</w:t>
      </w:r>
      <w:r w:rsidRPr="007667CF">
        <w:rPr>
          <w:rFonts w:asciiTheme="minorHAnsi" w:hAnsiTheme="minorHAnsi" w:cstheme="minorHAnsi"/>
          <w:szCs w:val="24"/>
        </w:rPr>
        <w:t>li</w:t>
      </w:r>
      <w:r w:rsidRPr="007667CF">
        <w:rPr>
          <w:rFonts w:asciiTheme="minorHAnsi" w:hAnsiTheme="minorHAnsi" w:cstheme="minorHAnsi"/>
          <w:spacing w:val="-1"/>
          <w:szCs w:val="24"/>
        </w:rPr>
        <w:t>a</w:t>
      </w:r>
      <w:r w:rsidRPr="007667CF">
        <w:rPr>
          <w:rFonts w:asciiTheme="minorHAnsi" w:hAnsiTheme="minorHAnsi" w:cstheme="minorHAnsi"/>
          <w:spacing w:val="1"/>
          <w:szCs w:val="24"/>
        </w:rPr>
        <w:t>n</w:t>
      </w:r>
      <w:r w:rsidRPr="007667CF">
        <w:rPr>
          <w:rFonts w:asciiTheme="minorHAnsi" w:hAnsiTheme="minorHAnsi" w:cstheme="minorHAnsi"/>
          <w:szCs w:val="24"/>
        </w:rPr>
        <w:t>ce</w:t>
      </w:r>
      <w:r w:rsidRPr="007667CF">
        <w:rPr>
          <w:rFonts w:asciiTheme="minorHAnsi" w:hAnsiTheme="minorHAnsi" w:cstheme="minorHAnsi"/>
          <w:spacing w:val="-9"/>
          <w:szCs w:val="24"/>
        </w:rPr>
        <w:t xml:space="preserve"> </w:t>
      </w:r>
      <w:r w:rsidRPr="007667CF">
        <w:rPr>
          <w:rFonts w:asciiTheme="minorHAnsi" w:hAnsiTheme="minorHAnsi" w:cstheme="minorHAnsi"/>
          <w:spacing w:val="-2"/>
          <w:szCs w:val="24"/>
        </w:rPr>
        <w:t>w</w:t>
      </w:r>
      <w:r w:rsidRPr="007667CF">
        <w:rPr>
          <w:rFonts w:asciiTheme="minorHAnsi" w:hAnsiTheme="minorHAnsi" w:cstheme="minorHAnsi"/>
          <w:szCs w:val="24"/>
        </w:rPr>
        <w:t>i</w:t>
      </w:r>
      <w:r w:rsidRPr="007667CF">
        <w:rPr>
          <w:rFonts w:asciiTheme="minorHAnsi" w:hAnsiTheme="minorHAnsi" w:cstheme="minorHAnsi"/>
          <w:spacing w:val="1"/>
          <w:szCs w:val="24"/>
        </w:rPr>
        <w:t>t</w:t>
      </w:r>
      <w:r w:rsidRPr="007667CF">
        <w:rPr>
          <w:rFonts w:asciiTheme="minorHAnsi" w:hAnsiTheme="minorHAnsi" w:cstheme="minorHAnsi"/>
          <w:szCs w:val="24"/>
        </w:rPr>
        <w:t xml:space="preserve">h </w:t>
      </w:r>
      <w:r w:rsidRPr="007667CF">
        <w:rPr>
          <w:rFonts w:asciiTheme="minorHAnsi" w:hAnsiTheme="minorHAnsi" w:cstheme="minorHAnsi"/>
          <w:spacing w:val="3"/>
          <w:szCs w:val="24"/>
        </w:rPr>
        <w:t>T</w:t>
      </w:r>
      <w:r w:rsidRPr="007667CF">
        <w:rPr>
          <w:rFonts w:asciiTheme="minorHAnsi" w:hAnsiTheme="minorHAnsi" w:cstheme="minorHAnsi"/>
          <w:szCs w:val="24"/>
        </w:rPr>
        <w:t>i</w:t>
      </w:r>
      <w:r w:rsidRPr="007667CF">
        <w:rPr>
          <w:rFonts w:asciiTheme="minorHAnsi" w:hAnsiTheme="minorHAnsi" w:cstheme="minorHAnsi"/>
          <w:spacing w:val="1"/>
          <w:szCs w:val="24"/>
        </w:rPr>
        <w:t>t</w:t>
      </w:r>
      <w:r w:rsidRPr="007667CF">
        <w:rPr>
          <w:rFonts w:asciiTheme="minorHAnsi" w:hAnsiTheme="minorHAnsi" w:cstheme="minorHAnsi"/>
          <w:szCs w:val="24"/>
        </w:rPr>
        <w:t>le</w:t>
      </w:r>
      <w:r w:rsidR="007931D2">
        <w:rPr>
          <w:rFonts w:asciiTheme="minorHAnsi" w:hAnsiTheme="minorHAnsi" w:cstheme="minorHAnsi"/>
          <w:spacing w:val="-4"/>
          <w:szCs w:val="24"/>
        </w:rPr>
        <w:t> </w:t>
      </w:r>
      <w:r w:rsidRPr="007667CF">
        <w:rPr>
          <w:rFonts w:asciiTheme="minorHAnsi" w:hAnsiTheme="minorHAnsi" w:cstheme="minorHAnsi"/>
          <w:spacing w:val="-4"/>
          <w:szCs w:val="24"/>
        </w:rPr>
        <w:t xml:space="preserve">I and </w:t>
      </w:r>
      <w:r w:rsidRPr="007667CF">
        <w:rPr>
          <w:rFonts w:asciiTheme="minorHAnsi" w:hAnsiTheme="minorHAnsi" w:cstheme="minorHAnsi"/>
          <w:spacing w:val="-1"/>
          <w:szCs w:val="24"/>
        </w:rPr>
        <w:t>I</w:t>
      </w:r>
      <w:r w:rsidRPr="007667CF">
        <w:rPr>
          <w:rFonts w:asciiTheme="minorHAnsi" w:hAnsiTheme="minorHAnsi" w:cstheme="minorHAnsi"/>
          <w:spacing w:val="1"/>
          <w:szCs w:val="24"/>
        </w:rPr>
        <w:t>I</w:t>
      </w:r>
      <w:r w:rsidRPr="007667CF">
        <w:rPr>
          <w:rFonts w:asciiTheme="minorHAnsi" w:hAnsiTheme="minorHAnsi" w:cstheme="minorHAnsi"/>
          <w:szCs w:val="24"/>
        </w:rPr>
        <w:t>I</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p</w:t>
      </w:r>
      <w:r w:rsidRPr="007667CF">
        <w:rPr>
          <w:rFonts w:asciiTheme="minorHAnsi" w:hAnsiTheme="minorHAnsi" w:cstheme="minorHAnsi"/>
          <w:szCs w:val="24"/>
        </w:rPr>
        <w:t>r</w:t>
      </w:r>
      <w:r w:rsidRPr="007667CF">
        <w:rPr>
          <w:rFonts w:asciiTheme="minorHAnsi" w:hAnsiTheme="minorHAnsi" w:cstheme="minorHAnsi"/>
          <w:spacing w:val="1"/>
          <w:szCs w:val="24"/>
        </w:rPr>
        <w:t>o</w:t>
      </w:r>
      <w:r w:rsidRPr="007667CF">
        <w:rPr>
          <w:rFonts w:asciiTheme="minorHAnsi" w:hAnsiTheme="minorHAnsi" w:cstheme="minorHAnsi"/>
          <w:spacing w:val="-1"/>
          <w:szCs w:val="24"/>
        </w:rPr>
        <w:t>g</w:t>
      </w:r>
      <w:r w:rsidRPr="007667CF">
        <w:rPr>
          <w:rFonts w:asciiTheme="minorHAnsi" w:hAnsiTheme="minorHAnsi" w:cstheme="minorHAnsi"/>
          <w:szCs w:val="24"/>
        </w:rPr>
        <w:t>r</w:t>
      </w:r>
      <w:r w:rsidRPr="007667CF">
        <w:rPr>
          <w:rFonts w:asciiTheme="minorHAnsi" w:hAnsiTheme="minorHAnsi" w:cstheme="minorHAnsi"/>
          <w:spacing w:val="1"/>
          <w:szCs w:val="24"/>
        </w:rPr>
        <w:t>a</w:t>
      </w:r>
      <w:r w:rsidRPr="007667CF">
        <w:rPr>
          <w:rFonts w:asciiTheme="minorHAnsi" w:hAnsiTheme="minorHAnsi" w:cstheme="minorHAnsi"/>
          <w:szCs w:val="24"/>
        </w:rPr>
        <w:t>m</w:t>
      </w:r>
      <w:r w:rsidRPr="007667CF">
        <w:rPr>
          <w:rFonts w:asciiTheme="minorHAnsi" w:hAnsiTheme="minorHAnsi" w:cstheme="minorHAnsi"/>
          <w:spacing w:val="-6"/>
          <w:szCs w:val="24"/>
        </w:rPr>
        <w:t xml:space="preserve"> </w:t>
      </w:r>
      <w:r w:rsidRPr="007667CF">
        <w:rPr>
          <w:rFonts w:asciiTheme="minorHAnsi" w:hAnsiTheme="minorHAnsi" w:cstheme="minorHAnsi"/>
          <w:szCs w:val="24"/>
        </w:rPr>
        <w:t>r</w:t>
      </w:r>
      <w:r w:rsidRPr="007667CF">
        <w:rPr>
          <w:rFonts w:asciiTheme="minorHAnsi" w:hAnsiTheme="minorHAnsi" w:cstheme="minorHAnsi"/>
          <w:spacing w:val="1"/>
          <w:szCs w:val="24"/>
        </w:rPr>
        <w:t>e</w:t>
      </w:r>
      <w:r w:rsidRPr="007667CF">
        <w:rPr>
          <w:rFonts w:asciiTheme="minorHAnsi" w:hAnsiTheme="minorHAnsi" w:cstheme="minorHAnsi"/>
          <w:spacing w:val="-1"/>
          <w:szCs w:val="24"/>
        </w:rPr>
        <w:t>q</w:t>
      </w:r>
      <w:r w:rsidRPr="007667CF">
        <w:rPr>
          <w:rFonts w:asciiTheme="minorHAnsi" w:hAnsiTheme="minorHAnsi" w:cstheme="minorHAnsi"/>
          <w:spacing w:val="1"/>
          <w:szCs w:val="24"/>
        </w:rPr>
        <w:t>u</w:t>
      </w:r>
      <w:r w:rsidRPr="007667CF">
        <w:rPr>
          <w:rFonts w:asciiTheme="minorHAnsi" w:hAnsiTheme="minorHAnsi" w:cstheme="minorHAnsi"/>
          <w:szCs w:val="24"/>
        </w:rPr>
        <w:t>ir</w:t>
      </w:r>
      <w:r w:rsidRPr="007667CF">
        <w:rPr>
          <w:rFonts w:asciiTheme="minorHAnsi" w:hAnsiTheme="minorHAnsi" w:cstheme="minorHAnsi"/>
          <w:spacing w:val="1"/>
          <w:szCs w:val="24"/>
        </w:rPr>
        <w:t>e</w:t>
      </w:r>
      <w:r w:rsidRPr="007667CF">
        <w:rPr>
          <w:rFonts w:asciiTheme="minorHAnsi" w:hAnsiTheme="minorHAnsi" w:cstheme="minorHAnsi"/>
          <w:spacing w:val="2"/>
          <w:szCs w:val="24"/>
        </w:rPr>
        <w:t>m</w:t>
      </w:r>
      <w:r w:rsidRPr="007667CF">
        <w:rPr>
          <w:rFonts w:asciiTheme="minorHAnsi" w:hAnsiTheme="minorHAnsi" w:cstheme="minorHAnsi"/>
          <w:spacing w:val="-1"/>
          <w:szCs w:val="24"/>
        </w:rPr>
        <w:t>e</w:t>
      </w:r>
      <w:r w:rsidRPr="007667CF">
        <w:rPr>
          <w:rFonts w:asciiTheme="minorHAnsi" w:hAnsiTheme="minorHAnsi" w:cstheme="minorHAnsi"/>
          <w:spacing w:val="1"/>
          <w:szCs w:val="24"/>
        </w:rPr>
        <w:t>nt</w:t>
      </w:r>
      <w:r w:rsidRPr="007667CF">
        <w:rPr>
          <w:rFonts w:asciiTheme="minorHAnsi" w:hAnsiTheme="minorHAnsi" w:cstheme="minorHAnsi"/>
          <w:spacing w:val="4"/>
          <w:szCs w:val="24"/>
        </w:rPr>
        <w:t>s</w:t>
      </w:r>
      <w:r w:rsidRPr="007667CF">
        <w:rPr>
          <w:rFonts w:asciiTheme="minorHAnsi" w:hAnsiTheme="minorHAnsi" w:cstheme="minorHAnsi"/>
          <w:szCs w:val="24"/>
        </w:rPr>
        <w:t>.</w:t>
      </w:r>
      <w:r w:rsidRPr="007667CF">
        <w:rPr>
          <w:rFonts w:asciiTheme="minorHAnsi" w:hAnsiTheme="minorHAnsi" w:cstheme="minorHAnsi"/>
          <w:spacing w:val="-16"/>
          <w:szCs w:val="24"/>
        </w:rPr>
        <w:t xml:space="preserve">  </w:t>
      </w:r>
      <w:r w:rsidRPr="007667CF">
        <w:rPr>
          <w:rFonts w:asciiTheme="minorHAnsi" w:hAnsiTheme="minorHAnsi" w:cstheme="minorHAnsi"/>
          <w:spacing w:val="2"/>
          <w:szCs w:val="24"/>
        </w:rPr>
        <w:t>A</w:t>
      </w:r>
      <w:r w:rsidRPr="007667CF">
        <w:rPr>
          <w:rFonts w:asciiTheme="minorHAnsi" w:hAnsiTheme="minorHAnsi" w:cstheme="minorHAnsi"/>
          <w:spacing w:val="-1"/>
          <w:szCs w:val="24"/>
        </w:rPr>
        <w:t>d</w:t>
      </w:r>
      <w:r w:rsidRPr="007667CF">
        <w:rPr>
          <w:rFonts w:asciiTheme="minorHAnsi" w:hAnsiTheme="minorHAnsi" w:cstheme="minorHAnsi"/>
          <w:spacing w:val="1"/>
          <w:szCs w:val="24"/>
        </w:rPr>
        <w:t>d</w:t>
      </w:r>
      <w:r w:rsidRPr="007667CF">
        <w:rPr>
          <w:rFonts w:asciiTheme="minorHAnsi" w:hAnsiTheme="minorHAnsi" w:cstheme="minorHAnsi"/>
          <w:szCs w:val="24"/>
        </w:rPr>
        <w:t>i</w:t>
      </w:r>
      <w:r w:rsidRPr="007667CF">
        <w:rPr>
          <w:rFonts w:asciiTheme="minorHAnsi" w:hAnsiTheme="minorHAnsi" w:cstheme="minorHAnsi"/>
          <w:spacing w:val="1"/>
          <w:szCs w:val="24"/>
        </w:rPr>
        <w:t>t</w:t>
      </w:r>
      <w:r w:rsidRPr="007667CF">
        <w:rPr>
          <w:rFonts w:asciiTheme="minorHAnsi" w:hAnsiTheme="minorHAnsi" w:cstheme="minorHAnsi"/>
          <w:szCs w:val="24"/>
        </w:rPr>
        <w:t>i</w:t>
      </w:r>
      <w:r w:rsidRPr="007667CF">
        <w:rPr>
          <w:rFonts w:asciiTheme="minorHAnsi" w:hAnsiTheme="minorHAnsi" w:cstheme="minorHAnsi"/>
          <w:spacing w:val="1"/>
          <w:szCs w:val="24"/>
        </w:rPr>
        <w:t>ona</w:t>
      </w:r>
      <w:r w:rsidRPr="007667CF">
        <w:rPr>
          <w:rFonts w:asciiTheme="minorHAnsi" w:hAnsiTheme="minorHAnsi" w:cstheme="minorHAnsi"/>
          <w:szCs w:val="24"/>
        </w:rPr>
        <w:t>l</w:t>
      </w:r>
      <w:r w:rsidRPr="007667CF">
        <w:rPr>
          <w:rFonts w:asciiTheme="minorHAnsi" w:hAnsiTheme="minorHAnsi" w:cstheme="minorHAnsi"/>
          <w:spacing w:val="-13"/>
          <w:szCs w:val="24"/>
        </w:rPr>
        <w:t xml:space="preserve"> </w:t>
      </w:r>
      <w:r w:rsidRPr="007667CF">
        <w:rPr>
          <w:rFonts w:asciiTheme="minorHAnsi" w:hAnsiTheme="minorHAnsi" w:cstheme="minorHAnsi"/>
          <w:spacing w:val="1"/>
          <w:szCs w:val="24"/>
        </w:rPr>
        <w:t>do</w:t>
      </w:r>
      <w:r w:rsidRPr="007667CF">
        <w:rPr>
          <w:rFonts w:asciiTheme="minorHAnsi" w:hAnsiTheme="minorHAnsi" w:cstheme="minorHAnsi"/>
          <w:spacing w:val="-2"/>
          <w:szCs w:val="24"/>
        </w:rPr>
        <w:t>c</w:t>
      </w:r>
      <w:r w:rsidRPr="007667CF">
        <w:rPr>
          <w:rFonts w:asciiTheme="minorHAnsi" w:hAnsiTheme="minorHAnsi" w:cstheme="minorHAnsi"/>
          <w:spacing w:val="1"/>
          <w:szCs w:val="24"/>
        </w:rPr>
        <w:t>u</w:t>
      </w:r>
      <w:r w:rsidRPr="007667CF">
        <w:rPr>
          <w:rFonts w:asciiTheme="minorHAnsi" w:hAnsiTheme="minorHAnsi" w:cstheme="minorHAnsi"/>
          <w:spacing w:val="2"/>
          <w:szCs w:val="24"/>
        </w:rPr>
        <w:t>m</w:t>
      </w:r>
      <w:r w:rsidRPr="007667CF">
        <w:rPr>
          <w:rFonts w:asciiTheme="minorHAnsi" w:hAnsiTheme="minorHAnsi" w:cstheme="minorHAnsi"/>
          <w:spacing w:val="-1"/>
          <w:szCs w:val="24"/>
        </w:rPr>
        <w:t>e</w:t>
      </w:r>
      <w:r w:rsidRPr="007667CF">
        <w:rPr>
          <w:rFonts w:asciiTheme="minorHAnsi" w:hAnsiTheme="minorHAnsi" w:cstheme="minorHAnsi"/>
          <w:spacing w:val="1"/>
          <w:szCs w:val="24"/>
        </w:rPr>
        <w:t>nt</w:t>
      </w:r>
      <w:r w:rsidRPr="007667CF">
        <w:rPr>
          <w:rFonts w:asciiTheme="minorHAnsi" w:hAnsiTheme="minorHAnsi" w:cstheme="minorHAnsi"/>
          <w:szCs w:val="24"/>
        </w:rPr>
        <w:t>s</w:t>
      </w:r>
      <w:r w:rsidRPr="007667CF">
        <w:rPr>
          <w:rFonts w:asciiTheme="minorHAnsi" w:hAnsiTheme="minorHAnsi" w:cstheme="minorHAnsi"/>
          <w:spacing w:val="-14"/>
          <w:szCs w:val="24"/>
        </w:rPr>
        <w:t xml:space="preserve"> </w:t>
      </w:r>
      <w:r w:rsidRPr="007667CF">
        <w:rPr>
          <w:rFonts w:asciiTheme="minorHAnsi" w:hAnsiTheme="minorHAnsi" w:cstheme="minorHAnsi"/>
          <w:spacing w:val="2"/>
          <w:szCs w:val="24"/>
        </w:rPr>
        <w:t>m</w:t>
      </w:r>
      <w:r w:rsidRPr="007667CF">
        <w:rPr>
          <w:rFonts w:asciiTheme="minorHAnsi" w:hAnsiTheme="minorHAnsi" w:cstheme="minorHAnsi"/>
          <w:spacing w:val="1"/>
          <w:szCs w:val="24"/>
        </w:rPr>
        <w:t>a</w:t>
      </w:r>
      <w:r w:rsidRPr="007667CF">
        <w:rPr>
          <w:rFonts w:asciiTheme="minorHAnsi" w:hAnsiTheme="minorHAnsi" w:cstheme="minorHAnsi"/>
          <w:szCs w:val="24"/>
        </w:rPr>
        <w:t>y</w:t>
      </w:r>
      <w:r w:rsidRPr="007667CF">
        <w:rPr>
          <w:rFonts w:asciiTheme="minorHAnsi" w:hAnsiTheme="minorHAnsi" w:cstheme="minorHAnsi"/>
          <w:spacing w:val="-7"/>
          <w:szCs w:val="24"/>
        </w:rPr>
        <w:t xml:space="preserve"> </w:t>
      </w:r>
      <w:r w:rsidRPr="007667CF">
        <w:rPr>
          <w:rFonts w:asciiTheme="minorHAnsi" w:hAnsiTheme="minorHAnsi" w:cstheme="minorHAnsi"/>
          <w:spacing w:val="1"/>
          <w:szCs w:val="24"/>
        </w:rPr>
        <w:t>b</w:t>
      </w:r>
      <w:r w:rsidRPr="007667CF">
        <w:rPr>
          <w:rFonts w:asciiTheme="minorHAnsi" w:hAnsiTheme="minorHAnsi" w:cstheme="minorHAnsi"/>
          <w:szCs w:val="24"/>
        </w:rPr>
        <w:t>e</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a</w:t>
      </w:r>
      <w:r w:rsidRPr="007667CF">
        <w:rPr>
          <w:rFonts w:asciiTheme="minorHAnsi" w:hAnsiTheme="minorHAnsi" w:cstheme="minorHAnsi"/>
          <w:spacing w:val="-1"/>
          <w:szCs w:val="24"/>
        </w:rPr>
        <w:t>d</w:t>
      </w:r>
      <w:r w:rsidRPr="007667CF">
        <w:rPr>
          <w:rFonts w:asciiTheme="minorHAnsi" w:hAnsiTheme="minorHAnsi" w:cstheme="minorHAnsi"/>
          <w:spacing w:val="1"/>
          <w:szCs w:val="24"/>
        </w:rPr>
        <w:t>de</w:t>
      </w:r>
      <w:r w:rsidRPr="007667CF">
        <w:rPr>
          <w:rFonts w:asciiTheme="minorHAnsi" w:hAnsiTheme="minorHAnsi" w:cstheme="minorHAnsi"/>
          <w:szCs w:val="24"/>
        </w:rPr>
        <w:t>d</w:t>
      </w:r>
      <w:r w:rsidRPr="007667CF">
        <w:rPr>
          <w:rFonts w:asciiTheme="minorHAnsi" w:hAnsiTheme="minorHAnsi" w:cstheme="minorHAnsi"/>
          <w:spacing w:val="-10"/>
          <w:szCs w:val="24"/>
        </w:rPr>
        <w:t xml:space="preserve"> </w:t>
      </w:r>
      <w:r w:rsidRPr="007667CF">
        <w:rPr>
          <w:rFonts w:asciiTheme="minorHAnsi" w:hAnsiTheme="minorHAnsi" w:cstheme="minorHAnsi"/>
          <w:spacing w:val="1"/>
          <w:szCs w:val="24"/>
        </w:rPr>
        <w:t>a</w:t>
      </w:r>
      <w:r w:rsidRPr="007667CF">
        <w:rPr>
          <w:rFonts w:asciiTheme="minorHAnsi" w:hAnsiTheme="minorHAnsi" w:cstheme="minorHAnsi"/>
          <w:szCs w:val="24"/>
        </w:rPr>
        <w:t>s</w:t>
      </w:r>
      <w:r w:rsidRPr="007667CF">
        <w:rPr>
          <w:rFonts w:asciiTheme="minorHAnsi" w:hAnsiTheme="minorHAnsi" w:cstheme="minorHAnsi"/>
          <w:spacing w:val="-3"/>
          <w:szCs w:val="24"/>
        </w:rPr>
        <w:t xml:space="preserve"> </w:t>
      </w:r>
      <w:r w:rsidRPr="007667CF">
        <w:rPr>
          <w:rFonts w:asciiTheme="minorHAnsi" w:hAnsiTheme="minorHAnsi" w:cstheme="minorHAnsi"/>
          <w:szCs w:val="24"/>
        </w:rPr>
        <w:t>r</w:t>
      </w:r>
      <w:r w:rsidRPr="007667CF">
        <w:rPr>
          <w:rFonts w:asciiTheme="minorHAnsi" w:hAnsiTheme="minorHAnsi" w:cstheme="minorHAnsi"/>
          <w:spacing w:val="1"/>
          <w:szCs w:val="24"/>
        </w:rPr>
        <w:t>e</w:t>
      </w:r>
      <w:r w:rsidRPr="007667CF">
        <w:rPr>
          <w:rFonts w:asciiTheme="minorHAnsi" w:hAnsiTheme="minorHAnsi" w:cstheme="minorHAnsi"/>
          <w:spacing w:val="-1"/>
          <w:szCs w:val="24"/>
        </w:rPr>
        <w:t>q</w:t>
      </w:r>
      <w:r w:rsidRPr="007667CF">
        <w:rPr>
          <w:rFonts w:asciiTheme="minorHAnsi" w:hAnsiTheme="minorHAnsi" w:cstheme="minorHAnsi"/>
          <w:spacing w:val="1"/>
          <w:szCs w:val="24"/>
        </w:rPr>
        <w:t>u</w:t>
      </w:r>
      <w:r w:rsidRPr="007667CF">
        <w:rPr>
          <w:rFonts w:asciiTheme="minorHAnsi" w:hAnsiTheme="minorHAnsi" w:cstheme="minorHAnsi"/>
          <w:szCs w:val="24"/>
        </w:rPr>
        <w:t>ir</w:t>
      </w:r>
      <w:r w:rsidRPr="007667CF">
        <w:rPr>
          <w:rFonts w:asciiTheme="minorHAnsi" w:hAnsiTheme="minorHAnsi" w:cstheme="minorHAnsi"/>
          <w:spacing w:val="1"/>
          <w:szCs w:val="24"/>
        </w:rPr>
        <w:t>e</w:t>
      </w:r>
      <w:r w:rsidRPr="007667CF">
        <w:rPr>
          <w:rFonts w:asciiTheme="minorHAnsi" w:hAnsiTheme="minorHAnsi" w:cstheme="minorHAnsi"/>
          <w:szCs w:val="24"/>
        </w:rPr>
        <w:t>d</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b</w:t>
      </w:r>
      <w:r w:rsidRPr="007667CF">
        <w:rPr>
          <w:rFonts w:asciiTheme="minorHAnsi" w:hAnsiTheme="minorHAnsi" w:cstheme="minorHAnsi"/>
          <w:szCs w:val="24"/>
        </w:rPr>
        <w:t xml:space="preserve">y </w:t>
      </w:r>
      <w:r w:rsidRPr="007667CF">
        <w:rPr>
          <w:rFonts w:asciiTheme="minorHAnsi" w:hAnsiTheme="minorHAnsi" w:cstheme="minorHAnsi"/>
          <w:spacing w:val="-1"/>
          <w:szCs w:val="24"/>
        </w:rPr>
        <w:t>g</w:t>
      </w:r>
      <w:r w:rsidRPr="007667CF">
        <w:rPr>
          <w:rFonts w:asciiTheme="minorHAnsi" w:hAnsiTheme="minorHAnsi" w:cstheme="minorHAnsi"/>
          <w:spacing w:val="1"/>
          <w:szCs w:val="24"/>
        </w:rPr>
        <w:t>u</w:t>
      </w:r>
      <w:r w:rsidRPr="007667CF">
        <w:rPr>
          <w:rFonts w:asciiTheme="minorHAnsi" w:hAnsiTheme="minorHAnsi" w:cstheme="minorHAnsi"/>
          <w:szCs w:val="24"/>
        </w:rPr>
        <w:t>i</w:t>
      </w:r>
      <w:r w:rsidRPr="007667CF">
        <w:rPr>
          <w:rFonts w:asciiTheme="minorHAnsi" w:hAnsiTheme="minorHAnsi" w:cstheme="minorHAnsi"/>
          <w:spacing w:val="1"/>
          <w:szCs w:val="24"/>
        </w:rPr>
        <w:t>dan</w:t>
      </w:r>
      <w:r w:rsidRPr="007667CF">
        <w:rPr>
          <w:rFonts w:asciiTheme="minorHAnsi" w:hAnsiTheme="minorHAnsi" w:cstheme="minorHAnsi"/>
          <w:szCs w:val="24"/>
        </w:rPr>
        <w:t>ce</w:t>
      </w:r>
      <w:r w:rsidRPr="007667CF">
        <w:rPr>
          <w:rFonts w:asciiTheme="minorHAnsi" w:hAnsiTheme="minorHAnsi" w:cstheme="minorHAnsi"/>
          <w:spacing w:val="-9"/>
          <w:szCs w:val="24"/>
        </w:rPr>
        <w:t xml:space="preserve"> </w:t>
      </w:r>
      <w:r w:rsidRPr="007667CF">
        <w:rPr>
          <w:rFonts w:asciiTheme="minorHAnsi" w:hAnsiTheme="minorHAnsi" w:cstheme="minorHAnsi"/>
          <w:spacing w:val="3"/>
          <w:szCs w:val="24"/>
        </w:rPr>
        <w:t>f</w:t>
      </w:r>
      <w:r w:rsidRPr="007667CF">
        <w:rPr>
          <w:rFonts w:asciiTheme="minorHAnsi" w:hAnsiTheme="minorHAnsi" w:cstheme="minorHAnsi"/>
          <w:spacing w:val="-3"/>
          <w:szCs w:val="24"/>
        </w:rPr>
        <w:t>r</w:t>
      </w:r>
      <w:r w:rsidRPr="007667CF">
        <w:rPr>
          <w:rFonts w:asciiTheme="minorHAnsi" w:hAnsiTheme="minorHAnsi" w:cstheme="minorHAnsi"/>
          <w:spacing w:val="1"/>
          <w:szCs w:val="24"/>
        </w:rPr>
        <w:t>o</w:t>
      </w:r>
      <w:r w:rsidRPr="007667CF">
        <w:rPr>
          <w:rFonts w:asciiTheme="minorHAnsi" w:hAnsiTheme="minorHAnsi" w:cstheme="minorHAnsi"/>
          <w:szCs w:val="24"/>
        </w:rPr>
        <w:t>m</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th</w:t>
      </w:r>
      <w:r w:rsidRPr="007667CF">
        <w:rPr>
          <w:rFonts w:asciiTheme="minorHAnsi" w:hAnsiTheme="minorHAnsi" w:cstheme="minorHAnsi"/>
          <w:szCs w:val="24"/>
        </w:rPr>
        <w:t>e</w:t>
      </w:r>
      <w:r w:rsidRPr="007667CF">
        <w:rPr>
          <w:rFonts w:asciiTheme="minorHAnsi" w:hAnsiTheme="minorHAnsi" w:cstheme="minorHAnsi"/>
          <w:spacing w:val="-4"/>
          <w:szCs w:val="24"/>
        </w:rPr>
        <w:t xml:space="preserve"> </w:t>
      </w:r>
      <w:r w:rsidRPr="007667CF">
        <w:rPr>
          <w:rFonts w:asciiTheme="minorHAnsi" w:hAnsiTheme="minorHAnsi" w:cstheme="minorHAnsi"/>
          <w:szCs w:val="24"/>
        </w:rPr>
        <w:t>U</w:t>
      </w:r>
      <w:r w:rsidRPr="007667CF">
        <w:rPr>
          <w:rFonts w:asciiTheme="minorHAnsi" w:hAnsiTheme="minorHAnsi" w:cstheme="minorHAnsi"/>
          <w:spacing w:val="1"/>
          <w:szCs w:val="24"/>
        </w:rPr>
        <w:t>.S</w:t>
      </w:r>
      <w:r w:rsidRPr="007667CF">
        <w:rPr>
          <w:rFonts w:asciiTheme="minorHAnsi" w:hAnsiTheme="minorHAnsi" w:cstheme="minorHAnsi"/>
          <w:szCs w:val="24"/>
        </w:rPr>
        <w:t>.</w:t>
      </w:r>
      <w:r w:rsidRPr="007667CF">
        <w:rPr>
          <w:rFonts w:asciiTheme="minorHAnsi" w:hAnsiTheme="minorHAnsi" w:cstheme="minorHAnsi"/>
          <w:spacing w:val="-6"/>
          <w:szCs w:val="24"/>
        </w:rPr>
        <w:t xml:space="preserve"> </w:t>
      </w:r>
      <w:r w:rsidRPr="007667CF">
        <w:rPr>
          <w:rFonts w:asciiTheme="minorHAnsi" w:hAnsiTheme="minorHAnsi" w:cstheme="minorHAnsi"/>
          <w:szCs w:val="24"/>
        </w:rPr>
        <w:t>D</w:t>
      </w:r>
      <w:r w:rsidRPr="007667CF">
        <w:rPr>
          <w:rFonts w:asciiTheme="minorHAnsi" w:hAnsiTheme="minorHAnsi" w:cstheme="minorHAnsi"/>
          <w:spacing w:val="1"/>
          <w:szCs w:val="24"/>
        </w:rPr>
        <w:t>epa</w:t>
      </w:r>
      <w:r w:rsidRPr="007667CF">
        <w:rPr>
          <w:rFonts w:asciiTheme="minorHAnsi" w:hAnsiTheme="minorHAnsi" w:cstheme="minorHAnsi"/>
          <w:szCs w:val="24"/>
        </w:rPr>
        <w:t>r</w:t>
      </w:r>
      <w:r w:rsidRPr="007667CF">
        <w:rPr>
          <w:rFonts w:asciiTheme="minorHAnsi" w:hAnsiTheme="minorHAnsi" w:cstheme="minorHAnsi"/>
          <w:spacing w:val="-1"/>
          <w:szCs w:val="24"/>
        </w:rPr>
        <w:t>t</w:t>
      </w:r>
      <w:r w:rsidRPr="007667CF">
        <w:rPr>
          <w:rFonts w:asciiTheme="minorHAnsi" w:hAnsiTheme="minorHAnsi" w:cstheme="minorHAnsi"/>
          <w:spacing w:val="2"/>
          <w:szCs w:val="24"/>
        </w:rPr>
        <w:t>m</w:t>
      </w:r>
      <w:r w:rsidRPr="007667CF">
        <w:rPr>
          <w:rFonts w:asciiTheme="minorHAnsi" w:hAnsiTheme="minorHAnsi" w:cstheme="minorHAnsi"/>
          <w:spacing w:val="1"/>
          <w:szCs w:val="24"/>
        </w:rPr>
        <w:t>e</w:t>
      </w:r>
      <w:r w:rsidRPr="007667CF">
        <w:rPr>
          <w:rFonts w:asciiTheme="minorHAnsi" w:hAnsiTheme="minorHAnsi" w:cstheme="minorHAnsi"/>
          <w:spacing w:val="-1"/>
          <w:szCs w:val="24"/>
        </w:rPr>
        <w:t>n</w:t>
      </w:r>
      <w:r w:rsidRPr="007667CF">
        <w:rPr>
          <w:rFonts w:asciiTheme="minorHAnsi" w:hAnsiTheme="minorHAnsi" w:cstheme="minorHAnsi"/>
          <w:szCs w:val="24"/>
        </w:rPr>
        <w:t>t</w:t>
      </w:r>
      <w:r w:rsidRPr="007667CF">
        <w:rPr>
          <w:rFonts w:asciiTheme="minorHAnsi" w:hAnsiTheme="minorHAnsi" w:cstheme="minorHAnsi"/>
          <w:spacing w:val="-12"/>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1"/>
          <w:szCs w:val="24"/>
        </w:rPr>
        <w:t xml:space="preserve"> </w:t>
      </w:r>
      <w:r w:rsidRPr="007667CF">
        <w:rPr>
          <w:rFonts w:asciiTheme="minorHAnsi" w:hAnsiTheme="minorHAnsi" w:cstheme="minorHAnsi"/>
          <w:spacing w:val="1"/>
          <w:szCs w:val="24"/>
        </w:rPr>
        <w:t>E</w:t>
      </w:r>
      <w:r w:rsidRPr="007667CF">
        <w:rPr>
          <w:rFonts w:asciiTheme="minorHAnsi" w:hAnsiTheme="minorHAnsi" w:cstheme="minorHAnsi"/>
          <w:spacing w:val="-1"/>
          <w:szCs w:val="24"/>
        </w:rPr>
        <w:t>d</w:t>
      </w:r>
      <w:r w:rsidRPr="007667CF">
        <w:rPr>
          <w:rFonts w:asciiTheme="minorHAnsi" w:hAnsiTheme="minorHAnsi" w:cstheme="minorHAnsi"/>
          <w:spacing w:val="1"/>
          <w:szCs w:val="24"/>
        </w:rPr>
        <w:t>u</w:t>
      </w:r>
      <w:r w:rsidRPr="007667CF">
        <w:rPr>
          <w:rFonts w:asciiTheme="minorHAnsi" w:hAnsiTheme="minorHAnsi" w:cstheme="minorHAnsi"/>
          <w:szCs w:val="24"/>
        </w:rPr>
        <w:t>c</w:t>
      </w:r>
      <w:r w:rsidRPr="007667CF">
        <w:rPr>
          <w:rFonts w:asciiTheme="minorHAnsi" w:hAnsiTheme="minorHAnsi" w:cstheme="minorHAnsi"/>
          <w:spacing w:val="1"/>
          <w:szCs w:val="24"/>
        </w:rPr>
        <w:t>at</w:t>
      </w:r>
      <w:r w:rsidRPr="007667CF">
        <w:rPr>
          <w:rFonts w:asciiTheme="minorHAnsi" w:hAnsiTheme="minorHAnsi" w:cstheme="minorHAnsi"/>
          <w:spacing w:val="-3"/>
          <w:szCs w:val="24"/>
        </w:rPr>
        <w:t>i</w:t>
      </w:r>
      <w:r w:rsidRPr="007667CF">
        <w:rPr>
          <w:rFonts w:asciiTheme="minorHAnsi" w:hAnsiTheme="minorHAnsi" w:cstheme="minorHAnsi"/>
          <w:spacing w:val="1"/>
          <w:szCs w:val="24"/>
        </w:rPr>
        <w:t>on</w:t>
      </w:r>
      <w:r w:rsidRPr="007667CF">
        <w:rPr>
          <w:rFonts w:asciiTheme="minorHAnsi" w:hAnsiTheme="minorHAnsi" w:cstheme="minorHAnsi"/>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r</w:t>
      </w:r>
      <w:r w:rsidRPr="007667CF">
        <w:rPr>
          <w:rFonts w:asciiTheme="minorHAnsi" w:hAnsiTheme="minorHAnsi" w:cstheme="minorHAnsi"/>
          <w:spacing w:val="8"/>
          <w:szCs w:val="24"/>
        </w:rPr>
        <w:t>e</w:t>
      </w:r>
      <w:r w:rsidRPr="007667CF">
        <w:rPr>
          <w:rFonts w:asciiTheme="minorHAnsi" w:hAnsiTheme="minorHAnsi" w:cstheme="minorHAnsi"/>
          <w:spacing w:val="-1"/>
          <w:szCs w:val="24"/>
        </w:rPr>
        <w:t>g</w:t>
      </w:r>
      <w:r w:rsidRPr="007667CF">
        <w:rPr>
          <w:rFonts w:asciiTheme="minorHAnsi" w:hAnsiTheme="minorHAnsi" w:cstheme="minorHAnsi"/>
          <w:spacing w:val="1"/>
          <w:szCs w:val="24"/>
        </w:rPr>
        <w:t>o</w:t>
      </w:r>
      <w:r w:rsidRPr="007667CF">
        <w:rPr>
          <w:rFonts w:asciiTheme="minorHAnsi" w:hAnsiTheme="minorHAnsi" w:cstheme="minorHAnsi"/>
          <w:szCs w:val="24"/>
        </w:rPr>
        <w:t>n</w:t>
      </w:r>
      <w:r w:rsidRPr="007667CF">
        <w:rPr>
          <w:rFonts w:asciiTheme="minorHAnsi" w:hAnsiTheme="minorHAnsi" w:cstheme="minorHAnsi"/>
          <w:spacing w:val="-7"/>
          <w:szCs w:val="24"/>
        </w:rPr>
        <w:t xml:space="preserve"> </w:t>
      </w:r>
      <w:r w:rsidRPr="007667CF">
        <w:rPr>
          <w:rFonts w:asciiTheme="minorHAnsi" w:hAnsiTheme="minorHAnsi" w:cstheme="minorHAnsi"/>
          <w:szCs w:val="24"/>
        </w:rPr>
        <w:t>D</w:t>
      </w:r>
      <w:r w:rsidRPr="007667CF">
        <w:rPr>
          <w:rFonts w:asciiTheme="minorHAnsi" w:hAnsiTheme="minorHAnsi" w:cstheme="minorHAnsi"/>
          <w:spacing w:val="-1"/>
          <w:szCs w:val="24"/>
        </w:rPr>
        <w:t>e</w:t>
      </w:r>
      <w:r w:rsidRPr="007667CF">
        <w:rPr>
          <w:rFonts w:asciiTheme="minorHAnsi" w:hAnsiTheme="minorHAnsi" w:cstheme="minorHAnsi"/>
          <w:spacing w:val="1"/>
          <w:szCs w:val="24"/>
        </w:rPr>
        <w:t>pa</w:t>
      </w:r>
      <w:r w:rsidRPr="007667CF">
        <w:rPr>
          <w:rFonts w:asciiTheme="minorHAnsi" w:hAnsiTheme="minorHAnsi" w:cstheme="minorHAnsi"/>
          <w:szCs w:val="24"/>
        </w:rPr>
        <w:t>r</w:t>
      </w:r>
      <w:r w:rsidRPr="007667CF">
        <w:rPr>
          <w:rFonts w:asciiTheme="minorHAnsi" w:hAnsiTheme="minorHAnsi" w:cstheme="minorHAnsi"/>
          <w:spacing w:val="-1"/>
          <w:szCs w:val="24"/>
        </w:rPr>
        <w:t>t</w:t>
      </w:r>
      <w:r w:rsidRPr="007667CF">
        <w:rPr>
          <w:rFonts w:asciiTheme="minorHAnsi" w:hAnsiTheme="minorHAnsi" w:cstheme="minorHAnsi"/>
          <w:spacing w:val="2"/>
          <w:szCs w:val="24"/>
        </w:rPr>
        <w:t>m</w:t>
      </w:r>
      <w:r w:rsidRPr="007667CF">
        <w:rPr>
          <w:rFonts w:asciiTheme="minorHAnsi" w:hAnsiTheme="minorHAnsi" w:cstheme="minorHAnsi"/>
          <w:spacing w:val="-1"/>
          <w:szCs w:val="24"/>
        </w:rPr>
        <w:t>e</w:t>
      </w:r>
      <w:r w:rsidRPr="007667CF">
        <w:rPr>
          <w:rFonts w:asciiTheme="minorHAnsi" w:hAnsiTheme="minorHAnsi" w:cstheme="minorHAnsi"/>
          <w:spacing w:val="1"/>
          <w:szCs w:val="24"/>
        </w:rPr>
        <w:t>n</w:t>
      </w:r>
      <w:r w:rsidRPr="007667CF">
        <w:rPr>
          <w:rFonts w:asciiTheme="minorHAnsi" w:hAnsiTheme="minorHAnsi" w:cstheme="minorHAnsi"/>
          <w:szCs w:val="24"/>
        </w:rPr>
        <w:t>t</w:t>
      </w:r>
      <w:r w:rsidRPr="007667CF">
        <w:rPr>
          <w:rFonts w:asciiTheme="minorHAnsi" w:hAnsiTheme="minorHAnsi" w:cstheme="minorHAnsi"/>
          <w:spacing w:val="-12"/>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2"/>
          <w:szCs w:val="24"/>
        </w:rPr>
        <w:t xml:space="preserve"> </w:t>
      </w:r>
      <w:r w:rsidRPr="007667CF">
        <w:rPr>
          <w:rFonts w:asciiTheme="minorHAnsi" w:hAnsiTheme="minorHAnsi" w:cstheme="minorHAnsi"/>
          <w:spacing w:val="1"/>
          <w:szCs w:val="24"/>
        </w:rPr>
        <w:t>E</w:t>
      </w:r>
      <w:r w:rsidRPr="007667CF">
        <w:rPr>
          <w:rFonts w:asciiTheme="minorHAnsi" w:hAnsiTheme="minorHAnsi" w:cstheme="minorHAnsi"/>
          <w:spacing w:val="-1"/>
          <w:szCs w:val="24"/>
        </w:rPr>
        <w:t>d</w:t>
      </w:r>
      <w:r w:rsidRPr="007667CF">
        <w:rPr>
          <w:rFonts w:asciiTheme="minorHAnsi" w:hAnsiTheme="minorHAnsi" w:cstheme="minorHAnsi"/>
          <w:spacing w:val="1"/>
          <w:szCs w:val="24"/>
        </w:rPr>
        <w:t>u</w:t>
      </w:r>
      <w:r w:rsidRPr="007667CF">
        <w:rPr>
          <w:rFonts w:asciiTheme="minorHAnsi" w:hAnsiTheme="minorHAnsi" w:cstheme="minorHAnsi"/>
          <w:szCs w:val="24"/>
        </w:rPr>
        <w:t>c</w:t>
      </w:r>
      <w:r w:rsidRPr="007667CF">
        <w:rPr>
          <w:rFonts w:asciiTheme="minorHAnsi" w:hAnsiTheme="minorHAnsi" w:cstheme="minorHAnsi"/>
          <w:spacing w:val="1"/>
          <w:szCs w:val="24"/>
        </w:rPr>
        <w:t>at</w:t>
      </w:r>
      <w:r w:rsidRPr="007667CF">
        <w:rPr>
          <w:rFonts w:asciiTheme="minorHAnsi" w:hAnsiTheme="minorHAnsi" w:cstheme="minorHAnsi"/>
          <w:szCs w:val="24"/>
        </w:rPr>
        <w:t>i</w:t>
      </w:r>
      <w:r w:rsidRPr="007667CF">
        <w:rPr>
          <w:rFonts w:asciiTheme="minorHAnsi" w:hAnsiTheme="minorHAnsi" w:cstheme="minorHAnsi"/>
          <w:spacing w:val="-1"/>
          <w:szCs w:val="24"/>
        </w:rPr>
        <w:t>o</w:t>
      </w:r>
      <w:r w:rsidRPr="007667CF">
        <w:rPr>
          <w:rFonts w:asciiTheme="minorHAnsi" w:hAnsiTheme="minorHAnsi" w:cstheme="minorHAnsi"/>
          <w:szCs w:val="24"/>
        </w:rPr>
        <w:t>n (</w:t>
      </w:r>
      <w:r w:rsidRPr="007667CF">
        <w:rPr>
          <w:rFonts w:asciiTheme="minorHAnsi" w:hAnsiTheme="minorHAnsi" w:cstheme="minorHAnsi"/>
          <w:spacing w:val="1"/>
          <w:szCs w:val="24"/>
        </w:rPr>
        <w:t>O</w:t>
      </w:r>
      <w:r w:rsidRPr="007667CF">
        <w:rPr>
          <w:rFonts w:asciiTheme="minorHAnsi" w:hAnsiTheme="minorHAnsi" w:cstheme="minorHAnsi"/>
          <w:szCs w:val="24"/>
        </w:rPr>
        <w:t>D</w:t>
      </w:r>
      <w:r w:rsidRPr="007667CF">
        <w:rPr>
          <w:rFonts w:asciiTheme="minorHAnsi" w:hAnsiTheme="minorHAnsi" w:cstheme="minorHAnsi"/>
          <w:spacing w:val="1"/>
          <w:szCs w:val="24"/>
        </w:rPr>
        <w:t>E</w:t>
      </w:r>
      <w:r w:rsidRPr="007667CF">
        <w:rPr>
          <w:rFonts w:asciiTheme="minorHAnsi" w:hAnsiTheme="minorHAnsi" w:cstheme="minorHAnsi"/>
          <w:szCs w:val="24"/>
        </w:rPr>
        <w:t>)</w:t>
      </w:r>
      <w:r w:rsidRPr="007667CF">
        <w:rPr>
          <w:rFonts w:asciiTheme="minorHAnsi" w:hAnsiTheme="minorHAnsi" w:cstheme="minorHAnsi"/>
          <w:spacing w:val="-7"/>
          <w:szCs w:val="24"/>
        </w:rPr>
        <w:t xml:space="preserve"> </w:t>
      </w:r>
      <w:r w:rsidRPr="007667CF">
        <w:rPr>
          <w:rFonts w:asciiTheme="minorHAnsi" w:hAnsiTheme="minorHAnsi" w:cstheme="minorHAnsi"/>
          <w:szCs w:val="24"/>
        </w:rPr>
        <w:t>s</w:t>
      </w:r>
      <w:r w:rsidRPr="007667CF">
        <w:rPr>
          <w:rFonts w:asciiTheme="minorHAnsi" w:hAnsiTheme="minorHAnsi" w:cstheme="minorHAnsi"/>
          <w:spacing w:val="1"/>
          <w:szCs w:val="24"/>
        </w:rPr>
        <w:t>t</w:t>
      </w:r>
      <w:r w:rsidRPr="007667CF">
        <w:rPr>
          <w:rFonts w:asciiTheme="minorHAnsi" w:hAnsiTheme="minorHAnsi" w:cstheme="minorHAnsi"/>
          <w:spacing w:val="-1"/>
          <w:szCs w:val="24"/>
        </w:rPr>
        <w:t>a</w:t>
      </w:r>
      <w:r w:rsidRPr="007667CF">
        <w:rPr>
          <w:rFonts w:asciiTheme="minorHAnsi" w:hAnsiTheme="minorHAnsi" w:cstheme="minorHAnsi"/>
          <w:spacing w:val="1"/>
          <w:szCs w:val="24"/>
        </w:rPr>
        <w:t>f</w:t>
      </w:r>
      <w:r w:rsidRPr="007667CF">
        <w:rPr>
          <w:rFonts w:asciiTheme="minorHAnsi" w:hAnsiTheme="minorHAnsi" w:cstheme="minorHAnsi"/>
          <w:szCs w:val="24"/>
        </w:rPr>
        <w:t>f</w:t>
      </w:r>
      <w:r w:rsidRPr="007667CF">
        <w:rPr>
          <w:rFonts w:asciiTheme="minorHAnsi" w:hAnsiTheme="minorHAnsi" w:cstheme="minorHAnsi"/>
          <w:spacing w:val="-3"/>
          <w:szCs w:val="24"/>
        </w:rPr>
        <w:t xml:space="preserve"> </w:t>
      </w:r>
      <w:r w:rsidRPr="007667CF">
        <w:rPr>
          <w:rFonts w:asciiTheme="minorHAnsi" w:hAnsiTheme="minorHAnsi" w:cstheme="minorHAnsi"/>
          <w:spacing w:val="2"/>
          <w:szCs w:val="24"/>
        </w:rPr>
        <w:t>m</w:t>
      </w:r>
      <w:r w:rsidRPr="007667CF">
        <w:rPr>
          <w:rFonts w:asciiTheme="minorHAnsi" w:hAnsiTheme="minorHAnsi" w:cstheme="minorHAnsi"/>
          <w:spacing w:val="1"/>
          <w:szCs w:val="24"/>
        </w:rPr>
        <w:t>a</w:t>
      </w:r>
      <w:r w:rsidRPr="007667CF">
        <w:rPr>
          <w:rFonts w:asciiTheme="minorHAnsi" w:hAnsiTheme="minorHAnsi" w:cstheme="minorHAnsi"/>
          <w:szCs w:val="24"/>
        </w:rPr>
        <w:t>y</w:t>
      </w:r>
      <w:r w:rsidRPr="007667CF">
        <w:rPr>
          <w:rFonts w:asciiTheme="minorHAnsi" w:hAnsiTheme="minorHAnsi" w:cstheme="minorHAnsi"/>
          <w:spacing w:val="-7"/>
          <w:szCs w:val="24"/>
        </w:rPr>
        <w:t xml:space="preserve"> </w:t>
      </w:r>
      <w:r w:rsidRPr="007667CF">
        <w:rPr>
          <w:rFonts w:asciiTheme="minorHAnsi" w:hAnsiTheme="minorHAnsi" w:cstheme="minorHAnsi"/>
          <w:szCs w:val="24"/>
        </w:rPr>
        <w:t>r</w:t>
      </w:r>
      <w:r w:rsidRPr="007667CF">
        <w:rPr>
          <w:rFonts w:asciiTheme="minorHAnsi" w:hAnsiTheme="minorHAnsi" w:cstheme="minorHAnsi"/>
          <w:spacing w:val="1"/>
          <w:szCs w:val="24"/>
        </w:rPr>
        <w:t>e</w:t>
      </w:r>
      <w:r w:rsidRPr="007667CF">
        <w:rPr>
          <w:rFonts w:asciiTheme="minorHAnsi" w:hAnsiTheme="minorHAnsi" w:cstheme="minorHAnsi"/>
          <w:spacing w:val="-1"/>
          <w:szCs w:val="24"/>
        </w:rPr>
        <w:t>q</w:t>
      </w:r>
      <w:r w:rsidRPr="007667CF">
        <w:rPr>
          <w:rFonts w:asciiTheme="minorHAnsi" w:hAnsiTheme="minorHAnsi" w:cstheme="minorHAnsi"/>
          <w:spacing w:val="1"/>
          <w:szCs w:val="24"/>
        </w:rPr>
        <w:t>u</w:t>
      </w:r>
      <w:r w:rsidRPr="007667CF">
        <w:rPr>
          <w:rFonts w:asciiTheme="minorHAnsi" w:hAnsiTheme="minorHAnsi" w:cstheme="minorHAnsi"/>
          <w:szCs w:val="24"/>
        </w:rPr>
        <w:t>ire</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d</w:t>
      </w:r>
      <w:r w:rsidRPr="007667CF">
        <w:rPr>
          <w:rFonts w:asciiTheme="minorHAnsi" w:hAnsiTheme="minorHAnsi" w:cstheme="minorHAnsi"/>
          <w:szCs w:val="24"/>
        </w:rPr>
        <w:t>is</w:t>
      </w:r>
      <w:r w:rsidRPr="007667CF">
        <w:rPr>
          <w:rFonts w:asciiTheme="minorHAnsi" w:hAnsiTheme="minorHAnsi" w:cstheme="minorHAnsi"/>
          <w:spacing w:val="1"/>
          <w:szCs w:val="24"/>
        </w:rPr>
        <w:t>t</w:t>
      </w:r>
      <w:r w:rsidRPr="007667CF">
        <w:rPr>
          <w:rFonts w:asciiTheme="minorHAnsi" w:hAnsiTheme="minorHAnsi" w:cstheme="minorHAnsi"/>
          <w:szCs w:val="24"/>
        </w:rPr>
        <w:t>ric</w:t>
      </w:r>
      <w:r w:rsidRPr="007667CF">
        <w:rPr>
          <w:rFonts w:asciiTheme="minorHAnsi" w:hAnsiTheme="minorHAnsi" w:cstheme="minorHAnsi"/>
          <w:spacing w:val="1"/>
          <w:szCs w:val="24"/>
        </w:rPr>
        <w:t>t</w:t>
      </w:r>
      <w:r w:rsidRPr="007667CF">
        <w:rPr>
          <w:rFonts w:asciiTheme="minorHAnsi" w:hAnsiTheme="minorHAnsi" w:cstheme="minorHAnsi"/>
          <w:szCs w:val="24"/>
        </w:rPr>
        <w:t>s</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t</w:t>
      </w:r>
      <w:r w:rsidRPr="007667CF">
        <w:rPr>
          <w:rFonts w:asciiTheme="minorHAnsi" w:hAnsiTheme="minorHAnsi" w:cstheme="minorHAnsi"/>
          <w:szCs w:val="24"/>
        </w:rPr>
        <w:t>o</w:t>
      </w:r>
      <w:r w:rsidRPr="007667CF">
        <w:rPr>
          <w:rFonts w:asciiTheme="minorHAnsi" w:hAnsiTheme="minorHAnsi" w:cstheme="minorHAnsi"/>
          <w:spacing w:val="-3"/>
          <w:szCs w:val="24"/>
        </w:rPr>
        <w:t xml:space="preserve"> </w:t>
      </w:r>
      <w:r w:rsidRPr="007667CF">
        <w:rPr>
          <w:rFonts w:asciiTheme="minorHAnsi" w:hAnsiTheme="minorHAnsi" w:cstheme="minorHAnsi"/>
          <w:szCs w:val="24"/>
        </w:rPr>
        <w:t>s</w:t>
      </w:r>
      <w:r w:rsidRPr="007667CF">
        <w:rPr>
          <w:rFonts w:asciiTheme="minorHAnsi" w:hAnsiTheme="minorHAnsi" w:cstheme="minorHAnsi"/>
          <w:spacing w:val="1"/>
          <w:szCs w:val="24"/>
        </w:rPr>
        <w:t>u</w:t>
      </w:r>
      <w:r w:rsidRPr="007667CF">
        <w:rPr>
          <w:rFonts w:asciiTheme="minorHAnsi" w:hAnsiTheme="minorHAnsi" w:cstheme="minorHAnsi"/>
          <w:spacing w:val="-1"/>
          <w:szCs w:val="24"/>
        </w:rPr>
        <w:t>b</w:t>
      </w:r>
      <w:r w:rsidRPr="007667CF">
        <w:rPr>
          <w:rFonts w:asciiTheme="minorHAnsi" w:hAnsiTheme="minorHAnsi" w:cstheme="minorHAnsi"/>
          <w:spacing w:val="2"/>
          <w:szCs w:val="24"/>
        </w:rPr>
        <w:t>m</w:t>
      </w:r>
      <w:r w:rsidRPr="007667CF">
        <w:rPr>
          <w:rFonts w:asciiTheme="minorHAnsi" w:hAnsiTheme="minorHAnsi" w:cstheme="minorHAnsi"/>
          <w:szCs w:val="24"/>
        </w:rPr>
        <w:t>it</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e</w:t>
      </w:r>
      <w:r w:rsidRPr="007667CF">
        <w:rPr>
          <w:rFonts w:asciiTheme="minorHAnsi" w:hAnsiTheme="minorHAnsi" w:cstheme="minorHAnsi"/>
          <w:spacing w:val="-2"/>
          <w:szCs w:val="24"/>
        </w:rPr>
        <w:t>v</w:t>
      </w:r>
      <w:r w:rsidRPr="007667CF">
        <w:rPr>
          <w:rFonts w:asciiTheme="minorHAnsi" w:hAnsiTheme="minorHAnsi" w:cstheme="minorHAnsi"/>
          <w:spacing w:val="2"/>
          <w:szCs w:val="24"/>
        </w:rPr>
        <w:t>i</w:t>
      </w:r>
      <w:r w:rsidRPr="007667CF">
        <w:rPr>
          <w:rFonts w:asciiTheme="minorHAnsi" w:hAnsiTheme="minorHAnsi" w:cstheme="minorHAnsi"/>
          <w:spacing w:val="1"/>
          <w:szCs w:val="24"/>
        </w:rPr>
        <w:t>de</w:t>
      </w:r>
      <w:r w:rsidRPr="007667CF">
        <w:rPr>
          <w:rFonts w:asciiTheme="minorHAnsi" w:hAnsiTheme="minorHAnsi" w:cstheme="minorHAnsi"/>
          <w:spacing w:val="5"/>
          <w:szCs w:val="24"/>
        </w:rPr>
        <w:t>n</w:t>
      </w:r>
      <w:r w:rsidRPr="007667CF">
        <w:rPr>
          <w:rFonts w:asciiTheme="minorHAnsi" w:hAnsiTheme="minorHAnsi" w:cstheme="minorHAnsi"/>
          <w:spacing w:val="-2"/>
          <w:szCs w:val="24"/>
        </w:rPr>
        <w:t>c</w:t>
      </w:r>
      <w:r w:rsidRPr="007667CF">
        <w:rPr>
          <w:rFonts w:asciiTheme="minorHAnsi" w:hAnsiTheme="minorHAnsi" w:cstheme="minorHAnsi"/>
          <w:szCs w:val="24"/>
        </w:rPr>
        <w:t>e</w:t>
      </w:r>
      <w:r w:rsidRPr="007667CF">
        <w:rPr>
          <w:rFonts w:asciiTheme="minorHAnsi" w:hAnsiTheme="minorHAnsi" w:cstheme="minorHAnsi"/>
          <w:spacing w:val="-9"/>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1"/>
          <w:szCs w:val="24"/>
        </w:rPr>
        <w:t xml:space="preserve"> </w:t>
      </w:r>
      <w:r w:rsidRPr="007667CF">
        <w:rPr>
          <w:rFonts w:asciiTheme="minorHAnsi" w:hAnsiTheme="minorHAnsi" w:cstheme="minorHAnsi"/>
          <w:szCs w:val="24"/>
        </w:rPr>
        <w:t>c</w:t>
      </w:r>
      <w:r w:rsidRPr="007667CF">
        <w:rPr>
          <w:rFonts w:asciiTheme="minorHAnsi" w:hAnsiTheme="minorHAnsi" w:cstheme="minorHAnsi"/>
          <w:spacing w:val="-1"/>
          <w:szCs w:val="24"/>
        </w:rPr>
        <w:t>o</w:t>
      </w:r>
      <w:r w:rsidRPr="007667CF">
        <w:rPr>
          <w:rFonts w:asciiTheme="minorHAnsi" w:hAnsiTheme="minorHAnsi" w:cstheme="minorHAnsi"/>
          <w:spacing w:val="2"/>
          <w:szCs w:val="24"/>
        </w:rPr>
        <w:t>m</w:t>
      </w:r>
      <w:r w:rsidRPr="007667CF">
        <w:rPr>
          <w:rFonts w:asciiTheme="minorHAnsi" w:hAnsiTheme="minorHAnsi" w:cstheme="minorHAnsi"/>
          <w:spacing w:val="1"/>
          <w:szCs w:val="24"/>
        </w:rPr>
        <w:t>p</w:t>
      </w:r>
      <w:r w:rsidRPr="007667CF">
        <w:rPr>
          <w:rFonts w:asciiTheme="minorHAnsi" w:hAnsiTheme="minorHAnsi" w:cstheme="minorHAnsi"/>
          <w:szCs w:val="24"/>
        </w:rPr>
        <w:t>li</w:t>
      </w:r>
      <w:r w:rsidRPr="007667CF">
        <w:rPr>
          <w:rFonts w:asciiTheme="minorHAnsi" w:hAnsiTheme="minorHAnsi" w:cstheme="minorHAnsi"/>
          <w:spacing w:val="1"/>
          <w:szCs w:val="24"/>
        </w:rPr>
        <w:t>an</w:t>
      </w:r>
      <w:r w:rsidRPr="007667CF">
        <w:rPr>
          <w:rFonts w:asciiTheme="minorHAnsi" w:hAnsiTheme="minorHAnsi" w:cstheme="minorHAnsi"/>
          <w:spacing w:val="-2"/>
          <w:szCs w:val="24"/>
        </w:rPr>
        <w:t>c</w:t>
      </w:r>
      <w:r w:rsidRPr="007667CF">
        <w:rPr>
          <w:rFonts w:asciiTheme="minorHAnsi" w:hAnsiTheme="minorHAnsi" w:cstheme="minorHAnsi"/>
          <w:szCs w:val="24"/>
        </w:rPr>
        <w:t>e</w:t>
      </w:r>
      <w:r w:rsidRPr="007667CF">
        <w:rPr>
          <w:rFonts w:asciiTheme="minorHAnsi" w:hAnsiTheme="minorHAnsi" w:cstheme="minorHAnsi"/>
          <w:spacing w:val="-11"/>
          <w:szCs w:val="24"/>
        </w:rPr>
        <w:t xml:space="preserve"> </w:t>
      </w:r>
      <w:r w:rsidRPr="007667CF">
        <w:rPr>
          <w:rFonts w:asciiTheme="minorHAnsi" w:hAnsiTheme="minorHAnsi" w:cstheme="minorHAnsi"/>
          <w:spacing w:val="-1"/>
          <w:szCs w:val="24"/>
        </w:rPr>
        <w:t>a</w:t>
      </w:r>
      <w:r w:rsidRPr="007667CF">
        <w:rPr>
          <w:rFonts w:asciiTheme="minorHAnsi" w:hAnsiTheme="minorHAnsi" w:cstheme="minorHAnsi"/>
          <w:szCs w:val="24"/>
        </w:rPr>
        <w:t>s</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pa</w:t>
      </w:r>
      <w:r w:rsidRPr="007667CF">
        <w:rPr>
          <w:rFonts w:asciiTheme="minorHAnsi" w:hAnsiTheme="minorHAnsi" w:cstheme="minorHAnsi"/>
          <w:szCs w:val="24"/>
        </w:rPr>
        <w:t>rt</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zCs w:val="24"/>
        </w:rPr>
        <w:t>f</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o</w:t>
      </w:r>
      <w:r w:rsidRPr="007667CF">
        <w:rPr>
          <w:rFonts w:asciiTheme="minorHAnsi" w:hAnsiTheme="minorHAnsi" w:cstheme="minorHAnsi"/>
          <w:spacing w:val="1"/>
          <w:szCs w:val="24"/>
        </w:rPr>
        <w:t>n</w:t>
      </w:r>
      <w:r w:rsidRPr="007667CF">
        <w:rPr>
          <w:rFonts w:asciiTheme="minorHAnsi" w:hAnsiTheme="minorHAnsi" w:cstheme="minorHAnsi"/>
          <w:szCs w:val="24"/>
        </w:rPr>
        <w:t>-</w:t>
      </w:r>
      <w:r w:rsidRPr="007667CF">
        <w:rPr>
          <w:rFonts w:asciiTheme="minorHAnsi" w:hAnsiTheme="minorHAnsi" w:cstheme="minorHAnsi"/>
          <w:spacing w:val="-1"/>
          <w:szCs w:val="24"/>
        </w:rPr>
        <w:t>g</w:t>
      </w:r>
      <w:r w:rsidRPr="007667CF">
        <w:rPr>
          <w:rFonts w:asciiTheme="minorHAnsi" w:hAnsiTheme="minorHAnsi" w:cstheme="minorHAnsi"/>
          <w:spacing w:val="1"/>
          <w:szCs w:val="24"/>
        </w:rPr>
        <w:t>o</w:t>
      </w:r>
      <w:r w:rsidRPr="007667CF">
        <w:rPr>
          <w:rFonts w:asciiTheme="minorHAnsi" w:hAnsiTheme="minorHAnsi" w:cstheme="minorHAnsi"/>
          <w:szCs w:val="24"/>
        </w:rPr>
        <w:t>i</w:t>
      </w:r>
      <w:r w:rsidRPr="007667CF">
        <w:rPr>
          <w:rFonts w:asciiTheme="minorHAnsi" w:hAnsiTheme="minorHAnsi" w:cstheme="minorHAnsi"/>
          <w:spacing w:val="1"/>
          <w:szCs w:val="24"/>
        </w:rPr>
        <w:t>n</w:t>
      </w:r>
      <w:r w:rsidRPr="007667CF">
        <w:rPr>
          <w:rFonts w:asciiTheme="minorHAnsi" w:hAnsiTheme="minorHAnsi" w:cstheme="minorHAnsi"/>
          <w:szCs w:val="24"/>
        </w:rPr>
        <w:t>g r</w:t>
      </w:r>
      <w:r w:rsidRPr="007667CF">
        <w:rPr>
          <w:rFonts w:asciiTheme="minorHAnsi" w:hAnsiTheme="minorHAnsi" w:cstheme="minorHAnsi"/>
          <w:spacing w:val="1"/>
          <w:szCs w:val="24"/>
        </w:rPr>
        <w:t>e</w:t>
      </w:r>
      <w:r w:rsidRPr="007667CF">
        <w:rPr>
          <w:rFonts w:asciiTheme="minorHAnsi" w:hAnsiTheme="minorHAnsi" w:cstheme="minorHAnsi"/>
          <w:spacing w:val="-1"/>
          <w:szCs w:val="24"/>
        </w:rPr>
        <w:t>q</w:t>
      </w:r>
      <w:r w:rsidRPr="007667CF">
        <w:rPr>
          <w:rFonts w:asciiTheme="minorHAnsi" w:hAnsiTheme="minorHAnsi" w:cstheme="minorHAnsi"/>
          <w:spacing w:val="1"/>
          <w:szCs w:val="24"/>
        </w:rPr>
        <w:t>u</w:t>
      </w:r>
      <w:r w:rsidRPr="007667CF">
        <w:rPr>
          <w:rFonts w:asciiTheme="minorHAnsi" w:hAnsiTheme="minorHAnsi" w:cstheme="minorHAnsi"/>
          <w:szCs w:val="24"/>
        </w:rPr>
        <w:t>ir</w:t>
      </w:r>
      <w:r w:rsidRPr="007667CF">
        <w:rPr>
          <w:rFonts w:asciiTheme="minorHAnsi" w:hAnsiTheme="minorHAnsi" w:cstheme="minorHAnsi"/>
          <w:spacing w:val="1"/>
          <w:szCs w:val="24"/>
        </w:rPr>
        <w:t>e</w:t>
      </w:r>
      <w:r w:rsidRPr="007667CF">
        <w:rPr>
          <w:rFonts w:asciiTheme="minorHAnsi" w:hAnsiTheme="minorHAnsi" w:cstheme="minorHAnsi"/>
          <w:szCs w:val="24"/>
        </w:rPr>
        <w:t>d</w:t>
      </w:r>
      <w:r w:rsidRPr="007667CF">
        <w:rPr>
          <w:rFonts w:asciiTheme="minorHAnsi" w:hAnsiTheme="minorHAnsi" w:cstheme="minorHAnsi"/>
          <w:spacing w:val="-10"/>
          <w:szCs w:val="24"/>
        </w:rPr>
        <w:t xml:space="preserve"> </w:t>
      </w:r>
      <w:r w:rsidRPr="007667CF">
        <w:rPr>
          <w:rFonts w:asciiTheme="minorHAnsi" w:hAnsiTheme="minorHAnsi" w:cstheme="minorHAnsi"/>
          <w:spacing w:val="3"/>
          <w:szCs w:val="24"/>
        </w:rPr>
        <w:t>f</w:t>
      </w:r>
      <w:r w:rsidRPr="007667CF">
        <w:rPr>
          <w:rFonts w:asciiTheme="minorHAnsi" w:hAnsiTheme="minorHAnsi" w:cstheme="minorHAnsi"/>
          <w:spacing w:val="1"/>
          <w:szCs w:val="24"/>
        </w:rPr>
        <w:t>e</w:t>
      </w:r>
      <w:r w:rsidRPr="007667CF">
        <w:rPr>
          <w:rFonts w:asciiTheme="minorHAnsi" w:hAnsiTheme="minorHAnsi" w:cstheme="minorHAnsi"/>
          <w:spacing w:val="-1"/>
          <w:szCs w:val="24"/>
        </w:rPr>
        <w:t>d</w:t>
      </w:r>
      <w:r w:rsidRPr="007667CF">
        <w:rPr>
          <w:rFonts w:asciiTheme="minorHAnsi" w:hAnsiTheme="minorHAnsi" w:cstheme="minorHAnsi"/>
          <w:spacing w:val="1"/>
          <w:szCs w:val="24"/>
        </w:rPr>
        <w:t>e</w:t>
      </w:r>
      <w:r w:rsidRPr="007667CF">
        <w:rPr>
          <w:rFonts w:asciiTheme="minorHAnsi" w:hAnsiTheme="minorHAnsi" w:cstheme="minorHAnsi"/>
          <w:szCs w:val="24"/>
        </w:rPr>
        <w:t>r</w:t>
      </w:r>
      <w:r w:rsidRPr="007667CF">
        <w:rPr>
          <w:rFonts w:asciiTheme="minorHAnsi" w:hAnsiTheme="minorHAnsi" w:cstheme="minorHAnsi"/>
          <w:spacing w:val="1"/>
          <w:szCs w:val="24"/>
        </w:rPr>
        <w:t>a</w:t>
      </w:r>
      <w:r w:rsidRPr="007667CF">
        <w:rPr>
          <w:rFonts w:asciiTheme="minorHAnsi" w:hAnsiTheme="minorHAnsi" w:cstheme="minorHAnsi"/>
          <w:szCs w:val="24"/>
        </w:rPr>
        <w:t>l</w:t>
      </w:r>
      <w:r w:rsidRPr="007667CF">
        <w:rPr>
          <w:rFonts w:asciiTheme="minorHAnsi" w:hAnsiTheme="minorHAnsi" w:cstheme="minorHAnsi"/>
          <w:spacing w:val="-7"/>
          <w:szCs w:val="24"/>
        </w:rPr>
        <w:t xml:space="preserve"> </w:t>
      </w:r>
      <w:r w:rsidRPr="007667CF">
        <w:rPr>
          <w:rFonts w:asciiTheme="minorHAnsi" w:hAnsiTheme="minorHAnsi" w:cstheme="minorHAnsi"/>
          <w:szCs w:val="24"/>
        </w:rPr>
        <w:t>m</w:t>
      </w:r>
      <w:r w:rsidRPr="007667CF">
        <w:rPr>
          <w:rFonts w:asciiTheme="minorHAnsi" w:hAnsiTheme="minorHAnsi" w:cstheme="minorHAnsi"/>
          <w:spacing w:val="1"/>
          <w:szCs w:val="24"/>
        </w:rPr>
        <w:t>on</w:t>
      </w:r>
      <w:r w:rsidRPr="007667CF">
        <w:rPr>
          <w:rFonts w:asciiTheme="minorHAnsi" w:hAnsiTheme="minorHAnsi" w:cstheme="minorHAnsi"/>
          <w:szCs w:val="24"/>
        </w:rPr>
        <w:t>i</w:t>
      </w:r>
      <w:r w:rsidRPr="007667CF">
        <w:rPr>
          <w:rFonts w:asciiTheme="minorHAnsi" w:hAnsiTheme="minorHAnsi" w:cstheme="minorHAnsi"/>
          <w:spacing w:val="-1"/>
          <w:szCs w:val="24"/>
        </w:rPr>
        <w:t>t</w:t>
      </w:r>
      <w:r w:rsidRPr="007667CF">
        <w:rPr>
          <w:rFonts w:asciiTheme="minorHAnsi" w:hAnsiTheme="minorHAnsi" w:cstheme="minorHAnsi"/>
          <w:spacing w:val="1"/>
          <w:szCs w:val="24"/>
        </w:rPr>
        <w:t>o</w:t>
      </w:r>
      <w:r w:rsidRPr="007667CF">
        <w:rPr>
          <w:rFonts w:asciiTheme="minorHAnsi" w:hAnsiTheme="minorHAnsi" w:cstheme="minorHAnsi"/>
          <w:szCs w:val="24"/>
        </w:rPr>
        <w:t>ri</w:t>
      </w:r>
      <w:r w:rsidRPr="007667CF">
        <w:rPr>
          <w:rFonts w:asciiTheme="minorHAnsi" w:hAnsiTheme="minorHAnsi" w:cstheme="minorHAnsi"/>
          <w:spacing w:val="1"/>
          <w:szCs w:val="24"/>
        </w:rPr>
        <w:t>n</w:t>
      </w:r>
      <w:r w:rsidRPr="007667CF">
        <w:rPr>
          <w:rFonts w:asciiTheme="minorHAnsi" w:hAnsiTheme="minorHAnsi" w:cstheme="minorHAnsi"/>
          <w:szCs w:val="24"/>
        </w:rPr>
        <w:t>g</w:t>
      </w:r>
      <w:r w:rsidRPr="007667CF">
        <w:rPr>
          <w:rFonts w:asciiTheme="minorHAnsi" w:hAnsiTheme="minorHAnsi" w:cstheme="minorHAnsi"/>
          <w:spacing w:val="-12"/>
          <w:szCs w:val="24"/>
        </w:rPr>
        <w:t xml:space="preserve"> </w:t>
      </w:r>
      <w:r w:rsidRPr="007667CF">
        <w:rPr>
          <w:rFonts w:asciiTheme="minorHAnsi" w:hAnsiTheme="minorHAnsi" w:cstheme="minorHAnsi"/>
          <w:spacing w:val="3"/>
          <w:szCs w:val="24"/>
        </w:rPr>
        <w:t>f</w:t>
      </w:r>
      <w:r w:rsidRPr="007667CF">
        <w:rPr>
          <w:rFonts w:asciiTheme="minorHAnsi" w:hAnsiTheme="minorHAnsi" w:cstheme="minorHAnsi"/>
          <w:spacing w:val="1"/>
          <w:szCs w:val="24"/>
        </w:rPr>
        <w:t>o</w:t>
      </w:r>
      <w:r w:rsidRPr="007667CF">
        <w:rPr>
          <w:rFonts w:asciiTheme="minorHAnsi" w:hAnsiTheme="minorHAnsi" w:cstheme="minorHAnsi"/>
          <w:szCs w:val="24"/>
        </w:rPr>
        <w:t>r</w:t>
      </w:r>
      <w:r w:rsidRPr="007667CF">
        <w:rPr>
          <w:rFonts w:asciiTheme="minorHAnsi" w:hAnsiTheme="minorHAnsi" w:cstheme="minorHAnsi"/>
          <w:spacing w:val="-5"/>
          <w:szCs w:val="24"/>
        </w:rPr>
        <w:t xml:space="preserve"> </w:t>
      </w:r>
      <w:r w:rsidRPr="007667CF">
        <w:rPr>
          <w:rFonts w:asciiTheme="minorHAnsi" w:hAnsiTheme="minorHAnsi" w:cstheme="minorHAnsi"/>
          <w:spacing w:val="3"/>
          <w:szCs w:val="24"/>
        </w:rPr>
        <w:t>T</w:t>
      </w:r>
      <w:r w:rsidRPr="007667CF">
        <w:rPr>
          <w:rFonts w:asciiTheme="minorHAnsi" w:hAnsiTheme="minorHAnsi" w:cstheme="minorHAnsi"/>
          <w:szCs w:val="24"/>
        </w:rPr>
        <w:t>i</w:t>
      </w:r>
      <w:r w:rsidRPr="007667CF">
        <w:rPr>
          <w:rFonts w:asciiTheme="minorHAnsi" w:hAnsiTheme="minorHAnsi" w:cstheme="minorHAnsi"/>
          <w:spacing w:val="1"/>
          <w:szCs w:val="24"/>
        </w:rPr>
        <w:t>t</w:t>
      </w:r>
      <w:r w:rsidRPr="007667CF">
        <w:rPr>
          <w:rFonts w:asciiTheme="minorHAnsi" w:hAnsiTheme="minorHAnsi" w:cstheme="minorHAnsi"/>
          <w:szCs w:val="24"/>
        </w:rPr>
        <w:t>le I and/or</w:t>
      </w:r>
      <w:r w:rsidRPr="007667CF">
        <w:rPr>
          <w:rFonts w:asciiTheme="minorHAnsi" w:hAnsiTheme="minorHAnsi" w:cstheme="minorHAnsi"/>
          <w:spacing w:val="-6"/>
          <w:szCs w:val="24"/>
        </w:rPr>
        <w:t xml:space="preserve"> </w:t>
      </w:r>
      <w:r w:rsidRPr="007667CF">
        <w:rPr>
          <w:rFonts w:asciiTheme="minorHAnsi" w:hAnsiTheme="minorHAnsi" w:cstheme="minorHAnsi"/>
          <w:spacing w:val="1"/>
          <w:szCs w:val="24"/>
        </w:rPr>
        <w:t>III</w:t>
      </w:r>
      <w:r w:rsidRPr="007667CF">
        <w:rPr>
          <w:rFonts w:asciiTheme="minorHAnsi" w:hAnsiTheme="minorHAnsi" w:cstheme="minorHAnsi"/>
          <w:szCs w:val="24"/>
        </w:rPr>
        <w:t>.</w:t>
      </w:r>
    </w:p>
    <w:p w:rsidR="00F06C4A" w:rsidRDefault="006E6B7D" w:rsidP="007931D2">
      <w:pPr>
        <w:widowControl w:val="0"/>
        <w:autoSpaceDE w:val="0"/>
        <w:autoSpaceDN w:val="0"/>
        <w:adjustRightInd w:val="0"/>
        <w:spacing w:before="120" w:after="120" w:line="276" w:lineRule="exact"/>
        <w:rPr>
          <w:rFonts w:asciiTheme="minorHAnsi" w:hAnsiTheme="minorHAnsi" w:cstheme="minorHAnsi"/>
          <w:szCs w:val="24"/>
        </w:rPr>
      </w:pPr>
      <w:r w:rsidRPr="007667CF">
        <w:rPr>
          <w:rFonts w:asciiTheme="minorHAnsi" w:hAnsiTheme="minorHAnsi" w:cstheme="minorHAnsi"/>
          <w:spacing w:val="1"/>
          <w:szCs w:val="24"/>
        </w:rPr>
        <w:t>O</w:t>
      </w:r>
      <w:r w:rsidRPr="007667CF">
        <w:rPr>
          <w:rFonts w:asciiTheme="minorHAnsi" w:hAnsiTheme="minorHAnsi" w:cstheme="minorHAnsi"/>
          <w:szCs w:val="24"/>
        </w:rPr>
        <w:t>DE</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ha</w:t>
      </w:r>
      <w:r w:rsidRPr="007667CF">
        <w:rPr>
          <w:rFonts w:asciiTheme="minorHAnsi" w:hAnsiTheme="minorHAnsi" w:cstheme="minorHAnsi"/>
          <w:szCs w:val="24"/>
        </w:rPr>
        <w:t>s</w:t>
      </w:r>
      <w:r w:rsidRPr="007667CF">
        <w:rPr>
          <w:rFonts w:asciiTheme="minorHAnsi" w:hAnsiTheme="minorHAnsi" w:cstheme="minorHAnsi"/>
          <w:spacing w:val="-4"/>
          <w:szCs w:val="24"/>
        </w:rPr>
        <w:t xml:space="preserve"> </w:t>
      </w:r>
      <w:r w:rsidRPr="007667CF">
        <w:rPr>
          <w:rFonts w:asciiTheme="minorHAnsi" w:hAnsiTheme="minorHAnsi" w:cstheme="minorHAnsi"/>
          <w:spacing w:val="-2"/>
          <w:szCs w:val="24"/>
        </w:rPr>
        <w:t>c</w:t>
      </w:r>
      <w:r w:rsidRPr="007667CF">
        <w:rPr>
          <w:rFonts w:asciiTheme="minorHAnsi" w:hAnsiTheme="minorHAnsi" w:cstheme="minorHAnsi"/>
          <w:spacing w:val="1"/>
          <w:szCs w:val="24"/>
        </w:rPr>
        <w:t>ont</w:t>
      </w:r>
      <w:r w:rsidRPr="007667CF">
        <w:rPr>
          <w:rFonts w:asciiTheme="minorHAnsi" w:hAnsiTheme="minorHAnsi" w:cstheme="minorHAnsi"/>
          <w:spacing w:val="-3"/>
          <w:szCs w:val="24"/>
        </w:rPr>
        <w:t>r</w:t>
      </w:r>
      <w:r w:rsidRPr="007667CF">
        <w:rPr>
          <w:rFonts w:asciiTheme="minorHAnsi" w:hAnsiTheme="minorHAnsi" w:cstheme="minorHAnsi"/>
          <w:spacing w:val="1"/>
          <w:szCs w:val="24"/>
        </w:rPr>
        <w:t>a</w:t>
      </w:r>
      <w:r w:rsidRPr="007667CF">
        <w:rPr>
          <w:rFonts w:asciiTheme="minorHAnsi" w:hAnsiTheme="minorHAnsi" w:cstheme="minorHAnsi"/>
          <w:szCs w:val="24"/>
        </w:rPr>
        <w:t>c</w:t>
      </w:r>
      <w:r w:rsidRPr="007667CF">
        <w:rPr>
          <w:rFonts w:asciiTheme="minorHAnsi" w:hAnsiTheme="minorHAnsi" w:cstheme="minorHAnsi"/>
          <w:spacing w:val="1"/>
          <w:szCs w:val="24"/>
        </w:rPr>
        <w:t>te</w:t>
      </w:r>
      <w:r w:rsidRPr="007667CF">
        <w:rPr>
          <w:rFonts w:asciiTheme="minorHAnsi" w:hAnsiTheme="minorHAnsi" w:cstheme="minorHAnsi"/>
          <w:szCs w:val="24"/>
        </w:rPr>
        <w:t>d</w:t>
      </w:r>
      <w:r w:rsidRPr="007667CF">
        <w:rPr>
          <w:rFonts w:asciiTheme="minorHAnsi" w:hAnsiTheme="minorHAnsi" w:cstheme="minorHAnsi"/>
          <w:spacing w:val="-12"/>
          <w:szCs w:val="24"/>
        </w:rPr>
        <w:t xml:space="preserve"> </w:t>
      </w:r>
      <w:r w:rsidRPr="007667CF">
        <w:rPr>
          <w:rFonts w:asciiTheme="minorHAnsi" w:hAnsiTheme="minorHAnsi" w:cstheme="minorHAnsi"/>
          <w:spacing w:val="-2"/>
          <w:szCs w:val="24"/>
        </w:rPr>
        <w:t>w</w:t>
      </w:r>
      <w:r w:rsidRPr="007667CF">
        <w:rPr>
          <w:rFonts w:asciiTheme="minorHAnsi" w:hAnsiTheme="minorHAnsi" w:cstheme="minorHAnsi"/>
          <w:spacing w:val="2"/>
          <w:szCs w:val="24"/>
        </w:rPr>
        <w:t>i</w:t>
      </w:r>
      <w:r w:rsidRPr="007667CF">
        <w:rPr>
          <w:rFonts w:asciiTheme="minorHAnsi" w:hAnsiTheme="minorHAnsi" w:cstheme="minorHAnsi"/>
          <w:spacing w:val="1"/>
          <w:szCs w:val="24"/>
        </w:rPr>
        <w:t>t</w:t>
      </w:r>
      <w:r w:rsidRPr="007667CF">
        <w:rPr>
          <w:rFonts w:asciiTheme="minorHAnsi" w:hAnsiTheme="minorHAnsi" w:cstheme="minorHAnsi"/>
          <w:szCs w:val="24"/>
        </w:rPr>
        <w:t>h</w:t>
      </w:r>
      <w:r w:rsidRPr="007667CF">
        <w:rPr>
          <w:rFonts w:asciiTheme="minorHAnsi" w:hAnsiTheme="minorHAnsi" w:cstheme="minorHAnsi"/>
          <w:spacing w:val="-5"/>
          <w:szCs w:val="24"/>
        </w:rPr>
        <w:t xml:space="preserve"> </w:t>
      </w:r>
      <w:r w:rsidRPr="007667CF">
        <w:rPr>
          <w:rFonts w:asciiTheme="minorHAnsi" w:hAnsiTheme="minorHAnsi" w:cstheme="minorHAnsi"/>
          <w:spacing w:val="3"/>
          <w:szCs w:val="24"/>
        </w:rPr>
        <w:t>T</w:t>
      </w:r>
      <w:r w:rsidRPr="007667CF">
        <w:rPr>
          <w:rFonts w:asciiTheme="minorHAnsi" w:hAnsiTheme="minorHAnsi" w:cstheme="minorHAnsi"/>
          <w:szCs w:val="24"/>
        </w:rPr>
        <w:t>r</w:t>
      </w:r>
      <w:r w:rsidRPr="007667CF">
        <w:rPr>
          <w:rFonts w:asciiTheme="minorHAnsi" w:hAnsiTheme="minorHAnsi" w:cstheme="minorHAnsi"/>
          <w:spacing w:val="1"/>
          <w:szCs w:val="24"/>
        </w:rPr>
        <w:t>an</w:t>
      </w:r>
      <w:r w:rsidRPr="007667CF">
        <w:rPr>
          <w:rFonts w:asciiTheme="minorHAnsi" w:hAnsiTheme="minorHAnsi" w:cstheme="minorHAnsi"/>
          <w:szCs w:val="24"/>
        </w:rPr>
        <w:t>s</w:t>
      </w:r>
      <w:r w:rsidRPr="007667CF">
        <w:rPr>
          <w:rFonts w:asciiTheme="minorHAnsi" w:hAnsiTheme="minorHAnsi" w:cstheme="minorHAnsi"/>
          <w:spacing w:val="1"/>
          <w:szCs w:val="24"/>
        </w:rPr>
        <w:t>A</w:t>
      </w:r>
      <w:r w:rsidRPr="007667CF">
        <w:rPr>
          <w:rFonts w:asciiTheme="minorHAnsi" w:hAnsiTheme="minorHAnsi" w:cstheme="minorHAnsi"/>
          <w:spacing w:val="-2"/>
          <w:szCs w:val="24"/>
        </w:rPr>
        <w:t>C</w:t>
      </w:r>
      <w:r w:rsidRPr="007667CF">
        <w:rPr>
          <w:rFonts w:asciiTheme="minorHAnsi" w:hAnsiTheme="minorHAnsi" w:cstheme="minorHAnsi"/>
          <w:szCs w:val="24"/>
        </w:rPr>
        <w:t>T</w:t>
      </w:r>
      <w:r w:rsidRPr="007667CF">
        <w:rPr>
          <w:rFonts w:asciiTheme="minorHAnsi" w:hAnsiTheme="minorHAnsi" w:cstheme="minorHAnsi"/>
          <w:spacing w:val="-8"/>
          <w:szCs w:val="24"/>
        </w:rPr>
        <w:t xml:space="preserve"> </w:t>
      </w:r>
      <w:r w:rsidRPr="007667CF">
        <w:rPr>
          <w:rFonts w:asciiTheme="minorHAnsi" w:hAnsiTheme="minorHAnsi" w:cstheme="minorHAnsi"/>
          <w:spacing w:val="-2"/>
          <w:szCs w:val="24"/>
        </w:rPr>
        <w:t>C</w:t>
      </w:r>
      <w:r w:rsidRPr="007667CF">
        <w:rPr>
          <w:rFonts w:asciiTheme="minorHAnsi" w:hAnsiTheme="minorHAnsi" w:cstheme="minorHAnsi"/>
          <w:spacing w:val="1"/>
          <w:szCs w:val="24"/>
        </w:rPr>
        <w:t>o</w:t>
      </w:r>
      <w:r w:rsidRPr="007667CF">
        <w:rPr>
          <w:rFonts w:asciiTheme="minorHAnsi" w:hAnsiTheme="minorHAnsi" w:cstheme="minorHAnsi"/>
          <w:szCs w:val="24"/>
        </w:rPr>
        <w:t>m</w:t>
      </w:r>
      <w:r w:rsidRPr="007667CF">
        <w:rPr>
          <w:rFonts w:asciiTheme="minorHAnsi" w:hAnsiTheme="minorHAnsi" w:cstheme="minorHAnsi"/>
          <w:spacing w:val="2"/>
          <w:szCs w:val="24"/>
        </w:rPr>
        <w:t>m</w:t>
      </w:r>
      <w:r w:rsidRPr="007667CF">
        <w:rPr>
          <w:rFonts w:asciiTheme="minorHAnsi" w:hAnsiTheme="minorHAnsi" w:cstheme="minorHAnsi"/>
          <w:spacing w:val="-1"/>
          <w:szCs w:val="24"/>
        </w:rPr>
        <w:t>u</w:t>
      </w:r>
      <w:r w:rsidRPr="007667CF">
        <w:rPr>
          <w:rFonts w:asciiTheme="minorHAnsi" w:hAnsiTheme="minorHAnsi" w:cstheme="minorHAnsi"/>
          <w:spacing w:val="1"/>
          <w:szCs w:val="24"/>
        </w:rPr>
        <w:t>n</w:t>
      </w:r>
      <w:r w:rsidRPr="007667CF">
        <w:rPr>
          <w:rFonts w:asciiTheme="minorHAnsi" w:hAnsiTheme="minorHAnsi" w:cstheme="minorHAnsi"/>
          <w:szCs w:val="24"/>
        </w:rPr>
        <w:t>ic</w:t>
      </w:r>
      <w:r w:rsidRPr="007667CF">
        <w:rPr>
          <w:rFonts w:asciiTheme="minorHAnsi" w:hAnsiTheme="minorHAnsi" w:cstheme="minorHAnsi"/>
          <w:spacing w:val="1"/>
          <w:szCs w:val="24"/>
        </w:rPr>
        <w:t>at</w:t>
      </w:r>
      <w:r w:rsidRPr="007667CF">
        <w:rPr>
          <w:rFonts w:asciiTheme="minorHAnsi" w:hAnsiTheme="minorHAnsi" w:cstheme="minorHAnsi"/>
          <w:szCs w:val="24"/>
        </w:rPr>
        <w:t>i</w:t>
      </w:r>
      <w:r w:rsidRPr="007667CF">
        <w:rPr>
          <w:rFonts w:asciiTheme="minorHAnsi" w:hAnsiTheme="minorHAnsi" w:cstheme="minorHAnsi"/>
          <w:spacing w:val="1"/>
          <w:szCs w:val="24"/>
        </w:rPr>
        <w:t>on</w:t>
      </w:r>
      <w:r w:rsidRPr="007667CF">
        <w:rPr>
          <w:rFonts w:asciiTheme="minorHAnsi" w:hAnsiTheme="minorHAnsi" w:cstheme="minorHAnsi"/>
          <w:szCs w:val="24"/>
        </w:rPr>
        <w:t>s,</w:t>
      </w:r>
      <w:r w:rsidRPr="007667CF">
        <w:rPr>
          <w:rFonts w:asciiTheme="minorHAnsi" w:hAnsiTheme="minorHAnsi" w:cstheme="minorHAnsi"/>
          <w:spacing w:val="-20"/>
          <w:szCs w:val="24"/>
        </w:rPr>
        <w:t xml:space="preserve"> </w:t>
      </w:r>
      <w:r w:rsidRPr="007667CF">
        <w:rPr>
          <w:rFonts w:asciiTheme="minorHAnsi" w:hAnsiTheme="minorHAnsi" w:cstheme="minorHAnsi"/>
          <w:spacing w:val="1"/>
          <w:szCs w:val="24"/>
        </w:rPr>
        <w:t>In</w:t>
      </w:r>
      <w:r w:rsidRPr="007667CF">
        <w:rPr>
          <w:rFonts w:asciiTheme="minorHAnsi" w:hAnsiTheme="minorHAnsi" w:cstheme="minorHAnsi"/>
          <w:szCs w:val="24"/>
        </w:rPr>
        <w:t>c.</w:t>
      </w:r>
      <w:r w:rsidRPr="007667CF">
        <w:rPr>
          <w:rFonts w:asciiTheme="minorHAnsi" w:hAnsiTheme="minorHAnsi" w:cstheme="minorHAnsi"/>
          <w:spacing w:val="-5"/>
          <w:szCs w:val="24"/>
        </w:rPr>
        <w:t xml:space="preserve"> </w:t>
      </w:r>
      <w:r w:rsidRPr="007667CF">
        <w:rPr>
          <w:rFonts w:asciiTheme="minorHAnsi" w:hAnsiTheme="minorHAnsi" w:cstheme="minorHAnsi"/>
          <w:spacing w:val="1"/>
          <w:szCs w:val="24"/>
        </w:rPr>
        <w:t>t</w:t>
      </w:r>
      <w:r w:rsidRPr="007667CF">
        <w:rPr>
          <w:rFonts w:asciiTheme="minorHAnsi" w:hAnsiTheme="minorHAnsi" w:cstheme="minorHAnsi"/>
          <w:szCs w:val="24"/>
        </w:rPr>
        <w:t>o</w:t>
      </w:r>
      <w:r w:rsidRPr="007667CF">
        <w:rPr>
          <w:rFonts w:asciiTheme="minorHAnsi" w:hAnsiTheme="minorHAnsi" w:cstheme="minorHAnsi"/>
          <w:spacing w:val="-3"/>
          <w:szCs w:val="24"/>
        </w:rPr>
        <w:t xml:space="preserve"> </w:t>
      </w:r>
      <w:r w:rsidRPr="007667CF">
        <w:rPr>
          <w:rFonts w:asciiTheme="minorHAnsi" w:hAnsiTheme="minorHAnsi" w:cstheme="minorHAnsi"/>
          <w:spacing w:val="1"/>
          <w:szCs w:val="24"/>
        </w:rPr>
        <w:t>p</w:t>
      </w:r>
      <w:r w:rsidRPr="007667CF">
        <w:rPr>
          <w:rFonts w:asciiTheme="minorHAnsi" w:hAnsiTheme="minorHAnsi" w:cstheme="minorHAnsi"/>
          <w:szCs w:val="24"/>
        </w:rPr>
        <w:t>r</w:t>
      </w:r>
      <w:r w:rsidRPr="007667CF">
        <w:rPr>
          <w:rFonts w:asciiTheme="minorHAnsi" w:hAnsiTheme="minorHAnsi" w:cstheme="minorHAnsi"/>
          <w:spacing w:val="1"/>
          <w:szCs w:val="24"/>
        </w:rPr>
        <w:t>o</w:t>
      </w:r>
      <w:r w:rsidRPr="007667CF">
        <w:rPr>
          <w:rFonts w:asciiTheme="minorHAnsi" w:hAnsiTheme="minorHAnsi" w:cstheme="minorHAnsi"/>
          <w:spacing w:val="-2"/>
          <w:szCs w:val="24"/>
        </w:rPr>
        <w:t>v</w:t>
      </w:r>
      <w:r w:rsidRPr="007667CF">
        <w:rPr>
          <w:rFonts w:asciiTheme="minorHAnsi" w:hAnsiTheme="minorHAnsi" w:cstheme="minorHAnsi"/>
          <w:szCs w:val="24"/>
        </w:rPr>
        <w:t>i</w:t>
      </w:r>
      <w:r w:rsidRPr="007667CF">
        <w:rPr>
          <w:rFonts w:asciiTheme="minorHAnsi" w:hAnsiTheme="minorHAnsi" w:cstheme="minorHAnsi"/>
          <w:spacing w:val="1"/>
          <w:szCs w:val="24"/>
        </w:rPr>
        <w:t>d</w:t>
      </w:r>
      <w:r w:rsidRPr="007667CF">
        <w:rPr>
          <w:rFonts w:asciiTheme="minorHAnsi" w:hAnsiTheme="minorHAnsi" w:cstheme="minorHAnsi"/>
          <w:szCs w:val="24"/>
        </w:rPr>
        <w:t>e</w:t>
      </w:r>
      <w:r w:rsidRPr="007667CF">
        <w:rPr>
          <w:rFonts w:asciiTheme="minorHAnsi" w:hAnsiTheme="minorHAnsi" w:cstheme="minorHAnsi"/>
          <w:spacing w:val="-7"/>
          <w:szCs w:val="24"/>
        </w:rPr>
        <w:t xml:space="preserve"> </w:t>
      </w:r>
      <w:r w:rsidRPr="007667CF">
        <w:rPr>
          <w:rFonts w:asciiTheme="minorHAnsi" w:hAnsiTheme="minorHAnsi" w:cstheme="minorHAnsi"/>
          <w:spacing w:val="1"/>
          <w:szCs w:val="24"/>
        </w:rPr>
        <w:t>t</w:t>
      </w:r>
      <w:r w:rsidRPr="007667CF">
        <w:rPr>
          <w:rFonts w:asciiTheme="minorHAnsi" w:hAnsiTheme="minorHAnsi" w:cstheme="minorHAnsi"/>
          <w:szCs w:val="24"/>
        </w:rPr>
        <w:t>r</w:t>
      </w:r>
      <w:r w:rsidRPr="007667CF">
        <w:rPr>
          <w:rFonts w:asciiTheme="minorHAnsi" w:hAnsiTheme="minorHAnsi" w:cstheme="minorHAnsi"/>
          <w:spacing w:val="1"/>
          <w:szCs w:val="24"/>
        </w:rPr>
        <w:t>an</w:t>
      </w:r>
      <w:r w:rsidRPr="007667CF">
        <w:rPr>
          <w:rFonts w:asciiTheme="minorHAnsi" w:hAnsiTheme="minorHAnsi" w:cstheme="minorHAnsi"/>
          <w:szCs w:val="24"/>
        </w:rPr>
        <w:t>sl</w:t>
      </w:r>
      <w:r w:rsidRPr="007667CF">
        <w:rPr>
          <w:rFonts w:asciiTheme="minorHAnsi" w:hAnsiTheme="minorHAnsi" w:cstheme="minorHAnsi"/>
          <w:spacing w:val="1"/>
          <w:szCs w:val="24"/>
        </w:rPr>
        <w:t>a</w:t>
      </w:r>
      <w:r w:rsidRPr="007667CF">
        <w:rPr>
          <w:rFonts w:asciiTheme="minorHAnsi" w:hAnsiTheme="minorHAnsi" w:cstheme="minorHAnsi"/>
          <w:spacing w:val="-1"/>
          <w:szCs w:val="24"/>
        </w:rPr>
        <w:t>t</w:t>
      </w:r>
      <w:r w:rsidRPr="007667CF">
        <w:rPr>
          <w:rFonts w:asciiTheme="minorHAnsi" w:hAnsiTheme="minorHAnsi" w:cstheme="minorHAnsi"/>
          <w:spacing w:val="1"/>
          <w:szCs w:val="24"/>
        </w:rPr>
        <w:t>e</w:t>
      </w:r>
      <w:r w:rsidRPr="007667CF">
        <w:rPr>
          <w:rFonts w:asciiTheme="minorHAnsi" w:hAnsiTheme="minorHAnsi" w:cstheme="minorHAnsi"/>
          <w:szCs w:val="24"/>
        </w:rPr>
        <w:t xml:space="preserve">d </w:t>
      </w:r>
      <w:r w:rsidRPr="007667CF">
        <w:rPr>
          <w:rFonts w:asciiTheme="minorHAnsi" w:hAnsiTheme="minorHAnsi" w:cstheme="minorHAnsi"/>
          <w:spacing w:val="1"/>
          <w:szCs w:val="24"/>
        </w:rPr>
        <w:t>te</w:t>
      </w:r>
      <w:r w:rsidRPr="007667CF">
        <w:rPr>
          <w:rFonts w:asciiTheme="minorHAnsi" w:hAnsiTheme="minorHAnsi" w:cstheme="minorHAnsi"/>
          <w:szCs w:val="24"/>
        </w:rPr>
        <w:t>m</w:t>
      </w:r>
      <w:r w:rsidRPr="007667CF">
        <w:rPr>
          <w:rFonts w:asciiTheme="minorHAnsi" w:hAnsiTheme="minorHAnsi" w:cstheme="minorHAnsi"/>
          <w:spacing w:val="1"/>
          <w:szCs w:val="24"/>
        </w:rPr>
        <w:t>p</w:t>
      </w:r>
      <w:r w:rsidRPr="007667CF">
        <w:rPr>
          <w:rFonts w:asciiTheme="minorHAnsi" w:hAnsiTheme="minorHAnsi" w:cstheme="minorHAnsi"/>
          <w:szCs w:val="24"/>
        </w:rPr>
        <w:t>l</w:t>
      </w:r>
      <w:r w:rsidRPr="007667CF">
        <w:rPr>
          <w:rFonts w:asciiTheme="minorHAnsi" w:hAnsiTheme="minorHAnsi" w:cstheme="minorHAnsi"/>
          <w:spacing w:val="1"/>
          <w:szCs w:val="24"/>
        </w:rPr>
        <w:t>ate</w:t>
      </w:r>
      <w:r w:rsidRPr="007667CF">
        <w:rPr>
          <w:rFonts w:asciiTheme="minorHAnsi" w:hAnsiTheme="minorHAnsi" w:cstheme="minorHAnsi"/>
          <w:szCs w:val="24"/>
        </w:rPr>
        <w:t>s</w:t>
      </w:r>
      <w:r w:rsidRPr="007667CF">
        <w:rPr>
          <w:rFonts w:asciiTheme="minorHAnsi" w:hAnsiTheme="minorHAnsi" w:cstheme="minorHAnsi"/>
          <w:spacing w:val="-14"/>
          <w:szCs w:val="24"/>
        </w:rPr>
        <w:t xml:space="preserve"> </w:t>
      </w:r>
      <w:r w:rsidRPr="007667CF">
        <w:rPr>
          <w:rFonts w:asciiTheme="minorHAnsi" w:hAnsiTheme="minorHAnsi" w:cstheme="minorHAnsi"/>
          <w:spacing w:val="3"/>
          <w:szCs w:val="24"/>
        </w:rPr>
        <w:t>f</w:t>
      </w:r>
      <w:r w:rsidRPr="007667CF">
        <w:rPr>
          <w:rFonts w:asciiTheme="minorHAnsi" w:hAnsiTheme="minorHAnsi" w:cstheme="minorHAnsi"/>
          <w:spacing w:val="1"/>
          <w:szCs w:val="24"/>
        </w:rPr>
        <w:t>o</w:t>
      </w:r>
      <w:r w:rsidRPr="007667CF">
        <w:rPr>
          <w:rFonts w:asciiTheme="minorHAnsi" w:hAnsiTheme="minorHAnsi" w:cstheme="minorHAnsi"/>
          <w:szCs w:val="24"/>
        </w:rPr>
        <w:t>r</w:t>
      </w:r>
      <w:r w:rsidRPr="007667CF">
        <w:rPr>
          <w:rFonts w:asciiTheme="minorHAnsi" w:hAnsiTheme="minorHAnsi" w:cstheme="minorHAnsi"/>
          <w:spacing w:val="-5"/>
          <w:szCs w:val="24"/>
        </w:rPr>
        <w:t xml:space="preserve"> </w:t>
      </w:r>
      <w:r w:rsidRPr="007667CF">
        <w:rPr>
          <w:rFonts w:asciiTheme="minorHAnsi" w:hAnsiTheme="minorHAnsi" w:cstheme="minorHAnsi"/>
          <w:spacing w:val="2"/>
          <w:szCs w:val="24"/>
        </w:rPr>
        <w:t>m</w:t>
      </w:r>
      <w:r w:rsidRPr="007667CF">
        <w:rPr>
          <w:rFonts w:asciiTheme="minorHAnsi" w:hAnsiTheme="minorHAnsi" w:cstheme="minorHAnsi"/>
          <w:spacing w:val="-1"/>
          <w:szCs w:val="24"/>
        </w:rPr>
        <w:t>a</w:t>
      </w:r>
      <w:r w:rsidRPr="007667CF">
        <w:rPr>
          <w:rFonts w:asciiTheme="minorHAnsi" w:hAnsiTheme="minorHAnsi" w:cstheme="minorHAnsi"/>
          <w:spacing w:val="1"/>
          <w:szCs w:val="24"/>
        </w:rPr>
        <w:t>n</w:t>
      </w:r>
      <w:r w:rsidRPr="007667CF">
        <w:rPr>
          <w:rFonts w:asciiTheme="minorHAnsi" w:hAnsiTheme="minorHAnsi" w:cstheme="minorHAnsi"/>
          <w:szCs w:val="24"/>
        </w:rPr>
        <w:t>y</w:t>
      </w:r>
      <w:r w:rsidRPr="007667CF">
        <w:rPr>
          <w:rFonts w:asciiTheme="minorHAnsi" w:hAnsiTheme="minorHAnsi" w:cstheme="minorHAnsi"/>
          <w:spacing w:val="-5"/>
          <w:szCs w:val="24"/>
        </w:rPr>
        <w:t xml:space="preserve"> </w:t>
      </w:r>
      <w:r w:rsidRPr="007667CF">
        <w:rPr>
          <w:rFonts w:asciiTheme="minorHAnsi" w:hAnsiTheme="minorHAnsi" w:cstheme="minorHAnsi"/>
          <w:szCs w:val="24"/>
        </w:rPr>
        <w:t>c</w:t>
      </w:r>
      <w:r w:rsidRPr="007667CF">
        <w:rPr>
          <w:rFonts w:asciiTheme="minorHAnsi" w:hAnsiTheme="minorHAnsi" w:cstheme="minorHAnsi"/>
          <w:spacing w:val="1"/>
          <w:szCs w:val="24"/>
        </w:rPr>
        <w:t>o</w:t>
      </w:r>
      <w:r w:rsidRPr="007667CF">
        <w:rPr>
          <w:rFonts w:asciiTheme="minorHAnsi" w:hAnsiTheme="minorHAnsi" w:cstheme="minorHAnsi"/>
          <w:spacing w:val="2"/>
          <w:szCs w:val="24"/>
        </w:rPr>
        <w:t>m</w:t>
      </w:r>
      <w:r w:rsidRPr="007667CF">
        <w:rPr>
          <w:rFonts w:asciiTheme="minorHAnsi" w:hAnsiTheme="minorHAnsi" w:cstheme="minorHAnsi"/>
          <w:spacing w:val="1"/>
          <w:szCs w:val="24"/>
        </w:rPr>
        <w:t>p</w:t>
      </w:r>
      <w:r w:rsidRPr="007667CF">
        <w:rPr>
          <w:rFonts w:asciiTheme="minorHAnsi" w:hAnsiTheme="minorHAnsi" w:cstheme="minorHAnsi"/>
          <w:szCs w:val="24"/>
        </w:rPr>
        <w:t>li</w:t>
      </w:r>
      <w:r w:rsidRPr="007667CF">
        <w:rPr>
          <w:rFonts w:asciiTheme="minorHAnsi" w:hAnsiTheme="minorHAnsi" w:cstheme="minorHAnsi"/>
          <w:spacing w:val="1"/>
          <w:szCs w:val="24"/>
        </w:rPr>
        <w:t>an</w:t>
      </w:r>
      <w:r w:rsidRPr="007667CF">
        <w:rPr>
          <w:rFonts w:asciiTheme="minorHAnsi" w:hAnsiTheme="minorHAnsi" w:cstheme="minorHAnsi"/>
          <w:spacing w:val="-2"/>
          <w:szCs w:val="24"/>
        </w:rPr>
        <w:t>c</w:t>
      </w:r>
      <w:r w:rsidRPr="007667CF">
        <w:rPr>
          <w:rFonts w:asciiTheme="minorHAnsi" w:hAnsiTheme="minorHAnsi" w:cstheme="minorHAnsi"/>
          <w:szCs w:val="24"/>
        </w:rPr>
        <w:t>e</w:t>
      </w:r>
      <w:r w:rsidRPr="007667CF">
        <w:rPr>
          <w:rFonts w:asciiTheme="minorHAnsi" w:hAnsiTheme="minorHAnsi" w:cstheme="minorHAnsi"/>
          <w:spacing w:val="-11"/>
          <w:szCs w:val="24"/>
        </w:rPr>
        <w:t xml:space="preserve"> </w:t>
      </w:r>
      <w:r w:rsidRPr="007667CF">
        <w:rPr>
          <w:rFonts w:asciiTheme="minorHAnsi" w:hAnsiTheme="minorHAnsi" w:cstheme="minorHAnsi"/>
          <w:szCs w:val="24"/>
        </w:rPr>
        <w:t>r</w:t>
      </w:r>
      <w:r w:rsidRPr="007667CF">
        <w:rPr>
          <w:rFonts w:asciiTheme="minorHAnsi" w:hAnsiTheme="minorHAnsi" w:cstheme="minorHAnsi"/>
          <w:spacing w:val="1"/>
          <w:szCs w:val="24"/>
        </w:rPr>
        <w:t>e</w:t>
      </w:r>
      <w:r w:rsidRPr="007667CF">
        <w:rPr>
          <w:rFonts w:asciiTheme="minorHAnsi" w:hAnsiTheme="minorHAnsi" w:cstheme="minorHAnsi"/>
          <w:szCs w:val="24"/>
        </w:rPr>
        <w:t>l</w:t>
      </w:r>
      <w:r w:rsidRPr="007667CF">
        <w:rPr>
          <w:rFonts w:asciiTheme="minorHAnsi" w:hAnsiTheme="minorHAnsi" w:cstheme="minorHAnsi"/>
          <w:spacing w:val="1"/>
          <w:szCs w:val="24"/>
        </w:rPr>
        <w:t>a</w:t>
      </w:r>
      <w:r w:rsidRPr="007667CF">
        <w:rPr>
          <w:rFonts w:asciiTheme="minorHAnsi" w:hAnsiTheme="minorHAnsi" w:cstheme="minorHAnsi"/>
          <w:spacing w:val="-1"/>
          <w:szCs w:val="24"/>
        </w:rPr>
        <w:t>t</w:t>
      </w:r>
      <w:r w:rsidRPr="007667CF">
        <w:rPr>
          <w:rFonts w:asciiTheme="minorHAnsi" w:hAnsiTheme="minorHAnsi" w:cstheme="minorHAnsi"/>
          <w:spacing w:val="1"/>
          <w:szCs w:val="24"/>
        </w:rPr>
        <w:t>e</w:t>
      </w:r>
      <w:r w:rsidRPr="007667CF">
        <w:rPr>
          <w:rFonts w:asciiTheme="minorHAnsi" w:hAnsiTheme="minorHAnsi" w:cstheme="minorHAnsi"/>
          <w:szCs w:val="24"/>
        </w:rPr>
        <w:t>d</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fo</w:t>
      </w:r>
      <w:r w:rsidRPr="007667CF">
        <w:rPr>
          <w:rFonts w:asciiTheme="minorHAnsi" w:hAnsiTheme="minorHAnsi" w:cstheme="minorHAnsi"/>
          <w:szCs w:val="24"/>
        </w:rPr>
        <w:t>r</w:t>
      </w:r>
      <w:r w:rsidRPr="007667CF">
        <w:rPr>
          <w:rFonts w:asciiTheme="minorHAnsi" w:hAnsiTheme="minorHAnsi" w:cstheme="minorHAnsi"/>
          <w:spacing w:val="2"/>
          <w:szCs w:val="24"/>
        </w:rPr>
        <w:t>m</w:t>
      </w:r>
      <w:r w:rsidRPr="007667CF">
        <w:rPr>
          <w:rFonts w:asciiTheme="minorHAnsi" w:hAnsiTheme="minorHAnsi" w:cstheme="minorHAnsi"/>
          <w:spacing w:val="-2"/>
          <w:szCs w:val="24"/>
        </w:rPr>
        <w:t>s</w:t>
      </w:r>
      <w:r w:rsidRPr="007667CF">
        <w:rPr>
          <w:rFonts w:asciiTheme="minorHAnsi" w:hAnsiTheme="minorHAnsi" w:cstheme="minorHAnsi"/>
          <w:szCs w:val="24"/>
        </w:rPr>
        <w:t xml:space="preserve">.  </w:t>
      </w:r>
      <w:r w:rsidRPr="007667CF">
        <w:rPr>
          <w:rFonts w:asciiTheme="minorHAnsi" w:hAnsiTheme="minorHAnsi" w:cstheme="minorHAnsi"/>
          <w:spacing w:val="3"/>
          <w:szCs w:val="24"/>
        </w:rPr>
        <w:t>T</w:t>
      </w:r>
      <w:r w:rsidRPr="007667CF">
        <w:rPr>
          <w:rFonts w:asciiTheme="minorHAnsi" w:hAnsiTheme="minorHAnsi" w:cstheme="minorHAnsi"/>
          <w:spacing w:val="-1"/>
          <w:szCs w:val="24"/>
        </w:rPr>
        <w:t>h</w:t>
      </w:r>
      <w:r w:rsidRPr="007667CF">
        <w:rPr>
          <w:rFonts w:asciiTheme="minorHAnsi" w:hAnsiTheme="minorHAnsi" w:cstheme="minorHAnsi"/>
          <w:spacing w:val="1"/>
          <w:szCs w:val="24"/>
        </w:rPr>
        <w:t>e</w:t>
      </w:r>
      <w:r w:rsidRPr="007667CF">
        <w:rPr>
          <w:rFonts w:asciiTheme="minorHAnsi" w:hAnsiTheme="minorHAnsi" w:cstheme="minorHAnsi"/>
          <w:szCs w:val="24"/>
        </w:rPr>
        <w:t>se</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fo</w:t>
      </w:r>
      <w:r w:rsidRPr="007667CF">
        <w:rPr>
          <w:rFonts w:asciiTheme="minorHAnsi" w:hAnsiTheme="minorHAnsi" w:cstheme="minorHAnsi"/>
          <w:szCs w:val="24"/>
        </w:rPr>
        <w:t>r</w:t>
      </w:r>
      <w:r w:rsidRPr="007667CF">
        <w:rPr>
          <w:rFonts w:asciiTheme="minorHAnsi" w:hAnsiTheme="minorHAnsi" w:cstheme="minorHAnsi"/>
          <w:spacing w:val="2"/>
          <w:szCs w:val="24"/>
        </w:rPr>
        <w:t>m</w:t>
      </w:r>
      <w:r w:rsidRPr="007667CF">
        <w:rPr>
          <w:rFonts w:asciiTheme="minorHAnsi" w:hAnsiTheme="minorHAnsi" w:cstheme="minorHAnsi"/>
          <w:szCs w:val="24"/>
        </w:rPr>
        <w:t>s,</w:t>
      </w:r>
      <w:r w:rsidRPr="007667CF">
        <w:rPr>
          <w:rFonts w:asciiTheme="minorHAnsi" w:hAnsiTheme="minorHAnsi" w:cstheme="minorHAnsi"/>
          <w:spacing w:val="-8"/>
          <w:szCs w:val="24"/>
        </w:rPr>
        <w:t xml:space="preserve"> </w:t>
      </w:r>
      <w:r w:rsidRPr="007667CF">
        <w:rPr>
          <w:rFonts w:asciiTheme="minorHAnsi" w:hAnsiTheme="minorHAnsi" w:cstheme="minorHAnsi"/>
          <w:spacing w:val="1"/>
          <w:szCs w:val="24"/>
        </w:rPr>
        <w:t>t</w:t>
      </w:r>
      <w:r w:rsidRPr="007667CF">
        <w:rPr>
          <w:rFonts w:asciiTheme="minorHAnsi" w:hAnsiTheme="minorHAnsi" w:cstheme="minorHAnsi"/>
          <w:szCs w:val="24"/>
        </w:rPr>
        <w:t>r</w:t>
      </w:r>
      <w:r w:rsidRPr="007667CF">
        <w:rPr>
          <w:rFonts w:asciiTheme="minorHAnsi" w:hAnsiTheme="minorHAnsi" w:cstheme="minorHAnsi"/>
          <w:spacing w:val="1"/>
          <w:szCs w:val="24"/>
        </w:rPr>
        <w:t>an</w:t>
      </w:r>
      <w:r w:rsidRPr="007667CF">
        <w:rPr>
          <w:rFonts w:asciiTheme="minorHAnsi" w:hAnsiTheme="minorHAnsi" w:cstheme="minorHAnsi"/>
          <w:szCs w:val="24"/>
        </w:rPr>
        <w:t>s</w:t>
      </w:r>
      <w:r w:rsidRPr="007667CF">
        <w:rPr>
          <w:rFonts w:asciiTheme="minorHAnsi" w:hAnsiTheme="minorHAnsi" w:cstheme="minorHAnsi"/>
          <w:spacing w:val="-3"/>
          <w:szCs w:val="24"/>
        </w:rPr>
        <w:t>l</w:t>
      </w:r>
      <w:r w:rsidRPr="007667CF">
        <w:rPr>
          <w:rFonts w:asciiTheme="minorHAnsi" w:hAnsiTheme="minorHAnsi" w:cstheme="minorHAnsi"/>
          <w:spacing w:val="1"/>
          <w:szCs w:val="24"/>
        </w:rPr>
        <w:t>at</w:t>
      </w:r>
      <w:r w:rsidRPr="007667CF">
        <w:rPr>
          <w:rFonts w:asciiTheme="minorHAnsi" w:hAnsiTheme="minorHAnsi" w:cstheme="minorHAnsi"/>
          <w:spacing w:val="-1"/>
          <w:szCs w:val="24"/>
        </w:rPr>
        <w:t>e</w:t>
      </w:r>
      <w:r w:rsidRPr="007667CF">
        <w:rPr>
          <w:rFonts w:asciiTheme="minorHAnsi" w:hAnsiTheme="minorHAnsi" w:cstheme="minorHAnsi"/>
          <w:szCs w:val="24"/>
        </w:rPr>
        <w:t>d</w:t>
      </w:r>
      <w:r w:rsidRPr="007667CF">
        <w:rPr>
          <w:rFonts w:asciiTheme="minorHAnsi" w:hAnsiTheme="minorHAnsi" w:cstheme="minorHAnsi"/>
          <w:spacing w:val="-10"/>
          <w:szCs w:val="24"/>
        </w:rPr>
        <w:t xml:space="preserve"> </w:t>
      </w:r>
      <w:r w:rsidRPr="007667CF">
        <w:rPr>
          <w:rFonts w:asciiTheme="minorHAnsi" w:hAnsiTheme="minorHAnsi" w:cstheme="minorHAnsi"/>
          <w:szCs w:val="24"/>
        </w:rPr>
        <w:t>i</w:t>
      </w:r>
      <w:r w:rsidRPr="007667CF">
        <w:rPr>
          <w:rFonts w:asciiTheme="minorHAnsi" w:hAnsiTheme="minorHAnsi" w:cstheme="minorHAnsi"/>
          <w:spacing w:val="1"/>
          <w:szCs w:val="24"/>
        </w:rPr>
        <w:t>nt</w:t>
      </w:r>
      <w:r w:rsidRPr="007667CF">
        <w:rPr>
          <w:rFonts w:asciiTheme="minorHAnsi" w:hAnsiTheme="minorHAnsi" w:cstheme="minorHAnsi"/>
          <w:szCs w:val="24"/>
        </w:rPr>
        <w:t>o</w:t>
      </w:r>
      <w:r w:rsidRPr="007667CF">
        <w:rPr>
          <w:rFonts w:asciiTheme="minorHAnsi" w:hAnsiTheme="minorHAnsi" w:cstheme="minorHAnsi"/>
          <w:spacing w:val="-5"/>
          <w:szCs w:val="24"/>
        </w:rPr>
        <w:t xml:space="preserve"> </w:t>
      </w:r>
      <w:r w:rsidRPr="007667CF">
        <w:rPr>
          <w:rFonts w:asciiTheme="minorHAnsi" w:hAnsiTheme="minorHAnsi" w:cstheme="minorHAnsi"/>
          <w:szCs w:val="24"/>
        </w:rPr>
        <w:t>several l</w:t>
      </w:r>
      <w:r w:rsidRPr="007667CF">
        <w:rPr>
          <w:rFonts w:asciiTheme="minorHAnsi" w:hAnsiTheme="minorHAnsi" w:cstheme="minorHAnsi"/>
          <w:spacing w:val="-1"/>
          <w:szCs w:val="24"/>
        </w:rPr>
        <w:t>a</w:t>
      </w:r>
      <w:r w:rsidRPr="007667CF">
        <w:rPr>
          <w:rFonts w:asciiTheme="minorHAnsi" w:hAnsiTheme="minorHAnsi" w:cstheme="minorHAnsi"/>
          <w:spacing w:val="1"/>
          <w:szCs w:val="24"/>
        </w:rPr>
        <w:t>n</w:t>
      </w:r>
      <w:r w:rsidRPr="007667CF">
        <w:rPr>
          <w:rFonts w:asciiTheme="minorHAnsi" w:hAnsiTheme="minorHAnsi" w:cstheme="minorHAnsi"/>
          <w:spacing w:val="-1"/>
          <w:szCs w:val="24"/>
        </w:rPr>
        <w:t>g</w:t>
      </w:r>
      <w:r w:rsidRPr="007667CF">
        <w:rPr>
          <w:rFonts w:asciiTheme="minorHAnsi" w:hAnsiTheme="minorHAnsi" w:cstheme="minorHAnsi"/>
          <w:spacing w:val="1"/>
          <w:szCs w:val="24"/>
        </w:rPr>
        <w:t>ua</w:t>
      </w:r>
      <w:r w:rsidRPr="007667CF">
        <w:rPr>
          <w:rFonts w:asciiTheme="minorHAnsi" w:hAnsiTheme="minorHAnsi" w:cstheme="minorHAnsi"/>
          <w:spacing w:val="-1"/>
          <w:szCs w:val="24"/>
        </w:rPr>
        <w:t>g</w:t>
      </w:r>
      <w:r w:rsidRPr="007667CF">
        <w:rPr>
          <w:rFonts w:asciiTheme="minorHAnsi" w:hAnsiTheme="minorHAnsi" w:cstheme="minorHAnsi"/>
          <w:spacing w:val="1"/>
          <w:szCs w:val="24"/>
        </w:rPr>
        <w:t>e</w:t>
      </w:r>
      <w:r w:rsidRPr="007667CF">
        <w:rPr>
          <w:rFonts w:asciiTheme="minorHAnsi" w:hAnsiTheme="minorHAnsi" w:cstheme="minorHAnsi"/>
          <w:szCs w:val="24"/>
        </w:rPr>
        <w:t>s,</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a</w:t>
      </w:r>
      <w:r w:rsidRPr="007667CF">
        <w:rPr>
          <w:rFonts w:asciiTheme="minorHAnsi" w:hAnsiTheme="minorHAnsi" w:cstheme="minorHAnsi"/>
          <w:szCs w:val="24"/>
        </w:rPr>
        <w:t>re</w:t>
      </w:r>
      <w:r w:rsidRPr="007667CF">
        <w:rPr>
          <w:rFonts w:asciiTheme="minorHAnsi" w:hAnsiTheme="minorHAnsi" w:cstheme="minorHAnsi"/>
          <w:spacing w:val="-4"/>
          <w:szCs w:val="24"/>
        </w:rPr>
        <w:t xml:space="preserve"> </w:t>
      </w:r>
      <w:r w:rsidRPr="007667CF">
        <w:rPr>
          <w:rFonts w:asciiTheme="minorHAnsi" w:hAnsiTheme="minorHAnsi" w:cstheme="minorHAnsi"/>
          <w:spacing w:val="1"/>
          <w:szCs w:val="24"/>
        </w:rPr>
        <w:t>a</w:t>
      </w:r>
      <w:r w:rsidRPr="007667CF">
        <w:rPr>
          <w:rFonts w:asciiTheme="minorHAnsi" w:hAnsiTheme="minorHAnsi" w:cstheme="minorHAnsi"/>
          <w:spacing w:val="-2"/>
          <w:szCs w:val="24"/>
        </w:rPr>
        <w:t>v</w:t>
      </w:r>
      <w:r w:rsidRPr="007667CF">
        <w:rPr>
          <w:rFonts w:asciiTheme="minorHAnsi" w:hAnsiTheme="minorHAnsi" w:cstheme="minorHAnsi"/>
          <w:spacing w:val="1"/>
          <w:szCs w:val="24"/>
        </w:rPr>
        <w:t>a</w:t>
      </w:r>
      <w:r w:rsidRPr="007667CF">
        <w:rPr>
          <w:rFonts w:asciiTheme="minorHAnsi" w:hAnsiTheme="minorHAnsi" w:cstheme="minorHAnsi"/>
          <w:szCs w:val="24"/>
        </w:rPr>
        <w:t>il</w:t>
      </w:r>
      <w:r w:rsidRPr="007667CF">
        <w:rPr>
          <w:rFonts w:asciiTheme="minorHAnsi" w:hAnsiTheme="minorHAnsi" w:cstheme="minorHAnsi"/>
          <w:spacing w:val="1"/>
          <w:szCs w:val="24"/>
        </w:rPr>
        <w:t>ab</w:t>
      </w:r>
      <w:r w:rsidRPr="007667CF">
        <w:rPr>
          <w:rFonts w:asciiTheme="minorHAnsi" w:hAnsiTheme="minorHAnsi" w:cstheme="minorHAnsi"/>
          <w:szCs w:val="24"/>
        </w:rPr>
        <w:t>le</w:t>
      </w:r>
      <w:r w:rsidRPr="007667CF">
        <w:rPr>
          <w:rFonts w:asciiTheme="minorHAnsi" w:hAnsiTheme="minorHAnsi" w:cstheme="minorHAnsi"/>
          <w:spacing w:val="-8"/>
          <w:szCs w:val="24"/>
        </w:rPr>
        <w:t xml:space="preserve"> </w:t>
      </w:r>
      <w:r w:rsidR="00655BA5">
        <w:rPr>
          <w:rFonts w:asciiTheme="minorHAnsi" w:hAnsiTheme="minorHAnsi" w:cstheme="minorHAnsi"/>
          <w:spacing w:val="1"/>
          <w:szCs w:val="24"/>
        </w:rPr>
        <w:t>on the</w:t>
      </w:r>
      <w:r w:rsidRPr="007667CF">
        <w:rPr>
          <w:rFonts w:asciiTheme="minorHAnsi" w:hAnsiTheme="minorHAnsi" w:cstheme="minorHAnsi"/>
          <w:spacing w:val="-9"/>
          <w:szCs w:val="24"/>
        </w:rPr>
        <w:t xml:space="preserve"> </w:t>
      </w:r>
      <w:hyperlink r:id="rId150" w:history="1">
        <w:r w:rsidR="00655BA5">
          <w:rPr>
            <w:rStyle w:val="Hyperlink"/>
            <w:szCs w:val="24"/>
          </w:rPr>
          <w:t>TransACT Website</w:t>
        </w:r>
      </w:hyperlink>
      <w:r w:rsidR="00655BA5">
        <w:rPr>
          <w:szCs w:val="24"/>
        </w:rPr>
        <w:t>.</w:t>
      </w:r>
      <w:r w:rsidRPr="007667CF">
        <w:rPr>
          <w:rFonts w:asciiTheme="minorHAnsi" w:hAnsiTheme="minorHAnsi" w:cstheme="minorHAnsi"/>
          <w:color w:val="0000FF"/>
          <w:szCs w:val="24"/>
        </w:rPr>
        <w:t xml:space="preserve"> </w:t>
      </w:r>
      <w:r w:rsidR="009D5ADB">
        <w:rPr>
          <w:rFonts w:asciiTheme="minorHAnsi" w:hAnsiTheme="minorHAnsi" w:cstheme="minorHAnsi"/>
          <w:color w:val="0000FF"/>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c</w:t>
      </w:r>
      <w:r w:rsidRPr="007667CF">
        <w:rPr>
          <w:rFonts w:asciiTheme="minorHAnsi" w:hAnsiTheme="minorHAnsi" w:cstheme="minorHAnsi"/>
          <w:color w:val="000000"/>
          <w:spacing w:val="1"/>
          <w:szCs w:val="24"/>
        </w:rPr>
        <w:t>t</w:t>
      </w:r>
      <w:r w:rsidRPr="007667CF">
        <w:rPr>
          <w:rFonts w:asciiTheme="minorHAnsi" w:hAnsiTheme="minorHAnsi" w:cstheme="minorHAnsi"/>
          <w:color w:val="000000"/>
          <w:spacing w:val="-1"/>
          <w:szCs w:val="24"/>
        </w:rPr>
        <w:t>u</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l</w:t>
      </w:r>
      <w:r w:rsidRPr="007667CF">
        <w:rPr>
          <w:rFonts w:asciiTheme="minorHAnsi" w:hAnsiTheme="minorHAnsi" w:cstheme="minorHAnsi"/>
          <w:color w:val="000000"/>
          <w:spacing w:val="-7"/>
          <w:szCs w:val="24"/>
        </w:rPr>
        <w:t xml:space="preserve"> </w:t>
      </w:r>
      <w:r w:rsidRPr="007667CF">
        <w:rPr>
          <w:rFonts w:asciiTheme="minorHAnsi" w:hAnsiTheme="minorHAnsi" w:cstheme="minorHAnsi"/>
          <w:color w:val="000000"/>
          <w:szCs w:val="24"/>
        </w:rPr>
        <w:t>s</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s</w:t>
      </w:r>
      <w:r w:rsidRPr="007667CF">
        <w:rPr>
          <w:rFonts w:asciiTheme="minorHAnsi" w:hAnsiTheme="minorHAnsi" w:cstheme="minorHAnsi"/>
          <w:color w:val="000000"/>
          <w:spacing w:val="-11"/>
          <w:szCs w:val="24"/>
        </w:rPr>
        <w:t xml:space="preserve"> </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f</w:t>
      </w:r>
      <w:r w:rsidRPr="007667CF">
        <w:rPr>
          <w:rFonts w:asciiTheme="minorHAnsi" w:hAnsiTheme="minorHAnsi" w:cstheme="minorHAnsi"/>
          <w:color w:val="000000"/>
          <w:spacing w:val="-1"/>
          <w:szCs w:val="24"/>
        </w:rPr>
        <w:t xml:space="preserve"> </w:t>
      </w:r>
      <w:r w:rsidRPr="007667CF">
        <w:rPr>
          <w:rFonts w:asciiTheme="minorHAnsi" w:hAnsiTheme="minorHAnsi" w:cstheme="minorHAnsi"/>
          <w:color w:val="000000"/>
          <w:spacing w:val="1"/>
          <w:szCs w:val="24"/>
        </w:rPr>
        <w:t>the</w:t>
      </w:r>
      <w:r w:rsidRPr="007667CF">
        <w:rPr>
          <w:rFonts w:asciiTheme="minorHAnsi" w:hAnsiTheme="minorHAnsi" w:cstheme="minorHAnsi"/>
          <w:color w:val="000000"/>
          <w:szCs w:val="24"/>
        </w:rPr>
        <w:t>se</w:t>
      </w:r>
      <w:r w:rsidRPr="007667CF">
        <w:rPr>
          <w:rFonts w:asciiTheme="minorHAnsi" w:hAnsiTheme="minorHAnsi" w:cstheme="minorHAnsi"/>
          <w:color w:val="000000"/>
          <w:spacing w:val="-9"/>
          <w:szCs w:val="24"/>
        </w:rPr>
        <w:t xml:space="preserve"> </w:t>
      </w:r>
      <w:r w:rsidRPr="007667CF">
        <w:rPr>
          <w:rFonts w:asciiTheme="minorHAnsi" w:hAnsiTheme="minorHAnsi" w:cstheme="minorHAnsi"/>
          <w:color w:val="000000"/>
          <w:spacing w:val="3"/>
          <w:szCs w:val="24"/>
        </w:rPr>
        <w:t>f</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3"/>
          <w:szCs w:val="24"/>
        </w:rPr>
        <w:t>r</w:t>
      </w:r>
      <w:r w:rsidRPr="007667CF">
        <w:rPr>
          <w:rFonts w:asciiTheme="minorHAnsi" w:hAnsiTheme="minorHAnsi" w:cstheme="minorHAnsi"/>
          <w:color w:val="000000"/>
          <w:spacing w:val="2"/>
          <w:szCs w:val="24"/>
        </w:rPr>
        <w:t>m</w:t>
      </w:r>
      <w:r w:rsidRPr="007667CF">
        <w:rPr>
          <w:rFonts w:asciiTheme="minorHAnsi" w:hAnsiTheme="minorHAnsi" w:cstheme="minorHAnsi"/>
          <w:color w:val="000000"/>
          <w:szCs w:val="24"/>
        </w:rPr>
        <w:t>s</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zCs w:val="24"/>
        </w:rPr>
        <w:t>(</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r</w:t>
      </w:r>
      <w:r w:rsidRPr="007667CF">
        <w:rPr>
          <w:rFonts w:asciiTheme="minorHAnsi" w:hAnsiTheme="minorHAnsi" w:cstheme="minorHAnsi"/>
          <w:color w:val="000000"/>
          <w:spacing w:val="-3"/>
          <w:szCs w:val="24"/>
        </w:rPr>
        <w:t xml:space="preserve"> </w:t>
      </w:r>
      <w:r w:rsidRPr="007667CF">
        <w:rPr>
          <w:rFonts w:asciiTheme="minorHAnsi" w:hAnsiTheme="minorHAnsi" w:cstheme="minorHAnsi"/>
          <w:color w:val="000000"/>
          <w:spacing w:val="1"/>
          <w:szCs w:val="24"/>
        </w:rPr>
        <w:t>d</w:t>
      </w:r>
      <w:r w:rsidRPr="007667CF">
        <w:rPr>
          <w:rFonts w:asciiTheme="minorHAnsi" w:hAnsiTheme="minorHAnsi" w:cstheme="minorHAnsi"/>
          <w:color w:val="000000"/>
          <w:szCs w:val="24"/>
        </w:rPr>
        <w:t>is</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rict</w:t>
      </w:r>
      <w:r w:rsidRPr="007667CF">
        <w:rPr>
          <w:rFonts w:asciiTheme="minorHAnsi" w:hAnsiTheme="minorHAnsi" w:cstheme="minorHAnsi"/>
          <w:color w:val="000000"/>
          <w:spacing w:val="-8"/>
          <w:szCs w:val="24"/>
        </w:rPr>
        <w:t xml:space="preserve"> </w:t>
      </w:r>
      <w:r w:rsidRPr="007667CF">
        <w:rPr>
          <w:rFonts w:asciiTheme="minorHAnsi" w:hAnsiTheme="minorHAnsi" w:cstheme="minorHAnsi"/>
          <w:color w:val="000000"/>
          <w:spacing w:val="7"/>
          <w:szCs w:val="24"/>
        </w:rPr>
        <w:t>f</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r</w:t>
      </w:r>
      <w:r w:rsidRPr="007667CF">
        <w:rPr>
          <w:rFonts w:asciiTheme="minorHAnsi" w:hAnsiTheme="minorHAnsi" w:cstheme="minorHAnsi"/>
          <w:color w:val="000000"/>
          <w:spacing w:val="2"/>
          <w:szCs w:val="24"/>
        </w:rPr>
        <w:t>m</w:t>
      </w:r>
      <w:r w:rsidRPr="007667CF">
        <w:rPr>
          <w:rFonts w:asciiTheme="minorHAnsi" w:hAnsiTheme="minorHAnsi" w:cstheme="minorHAnsi"/>
          <w:color w:val="000000"/>
          <w:szCs w:val="24"/>
        </w:rPr>
        <w:t>s</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zCs w:val="24"/>
        </w:rPr>
        <w:t>cr</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1"/>
          <w:szCs w:val="24"/>
        </w:rPr>
        <w:t>at</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d</w:t>
      </w:r>
      <w:r w:rsidRPr="007667CF">
        <w:rPr>
          <w:rFonts w:asciiTheme="minorHAnsi" w:hAnsiTheme="minorHAnsi" w:cstheme="minorHAnsi"/>
          <w:color w:val="000000"/>
          <w:spacing w:val="-5"/>
          <w:szCs w:val="24"/>
        </w:rPr>
        <w:t xml:space="preserve"> </w:t>
      </w:r>
      <w:r w:rsidRPr="007667CF">
        <w:rPr>
          <w:rFonts w:asciiTheme="minorHAnsi" w:hAnsiTheme="minorHAnsi" w:cstheme="minorHAnsi"/>
          <w:color w:val="000000"/>
          <w:spacing w:val="-2"/>
          <w:szCs w:val="24"/>
        </w:rPr>
        <w:t>w</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 xml:space="preserve">h </w:t>
      </w:r>
      <w:r w:rsidRPr="007667CF">
        <w:rPr>
          <w:rFonts w:asciiTheme="minorHAnsi" w:hAnsiTheme="minorHAnsi" w:cstheme="minorHAnsi"/>
          <w:color w:val="000000"/>
          <w:spacing w:val="1"/>
          <w:szCs w:val="24"/>
        </w:rPr>
        <w:t>th</w:t>
      </w:r>
      <w:r w:rsidRPr="007667CF">
        <w:rPr>
          <w:rFonts w:asciiTheme="minorHAnsi" w:hAnsiTheme="minorHAnsi" w:cstheme="minorHAnsi"/>
          <w:color w:val="000000"/>
          <w:szCs w:val="24"/>
        </w:rPr>
        <w:t>e</w:t>
      </w:r>
      <w:r w:rsidRPr="007667CF">
        <w:rPr>
          <w:rFonts w:asciiTheme="minorHAnsi" w:hAnsiTheme="minorHAnsi" w:cstheme="minorHAnsi"/>
          <w:color w:val="000000"/>
          <w:spacing w:val="-2"/>
          <w:szCs w:val="24"/>
        </w:rPr>
        <w:t xml:space="preserve"> s</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me</w:t>
      </w:r>
      <w:r w:rsidRPr="007667CF">
        <w:rPr>
          <w:rFonts w:asciiTheme="minorHAnsi" w:hAnsiTheme="minorHAnsi" w:cstheme="minorHAnsi"/>
          <w:color w:val="000000"/>
          <w:spacing w:val="-5"/>
          <w:szCs w:val="24"/>
        </w:rPr>
        <w:t xml:space="preserve"> </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n</w:t>
      </w:r>
      <w:r w:rsidRPr="007667CF">
        <w:rPr>
          <w:rFonts w:asciiTheme="minorHAnsi" w:hAnsiTheme="minorHAnsi" w:cstheme="minorHAnsi"/>
          <w:color w:val="000000"/>
          <w:spacing w:val="1"/>
          <w:szCs w:val="24"/>
        </w:rPr>
        <w:t>fo</w:t>
      </w:r>
      <w:r w:rsidRPr="007667CF">
        <w:rPr>
          <w:rFonts w:asciiTheme="minorHAnsi" w:hAnsiTheme="minorHAnsi" w:cstheme="minorHAnsi"/>
          <w:color w:val="000000"/>
          <w:szCs w:val="24"/>
        </w:rPr>
        <w:t>r</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on</w:t>
      </w:r>
      <w:r w:rsidRPr="007667CF">
        <w:rPr>
          <w:rFonts w:asciiTheme="minorHAnsi" w:hAnsiTheme="minorHAnsi" w:cstheme="minorHAnsi"/>
          <w:color w:val="000000"/>
          <w:szCs w:val="24"/>
        </w:rPr>
        <w:t>)</w:t>
      </w:r>
      <w:r w:rsidRPr="007667CF">
        <w:rPr>
          <w:rFonts w:asciiTheme="minorHAnsi" w:hAnsiTheme="minorHAnsi" w:cstheme="minorHAnsi"/>
          <w:color w:val="000000"/>
          <w:spacing w:val="-15"/>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re</w:t>
      </w:r>
      <w:r w:rsidRPr="007667CF">
        <w:rPr>
          <w:rFonts w:asciiTheme="minorHAnsi" w:hAnsiTheme="minorHAnsi" w:cstheme="minorHAnsi"/>
          <w:color w:val="000000"/>
          <w:spacing w:val="-2"/>
          <w:szCs w:val="24"/>
        </w:rPr>
        <w:t xml:space="preserve"> </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1"/>
          <w:szCs w:val="24"/>
        </w:rPr>
        <w:t>q</w:t>
      </w:r>
      <w:r w:rsidRPr="007667CF">
        <w:rPr>
          <w:rFonts w:asciiTheme="minorHAnsi" w:hAnsiTheme="minorHAnsi" w:cstheme="minorHAnsi"/>
          <w:color w:val="000000"/>
          <w:spacing w:val="1"/>
          <w:szCs w:val="24"/>
        </w:rPr>
        <w:t>u</w:t>
      </w:r>
      <w:r w:rsidRPr="007667CF">
        <w:rPr>
          <w:rFonts w:asciiTheme="minorHAnsi" w:hAnsiTheme="minorHAnsi" w:cstheme="minorHAnsi"/>
          <w:color w:val="000000"/>
          <w:szCs w:val="24"/>
        </w:rPr>
        <w:t>ir</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d</w:t>
      </w:r>
      <w:r w:rsidRPr="007667CF">
        <w:rPr>
          <w:rFonts w:asciiTheme="minorHAnsi" w:hAnsiTheme="minorHAnsi" w:cstheme="minorHAnsi"/>
          <w:color w:val="000000"/>
          <w:spacing w:val="-3"/>
          <w:szCs w:val="24"/>
        </w:rPr>
        <w:t xml:space="preserve"> </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o</w:t>
      </w:r>
      <w:r w:rsidRPr="007667CF">
        <w:rPr>
          <w:rFonts w:asciiTheme="minorHAnsi" w:hAnsiTheme="minorHAnsi" w:cstheme="minorHAnsi"/>
          <w:color w:val="000000"/>
          <w:spacing w:val="-1"/>
          <w:szCs w:val="24"/>
        </w:rPr>
        <w:t xml:space="preserve"> b</w:t>
      </w:r>
      <w:r w:rsidRPr="007667CF">
        <w:rPr>
          <w:rFonts w:asciiTheme="minorHAnsi" w:hAnsiTheme="minorHAnsi" w:cstheme="minorHAnsi"/>
          <w:color w:val="000000"/>
          <w:szCs w:val="24"/>
        </w:rPr>
        <w:t>e</w:t>
      </w:r>
      <w:r w:rsidRPr="007667CF">
        <w:rPr>
          <w:rFonts w:asciiTheme="minorHAnsi" w:hAnsiTheme="minorHAnsi" w:cstheme="minorHAnsi"/>
          <w:color w:val="000000"/>
          <w:spacing w:val="-2"/>
          <w:szCs w:val="24"/>
        </w:rPr>
        <w:t xml:space="preserve"> </w:t>
      </w:r>
      <w:r w:rsidRPr="007667CF">
        <w:rPr>
          <w:rFonts w:asciiTheme="minorHAnsi" w:hAnsiTheme="minorHAnsi" w:cstheme="minorHAnsi"/>
          <w:color w:val="000000"/>
          <w:szCs w:val="24"/>
        </w:rPr>
        <w:t>m</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3"/>
          <w:szCs w:val="24"/>
        </w:rPr>
        <w:t>i</w:t>
      </w:r>
      <w:r w:rsidRPr="007667CF">
        <w:rPr>
          <w:rFonts w:asciiTheme="minorHAnsi" w:hAnsiTheme="minorHAnsi" w:cstheme="minorHAnsi"/>
          <w:color w:val="000000"/>
          <w:spacing w:val="1"/>
          <w:szCs w:val="24"/>
        </w:rPr>
        <w:t>nta</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n</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d</w:t>
      </w:r>
      <w:r w:rsidRPr="007667CF">
        <w:rPr>
          <w:rFonts w:asciiTheme="minorHAnsi" w:hAnsiTheme="minorHAnsi" w:cstheme="minorHAnsi"/>
          <w:color w:val="000000"/>
          <w:spacing w:val="-11"/>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t</w:t>
      </w:r>
      <w:r w:rsidRPr="007667CF">
        <w:rPr>
          <w:rFonts w:asciiTheme="minorHAnsi" w:hAnsiTheme="minorHAnsi" w:cstheme="minorHAnsi"/>
          <w:color w:val="000000"/>
          <w:spacing w:val="-1"/>
          <w:szCs w:val="24"/>
        </w:rPr>
        <w:t xml:space="preserve"> t</w:t>
      </w:r>
      <w:r w:rsidRPr="007667CF">
        <w:rPr>
          <w:rFonts w:asciiTheme="minorHAnsi" w:hAnsiTheme="minorHAnsi" w:cstheme="minorHAnsi"/>
          <w:color w:val="000000"/>
          <w:spacing w:val="1"/>
          <w:szCs w:val="24"/>
        </w:rPr>
        <w:t>h</w:t>
      </w:r>
      <w:r w:rsidRPr="007667CF">
        <w:rPr>
          <w:rFonts w:asciiTheme="minorHAnsi" w:hAnsiTheme="minorHAnsi" w:cstheme="minorHAnsi"/>
          <w:color w:val="000000"/>
          <w:szCs w:val="24"/>
        </w:rPr>
        <w:t>e</w:t>
      </w:r>
      <w:r w:rsidRPr="007667CF">
        <w:rPr>
          <w:rFonts w:asciiTheme="minorHAnsi" w:hAnsiTheme="minorHAnsi" w:cstheme="minorHAnsi"/>
          <w:color w:val="000000"/>
          <w:spacing w:val="-2"/>
          <w:szCs w:val="24"/>
        </w:rPr>
        <w:t xml:space="preserve"> </w:t>
      </w:r>
      <w:r w:rsidRPr="007667CF">
        <w:rPr>
          <w:rFonts w:asciiTheme="minorHAnsi" w:hAnsiTheme="minorHAnsi" w:cstheme="minorHAnsi"/>
          <w:color w:val="000000"/>
          <w:szCs w:val="24"/>
        </w:rPr>
        <w:t>sc</w:t>
      </w:r>
      <w:r w:rsidRPr="007667CF">
        <w:rPr>
          <w:rFonts w:asciiTheme="minorHAnsi" w:hAnsiTheme="minorHAnsi" w:cstheme="minorHAnsi"/>
          <w:color w:val="000000"/>
          <w:spacing w:val="-1"/>
          <w:szCs w:val="24"/>
        </w:rPr>
        <w:t>h</w:t>
      </w:r>
      <w:r w:rsidRPr="007667CF">
        <w:rPr>
          <w:rFonts w:asciiTheme="minorHAnsi" w:hAnsiTheme="minorHAnsi" w:cstheme="minorHAnsi"/>
          <w:color w:val="000000"/>
          <w:spacing w:val="1"/>
          <w:szCs w:val="24"/>
        </w:rPr>
        <w:t>oo</w:t>
      </w:r>
      <w:r w:rsidRPr="007667CF">
        <w:rPr>
          <w:rFonts w:asciiTheme="minorHAnsi" w:hAnsiTheme="minorHAnsi" w:cstheme="minorHAnsi"/>
          <w:color w:val="000000"/>
          <w:szCs w:val="24"/>
        </w:rPr>
        <w:t>l</w:t>
      </w:r>
      <w:r w:rsidRPr="007667CF">
        <w:rPr>
          <w:rFonts w:asciiTheme="minorHAnsi" w:hAnsiTheme="minorHAnsi" w:cstheme="minorHAnsi"/>
          <w:color w:val="000000"/>
          <w:spacing w:val="-9"/>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d</w:t>
      </w:r>
      <w:r w:rsidRPr="007667CF">
        <w:rPr>
          <w:rFonts w:asciiTheme="minorHAnsi" w:hAnsiTheme="minorHAnsi" w:cstheme="minorHAnsi"/>
          <w:color w:val="000000"/>
          <w:spacing w:val="-3"/>
          <w:szCs w:val="24"/>
        </w:rPr>
        <w:t xml:space="preserve"> </w:t>
      </w:r>
      <w:r w:rsidRPr="007667CF">
        <w:rPr>
          <w:rFonts w:asciiTheme="minorHAnsi" w:hAnsiTheme="minorHAnsi" w:cstheme="minorHAnsi"/>
          <w:color w:val="000000"/>
          <w:spacing w:val="1"/>
          <w:szCs w:val="24"/>
        </w:rPr>
        <w:t>d</w:t>
      </w:r>
      <w:r w:rsidRPr="007667CF">
        <w:rPr>
          <w:rFonts w:asciiTheme="minorHAnsi" w:hAnsiTheme="minorHAnsi" w:cstheme="minorHAnsi"/>
          <w:color w:val="000000"/>
          <w:szCs w:val="24"/>
        </w:rPr>
        <w:t>is</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rict</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2"/>
          <w:szCs w:val="24"/>
        </w:rPr>
        <w:t>v</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l</w:t>
      </w:r>
      <w:r w:rsidRPr="007667CF">
        <w:rPr>
          <w:rFonts w:asciiTheme="minorHAnsi" w:hAnsiTheme="minorHAnsi" w:cstheme="minorHAnsi"/>
          <w:color w:val="000000"/>
          <w:spacing w:val="-7"/>
          <w:szCs w:val="24"/>
        </w:rPr>
        <w:t xml:space="preserve"> </w:t>
      </w:r>
      <w:r w:rsidRPr="007667CF">
        <w:rPr>
          <w:rFonts w:asciiTheme="minorHAnsi" w:hAnsiTheme="minorHAnsi" w:cstheme="minorHAnsi"/>
          <w:color w:val="000000"/>
          <w:spacing w:val="3"/>
          <w:szCs w:val="24"/>
        </w:rPr>
        <w:t>f</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r c</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li</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ce</w:t>
      </w:r>
      <w:r w:rsidRPr="007667CF">
        <w:rPr>
          <w:rFonts w:asciiTheme="minorHAnsi" w:hAnsiTheme="minorHAnsi" w:cstheme="minorHAnsi"/>
          <w:color w:val="000000"/>
          <w:spacing w:val="-13"/>
          <w:szCs w:val="24"/>
        </w:rPr>
        <w:t xml:space="preserve"> </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to</w:t>
      </w:r>
      <w:r w:rsidRPr="007667CF">
        <w:rPr>
          <w:rFonts w:asciiTheme="minorHAnsi" w:hAnsiTheme="minorHAnsi" w:cstheme="minorHAnsi"/>
          <w:color w:val="000000"/>
          <w:szCs w:val="24"/>
        </w:rPr>
        <w:t>ri</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g</w:t>
      </w:r>
      <w:r w:rsidRPr="007667CF">
        <w:rPr>
          <w:rFonts w:asciiTheme="minorHAnsi" w:hAnsiTheme="minorHAnsi" w:cstheme="minorHAnsi"/>
          <w:color w:val="000000"/>
          <w:spacing w:val="-12"/>
          <w:szCs w:val="24"/>
        </w:rPr>
        <w:t xml:space="preserve"> </w:t>
      </w:r>
      <w:r w:rsidRPr="007667CF">
        <w:rPr>
          <w:rFonts w:asciiTheme="minorHAnsi" w:hAnsiTheme="minorHAnsi" w:cstheme="minorHAnsi"/>
          <w:color w:val="000000"/>
          <w:spacing w:val="1"/>
          <w:szCs w:val="24"/>
        </w:rPr>
        <w:t>pu</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po</w:t>
      </w:r>
      <w:r w:rsidRPr="007667CF">
        <w:rPr>
          <w:rFonts w:asciiTheme="minorHAnsi" w:hAnsiTheme="minorHAnsi" w:cstheme="minorHAnsi"/>
          <w:color w:val="000000"/>
          <w:spacing w:val="-2"/>
          <w:szCs w:val="24"/>
        </w:rPr>
        <w:t>s</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 xml:space="preserve">s.  </w:t>
      </w:r>
      <w:r w:rsidRPr="007667CF">
        <w:rPr>
          <w:rFonts w:asciiTheme="minorHAnsi" w:hAnsiTheme="minorHAnsi" w:cstheme="minorHAnsi"/>
          <w:color w:val="000000"/>
          <w:spacing w:val="-2"/>
          <w:szCs w:val="24"/>
        </w:rPr>
        <w:t>F</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il</w:t>
      </w:r>
      <w:r w:rsidRPr="007667CF">
        <w:rPr>
          <w:rFonts w:asciiTheme="minorHAnsi" w:hAnsiTheme="minorHAnsi" w:cstheme="minorHAnsi"/>
          <w:color w:val="000000"/>
          <w:spacing w:val="1"/>
          <w:szCs w:val="24"/>
        </w:rPr>
        <w:t>u</w:t>
      </w:r>
      <w:r w:rsidRPr="007667CF">
        <w:rPr>
          <w:rFonts w:asciiTheme="minorHAnsi" w:hAnsiTheme="minorHAnsi" w:cstheme="minorHAnsi"/>
          <w:color w:val="000000"/>
          <w:szCs w:val="24"/>
        </w:rPr>
        <w:t>re</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o</w:t>
      </w:r>
      <w:r w:rsidRPr="007667CF">
        <w:rPr>
          <w:rFonts w:asciiTheme="minorHAnsi" w:hAnsiTheme="minorHAnsi" w:cstheme="minorHAnsi"/>
          <w:color w:val="000000"/>
          <w:spacing w:val="-1"/>
          <w:szCs w:val="24"/>
        </w:rPr>
        <w:t xml:space="preserve"> </w:t>
      </w:r>
      <w:r w:rsidRPr="007667CF">
        <w:rPr>
          <w:rFonts w:asciiTheme="minorHAnsi" w:hAnsiTheme="minorHAnsi" w:cstheme="minorHAnsi"/>
          <w:color w:val="000000"/>
          <w:spacing w:val="-2"/>
          <w:szCs w:val="24"/>
        </w:rPr>
        <w:t>s</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2"/>
          <w:szCs w:val="24"/>
        </w:rPr>
        <w:t>v</w:t>
      </w:r>
      <w:r w:rsidRPr="007667CF">
        <w:rPr>
          <w:rFonts w:asciiTheme="minorHAnsi" w:hAnsiTheme="minorHAnsi" w:cstheme="minorHAnsi"/>
          <w:color w:val="000000"/>
          <w:szCs w:val="24"/>
        </w:rPr>
        <w:t>e</w:t>
      </w:r>
      <w:r w:rsidRPr="007667CF">
        <w:rPr>
          <w:rFonts w:asciiTheme="minorHAnsi" w:hAnsiTheme="minorHAnsi" w:cstheme="minorHAnsi"/>
          <w:color w:val="000000"/>
          <w:spacing w:val="-4"/>
          <w:szCs w:val="24"/>
        </w:rPr>
        <w:t xml:space="preserve"> </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ri</w:t>
      </w:r>
      <w:r w:rsidRPr="007667CF">
        <w:rPr>
          <w:rFonts w:asciiTheme="minorHAnsi" w:hAnsiTheme="minorHAnsi" w:cstheme="minorHAnsi"/>
          <w:color w:val="000000"/>
          <w:spacing w:val="-1"/>
          <w:szCs w:val="24"/>
        </w:rPr>
        <w:t>g</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na</w:t>
      </w:r>
      <w:r w:rsidRPr="007667CF">
        <w:rPr>
          <w:rFonts w:asciiTheme="minorHAnsi" w:hAnsiTheme="minorHAnsi" w:cstheme="minorHAnsi"/>
          <w:color w:val="000000"/>
          <w:szCs w:val="24"/>
        </w:rPr>
        <w:t>l</w:t>
      </w:r>
      <w:r w:rsidRPr="007667CF">
        <w:rPr>
          <w:rFonts w:asciiTheme="minorHAnsi" w:hAnsiTheme="minorHAnsi" w:cstheme="minorHAnsi"/>
          <w:color w:val="000000"/>
          <w:spacing w:val="-8"/>
          <w:szCs w:val="24"/>
        </w:rPr>
        <w:t xml:space="preserve"> </w:t>
      </w:r>
      <w:r w:rsidRPr="007667CF">
        <w:rPr>
          <w:rFonts w:asciiTheme="minorHAnsi" w:hAnsiTheme="minorHAnsi" w:cstheme="minorHAnsi"/>
          <w:color w:val="000000"/>
          <w:szCs w:val="24"/>
        </w:rPr>
        <w:t>s</w:t>
      </w:r>
      <w:r w:rsidRPr="007667CF">
        <w:rPr>
          <w:rFonts w:asciiTheme="minorHAnsi" w:hAnsiTheme="minorHAnsi" w:cstheme="minorHAnsi"/>
          <w:color w:val="000000"/>
          <w:spacing w:val="1"/>
          <w:szCs w:val="24"/>
        </w:rPr>
        <w:t>a</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s</w:t>
      </w:r>
      <w:r w:rsidRPr="007667CF">
        <w:rPr>
          <w:rFonts w:asciiTheme="minorHAnsi" w:hAnsiTheme="minorHAnsi" w:cstheme="minorHAnsi"/>
          <w:color w:val="000000"/>
          <w:spacing w:val="-11"/>
          <w:szCs w:val="24"/>
        </w:rPr>
        <w:t xml:space="preserve"> </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f</w:t>
      </w:r>
      <w:r w:rsidRPr="007667CF">
        <w:rPr>
          <w:rFonts w:asciiTheme="minorHAnsi" w:hAnsiTheme="minorHAnsi" w:cstheme="minorHAnsi"/>
          <w:color w:val="000000"/>
          <w:spacing w:val="-1"/>
          <w:szCs w:val="24"/>
        </w:rPr>
        <w:t xml:space="preserve"> </w:t>
      </w:r>
      <w:r w:rsidRPr="007667CF">
        <w:rPr>
          <w:rFonts w:asciiTheme="minorHAnsi" w:hAnsiTheme="minorHAnsi" w:cstheme="minorHAnsi"/>
          <w:color w:val="000000"/>
          <w:spacing w:val="1"/>
          <w:szCs w:val="24"/>
        </w:rPr>
        <w:t>the</w:t>
      </w:r>
      <w:r w:rsidRPr="007667CF">
        <w:rPr>
          <w:rFonts w:asciiTheme="minorHAnsi" w:hAnsiTheme="minorHAnsi" w:cstheme="minorHAnsi"/>
          <w:color w:val="000000"/>
          <w:spacing w:val="-2"/>
          <w:szCs w:val="24"/>
        </w:rPr>
        <w:t>s</w:t>
      </w:r>
      <w:r w:rsidRPr="007667CF">
        <w:rPr>
          <w:rFonts w:asciiTheme="minorHAnsi" w:hAnsiTheme="minorHAnsi" w:cstheme="minorHAnsi"/>
          <w:color w:val="000000"/>
          <w:szCs w:val="24"/>
        </w:rPr>
        <w:t>e</w:t>
      </w:r>
      <w:r w:rsidRPr="007667CF">
        <w:rPr>
          <w:rFonts w:asciiTheme="minorHAnsi" w:hAnsiTheme="minorHAnsi" w:cstheme="minorHAnsi"/>
          <w:color w:val="000000"/>
          <w:spacing w:val="-7"/>
          <w:szCs w:val="24"/>
        </w:rPr>
        <w:t xml:space="preserve"> </w:t>
      </w:r>
      <w:r w:rsidRPr="007667CF">
        <w:rPr>
          <w:rFonts w:asciiTheme="minorHAnsi" w:hAnsiTheme="minorHAnsi" w:cstheme="minorHAnsi"/>
          <w:color w:val="000000"/>
          <w:spacing w:val="3"/>
          <w:szCs w:val="24"/>
        </w:rPr>
        <w:t>f</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3"/>
          <w:szCs w:val="24"/>
        </w:rPr>
        <w:t>r</w:t>
      </w:r>
      <w:r w:rsidRPr="007667CF">
        <w:rPr>
          <w:rFonts w:asciiTheme="minorHAnsi" w:hAnsiTheme="minorHAnsi" w:cstheme="minorHAnsi"/>
          <w:color w:val="000000"/>
          <w:spacing w:val="2"/>
          <w:szCs w:val="24"/>
        </w:rPr>
        <w:t>m</w:t>
      </w:r>
      <w:r w:rsidRPr="007667CF">
        <w:rPr>
          <w:rFonts w:asciiTheme="minorHAnsi" w:hAnsiTheme="minorHAnsi" w:cstheme="minorHAnsi"/>
          <w:color w:val="000000"/>
          <w:szCs w:val="24"/>
        </w:rPr>
        <w:t>s</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 xml:space="preserve">s </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2"/>
          <w:szCs w:val="24"/>
        </w:rPr>
        <w:t>v</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den</w:t>
      </w:r>
      <w:r w:rsidRPr="007667CF">
        <w:rPr>
          <w:rFonts w:asciiTheme="minorHAnsi" w:hAnsiTheme="minorHAnsi" w:cstheme="minorHAnsi"/>
          <w:color w:val="000000"/>
          <w:szCs w:val="24"/>
        </w:rPr>
        <w:t>ce</w:t>
      </w:r>
      <w:r w:rsidRPr="007667CF">
        <w:rPr>
          <w:rFonts w:asciiTheme="minorHAnsi" w:hAnsiTheme="minorHAnsi" w:cstheme="minorHAnsi"/>
          <w:color w:val="000000"/>
          <w:spacing w:val="-9"/>
          <w:szCs w:val="24"/>
        </w:rPr>
        <w:t xml:space="preserve"> </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f</w:t>
      </w:r>
      <w:r w:rsidRPr="007667CF">
        <w:rPr>
          <w:rFonts w:asciiTheme="minorHAnsi" w:hAnsiTheme="minorHAnsi" w:cstheme="minorHAnsi"/>
          <w:color w:val="000000"/>
          <w:spacing w:val="-1"/>
          <w:szCs w:val="24"/>
        </w:rPr>
        <w:t xml:space="preserve"> </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1"/>
          <w:szCs w:val="24"/>
        </w:rPr>
        <w:t>g</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m</w:t>
      </w:r>
      <w:r w:rsidRPr="007667CF">
        <w:rPr>
          <w:rFonts w:asciiTheme="minorHAnsi" w:hAnsiTheme="minorHAnsi" w:cstheme="minorHAnsi"/>
          <w:color w:val="000000"/>
          <w:spacing w:val="-9"/>
          <w:szCs w:val="24"/>
        </w:rPr>
        <w:t xml:space="preserve"> </w:t>
      </w:r>
      <w:r w:rsidRPr="007667CF">
        <w:rPr>
          <w:rFonts w:asciiTheme="minorHAnsi" w:hAnsiTheme="minorHAnsi" w:cstheme="minorHAnsi"/>
          <w:color w:val="000000"/>
          <w:szCs w:val="24"/>
        </w:rPr>
        <w:t>i</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1"/>
          <w:szCs w:val="24"/>
        </w:rPr>
        <w:t>ntat</w:t>
      </w:r>
      <w:r w:rsidRPr="007667CF">
        <w:rPr>
          <w:rFonts w:asciiTheme="minorHAnsi" w:hAnsiTheme="minorHAnsi" w:cstheme="minorHAnsi"/>
          <w:color w:val="000000"/>
          <w:spacing w:val="-3"/>
          <w:szCs w:val="24"/>
        </w:rPr>
        <w:t>i</w:t>
      </w:r>
      <w:r w:rsidRPr="007667CF">
        <w:rPr>
          <w:rFonts w:asciiTheme="minorHAnsi" w:hAnsiTheme="minorHAnsi" w:cstheme="minorHAnsi"/>
          <w:color w:val="000000"/>
          <w:spacing w:val="1"/>
          <w:szCs w:val="24"/>
        </w:rPr>
        <w:t>on</w:t>
      </w:r>
      <w:r w:rsidRPr="007667CF">
        <w:rPr>
          <w:rFonts w:asciiTheme="minorHAnsi" w:hAnsiTheme="minorHAnsi" w:cstheme="minorHAnsi"/>
          <w:color w:val="000000"/>
          <w:szCs w:val="24"/>
        </w:rPr>
        <w:t>,</w:t>
      </w:r>
      <w:r w:rsidRPr="007667CF">
        <w:rPr>
          <w:rFonts w:asciiTheme="minorHAnsi" w:hAnsiTheme="minorHAnsi" w:cstheme="minorHAnsi"/>
          <w:color w:val="000000"/>
          <w:spacing w:val="-16"/>
          <w:szCs w:val="24"/>
        </w:rPr>
        <w:t xml:space="preserve"> </w:t>
      </w:r>
      <w:r w:rsidRPr="007667CF">
        <w:rPr>
          <w:rFonts w:asciiTheme="minorHAnsi" w:hAnsiTheme="minorHAnsi" w:cstheme="minorHAnsi"/>
          <w:color w:val="000000"/>
          <w:spacing w:val="-3"/>
          <w:szCs w:val="24"/>
        </w:rPr>
        <w:t>i</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cl</w:t>
      </w:r>
      <w:r w:rsidRPr="007667CF">
        <w:rPr>
          <w:rFonts w:asciiTheme="minorHAnsi" w:hAnsiTheme="minorHAnsi" w:cstheme="minorHAnsi"/>
          <w:color w:val="000000"/>
          <w:spacing w:val="1"/>
          <w:szCs w:val="24"/>
        </w:rPr>
        <w:t>ud</w:t>
      </w:r>
      <w:r w:rsidRPr="007667CF">
        <w:rPr>
          <w:rFonts w:asciiTheme="minorHAnsi" w:hAnsiTheme="minorHAnsi" w:cstheme="minorHAnsi"/>
          <w:color w:val="000000"/>
          <w:spacing w:val="-3"/>
          <w:szCs w:val="24"/>
        </w:rPr>
        <w:t>i</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g</w:t>
      </w:r>
      <w:r w:rsidRPr="007667CF">
        <w:rPr>
          <w:rFonts w:asciiTheme="minorHAnsi" w:hAnsiTheme="minorHAnsi" w:cstheme="minorHAnsi"/>
          <w:color w:val="000000"/>
          <w:spacing w:val="-10"/>
          <w:szCs w:val="24"/>
        </w:rPr>
        <w:t xml:space="preserve"> </w:t>
      </w:r>
      <w:r w:rsidRPr="007667CF">
        <w:rPr>
          <w:rFonts w:asciiTheme="minorHAnsi" w:hAnsiTheme="minorHAnsi" w:cstheme="minorHAnsi"/>
          <w:color w:val="000000"/>
          <w:szCs w:val="24"/>
        </w:rPr>
        <w:t>si</w:t>
      </w:r>
      <w:r w:rsidRPr="007667CF">
        <w:rPr>
          <w:rFonts w:asciiTheme="minorHAnsi" w:hAnsiTheme="minorHAnsi" w:cstheme="minorHAnsi"/>
          <w:color w:val="000000"/>
          <w:spacing w:val="-1"/>
          <w:szCs w:val="24"/>
        </w:rPr>
        <w:t>g</w:t>
      </w:r>
      <w:r w:rsidRPr="007667CF">
        <w:rPr>
          <w:rFonts w:asciiTheme="minorHAnsi" w:hAnsiTheme="minorHAnsi" w:cstheme="minorHAnsi"/>
          <w:color w:val="000000"/>
          <w:spacing w:val="1"/>
          <w:szCs w:val="24"/>
        </w:rPr>
        <w:t>natu</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s</w:t>
      </w:r>
      <w:r w:rsidRPr="007667CF">
        <w:rPr>
          <w:rFonts w:asciiTheme="minorHAnsi" w:hAnsiTheme="minorHAnsi" w:cstheme="minorHAnsi"/>
          <w:color w:val="000000"/>
          <w:spacing w:val="-11"/>
          <w:szCs w:val="24"/>
        </w:rPr>
        <w:t xml:space="preserve"> </w:t>
      </w:r>
      <w:r w:rsidRPr="007667CF">
        <w:rPr>
          <w:rFonts w:asciiTheme="minorHAnsi" w:hAnsiTheme="minorHAnsi" w:cstheme="minorHAnsi"/>
          <w:color w:val="000000"/>
          <w:spacing w:val="-2"/>
          <w:szCs w:val="24"/>
        </w:rPr>
        <w:t>w</w:t>
      </w:r>
      <w:r w:rsidRPr="007667CF">
        <w:rPr>
          <w:rFonts w:asciiTheme="minorHAnsi" w:hAnsiTheme="minorHAnsi" w:cstheme="minorHAnsi"/>
          <w:color w:val="000000"/>
          <w:szCs w:val="24"/>
        </w:rPr>
        <w:t>ill</w:t>
      </w:r>
      <w:r w:rsidRPr="007667CF">
        <w:rPr>
          <w:rFonts w:asciiTheme="minorHAnsi" w:hAnsiTheme="minorHAnsi" w:cstheme="minorHAnsi"/>
          <w:color w:val="000000"/>
          <w:spacing w:val="-3"/>
          <w:szCs w:val="24"/>
        </w:rPr>
        <w:t xml:space="preserve"> </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9"/>
          <w:szCs w:val="24"/>
        </w:rPr>
        <w:t>s</w:t>
      </w:r>
      <w:r w:rsidRPr="007667CF">
        <w:rPr>
          <w:rFonts w:asciiTheme="minorHAnsi" w:hAnsiTheme="minorHAnsi" w:cstheme="minorHAnsi"/>
          <w:color w:val="000000"/>
          <w:spacing w:val="1"/>
          <w:szCs w:val="24"/>
        </w:rPr>
        <w:t>u</w:t>
      </w:r>
      <w:r w:rsidRPr="007667CF">
        <w:rPr>
          <w:rFonts w:asciiTheme="minorHAnsi" w:hAnsiTheme="minorHAnsi" w:cstheme="minorHAnsi"/>
          <w:color w:val="000000"/>
          <w:spacing w:val="2"/>
          <w:szCs w:val="24"/>
        </w:rPr>
        <w:t>l</w:t>
      </w:r>
      <w:r w:rsidRPr="007667CF">
        <w:rPr>
          <w:rFonts w:asciiTheme="minorHAnsi" w:hAnsiTheme="minorHAnsi" w:cstheme="minorHAnsi"/>
          <w:color w:val="000000"/>
          <w:szCs w:val="24"/>
        </w:rPr>
        <w:t>t</w:t>
      </w:r>
      <w:r w:rsidRPr="007667CF">
        <w:rPr>
          <w:rFonts w:asciiTheme="minorHAnsi" w:hAnsiTheme="minorHAnsi" w:cstheme="minorHAnsi"/>
          <w:color w:val="000000"/>
          <w:spacing w:val="-5"/>
          <w:szCs w:val="24"/>
        </w:rPr>
        <w:t xml:space="preserve"> </w:t>
      </w:r>
      <w:r w:rsidRPr="007667CF">
        <w:rPr>
          <w:rFonts w:asciiTheme="minorHAnsi" w:hAnsiTheme="minorHAnsi" w:cstheme="minorHAnsi"/>
          <w:color w:val="000000"/>
          <w:szCs w:val="24"/>
        </w:rPr>
        <w:t>in</w:t>
      </w:r>
      <w:r w:rsidRPr="007667CF">
        <w:rPr>
          <w:rFonts w:asciiTheme="minorHAnsi" w:hAnsiTheme="minorHAnsi" w:cstheme="minorHAnsi"/>
          <w:color w:val="000000"/>
          <w:spacing w:val="-1"/>
          <w:szCs w:val="24"/>
        </w:rPr>
        <w:t xml:space="preserve"> </w:t>
      </w:r>
      <w:r w:rsidRPr="007667CF">
        <w:rPr>
          <w:rFonts w:asciiTheme="minorHAnsi" w:hAnsiTheme="minorHAnsi" w:cstheme="minorHAnsi"/>
          <w:color w:val="000000"/>
          <w:spacing w:val="1"/>
          <w:szCs w:val="24"/>
        </w:rPr>
        <w:t>p</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o</w:t>
      </w:r>
      <w:r w:rsidRPr="007667CF">
        <w:rPr>
          <w:rFonts w:asciiTheme="minorHAnsi" w:hAnsiTheme="minorHAnsi" w:cstheme="minorHAnsi"/>
          <w:color w:val="000000"/>
          <w:spacing w:val="-1"/>
          <w:szCs w:val="24"/>
        </w:rPr>
        <w:t>g</w:t>
      </w:r>
      <w:r w:rsidRPr="007667CF">
        <w:rPr>
          <w:rFonts w:asciiTheme="minorHAnsi" w:hAnsiTheme="minorHAnsi" w:cstheme="minorHAnsi"/>
          <w:color w:val="000000"/>
          <w:szCs w:val="24"/>
        </w:rPr>
        <w:t>r</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 xml:space="preserve">m </w:t>
      </w:r>
      <w:r w:rsidRPr="007667CF">
        <w:rPr>
          <w:rFonts w:asciiTheme="minorHAnsi" w:hAnsiTheme="minorHAnsi" w:cstheme="minorHAnsi"/>
          <w:color w:val="000000"/>
          <w:spacing w:val="2"/>
          <w:szCs w:val="24"/>
        </w:rPr>
        <w:t>m</w:t>
      </w:r>
      <w:r w:rsidRPr="007667CF">
        <w:rPr>
          <w:rFonts w:asciiTheme="minorHAnsi" w:hAnsiTheme="minorHAnsi" w:cstheme="minorHAnsi"/>
          <w:color w:val="000000"/>
          <w:spacing w:val="1"/>
          <w:szCs w:val="24"/>
        </w:rPr>
        <w:t>on</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t</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ri</w:t>
      </w:r>
      <w:r w:rsidRPr="007667CF">
        <w:rPr>
          <w:rFonts w:asciiTheme="minorHAnsi" w:hAnsiTheme="minorHAnsi" w:cstheme="minorHAnsi"/>
          <w:color w:val="000000"/>
          <w:spacing w:val="1"/>
          <w:szCs w:val="24"/>
        </w:rPr>
        <w:t>n</w:t>
      </w:r>
      <w:r w:rsidRPr="007667CF">
        <w:rPr>
          <w:rFonts w:asciiTheme="minorHAnsi" w:hAnsiTheme="minorHAnsi" w:cstheme="minorHAnsi"/>
          <w:color w:val="000000"/>
          <w:szCs w:val="24"/>
        </w:rPr>
        <w:t>g</w:t>
      </w:r>
      <w:r w:rsidRPr="007667CF">
        <w:rPr>
          <w:rFonts w:asciiTheme="minorHAnsi" w:hAnsiTheme="minorHAnsi" w:cstheme="minorHAnsi"/>
          <w:color w:val="000000"/>
          <w:spacing w:val="-12"/>
          <w:szCs w:val="24"/>
        </w:rPr>
        <w:t xml:space="preserve"> </w:t>
      </w:r>
      <w:r w:rsidRPr="007667CF">
        <w:rPr>
          <w:rFonts w:asciiTheme="minorHAnsi" w:hAnsiTheme="minorHAnsi" w:cstheme="minorHAnsi"/>
          <w:color w:val="000000"/>
          <w:spacing w:val="3"/>
          <w:szCs w:val="24"/>
        </w:rPr>
        <w:t>f</w:t>
      </w:r>
      <w:r w:rsidRPr="007667CF">
        <w:rPr>
          <w:rFonts w:asciiTheme="minorHAnsi" w:hAnsiTheme="minorHAnsi" w:cstheme="minorHAnsi"/>
          <w:color w:val="000000"/>
          <w:spacing w:val="-3"/>
          <w:szCs w:val="24"/>
        </w:rPr>
        <w:t>i</w:t>
      </w:r>
      <w:r w:rsidRPr="007667CF">
        <w:rPr>
          <w:rFonts w:asciiTheme="minorHAnsi" w:hAnsiTheme="minorHAnsi" w:cstheme="minorHAnsi"/>
          <w:color w:val="000000"/>
          <w:spacing w:val="1"/>
          <w:szCs w:val="24"/>
        </w:rPr>
        <w:t>nd</w:t>
      </w:r>
      <w:r w:rsidRPr="007667CF">
        <w:rPr>
          <w:rFonts w:asciiTheme="minorHAnsi" w:hAnsiTheme="minorHAnsi" w:cstheme="minorHAnsi"/>
          <w:color w:val="000000"/>
          <w:szCs w:val="24"/>
        </w:rPr>
        <w:t>i</w:t>
      </w:r>
      <w:r w:rsidRPr="007667CF">
        <w:rPr>
          <w:rFonts w:asciiTheme="minorHAnsi" w:hAnsiTheme="minorHAnsi" w:cstheme="minorHAnsi"/>
          <w:color w:val="000000"/>
          <w:spacing w:val="1"/>
          <w:szCs w:val="24"/>
        </w:rPr>
        <w:t>ng</w:t>
      </w:r>
      <w:r w:rsidRPr="007667CF">
        <w:rPr>
          <w:rFonts w:asciiTheme="minorHAnsi" w:hAnsiTheme="minorHAnsi" w:cstheme="minorHAnsi"/>
          <w:color w:val="000000"/>
          <w:szCs w:val="24"/>
        </w:rPr>
        <w:t>s</w:t>
      </w:r>
      <w:r w:rsidRPr="007667CF">
        <w:rPr>
          <w:rFonts w:asciiTheme="minorHAnsi" w:hAnsiTheme="minorHAnsi" w:cstheme="minorHAnsi"/>
          <w:color w:val="000000"/>
          <w:spacing w:val="-7"/>
          <w:szCs w:val="24"/>
        </w:rPr>
        <w:t xml:space="preserve"> </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t</w:t>
      </w:r>
      <w:r w:rsidRPr="007667CF">
        <w:rPr>
          <w:rFonts w:asciiTheme="minorHAnsi" w:hAnsiTheme="minorHAnsi" w:cstheme="minorHAnsi"/>
          <w:color w:val="000000"/>
          <w:spacing w:val="-5"/>
          <w:szCs w:val="24"/>
        </w:rPr>
        <w:t xml:space="preserve"> </w:t>
      </w:r>
      <w:r w:rsidRPr="007667CF">
        <w:rPr>
          <w:rFonts w:asciiTheme="minorHAnsi" w:hAnsiTheme="minorHAnsi" w:cstheme="minorHAnsi"/>
          <w:color w:val="000000"/>
          <w:spacing w:val="1"/>
          <w:szCs w:val="24"/>
        </w:rPr>
        <w:t>bot</w:t>
      </w:r>
      <w:r w:rsidRPr="007667CF">
        <w:rPr>
          <w:rFonts w:asciiTheme="minorHAnsi" w:hAnsiTheme="minorHAnsi" w:cstheme="minorHAnsi"/>
          <w:color w:val="000000"/>
          <w:szCs w:val="24"/>
        </w:rPr>
        <w:t>h</w:t>
      </w:r>
      <w:r w:rsidRPr="007667CF">
        <w:rPr>
          <w:rFonts w:asciiTheme="minorHAnsi" w:hAnsiTheme="minorHAnsi" w:cstheme="minorHAnsi"/>
          <w:color w:val="000000"/>
          <w:spacing w:val="-6"/>
          <w:szCs w:val="24"/>
        </w:rPr>
        <w:t xml:space="preserve"> </w:t>
      </w:r>
      <w:r w:rsidRPr="007667CF">
        <w:rPr>
          <w:rFonts w:asciiTheme="minorHAnsi" w:hAnsiTheme="minorHAnsi" w:cstheme="minorHAnsi"/>
          <w:color w:val="000000"/>
          <w:spacing w:val="1"/>
          <w:szCs w:val="24"/>
        </w:rPr>
        <w:t>t</w:t>
      </w:r>
      <w:r w:rsidRPr="007667CF">
        <w:rPr>
          <w:rFonts w:asciiTheme="minorHAnsi" w:hAnsiTheme="minorHAnsi" w:cstheme="minorHAnsi"/>
          <w:color w:val="000000"/>
          <w:spacing w:val="-1"/>
          <w:szCs w:val="24"/>
        </w:rPr>
        <w:t>h</w:t>
      </w:r>
      <w:r w:rsidRPr="007667CF">
        <w:rPr>
          <w:rFonts w:asciiTheme="minorHAnsi" w:hAnsiTheme="minorHAnsi" w:cstheme="minorHAnsi"/>
          <w:color w:val="000000"/>
          <w:szCs w:val="24"/>
        </w:rPr>
        <w:t>e</w:t>
      </w:r>
      <w:r w:rsidRPr="007667CF">
        <w:rPr>
          <w:rFonts w:asciiTheme="minorHAnsi" w:hAnsiTheme="minorHAnsi" w:cstheme="minorHAnsi"/>
          <w:color w:val="000000"/>
          <w:spacing w:val="-2"/>
          <w:szCs w:val="24"/>
        </w:rPr>
        <w:t xml:space="preserve"> </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o</w:t>
      </w:r>
      <w:r w:rsidRPr="007667CF">
        <w:rPr>
          <w:rFonts w:asciiTheme="minorHAnsi" w:hAnsiTheme="minorHAnsi" w:cstheme="minorHAnsi"/>
          <w:color w:val="000000"/>
          <w:szCs w:val="24"/>
        </w:rPr>
        <w:t>c</w:t>
      </w:r>
      <w:r w:rsidRPr="007667CF">
        <w:rPr>
          <w:rFonts w:asciiTheme="minorHAnsi" w:hAnsiTheme="minorHAnsi" w:cstheme="minorHAnsi"/>
          <w:color w:val="000000"/>
          <w:spacing w:val="1"/>
          <w:szCs w:val="24"/>
        </w:rPr>
        <w:t>a</w:t>
      </w:r>
      <w:r w:rsidRPr="007667CF">
        <w:rPr>
          <w:rFonts w:asciiTheme="minorHAnsi" w:hAnsiTheme="minorHAnsi" w:cstheme="minorHAnsi"/>
          <w:color w:val="000000"/>
          <w:szCs w:val="24"/>
        </w:rPr>
        <w:t>l</w:t>
      </w:r>
      <w:r w:rsidRPr="007667CF">
        <w:rPr>
          <w:rFonts w:asciiTheme="minorHAnsi" w:hAnsiTheme="minorHAnsi" w:cstheme="minorHAnsi"/>
          <w:color w:val="000000"/>
          <w:spacing w:val="-7"/>
          <w:szCs w:val="24"/>
        </w:rPr>
        <w:t xml:space="preserve"> </w:t>
      </w:r>
      <w:r w:rsidRPr="007667CF">
        <w:rPr>
          <w:rFonts w:asciiTheme="minorHAnsi" w:hAnsiTheme="minorHAnsi" w:cstheme="minorHAnsi"/>
          <w:color w:val="000000"/>
          <w:spacing w:val="1"/>
          <w:szCs w:val="24"/>
        </w:rPr>
        <w:t>an</w:t>
      </w:r>
      <w:r w:rsidRPr="007667CF">
        <w:rPr>
          <w:rFonts w:asciiTheme="minorHAnsi" w:hAnsiTheme="minorHAnsi" w:cstheme="minorHAnsi"/>
          <w:color w:val="000000"/>
          <w:szCs w:val="24"/>
        </w:rPr>
        <w:t>d</w:t>
      </w:r>
      <w:r w:rsidRPr="007667CF">
        <w:rPr>
          <w:rFonts w:asciiTheme="minorHAnsi" w:hAnsiTheme="minorHAnsi" w:cstheme="minorHAnsi"/>
          <w:color w:val="000000"/>
          <w:spacing w:val="-5"/>
          <w:szCs w:val="24"/>
        </w:rPr>
        <w:t xml:space="preserve"> </w:t>
      </w:r>
      <w:r w:rsidRPr="007667CF">
        <w:rPr>
          <w:rFonts w:asciiTheme="minorHAnsi" w:hAnsiTheme="minorHAnsi" w:cstheme="minorHAnsi"/>
          <w:color w:val="000000"/>
          <w:szCs w:val="24"/>
        </w:rPr>
        <w:t>s</w:t>
      </w:r>
      <w:r w:rsidRPr="007667CF">
        <w:rPr>
          <w:rFonts w:asciiTheme="minorHAnsi" w:hAnsiTheme="minorHAnsi" w:cstheme="minorHAnsi"/>
          <w:color w:val="000000"/>
          <w:spacing w:val="1"/>
          <w:szCs w:val="24"/>
        </w:rPr>
        <w:t>ta</w:t>
      </w:r>
      <w:r w:rsidRPr="007667CF">
        <w:rPr>
          <w:rFonts w:asciiTheme="minorHAnsi" w:hAnsiTheme="minorHAnsi" w:cstheme="minorHAnsi"/>
          <w:color w:val="000000"/>
          <w:spacing w:val="-1"/>
          <w:szCs w:val="24"/>
        </w:rPr>
        <w:t>t</w:t>
      </w:r>
      <w:r w:rsidRPr="007667CF">
        <w:rPr>
          <w:rFonts w:asciiTheme="minorHAnsi" w:hAnsiTheme="minorHAnsi" w:cstheme="minorHAnsi"/>
          <w:color w:val="000000"/>
          <w:szCs w:val="24"/>
        </w:rPr>
        <w:t>e</w:t>
      </w:r>
      <w:r w:rsidRPr="007667CF">
        <w:rPr>
          <w:rFonts w:asciiTheme="minorHAnsi" w:hAnsiTheme="minorHAnsi" w:cstheme="minorHAnsi"/>
          <w:color w:val="000000"/>
          <w:spacing w:val="-4"/>
          <w:szCs w:val="24"/>
        </w:rPr>
        <w:t xml:space="preserve"> </w:t>
      </w:r>
      <w:r w:rsidRPr="007667CF">
        <w:rPr>
          <w:rFonts w:asciiTheme="minorHAnsi" w:hAnsiTheme="minorHAnsi" w:cstheme="minorHAnsi"/>
          <w:color w:val="000000"/>
          <w:szCs w:val="24"/>
        </w:rPr>
        <w:t>l</w:t>
      </w:r>
      <w:r w:rsidRPr="007667CF">
        <w:rPr>
          <w:rFonts w:asciiTheme="minorHAnsi" w:hAnsiTheme="minorHAnsi" w:cstheme="minorHAnsi"/>
          <w:color w:val="000000"/>
          <w:spacing w:val="1"/>
          <w:szCs w:val="24"/>
        </w:rPr>
        <w:t>e</w:t>
      </w:r>
      <w:r w:rsidRPr="007667CF">
        <w:rPr>
          <w:rFonts w:asciiTheme="minorHAnsi" w:hAnsiTheme="minorHAnsi" w:cstheme="minorHAnsi"/>
          <w:color w:val="000000"/>
          <w:spacing w:val="-2"/>
          <w:szCs w:val="24"/>
        </w:rPr>
        <w:t>v</w:t>
      </w:r>
      <w:r w:rsidRPr="007667CF">
        <w:rPr>
          <w:rFonts w:asciiTheme="minorHAnsi" w:hAnsiTheme="minorHAnsi" w:cstheme="minorHAnsi"/>
          <w:color w:val="000000"/>
          <w:spacing w:val="1"/>
          <w:szCs w:val="24"/>
        </w:rPr>
        <w:t>e</w:t>
      </w:r>
      <w:r w:rsidRPr="007667CF">
        <w:rPr>
          <w:rFonts w:asciiTheme="minorHAnsi" w:hAnsiTheme="minorHAnsi" w:cstheme="minorHAnsi"/>
          <w:color w:val="000000"/>
          <w:szCs w:val="24"/>
        </w:rPr>
        <w:t>ls.</w:t>
      </w:r>
    </w:p>
    <w:p w:rsidR="006E6B7D" w:rsidRPr="00F06C4A" w:rsidRDefault="00F06C4A" w:rsidP="004D0D80">
      <w:pPr>
        <w:pStyle w:val="Heading2"/>
      </w:pPr>
      <w:bookmarkStart w:id="109" w:name="_Toc51591628"/>
      <w:r w:rsidRPr="00F06C4A">
        <w:t>Title III Documents</w:t>
      </w:r>
      <w:bookmarkEnd w:id="109"/>
    </w:p>
    <w:tbl>
      <w:tblPr>
        <w:tblStyle w:val="GridTable4-Accent1"/>
        <w:tblW w:w="10170" w:type="dxa"/>
        <w:tblInd w:w="-185" w:type="dxa"/>
        <w:tblLook w:val="04A0" w:firstRow="1" w:lastRow="0" w:firstColumn="1" w:lastColumn="0" w:noHBand="0" w:noVBand="1"/>
        <w:tblCaption w:val="Title III Documents"/>
        <w:tblDescription w:val="Title III documents required"/>
      </w:tblPr>
      <w:tblGrid>
        <w:gridCol w:w="1890"/>
        <w:gridCol w:w="3600"/>
        <w:gridCol w:w="1710"/>
        <w:gridCol w:w="2970"/>
      </w:tblGrid>
      <w:tr w:rsidR="003F1AE1" w:rsidRPr="00281BDB" w:rsidTr="007D75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3F1AE1" w:rsidRPr="00281BDB" w:rsidRDefault="003F1AE1" w:rsidP="007667CF">
            <w:pPr>
              <w:spacing w:after="0" w:line="240" w:lineRule="auto"/>
              <w:rPr>
                <w:rFonts w:asciiTheme="minorHAnsi" w:hAnsiTheme="minorHAnsi" w:cstheme="minorHAnsi"/>
                <w:szCs w:val="24"/>
              </w:rPr>
            </w:pPr>
            <w:r w:rsidRPr="00281BDB">
              <w:rPr>
                <w:rFonts w:asciiTheme="minorHAnsi" w:hAnsiTheme="minorHAnsi" w:cstheme="minorHAnsi"/>
                <w:szCs w:val="24"/>
              </w:rPr>
              <w:t>Document</w:t>
            </w:r>
          </w:p>
        </w:tc>
        <w:tc>
          <w:tcPr>
            <w:tcW w:w="3600" w:type="dxa"/>
          </w:tcPr>
          <w:p w:rsidR="003F1AE1" w:rsidRPr="00281BDB" w:rsidRDefault="003F1AE1" w:rsidP="007667CF">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281BDB">
              <w:rPr>
                <w:rFonts w:asciiTheme="minorHAnsi" w:hAnsiTheme="minorHAnsi" w:cstheme="minorHAnsi"/>
                <w:szCs w:val="24"/>
              </w:rPr>
              <w:t>Description</w:t>
            </w:r>
          </w:p>
        </w:tc>
        <w:tc>
          <w:tcPr>
            <w:tcW w:w="1710" w:type="dxa"/>
          </w:tcPr>
          <w:p w:rsidR="003F1AE1" w:rsidRPr="00281BDB" w:rsidRDefault="003F1AE1" w:rsidP="007667CF">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281BDB">
              <w:rPr>
                <w:rFonts w:asciiTheme="minorHAnsi" w:hAnsiTheme="minorHAnsi" w:cstheme="minorHAnsi"/>
                <w:szCs w:val="24"/>
              </w:rPr>
              <w:t>Required by:</w:t>
            </w:r>
          </w:p>
        </w:tc>
        <w:tc>
          <w:tcPr>
            <w:tcW w:w="2970" w:type="dxa"/>
          </w:tcPr>
          <w:p w:rsidR="003F1AE1" w:rsidRPr="00281BDB" w:rsidRDefault="003F1AE1" w:rsidP="007667CF">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281BDB">
              <w:rPr>
                <w:rFonts w:asciiTheme="minorHAnsi" w:hAnsiTheme="minorHAnsi" w:cstheme="minorHAnsi"/>
                <w:szCs w:val="24"/>
              </w:rPr>
              <w:t>Timeline</w:t>
            </w:r>
          </w:p>
        </w:tc>
      </w:tr>
      <w:tr w:rsidR="003F1AE1" w:rsidTr="007D75BA">
        <w:trPr>
          <w:cnfStyle w:val="000000100000" w:firstRow="0" w:lastRow="0" w:firstColumn="0" w:lastColumn="0" w:oddVBand="0" w:evenVBand="0" w:oddHBand="1" w:evenHBand="0" w:firstRowFirstColumn="0" w:firstRowLastColumn="0" w:lastRowFirstColumn="0" w:lastRowLastColumn="0"/>
          <w:trHeight w:val="2492"/>
        </w:trPr>
        <w:tc>
          <w:tcPr>
            <w:cnfStyle w:val="001000000000" w:firstRow="0" w:lastRow="0" w:firstColumn="1" w:lastColumn="0" w:oddVBand="0" w:evenVBand="0" w:oddHBand="0" w:evenHBand="0" w:firstRowFirstColumn="0" w:firstRowLastColumn="0" w:lastRowFirstColumn="0" w:lastRowLastColumn="0"/>
            <w:tcW w:w="1890" w:type="dxa"/>
          </w:tcPr>
          <w:p w:rsidR="003F1AE1" w:rsidRDefault="003F1AE1" w:rsidP="00D368A6">
            <w:pPr>
              <w:spacing w:after="0" w:line="240" w:lineRule="auto"/>
              <w:rPr>
                <w:rFonts w:asciiTheme="minorHAnsi" w:hAnsiTheme="minorHAnsi" w:cstheme="minorHAnsi"/>
                <w:szCs w:val="24"/>
              </w:rPr>
            </w:pPr>
            <w:r>
              <w:rPr>
                <w:rFonts w:asciiTheme="minorHAnsi" w:hAnsiTheme="minorHAnsi" w:cstheme="minorHAnsi"/>
                <w:szCs w:val="24"/>
              </w:rPr>
              <w:t xml:space="preserve">Initial Identification/ program placements – Parent Notification </w:t>
            </w:r>
            <w:r w:rsidR="00D368A6">
              <w:rPr>
                <w:rFonts w:asciiTheme="minorHAnsi" w:hAnsiTheme="minorHAnsi" w:cstheme="minorHAnsi"/>
                <w:szCs w:val="24"/>
              </w:rPr>
              <w:t>l</w:t>
            </w:r>
            <w:r>
              <w:rPr>
                <w:rFonts w:asciiTheme="minorHAnsi" w:hAnsiTheme="minorHAnsi" w:cstheme="minorHAnsi"/>
                <w:szCs w:val="24"/>
              </w:rPr>
              <w:t>etter</w:t>
            </w:r>
          </w:p>
        </w:tc>
        <w:tc>
          <w:tcPr>
            <w:tcW w:w="3600" w:type="dxa"/>
          </w:tcPr>
          <w:p w:rsidR="003F1AE1" w:rsidRDefault="003F1AE1" w:rsidP="00BE45B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Letter informing parent that their student has qualified as an </w:t>
            </w:r>
            <w:r w:rsidR="00BE45B5">
              <w:rPr>
                <w:rFonts w:asciiTheme="minorHAnsi" w:hAnsiTheme="minorHAnsi" w:cstheme="minorHAnsi"/>
                <w:szCs w:val="24"/>
              </w:rPr>
              <w:t xml:space="preserve">EL </w:t>
            </w:r>
            <w:r>
              <w:rPr>
                <w:rFonts w:asciiTheme="minorHAnsi" w:hAnsiTheme="minorHAnsi" w:cstheme="minorHAnsi"/>
                <w:szCs w:val="24"/>
              </w:rPr>
              <w:t>and been placed in an appropriate level of service must contain all elements listed in (Sec. 1112) and must be signed by district personnel and include the specific date sent (mm/dd/yyyy).</w:t>
            </w:r>
          </w:p>
        </w:tc>
        <w:tc>
          <w:tcPr>
            <w:tcW w:w="1710" w:type="dxa"/>
          </w:tcPr>
          <w:p w:rsidR="003F1AE1" w:rsidRDefault="00D368A6"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Local Service Plan – Title VI</w:t>
            </w:r>
          </w:p>
          <w:p w:rsidR="00D368A6" w:rsidRDefault="00D368A6"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 – Sec. 1112</w:t>
            </w:r>
          </w:p>
        </w:tc>
        <w:tc>
          <w:tcPr>
            <w:tcW w:w="2970" w:type="dxa"/>
          </w:tcPr>
          <w:p w:rsidR="003F1AE1" w:rsidRDefault="00D368A6" w:rsidP="00FB3164">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Within the first 30 days </w:t>
            </w:r>
            <w:r w:rsidR="006078EE">
              <w:rPr>
                <w:rFonts w:asciiTheme="minorHAnsi" w:hAnsiTheme="minorHAnsi" w:cstheme="minorHAnsi"/>
                <w:szCs w:val="24"/>
              </w:rPr>
              <w:t>of</w:t>
            </w:r>
            <w:r w:rsidR="00FB3164">
              <w:rPr>
                <w:rFonts w:asciiTheme="minorHAnsi" w:hAnsiTheme="minorHAnsi" w:cstheme="minorHAnsi"/>
                <w:szCs w:val="24"/>
              </w:rPr>
              <w:t xml:space="preserve"> the</w:t>
            </w:r>
            <w:r>
              <w:rPr>
                <w:rFonts w:asciiTheme="minorHAnsi" w:hAnsiTheme="minorHAnsi" w:cstheme="minorHAnsi"/>
                <w:szCs w:val="24"/>
              </w:rPr>
              <w:t xml:space="preserve"> school year</w:t>
            </w:r>
            <w:r w:rsidR="00BE45B5">
              <w:rPr>
                <w:rFonts w:asciiTheme="minorHAnsi" w:hAnsiTheme="minorHAnsi" w:cstheme="minorHAnsi"/>
                <w:szCs w:val="24"/>
              </w:rPr>
              <w:t>,</w:t>
            </w:r>
            <w:r>
              <w:rPr>
                <w:rFonts w:asciiTheme="minorHAnsi" w:hAnsiTheme="minorHAnsi" w:cstheme="minorHAnsi"/>
                <w:szCs w:val="24"/>
              </w:rPr>
              <w:t xml:space="preserve"> OR within 2 weeks of enrollment after the start of the school year.  Original letter filed in student permanent file (cum).</w:t>
            </w:r>
          </w:p>
        </w:tc>
      </w:tr>
      <w:tr w:rsidR="00D368A6" w:rsidTr="007D75BA">
        <w:trPr>
          <w:trHeight w:val="2231"/>
        </w:trPr>
        <w:tc>
          <w:tcPr>
            <w:cnfStyle w:val="001000000000" w:firstRow="0" w:lastRow="0" w:firstColumn="1" w:lastColumn="0" w:oddVBand="0" w:evenVBand="0" w:oddHBand="0" w:evenHBand="0" w:firstRowFirstColumn="0" w:firstRowLastColumn="0" w:lastRowFirstColumn="0" w:lastRowLastColumn="0"/>
            <w:tcW w:w="1890" w:type="dxa"/>
          </w:tcPr>
          <w:p w:rsidR="00D368A6" w:rsidRDefault="00D368A6" w:rsidP="007667CF">
            <w:pPr>
              <w:spacing w:after="0" w:line="240" w:lineRule="auto"/>
              <w:rPr>
                <w:rFonts w:asciiTheme="minorHAnsi" w:hAnsiTheme="minorHAnsi" w:cstheme="minorHAnsi"/>
                <w:szCs w:val="24"/>
              </w:rPr>
            </w:pPr>
            <w:r>
              <w:rPr>
                <w:rFonts w:asciiTheme="minorHAnsi" w:hAnsiTheme="minorHAnsi" w:cstheme="minorHAnsi"/>
                <w:szCs w:val="24"/>
              </w:rPr>
              <w:t>Continuing Program Placement letter</w:t>
            </w:r>
          </w:p>
        </w:tc>
        <w:tc>
          <w:tcPr>
            <w:tcW w:w="3600" w:type="dxa"/>
          </w:tcPr>
          <w:p w:rsidR="00D368A6" w:rsidRDefault="00D368A6" w:rsidP="00BE45B5">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Letter informing parents that their EL student is continuing in the district EL </w:t>
            </w:r>
            <w:r w:rsidR="00BE45B5">
              <w:rPr>
                <w:rFonts w:asciiTheme="minorHAnsi" w:hAnsiTheme="minorHAnsi" w:cstheme="minorHAnsi"/>
                <w:szCs w:val="24"/>
              </w:rPr>
              <w:t>p</w:t>
            </w:r>
            <w:r>
              <w:rPr>
                <w:rFonts w:asciiTheme="minorHAnsi" w:hAnsiTheme="minorHAnsi" w:cstheme="minorHAnsi"/>
                <w:szCs w:val="24"/>
              </w:rPr>
              <w:t>rogram must contain all elements listed in (Sec.1112) and must be signed by district personnel and include the specific date sent (mm/dd/yyyy).</w:t>
            </w:r>
          </w:p>
        </w:tc>
        <w:tc>
          <w:tcPr>
            <w:tcW w:w="1710" w:type="dxa"/>
          </w:tcPr>
          <w:p w:rsidR="00D368A6" w:rsidRDefault="004448FE"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Local Service Plan – Title VI</w:t>
            </w:r>
          </w:p>
          <w:p w:rsidR="004448FE" w:rsidRDefault="004448FE"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 – Sec. 1112</w:t>
            </w:r>
          </w:p>
        </w:tc>
        <w:tc>
          <w:tcPr>
            <w:tcW w:w="2970" w:type="dxa"/>
          </w:tcPr>
          <w:p w:rsidR="00D368A6" w:rsidRDefault="004448FE" w:rsidP="00FB3164">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Within the first 30 days of</w:t>
            </w:r>
            <w:r w:rsidR="00FB3164">
              <w:rPr>
                <w:rFonts w:asciiTheme="minorHAnsi" w:hAnsiTheme="minorHAnsi" w:cstheme="minorHAnsi"/>
                <w:szCs w:val="24"/>
              </w:rPr>
              <w:t xml:space="preserve"> the</w:t>
            </w:r>
            <w:r>
              <w:rPr>
                <w:rFonts w:asciiTheme="minorHAnsi" w:hAnsiTheme="minorHAnsi" w:cstheme="minorHAnsi"/>
                <w:szCs w:val="24"/>
              </w:rPr>
              <w:t xml:space="preserve"> school year</w:t>
            </w:r>
            <w:r w:rsidR="00BE45B5">
              <w:rPr>
                <w:rFonts w:asciiTheme="minorHAnsi" w:hAnsiTheme="minorHAnsi" w:cstheme="minorHAnsi"/>
                <w:szCs w:val="24"/>
              </w:rPr>
              <w:t>,</w:t>
            </w:r>
            <w:r>
              <w:rPr>
                <w:rFonts w:asciiTheme="minorHAnsi" w:hAnsiTheme="minorHAnsi" w:cstheme="minorHAnsi"/>
                <w:szCs w:val="24"/>
              </w:rPr>
              <w:t xml:space="preserve"> OR within 2 weeks of enrollment after the start of the school year.</w:t>
            </w:r>
          </w:p>
        </w:tc>
      </w:tr>
      <w:tr w:rsidR="004448FE" w:rsidTr="007D75BA">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1890" w:type="dxa"/>
          </w:tcPr>
          <w:p w:rsidR="004448FE" w:rsidRDefault="004448FE" w:rsidP="007667CF">
            <w:pPr>
              <w:spacing w:after="0" w:line="240" w:lineRule="auto"/>
              <w:rPr>
                <w:rFonts w:asciiTheme="minorHAnsi" w:hAnsiTheme="minorHAnsi" w:cstheme="minorHAnsi"/>
                <w:szCs w:val="24"/>
              </w:rPr>
            </w:pPr>
            <w:r>
              <w:rPr>
                <w:rFonts w:asciiTheme="minorHAnsi" w:hAnsiTheme="minorHAnsi" w:cstheme="minorHAnsi"/>
                <w:szCs w:val="24"/>
              </w:rPr>
              <w:t>Language Use Survey</w:t>
            </w:r>
          </w:p>
        </w:tc>
        <w:tc>
          <w:tcPr>
            <w:tcW w:w="3600" w:type="dxa"/>
          </w:tcPr>
          <w:p w:rsidR="004448FE" w:rsidRDefault="002D4AFE" w:rsidP="00D368A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Questionnaire assisting in identification of potential EL students; must be given to all students.</w:t>
            </w:r>
          </w:p>
        </w:tc>
        <w:tc>
          <w:tcPr>
            <w:tcW w:w="1710" w:type="dxa"/>
          </w:tcPr>
          <w:p w:rsidR="004448FE" w:rsidRDefault="002D4AFE"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Local Service Plan – Title VI</w:t>
            </w:r>
          </w:p>
          <w:p w:rsidR="002D4AFE" w:rsidRDefault="002D4AFE"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Executive Numbered Memo</w:t>
            </w:r>
          </w:p>
        </w:tc>
        <w:tc>
          <w:tcPr>
            <w:tcW w:w="2970" w:type="dxa"/>
          </w:tcPr>
          <w:p w:rsidR="004448FE" w:rsidRDefault="002D4AFE" w:rsidP="007D75B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When any student enrolls in a district.  Based on response, student is screened to determine if student is an </w:t>
            </w:r>
            <w:r w:rsidR="007D75BA">
              <w:rPr>
                <w:rFonts w:asciiTheme="minorHAnsi" w:hAnsiTheme="minorHAnsi" w:cstheme="minorHAnsi"/>
                <w:szCs w:val="24"/>
              </w:rPr>
              <w:t>EL</w:t>
            </w:r>
            <w:r>
              <w:rPr>
                <w:rFonts w:asciiTheme="minorHAnsi" w:hAnsiTheme="minorHAnsi" w:cstheme="minorHAnsi"/>
                <w:szCs w:val="24"/>
              </w:rPr>
              <w:t>.  Original copy filed in student permanent file (cum).</w:t>
            </w:r>
          </w:p>
        </w:tc>
      </w:tr>
      <w:tr w:rsidR="002D4AFE" w:rsidTr="007D75BA">
        <w:trPr>
          <w:trHeight w:val="710"/>
        </w:trPr>
        <w:tc>
          <w:tcPr>
            <w:cnfStyle w:val="001000000000" w:firstRow="0" w:lastRow="0" w:firstColumn="1" w:lastColumn="0" w:oddVBand="0" w:evenVBand="0" w:oddHBand="0" w:evenHBand="0" w:firstRowFirstColumn="0" w:firstRowLastColumn="0" w:lastRowFirstColumn="0" w:lastRowLastColumn="0"/>
            <w:tcW w:w="1890" w:type="dxa"/>
          </w:tcPr>
          <w:p w:rsidR="002D4AFE" w:rsidRDefault="002D4AFE" w:rsidP="007667CF">
            <w:pPr>
              <w:spacing w:after="0" w:line="240" w:lineRule="auto"/>
              <w:rPr>
                <w:rFonts w:asciiTheme="minorHAnsi" w:hAnsiTheme="minorHAnsi" w:cstheme="minorHAnsi"/>
                <w:szCs w:val="24"/>
              </w:rPr>
            </w:pPr>
            <w:r>
              <w:rPr>
                <w:rFonts w:asciiTheme="minorHAnsi" w:hAnsiTheme="minorHAnsi" w:cstheme="minorHAnsi"/>
                <w:szCs w:val="24"/>
              </w:rPr>
              <w:t>Waiver</w:t>
            </w:r>
          </w:p>
        </w:tc>
        <w:tc>
          <w:tcPr>
            <w:tcW w:w="3600" w:type="dxa"/>
          </w:tcPr>
          <w:p w:rsidR="002D4AFE" w:rsidRDefault="002D4AFE" w:rsidP="00D368A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Signed documentation that a parent has been informed that their student has qualified for EL services and the parent has decided to waive/refuse services.</w:t>
            </w:r>
          </w:p>
        </w:tc>
        <w:tc>
          <w:tcPr>
            <w:tcW w:w="1710" w:type="dxa"/>
          </w:tcPr>
          <w:p w:rsidR="002D4AFE" w:rsidRDefault="002D4AFE"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w:t>
            </w:r>
          </w:p>
        </w:tc>
        <w:tc>
          <w:tcPr>
            <w:tcW w:w="2970" w:type="dxa"/>
          </w:tcPr>
          <w:p w:rsidR="002D4AFE" w:rsidRDefault="002D4AFE"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File original in student permanent file (cum).</w:t>
            </w:r>
          </w:p>
        </w:tc>
      </w:tr>
      <w:tr w:rsidR="002D4AFE" w:rsidTr="007D75BA">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890" w:type="dxa"/>
          </w:tcPr>
          <w:p w:rsidR="002D4AFE" w:rsidRDefault="002D4AFE" w:rsidP="00F06C4A">
            <w:pPr>
              <w:spacing w:after="0" w:line="240" w:lineRule="auto"/>
              <w:rPr>
                <w:rFonts w:asciiTheme="minorHAnsi" w:hAnsiTheme="minorHAnsi" w:cstheme="minorHAnsi"/>
                <w:szCs w:val="24"/>
              </w:rPr>
            </w:pPr>
            <w:r>
              <w:rPr>
                <w:rFonts w:asciiTheme="minorHAnsi" w:hAnsiTheme="minorHAnsi" w:cstheme="minorHAnsi"/>
                <w:szCs w:val="24"/>
              </w:rPr>
              <w:lastRenderedPageBreak/>
              <w:t xml:space="preserve">Consultation with </w:t>
            </w:r>
            <w:r w:rsidR="00F06C4A">
              <w:rPr>
                <w:rFonts w:asciiTheme="minorHAnsi" w:hAnsiTheme="minorHAnsi" w:cstheme="minorHAnsi"/>
                <w:szCs w:val="24"/>
              </w:rPr>
              <w:t>P</w:t>
            </w:r>
            <w:r>
              <w:rPr>
                <w:rFonts w:asciiTheme="minorHAnsi" w:hAnsiTheme="minorHAnsi" w:cstheme="minorHAnsi"/>
                <w:szCs w:val="24"/>
              </w:rPr>
              <w:t xml:space="preserve">rivate </w:t>
            </w:r>
            <w:r w:rsidR="00F06C4A">
              <w:rPr>
                <w:rFonts w:asciiTheme="minorHAnsi" w:hAnsiTheme="minorHAnsi" w:cstheme="minorHAnsi"/>
                <w:szCs w:val="24"/>
              </w:rPr>
              <w:t>S</w:t>
            </w:r>
            <w:r>
              <w:rPr>
                <w:rFonts w:asciiTheme="minorHAnsi" w:hAnsiTheme="minorHAnsi" w:cstheme="minorHAnsi"/>
                <w:szCs w:val="24"/>
              </w:rPr>
              <w:t>chools</w:t>
            </w:r>
          </w:p>
        </w:tc>
        <w:tc>
          <w:tcPr>
            <w:tcW w:w="3600" w:type="dxa"/>
          </w:tcPr>
          <w:p w:rsidR="002D4AFE" w:rsidRDefault="00F06C4A" w:rsidP="00D368A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Signed documentation that the district has met with private schools within the district boundaries, addressing Title III services and identification EL students.  Must be signed and dated by both private school and district personnel.</w:t>
            </w:r>
          </w:p>
        </w:tc>
        <w:tc>
          <w:tcPr>
            <w:tcW w:w="1710" w:type="dxa"/>
          </w:tcPr>
          <w:p w:rsidR="002D4AFE"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 &amp; Title I</w:t>
            </w:r>
          </w:p>
        </w:tc>
        <w:tc>
          <w:tcPr>
            <w:tcW w:w="2970" w:type="dxa"/>
          </w:tcPr>
          <w:p w:rsidR="002D4AFE"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Annual consultations are conducted with private schools; all potential EL and Recent Arriver should be included in consultation.</w:t>
            </w:r>
          </w:p>
        </w:tc>
      </w:tr>
      <w:tr w:rsidR="00F06C4A" w:rsidTr="007D75BA">
        <w:trPr>
          <w:trHeight w:val="710"/>
        </w:trPr>
        <w:tc>
          <w:tcPr>
            <w:cnfStyle w:val="001000000000" w:firstRow="0" w:lastRow="0" w:firstColumn="1" w:lastColumn="0" w:oddVBand="0" w:evenVBand="0" w:oddHBand="0" w:evenHBand="0" w:firstRowFirstColumn="0" w:firstRowLastColumn="0" w:lastRowFirstColumn="0" w:lastRowLastColumn="0"/>
            <w:tcW w:w="1890" w:type="dxa"/>
          </w:tcPr>
          <w:p w:rsidR="00F06C4A" w:rsidRDefault="00F06C4A" w:rsidP="007667CF">
            <w:pPr>
              <w:spacing w:after="0" w:line="240" w:lineRule="auto"/>
              <w:rPr>
                <w:rFonts w:asciiTheme="minorHAnsi" w:hAnsiTheme="minorHAnsi" w:cstheme="minorHAnsi"/>
                <w:szCs w:val="24"/>
              </w:rPr>
            </w:pPr>
            <w:r>
              <w:rPr>
                <w:rFonts w:asciiTheme="minorHAnsi" w:hAnsiTheme="minorHAnsi" w:cstheme="minorHAnsi"/>
                <w:szCs w:val="24"/>
              </w:rPr>
              <w:t>EL Parent Meeting</w:t>
            </w:r>
          </w:p>
        </w:tc>
        <w:tc>
          <w:tcPr>
            <w:tcW w:w="3600" w:type="dxa"/>
          </w:tcPr>
          <w:p w:rsidR="00F06C4A" w:rsidRDefault="00F06C4A" w:rsidP="00D368A6">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Agendas and sign-in sheets available for monitoring.</w:t>
            </w:r>
          </w:p>
        </w:tc>
        <w:tc>
          <w:tcPr>
            <w:tcW w:w="1710" w:type="dxa"/>
          </w:tcPr>
          <w:p w:rsidR="00F06C4A" w:rsidRDefault="00F06C4A"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 &amp; Title I</w:t>
            </w:r>
          </w:p>
        </w:tc>
        <w:tc>
          <w:tcPr>
            <w:tcW w:w="2970" w:type="dxa"/>
          </w:tcPr>
          <w:p w:rsidR="00F06C4A" w:rsidRDefault="00F06C4A"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As necessary</w:t>
            </w:r>
          </w:p>
        </w:tc>
      </w:tr>
      <w:tr w:rsidR="00F06C4A" w:rsidTr="007D75BA">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890" w:type="dxa"/>
          </w:tcPr>
          <w:p w:rsidR="00F06C4A" w:rsidRDefault="00F06C4A" w:rsidP="00F06C4A">
            <w:pPr>
              <w:spacing w:after="0" w:line="240" w:lineRule="auto"/>
              <w:rPr>
                <w:rFonts w:asciiTheme="minorHAnsi" w:hAnsiTheme="minorHAnsi" w:cstheme="minorHAnsi"/>
                <w:szCs w:val="24"/>
              </w:rPr>
            </w:pPr>
            <w:r>
              <w:rPr>
                <w:rFonts w:asciiTheme="minorHAnsi" w:hAnsiTheme="minorHAnsi" w:cstheme="minorHAnsi"/>
                <w:szCs w:val="24"/>
              </w:rPr>
              <w:t>Recent Arrivers Student Count for Private Schools</w:t>
            </w:r>
          </w:p>
        </w:tc>
        <w:tc>
          <w:tcPr>
            <w:tcW w:w="3600" w:type="dxa"/>
          </w:tcPr>
          <w:p w:rsidR="00F06C4A" w:rsidRDefault="00F06C4A" w:rsidP="00F06C4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Documentation of the number of Recent Arrivers enrolled in local private schools; all documents must be signed and dated.</w:t>
            </w:r>
          </w:p>
        </w:tc>
        <w:tc>
          <w:tcPr>
            <w:tcW w:w="1710" w:type="dxa"/>
          </w:tcPr>
          <w:p w:rsidR="00F06C4A"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w:t>
            </w:r>
          </w:p>
        </w:tc>
        <w:tc>
          <w:tcPr>
            <w:tcW w:w="2970" w:type="dxa"/>
          </w:tcPr>
          <w:p w:rsidR="00F06C4A"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Included in ODE Title III Grant Intent – submitted count each spring.</w:t>
            </w:r>
          </w:p>
        </w:tc>
      </w:tr>
      <w:tr w:rsidR="00F06C4A" w:rsidTr="007D75BA">
        <w:trPr>
          <w:trHeight w:val="1610"/>
        </w:trPr>
        <w:tc>
          <w:tcPr>
            <w:cnfStyle w:val="001000000000" w:firstRow="0" w:lastRow="0" w:firstColumn="1" w:lastColumn="0" w:oddVBand="0" w:evenVBand="0" w:oddHBand="0" w:evenHBand="0" w:firstRowFirstColumn="0" w:firstRowLastColumn="0" w:lastRowFirstColumn="0" w:lastRowLastColumn="0"/>
            <w:tcW w:w="1890" w:type="dxa"/>
          </w:tcPr>
          <w:p w:rsidR="00F06C4A" w:rsidRDefault="00F06C4A" w:rsidP="00F06C4A">
            <w:pPr>
              <w:spacing w:after="0" w:line="240" w:lineRule="auto"/>
              <w:rPr>
                <w:rFonts w:asciiTheme="minorHAnsi" w:hAnsiTheme="minorHAnsi" w:cstheme="minorHAnsi"/>
                <w:szCs w:val="24"/>
              </w:rPr>
            </w:pPr>
            <w:r>
              <w:rPr>
                <w:rFonts w:asciiTheme="minorHAnsi" w:hAnsiTheme="minorHAnsi" w:cstheme="minorHAnsi"/>
                <w:szCs w:val="24"/>
              </w:rPr>
              <w:t>EL Exit Notification</w:t>
            </w:r>
          </w:p>
        </w:tc>
        <w:tc>
          <w:tcPr>
            <w:tcW w:w="3600" w:type="dxa"/>
          </w:tcPr>
          <w:p w:rsidR="00F06C4A" w:rsidRDefault="00F06C4A" w:rsidP="00F06C4A">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Letter informing parents that their student has exited from the English Language Development Program; should be signed and dated.</w:t>
            </w:r>
          </w:p>
        </w:tc>
        <w:tc>
          <w:tcPr>
            <w:tcW w:w="1710" w:type="dxa"/>
          </w:tcPr>
          <w:p w:rsidR="00F06C4A" w:rsidRDefault="00F06C4A"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 &amp; OCR</w:t>
            </w:r>
          </w:p>
        </w:tc>
        <w:tc>
          <w:tcPr>
            <w:tcW w:w="2970" w:type="dxa"/>
          </w:tcPr>
          <w:p w:rsidR="00F06C4A" w:rsidRDefault="00F06C4A" w:rsidP="007667CF">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Sent to parents when student has met the requirements for obtaining academic English proficiency.</w:t>
            </w:r>
          </w:p>
        </w:tc>
      </w:tr>
      <w:tr w:rsidR="00F06C4A" w:rsidTr="007D75BA">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890" w:type="dxa"/>
          </w:tcPr>
          <w:p w:rsidR="00F06C4A" w:rsidRDefault="00F06C4A" w:rsidP="00F06C4A">
            <w:pPr>
              <w:spacing w:after="0" w:line="240" w:lineRule="auto"/>
              <w:rPr>
                <w:rFonts w:asciiTheme="minorHAnsi" w:hAnsiTheme="minorHAnsi" w:cstheme="minorHAnsi"/>
                <w:szCs w:val="24"/>
              </w:rPr>
            </w:pPr>
            <w:r>
              <w:rPr>
                <w:rFonts w:asciiTheme="minorHAnsi" w:hAnsiTheme="minorHAnsi" w:cstheme="minorHAnsi"/>
                <w:szCs w:val="24"/>
              </w:rPr>
              <w:t>Returning an monitoring EL back into EL program</w:t>
            </w:r>
          </w:p>
        </w:tc>
        <w:tc>
          <w:tcPr>
            <w:tcW w:w="3600" w:type="dxa"/>
          </w:tcPr>
          <w:p w:rsidR="00F06C4A" w:rsidRDefault="00F06C4A" w:rsidP="00F06C4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Communication with EL parents regarding a decision to return a monitoring EL to the EL program.</w:t>
            </w:r>
          </w:p>
        </w:tc>
        <w:tc>
          <w:tcPr>
            <w:tcW w:w="1710" w:type="dxa"/>
          </w:tcPr>
          <w:p w:rsidR="00F06C4A"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Title III &amp; OCR</w:t>
            </w:r>
          </w:p>
        </w:tc>
        <w:tc>
          <w:tcPr>
            <w:tcW w:w="2970" w:type="dxa"/>
          </w:tcPr>
          <w:p w:rsidR="00F06C4A" w:rsidRDefault="00F06C4A" w:rsidP="007667C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As necessary</w:t>
            </w:r>
          </w:p>
        </w:tc>
      </w:tr>
    </w:tbl>
    <w:p w:rsidR="007667CF" w:rsidRPr="007667CF" w:rsidRDefault="007667CF" w:rsidP="007667CF">
      <w:pPr>
        <w:spacing w:after="0" w:line="240" w:lineRule="auto"/>
        <w:rPr>
          <w:rFonts w:asciiTheme="minorHAnsi" w:hAnsiTheme="minorHAnsi" w:cstheme="minorHAnsi"/>
          <w:szCs w:val="24"/>
        </w:rPr>
      </w:pPr>
    </w:p>
    <w:sectPr w:rsidR="007667CF" w:rsidRPr="007667CF" w:rsidSect="0024039F">
      <w:footerReference w:type="default" r:id="rId151"/>
      <w:type w:val="continuous"/>
      <w:pgSz w:w="12240" w:h="15840" w:code="1"/>
      <w:pgMar w:top="1008" w:right="1152" w:bottom="1152" w:left="115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61" w:rsidRDefault="00F14B61" w:rsidP="00D346DC">
      <w:r>
        <w:separator/>
      </w:r>
    </w:p>
    <w:p w:rsidR="00F14B61" w:rsidRDefault="00F14B61"/>
    <w:p w:rsidR="00F14B61" w:rsidRDefault="00F14B61" w:rsidP="00C30BEF"/>
  </w:endnote>
  <w:endnote w:type="continuationSeparator" w:id="0">
    <w:p w:rsidR="00F14B61" w:rsidRDefault="00F14B61" w:rsidP="00D346DC">
      <w:r>
        <w:continuationSeparator/>
      </w:r>
    </w:p>
    <w:p w:rsidR="00F14B61" w:rsidRDefault="00F14B61"/>
    <w:p w:rsidR="00F14B61" w:rsidRDefault="00F14B61" w:rsidP="00C3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61" w:rsidRDefault="00F14B61" w:rsidP="008C08C1">
    <w:pPr>
      <w:pStyle w:val="Footer"/>
      <w:tabs>
        <w:tab w:val="clear" w:pos="4680"/>
      </w:tabs>
    </w:pPr>
    <w:r>
      <w:rPr>
        <w:sz w:val="20"/>
        <w:szCs w:val="20"/>
      </w:rPr>
      <w:t>Updated</w:t>
    </w:r>
    <w:r w:rsidRPr="008C08C1">
      <w:rPr>
        <w:sz w:val="20"/>
        <w:szCs w:val="20"/>
      </w:rPr>
      <w:t xml:space="preserve"> </w:t>
    </w:r>
    <w:r>
      <w:rPr>
        <w:sz w:val="20"/>
        <w:szCs w:val="20"/>
      </w:rPr>
      <w:t>October 2019</w:t>
    </w:r>
    <w:r>
      <w:tab/>
    </w:r>
    <w:r>
      <w:fldChar w:fldCharType="begin"/>
    </w:r>
    <w:r>
      <w:instrText xml:space="preserve"> PAGE   \* MERGEFORMAT </w:instrText>
    </w:r>
    <w:r>
      <w:fldChar w:fldCharType="separate"/>
    </w:r>
    <w:r w:rsidR="004241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61" w:rsidRDefault="00F14B61" w:rsidP="00D346DC">
      <w:r>
        <w:separator/>
      </w:r>
    </w:p>
    <w:p w:rsidR="00F14B61" w:rsidRDefault="00F14B61"/>
    <w:p w:rsidR="00F14B61" w:rsidRDefault="00F14B61" w:rsidP="00C30BEF"/>
  </w:footnote>
  <w:footnote w:type="continuationSeparator" w:id="0">
    <w:p w:rsidR="00F14B61" w:rsidRDefault="00F14B61" w:rsidP="00D346DC">
      <w:r>
        <w:continuationSeparator/>
      </w:r>
    </w:p>
    <w:p w:rsidR="00F14B61" w:rsidRDefault="00F14B61"/>
    <w:p w:rsidR="00F14B61" w:rsidRDefault="00F14B61" w:rsidP="00C30B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AE42A7"/>
    <w:multiLevelType w:val="hybridMultilevel"/>
    <w:tmpl w:val="9238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3E7"/>
    <w:multiLevelType w:val="hybridMultilevel"/>
    <w:tmpl w:val="5BFE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243C"/>
    <w:multiLevelType w:val="hybridMultilevel"/>
    <w:tmpl w:val="B292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D0287"/>
    <w:multiLevelType w:val="hybridMultilevel"/>
    <w:tmpl w:val="23E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31A62"/>
    <w:multiLevelType w:val="hybridMultilevel"/>
    <w:tmpl w:val="D4E862DC"/>
    <w:lvl w:ilvl="0" w:tplc="04090001">
      <w:start w:val="1"/>
      <w:numFmt w:val="bullet"/>
      <w:lvlText w:val=""/>
      <w:lvlJc w:val="left"/>
      <w:pPr>
        <w:tabs>
          <w:tab w:val="num" w:pos="720"/>
        </w:tabs>
        <w:ind w:left="720" w:hanging="360"/>
      </w:pPr>
      <w:rPr>
        <w:rFonts w:ascii="Symbol" w:hAnsi="Symbol" w:hint="default"/>
      </w:rPr>
    </w:lvl>
    <w:lvl w:ilvl="1" w:tplc="83C0F4E2" w:tentative="1">
      <w:start w:val="1"/>
      <w:numFmt w:val="bullet"/>
      <w:lvlText w:val="•"/>
      <w:lvlJc w:val="left"/>
      <w:pPr>
        <w:tabs>
          <w:tab w:val="num" w:pos="1440"/>
        </w:tabs>
        <w:ind w:left="1440" w:hanging="360"/>
      </w:pPr>
      <w:rPr>
        <w:rFonts w:ascii="Times New Roman" w:hAnsi="Times New Roman" w:hint="default"/>
      </w:rPr>
    </w:lvl>
    <w:lvl w:ilvl="2" w:tplc="45541C6C" w:tentative="1">
      <w:start w:val="1"/>
      <w:numFmt w:val="bullet"/>
      <w:lvlText w:val="•"/>
      <w:lvlJc w:val="left"/>
      <w:pPr>
        <w:tabs>
          <w:tab w:val="num" w:pos="2160"/>
        </w:tabs>
        <w:ind w:left="2160" w:hanging="360"/>
      </w:pPr>
      <w:rPr>
        <w:rFonts w:ascii="Times New Roman" w:hAnsi="Times New Roman" w:hint="default"/>
      </w:rPr>
    </w:lvl>
    <w:lvl w:ilvl="3" w:tplc="D9EA9ED0" w:tentative="1">
      <w:start w:val="1"/>
      <w:numFmt w:val="bullet"/>
      <w:lvlText w:val="•"/>
      <w:lvlJc w:val="left"/>
      <w:pPr>
        <w:tabs>
          <w:tab w:val="num" w:pos="2880"/>
        </w:tabs>
        <w:ind w:left="2880" w:hanging="360"/>
      </w:pPr>
      <w:rPr>
        <w:rFonts w:ascii="Times New Roman" w:hAnsi="Times New Roman" w:hint="default"/>
      </w:rPr>
    </w:lvl>
    <w:lvl w:ilvl="4" w:tplc="0520D8C6" w:tentative="1">
      <w:start w:val="1"/>
      <w:numFmt w:val="bullet"/>
      <w:lvlText w:val="•"/>
      <w:lvlJc w:val="left"/>
      <w:pPr>
        <w:tabs>
          <w:tab w:val="num" w:pos="3600"/>
        </w:tabs>
        <w:ind w:left="3600" w:hanging="360"/>
      </w:pPr>
      <w:rPr>
        <w:rFonts w:ascii="Times New Roman" w:hAnsi="Times New Roman" w:hint="default"/>
      </w:rPr>
    </w:lvl>
    <w:lvl w:ilvl="5" w:tplc="BF6ADE52" w:tentative="1">
      <w:start w:val="1"/>
      <w:numFmt w:val="bullet"/>
      <w:lvlText w:val="•"/>
      <w:lvlJc w:val="left"/>
      <w:pPr>
        <w:tabs>
          <w:tab w:val="num" w:pos="4320"/>
        </w:tabs>
        <w:ind w:left="4320" w:hanging="360"/>
      </w:pPr>
      <w:rPr>
        <w:rFonts w:ascii="Times New Roman" w:hAnsi="Times New Roman" w:hint="default"/>
      </w:rPr>
    </w:lvl>
    <w:lvl w:ilvl="6" w:tplc="85160E34" w:tentative="1">
      <w:start w:val="1"/>
      <w:numFmt w:val="bullet"/>
      <w:lvlText w:val="•"/>
      <w:lvlJc w:val="left"/>
      <w:pPr>
        <w:tabs>
          <w:tab w:val="num" w:pos="5040"/>
        </w:tabs>
        <w:ind w:left="5040" w:hanging="360"/>
      </w:pPr>
      <w:rPr>
        <w:rFonts w:ascii="Times New Roman" w:hAnsi="Times New Roman" w:hint="default"/>
      </w:rPr>
    </w:lvl>
    <w:lvl w:ilvl="7" w:tplc="5C6E77D6" w:tentative="1">
      <w:start w:val="1"/>
      <w:numFmt w:val="bullet"/>
      <w:lvlText w:val="•"/>
      <w:lvlJc w:val="left"/>
      <w:pPr>
        <w:tabs>
          <w:tab w:val="num" w:pos="5760"/>
        </w:tabs>
        <w:ind w:left="5760" w:hanging="360"/>
      </w:pPr>
      <w:rPr>
        <w:rFonts w:ascii="Times New Roman" w:hAnsi="Times New Roman" w:hint="default"/>
      </w:rPr>
    </w:lvl>
    <w:lvl w:ilvl="8" w:tplc="AEB848D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A80866"/>
    <w:multiLevelType w:val="hybridMultilevel"/>
    <w:tmpl w:val="A47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A55D4"/>
    <w:multiLevelType w:val="multilevel"/>
    <w:tmpl w:val="F26014AA"/>
    <w:lvl w:ilvl="0">
      <w:start w:val="1"/>
      <w:numFmt w:val="bullet"/>
      <w:lvlText w:val=""/>
      <w:lvlJc w:val="left"/>
      <w:pPr>
        <w:tabs>
          <w:tab w:val="num" w:pos="720"/>
        </w:tabs>
        <w:ind w:left="720" w:hanging="360"/>
      </w:pPr>
      <w:rPr>
        <w:rFonts w:ascii="Wingdings 2" w:hAnsi="Wingdings 2" w:hint="default"/>
        <w:color w:val="auto"/>
        <w:sz w:val="18"/>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02129"/>
    <w:multiLevelType w:val="hybridMultilevel"/>
    <w:tmpl w:val="135AA14A"/>
    <w:lvl w:ilvl="0" w:tplc="04090001">
      <w:start w:val="1"/>
      <w:numFmt w:val="bullet"/>
      <w:lvlText w:val=""/>
      <w:lvlJc w:val="left"/>
      <w:pPr>
        <w:tabs>
          <w:tab w:val="num" w:pos="720"/>
        </w:tabs>
        <w:ind w:left="720" w:hanging="360"/>
      </w:pPr>
      <w:rPr>
        <w:rFonts w:ascii="Symbol" w:hAnsi="Symbol" w:hint="default"/>
      </w:rPr>
    </w:lvl>
    <w:lvl w:ilvl="1" w:tplc="0B2E6346" w:tentative="1">
      <w:start w:val="1"/>
      <w:numFmt w:val="bullet"/>
      <w:lvlText w:val=""/>
      <w:lvlJc w:val="left"/>
      <w:pPr>
        <w:tabs>
          <w:tab w:val="num" w:pos="1440"/>
        </w:tabs>
        <w:ind w:left="1440" w:hanging="360"/>
      </w:pPr>
      <w:rPr>
        <w:rFonts w:ascii="Wingdings" w:hAnsi="Wingdings" w:hint="default"/>
      </w:rPr>
    </w:lvl>
    <w:lvl w:ilvl="2" w:tplc="DE5E41DC" w:tentative="1">
      <w:start w:val="1"/>
      <w:numFmt w:val="bullet"/>
      <w:lvlText w:val=""/>
      <w:lvlJc w:val="left"/>
      <w:pPr>
        <w:tabs>
          <w:tab w:val="num" w:pos="2160"/>
        </w:tabs>
        <w:ind w:left="2160" w:hanging="360"/>
      </w:pPr>
      <w:rPr>
        <w:rFonts w:ascii="Wingdings" w:hAnsi="Wingdings" w:hint="default"/>
      </w:rPr>
    </w:lvl>
    <w:lvl w:ilvl="3" w:tplc="1EE0E3E2" w:tentative="1">
      <w:start w:val="1"/>
      <w:numFmt w:val="bullet"/>
      <w:lvlText w:val=""/>
      <w:lvlJc w:val="left"/>
      <w:pPr>
        <w:tabs>
          <w:tab w:val="num" w:pos="2880"/>
        </w:tabs>
        <w:ind w:left="2880" w:hanging="360"/>
      </w:pPr>
      <w:rPr>
        <w:rFonts w:ascii="Wingdings" w:hAnsi="Wingdings" w:hint="default"/>
      </w:rPr>
    </w:lvl>
    <w:lvl w:ilvl="4" w:tplc="ED7C3FDE" w:tentative="1">
      <w:start w:val="1"/>
      <w:numFmt w:val="bullet"/>
      <w:lvlText w:val=""/>
      <w:lvlJc w:val="left"/>
      <w:pPr>
        <w:tabs>
          <w:tab w:val="num" w:pos="3600"/>
        </w:tabs>
        <w:ind w:left="3600" w:hanging="360"/>
      </w:pPr>
      <w:rPr>
        <w:rFonts w:ascii="Wingdings" w:hAnsi="Wingdings" w:hint="default"/>
      </w:rPr>
    </w:lvl>
    <w:lvl w:ilvl="5" w:tplc="73227148" w:tentative="1">
      <w:start w:val="1"/>
      <w:numFmt w:val="bullet"/>
      <w:lvlText w:val=""/>
      <w:lvlJc w:val="left"/>
      <w:pPr>
        <w:tabs>
          <w:tab w:val="num" w:pos="4320"/>
        </w:tabs>
        <w:ind w:left="4320" w:hanging="360"/>
      </w:pPr>
      <w:rPr>
        <w:rFonts w:ascii="Wingdings" w:hAnsi="Wingdings" w:hint="default"/>
      </w:rPr>
    </w:lvl>
    <w:lvl w:ilvl="6" w:tplc="6CFEA79A" w:tentative="1">
      <w:start w:val="1"/>
      <w:numFmt w:val="bullet"/>
      <w:lvlText w:val=""/>
      <w:lvlJc w:val="left"/>
      <w:pPr>
        <w:tabs>
          <w:tab w:val="num" w:pos="5040"/>
        </w:tabs>
        <w:ind w:left="5040" w:hanging="360"/>
      </w:pPr>
      <w:rPr>
        <w:rFonts w:ascii="Wingdings" w:hAnsi="Wingdings" w:hint="default"/>
      </w:rPr>
    </w:lvl>
    <w:lvl w:ilvl="7" w:tplc="3C4CA092" w:tentative="1">
      <w:start w:val="1"/>
      <w:numFmt w:val="bullet"/>
      <w:lvlText w:val=""/>
      <w:lvlJc w:val="left"/>
      <w:pPr>
        <w:tabs>
          <w:tab w:val="num" w:pos="5760"/>
        </w:tabs>
        <w:ind w:left="5760" w:hanging="360"/>
      </w:pPr>
      <w:rPr>
        <w:rFonts w:ascii="Wingdings" w:hAnsi="Wingdings" w:hint="default"/>
      </w:rPr>
    </w:lvl>
    <w:lvl w:ilvl="8" w:tplc="A740DD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D5554"/>
    <w:multiLevelType w:val="hybridMultilevel"/>
    <w:tmpl w:val="964EB7E0"/>
    <w:lvl w:ilvl="0" w:tplc="3F5C2450">
      <w:start w:val="1"/>
      <w:numFmt w:val="bullet"/>
      <w:lvlText w:val=""/>
      <w:lvlJc w:val="left"/>
      <w:pPr>
        <w:ind w:left="881" w:hanging="360"/>
      </w:pPr>
      <w:rPr>
        <w:rFonts w:ascii="Wingdings 2" w:hAnsi="Wingdings 2" w:hint="default"/>
        <w:color w:val="auto"/>
        <w:sz w:val="18"/>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9" w15:restartNumberingAfterBreak="0">
    <w:nsid w:val="15A51A33"/>
    <w:multiLevelType w:val="hybridMultilevel"/>
    <w:tmpl w:val="A0742A0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85943"/>
    <w:multiLevelType w:val="hybridMultilevel"/>
    <w:tmpl w:val="57F84D32"/>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11" w15:restartNumberingAfterBreak="0">
    <w:nsid w:val="17E60316"/>
    <w:multiLevelType w:val="hybridMultilevel"/>
    <w:tmpl w:val="2398C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91432"/>
    <w:multiLevelType w:val="hybridMultilevel"/>
    <w:tmpl w:val="E5D6BEF2"/>
    <w:lvl w:ilvl="0" w:tplc="F45AB9E4">
      <w:start w:val="1"/>
      <w:numFmt w:val="decimal"/>
      <w:lvlText w:val="%1."/>
      <w:lvlJc w:val="left"/>
      <w:pPr>
        <w:tabs>
          <w:tab w:val="num" w:pos="720"/>
        </w:tabs>
        <w:ind w:left="720" w:hanging="360"/>
      </w:pPr>
      <w:rPr>
        <w:rFonts w:ascii="Arial" w:hAnsi="Arial" w:cs="Times New Roman" w:hint="default"/>
        <w:b w:val="0"/>
        <w:i w:val="0"/>
        <w:caps w:val="0"/>
        <w:sz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00049C9"/>
    <w:multiLevelType w:val="hybridMultilevel"/>
    <w:tmpl w:val="D24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27138"/>
    <w:multiLevelType w:val="hybridMultilevel"/>
    <w:tmpl w:val="6302B6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D2E7B"/>
    <w:multiLevelType w:val="hybridMultilevel"/>
    <w:tmpl w:val="E324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F466B"/>
    <w:multiLevelType w:val="hybridMultilevel"/>
    <w:tmpl w:val="E284860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740AA"/>
    <w:multiLevelType w:val="hybridMultilevel"/>
    <w:tmpl w:val="FF249D9C"/>
    <w:lvl w:ilvl="0" w:tplc="0409000B">
      <w:start w:val="1"/>
      <w:numFmt w:val="bullet"/>
      <w:lvlText w:val=""/>
      <w:lvlJc w:val="left"/>
      <w:pPr>
        <w:ind w:left="1620" w:hanging="360"/>
      </w:pPr>
      <w:rPr>
        <w:rFonts w:ascii="Wingdings" w:hAnsi="Wingdings" w:hint="default"/>
      </w:rPr>
    </w:lvl>
    <w:lvl w:ilvl="1" w:tplc="0409000B">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2A263DF2"/>
    <w:multiLevelType w:val="hybridMultilevel"/>
    <w:tmpl w:val="AB8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430D1"/>
    <w:multiLevelType w:val="hybridMultilevel"/>
    <w:tmpl w:val="56A4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52366"/>
    <w:multiLevelType w:val="hybridMultilevel"/>
    <w:tmpl w:val="88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0095"/>
    <w:multiLevelType w:val="hybridMultilevel"/>
    <w:tmpl w:val="4CAA7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C760F2"/>
    <w:multiLevelType w:val="hybridMultilevel"/>
    <w:tmpl w:val="DB90A34C"/>
    <w:lvl w:ilvl="0" w:tplc="3F5C2450">
      <w:start w:val="1"/>
      <w:numFmt w:val="bullet"/>
      <w:lvlText w:val=""/>
      <w:lvlJc w:val="left"/>
      <w:pPr>
        <w:ind w:left="720" w:hanging="360"/>
      </w:pPr>
      <w:rPr>
        <w:rFonts w:ascii="Wingdings 2" w:hAnsi="Wingdings 2"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71F9B"/>
    <w:multiLevelType w:val="multilevel"/>
    <w:tmpl w:val="4E7A385C"/>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lowerLetter"/>
      <w:lvlText w:val="(%2)"/>
      <w:lvlJc w:val="left"/>
      <w:pPr>
        <w:ind w:left="1440" w:hanging="360"/>
      </w:pPr>
      <w:rPr>
        <w:rFonts w:hint="default"/>
      </w:rPr>
    </w:lvl>
    <w:lvl w:ilvl="2">
      <w:start w:val="1"/>
      <w:numFmt w:val="decimal"/>
      <w:lvlText w:val="(%3)"/>
      <w:lvlJc w:val="left"/>
      <w:pPr>
        <w:ind w:left="108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23EE4"/>
    <w:multiLevelType w:val="hybridMultilevel"/>
    <w:tmpl w:val="8C4E00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D005ABA"/>
    <w:multiLevelType w:val="hybridMultilevel"/>
    <w:tmpl w:val="99CA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98D72E">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5530B"/>
    <w:multiLevelType w:val="hybridMultilevel"/>
    <w:tmpl w:val="038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33892"/>
    <w:multiLevelType w:val="multilevel"/>
    <w:tmpl w:val="CAC80DB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67213E"/>
    <w:multiLevelType w:val="hybridMultilevel"/>
    <w:tmpl w:val="24B6D30C"/>
    <w:lvl w:ilvl="0" w:tplc="3F5C2450">
      <w:start w:val="1"/>
      <w:numFmt w:val="bullet"/>
      <w:lvlText w:val=""/>
      <w:lvlJc w:val="left"/>
      <w:pPr>
        <w:ind w:left="720" w:hanging="360"/>
      </w:pPr>
      <w:rPr>
        <w:rFonts w:ascii="Wingdings 2" w:hAnsi="Wingdings 2"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B6384"/>
    <w:multiLevelType w:val="hybridMultilevel"/>
    <w:tmpl w:val="8074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F34F6"/>
    <w:multiLevelType w:val="hybridMultilevel"/>
    <w:tmpl w:val="0590E95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5759B5"/>
    <w:multiLevelType w:val="hybridMultilevel"/>
    <w:tmpl w:val="8A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E58B1"/>
    <w:multiLevelType w:val="hybridMultilevel"/>
    <w:tmpl w:val="999445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955A5"/>
    <w:multiLevelType w:val="hybridMultilevel"/>
    <w:tmpl w:val="E5BCFAAA"/>
    <w:lvl w:ilvl="0" w:tplc="05DAB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F2725"/>
    <w:multiLevelType w:val="hybridMultilevel"/>
    <w:tmpl w:val="E64A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C7E79"/>
    <w:multiLevelType w:val="hybridMultilevel"/>
    <w:tmpl w:val="B6E85A62"/>
    <w:lvl w:ilvl="0" w:tplc="DB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25A93"/>
    <w:multiLevelType w:val="multilevel"/>
    <w:tmpl w:val="21F293AC"/>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4416C"/>
    <w:multiLevelType w:val="hybridMultilevel"/>
    <w:tmpl w:val="02860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15970"/>
    <w:multiLevelType w:val="hybridMultilevel"/>
    <w:tmpl w:val="DAF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405EC9"/>
    <w:multiLevelType w:val="hybridMultilevel"/>
    <w:tmpl w:val="12C2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F628A6"/>
    <w:multiLevelType w:val="hybridMultilevel"/>
    <w:tmpl w:val="562A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26FC6"/>
    <w:multiLevelType w:val="hybridMultilevel"/>
    <w:tmpl w:val="B98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0B36AF"/>
    <w:multiLevelType w:val="hybridMultilevel"/>
    <w:tmpl w:val="3BA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8F3095"/>
    <w:multiLevelType w:val="hybridMultilevel"/>
    <w:tmpl w:val="1354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0054B"/>
    <w:multiLevelType w:val="hybridMultilevel"/>
    <w:tmpl w:val="6B24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CB71AE"/>
    <w:multiLevelType w:val="hybridMultilevel"/>
    <w:tmpl w:val="D6FA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F06CCC"/>
    <w:multiLevelType w:val="hybridMultilevel"/>
    <w:tmpl w:val="278A4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98D72E">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552DD6"/>
    <w:multiLevelType w:val="hybridMultilevel"/>
    <w:tmpl w:val="46967298"/>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8" w15:restartNumberingAfterBreak="0">
    <w:nsid w:val="7B44240A"/>
    <w:multiLevelType w:val="hybridMultilevel"/>
    <w:tmpl w:val="05A26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9C5200"/>
    <w:multiLevelType w:val="hybridMultilevel"/>
    <w:tmpl w:val="51D854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193186"/>
    <w:multiLevelType w:val="hybridMultilevel"/>
    <w:tmpl w:val="52B8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797AF5"/>
    <w:multiLevelType w:val="hybridMultilevel"/>
    <w:tmpl w:val="C508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5"/>
  </w:num>
  <w:num w:numId="3">
    <w:abstractNumId w:val="1"/>
  </w:num>
  <w:num w:numId="4">
    <w:abstractNumId w:val="49"/>
  </w:num>
  <w:num w:numId="5">
    <w:abstractNumId w:val="37"/>
  </w:num>
  <w:num w:numId="6">
    <w:abstractNumId w:val="29"/>
  </w:num>
  <w:num w:numId="7">
    <w:abstractNumId w:val="47"/>
  </w:num>
  <w:num w:numId="8">
    <w:abstractNumId w:val="39"/>
  </w:num>
  <w:num w:numId="9">
    <w:abstractNumId w:val="51"/>
  </w:num>
  <w:num w:numId="10">
    <w:abstractNumId w:val="19"/>
  </w:num>
  <w:num w:numId="11">
    <w:abstractNumId w:val="2"/>
  </w:num>
  <w:num w:numId="12">
    <w:abstractNumId w:val="43"/>
  </w:num>
  <w:num w:numId="13">
    <w:abstractNumId w:val="40"/>
  </w:num>
  <w:num w:numId="14">
    <w:abstractNumId w:val="4"/>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
  </w:num>
  <w:num w:numId="19">
    <w:abstractNumId w:val="20"/>
  </w:num>
  <w:num w:numId="20">
    <w:abstractNumId w:val="0"/>
  </w:num>
  <w:num w:numId="21">
    <w:abstractNumId w:val="38"/>
  </w:num>
  <w:num w:numId="22">
    <w:abstractNumId w:val="15"/>
  </w:num>
  <w:num w:numId="23">
    <w:abstractNumId w:val="23"/>
  </w:num>
  <w:num w:numId="24">
    <w:abstractNumId w:val="6"/>
  </w:num>
  <w:num w:numId="25">
    <w:abstractNumId w:val="27"/>
  </w:num>
  <w:num w:numId="26">
    <w:abstractNumId w:val="36"/>
  </w:num>
  <w:num w:numId="27">
    <w:abstractNumId w:val="9"/>
  </w:num>
  <w:num w:numId="28">
    <w:abstractNumId w:val="46"/>
  </w:num>
  <w:num w:numId="29">
    <w:abstractNumId w:val="44"/>
  </w:num>
  <w:num w:numId="30">
    <w:abstractNumId w:val="22"/>
  </w:num>
  <w:num w:numId="31">
    <w:abstractNumId w:val="14"/>
  </w:num>
  <w:num w:numId="32">
    <w:abstractNumId w:val="21"/>
  </w:num>
  <w:num w:numId="33">
    <w:abstractNumId w:val="33"/>
  </w:num>
  <w:num w:numId="34">
    <w:abstractNumId w:val="35"/>
  </w:num>
  <w:num w:numId="35">
    <w:abstractNumId w:val="42"/>
  </w:num>
  <w:num w:numId="36">
    <w:abstractNumId w:val="50"/>
  </w:num>
  <w:num w:numId="37">
    <w:abstractNumId w:val="26"/>
  </w:num>
  <w:num w:numId="38">
    <w:abstractNumId w:val="5"/>
  </w:num>
  <w:num w:numId="39">
    <w:abstractNumId w:val="41"/>
  </w:num>
  <w:num w:numId="40">
    <w:abstractNumId w:val="8"/>
  </w:num>
  <w:num w:numId="41">
    <w:abstractNumId w:val="28"/>
  </w:num>
  <w:num w:numId="42">
    <w:abstractNumId w:val="16"/>
  </w:num>
  <w:num w:numId="43">
    <w:abstractNumId w:val="32"/>
  </w:num>
  <w:num w:numId="44">
    <w:abstractNumId w:val="25"/>
  </w:num>
  <w:num w:numId="45">
    <w:abstractNumId w:val="10"/>
  </w:num>
  <w:num w:numId="46">
    <w:abstractNumId w:val="13"/>
  </w:num>
  <w:num w:numId="47">
    <w:abstractNumId w:val="48"/>
  </w:num>
  <w:num w:numId="48">
    <w:abstractNumId w:val="17"/>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1"/>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style="v-text-anchor:middle" fill="f" fillcolor="white" strokecolor="windowText">
      <v:fill color="white" on="f"/>
      <v:stroke color="windowText"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AE"/>
    <w:rsid w:val="000009CB"/>
    <w:rsid w:val="00002896"/>
    <w:rsid w:val="00002E4C"/>
    <w:rsid w:val="00005AC3"/>
    <w:rsid w:val="00012E0F"/>
    <w:rsid w:val="000133BB"/>
    <w:rsid w:val="00014380"/>
    <w:rsid w:val="00014F47"/>
    <w:rsid w:val="000166C1"/>
    <w:rsid w:val="000169C0"/>
    <w:rsid w:val="00016BE4"/>
    <w:rsid w:val="00016F00"/>
    <w:rsid w:val="00017DF2"/>
    <w:rsid w:val="00020C4D"/>
    <w:rsid w:val="00020DBE"/>
    <w:rsid w:val="000213B3"/>
    <w:rsid w:val="00022EBE"/>
    <w:rsid w:val="000232C1"/>
    <w:rsid w:val="0002436E"/>
    <w:rsid w:val="00024C5F"/>
    <w:rsid w:val="00024D6E"/>
    <w:rsid w:val="00027F18"/>
    <w:rsid w:val="00031344"/>
    <w:rsid w:val="00031AE8"/>
    <w:rsid w:val="00031BED"/>
    <w:rsid w:val="00031CF8"/>
    <w:rsid w:val="00032854"/>
    <w:rsid w:val="00034062"/>
    <w:rsid w:val="0003529B"/>
    <w:rsid w:val="000353B1"/>
    <w:rsid w:val="00036A66"/>
    <w:rsid w:val="000373BC"/>
    <w:rsid w:val="00037427"/>
    <w:rsid w:val="00037A5B"/>
    <w:rsid w:val="000411A8"/>
    <w:rsid w:val="000412AE"/>
    <w:rsid w:val="000416C3"/>
    <w:rsid w:val="00042A28"/>
    <w:rsid w:val="00044E16"/>
    <w:rsid w:val="000464E7"/>
    <w:rsid w:val="00046954"/>
    <w:rsid w:val="00050715"/>
    <w:rsid w:val="00050D33"/>
    <w:rsid w:val="00051C4F"/>
    <w:rsid w:val="0005249A"/>
    <w:rsid w:val="00052973"/>
    <w:rsid w:val="00056614"/>
    <w:rsid w:val="0006478A"/>
    <w:rsid w:val="00064B7E"/>
    <w:rsid w:val="00064D23"/>
    <w:rsid w:val="00066442"/>
    <w:rsid w:val="00066536"/>
    <w:rsid w:val="00067D49"/>
    <w:rsid w:val="000702C8"/>
    <w:rsid w:val="00071E4B"/>
    <w:rsid w:val="000724E4"/>
    <w:rsid w:val="00072C75"/>
    <w:rsid w:val="0007395A"/>
    <w:rsid w:val="000743A9"/>
    <w:rsid w:val="0007706B"/>
    <w:rsid w:val="0007729E"/>
    <w:rsid w:val="000806E5"/>
    <w:rsid w:val="000827BD"/>
    <w:rsid w:val="0008302F"/>
    <w:rsid w:val="00083B73"/>
    <w:rsid w:val="000841BF"/>
    <w:rsid w:val="00086AF9"/>
    <w:rsid w:val="00086CC8"/>
    <w:rsid w:val="00090E28"/>
    <w:rsid w:val="0009180F"/>
    <w:rsid w:val="000922EE"/>
    <w:rsid w:val="00092842"/>
    <w:rsid w:val="00094A31"/>
    <w:rsid w:val="0009532B"/>
    <w:rsid w:val="000A181E"/>
    <w:rsid w:val="000A36C7"/>
    <w:rsid w:val="000A3E15"/>
    <w:rsid w:val="000A504C"/>
    <w:rsid w:val="000A640D"/>
    <w:rsid w:val="000A726B"/>
    <w:rsid w:val="000A7D28"/>
    <w:rsid w:val="000B073C"/>
    <w:rsid w:val="000B0FDB"/>
    <w:rsid w:val="000B12EE"/>
    <w:rsid w:val="000B2C5C"/>
    <w:rsid w:val="000B2ED3"/>
    <w:rsid w:val="000B30A6"/>
    <w:rsid w:val="000B38F9"/>
    <w:rsid w:val="000B3EF4"/>
    <w:rsid w:val="000B4E74"/>
    <w:rsid w:val="000B5665"/>
    <w:rsid w:val="000B6FC6"/>
    <w:rsid w:val="000B708F"/>
    <w:rsid w:val="000B78F8"/>
    <w:rsid w:val="000C048A"/>
    <w:rsid w:val="000C0FCE"/>
    <w:rsid w:val="000C11D9"/>
    <w:rsid w:val="000C18F1"/>
    <w:rsid w:val="000C48FC"/>
    <w:rsid w:val="000C64F5"/>
    <w:rsid w:val="000C74EC"/>
    <w:rsid w:val="000D0BE9"/>
    <w:rsid w:val="000D0E6D"/>
    <w:rsid w:val="000D1E7B"/>
    <w:rsid w:val="000D49CD"/>
    <w:rsid w:val="000D4AD7"/>
    <w:rsid w:val="000D6BFF"/>
    <w:rsid w:val="000D79E4"/>
    <w:rsid w:val="000D7B22"/>
    <w:rsid w:val="000D7D3A"/>
    <w:rsid w:val="000E037A"/>
    <w:rsid w:val="000E0D44"/>
    <w:rsid w:val="000E11D6"/>
    <w:rsid w:val="000E3BE3"/>
    <w:rsid w:val="000E4970"/>
    <w:rsid w:val="000E49AB"/>
    <w:rsid w:val="000E60C6"/>
    <w:rsid w:val="000F02DE"/>
    <w:rsid w:val="000F05A8"/>
    <w:rsid w:val="000F54A3"/>
    <w:rsid w:val="000F68B1"/>
    <w:rsid w:val="001007A3"/>
    <w:rsid w:val="001014A7"/>
    <w:rsid w:val="00101B90"/>
    <w:rsid w:val="00102A08"/>
    <w:rsid w:val="0010441F"/>
    <w:rsid w:val="001048EC"/>
    <w:rsid w:val="00110A5C"/>
    <w:rsid w:val="00113D93"/>
    <w:rsid w:val="00114336"/>
    <w:rsid w:val="001156C9"/>
    <w:rsid w:val="00115C86"/>
    <w:rsid w:val="00116C32"/>
    <w:rsid w:val="00120634"/>
    <w:rsid w:val="00120ACA"/>
    <w:rsid w:val="0012183E"/>
    <w:rsid w:val="0012204B"/>
    <w:rsid w:val="00122844"/>
    <w:rsid w:val="00122872"/>
    <w:rsid w:val="00123A9B"/>
    <w:rsid w:val="00124010"/>
    <w:rsid w:val="00124278"/>
    <w:rsid w:val="00125341"/>
    <w:rsid w:val="00126D41"/>
    <w:rsid w:val="00127465"/>
    <w:rsid w:val="0013167E"/>
    <w:rsid w:val="00132070"/>
    <w:rsid w:val="00141578"/>
    <w:rsid w:val="00144DAA"/>
    <w:rsid w:val="0014523C"/>
    <w:rsid w:val="00146598"/>
    <w:rsid w:val="00151B7B"/>
    <w:rsid w:val="00152790"/>
    <w:rsid w:val="00152E3C"/>
    <w:rsid w:val="00153156"/>
    <w:rsid w:val="001538F1"/>
    <w:rsid w:val="00154245"/>
    <w:rsid w:val="001543D5"/>
    <w:rsid w:val="0015593B"/>
    <w:rsid w:val="00155973"/>
    <w:rsid w:val="00156A93"/>
    <w:rsid w:val="00156F7F"/>
    <w:rsid w:val="00157835"/>
    <w:rsid w:val="0016053E"/>
    <w:rsid w:val="00161A3C"/>
    <w:rsid w:val="00161D0C"/>
    <w:rsid w:val="00162C57"/>
    <w:rsid w:val="001639CA"/>
    <w:rsid w:val="00163A72"/>
    <w:rsid w:val="00163E2E"/>
    <w:rsid w:val="00164767"/>
    <w:rsid w:val="00165722"/>
    <w:rsid w:val="00166378"/>
    <w:rsid w:val="0016667D"/>
    <w:rsid w:val="00166A49"/>
    <w:rsid w:val="00166E6D"/>
    <w:rsid w:val="00166EE5"/>
    <w:rsid w:val="00166F61"/>
    <w:rsid w:val="001714B1"/>
    <w:rsid w:val="00172ACE"/>
    <w:rsid w:val="00173403"/>
    <w:rsid w:val="001769D9"/>
    <w:rsid w:val="00176A81"/>
    <w:rsid w:val="00176C72"/>
    <w:rsid w:val="001803F8"/>
    <w:rsid w:val="00181664"/>
    <w:rsid w:val="00183276"/>
    <w:rsid w:val="00183EB7"/>
    <w:rsid w:val="00184BC0"/>
    <w:rsid w:val="0018515B"/>
    <w:rsid w:val="00185B5D"/>
    <w:rsid w:val="00186320"/>
    <w:rsid w:val="00190A39"/>
    <w:rsid w:val="001912EF"/>
    <w:rsid w:val="00192ABA"/>
    <w:rsid w:val="00193112"/>
    <w:rsid w:val="00193A12"/>
    <w:rsid w:val="00194D50"/>
    <w:rsid w:val="00194F20"/>
    <w:rsid w:val="00194F53"/>
    <w:rsid w:val="00195950"/>
    <w:rsid w:val="001972D6"/>
    <w:rsid w:val="00197C8F"/>
    <w:rsid w:val="001A03C2"/>
    <w:rsid w:val="001A0BC5"/>
    <w:rsid w:val="001A19E7"/>
    <w:rsid w:val="001A4899"/>
    <w:rsid w:val="001A4A13"/>
    <w:rsid w:val="001A597E"/>
    <w:rsid w:val="001B0402"/>
    <w:rsid w:val="001B10BF"/>
    <w:rsid w:val="001B170C"/>
    <w:rsid w:val="001B18A6"/>
    <w:rsid w:val="001B29D2"/>
    <w:rsid w:val="001B59B8"/>
    <w:rsid w:val="001B5A64"/>
    <w:rsid w:val="001B6A69"/>
    <w:rsid w:val="001B768E"/>
    <w:rsid w:val="001C1500"/>
    <w:rsid w:val="001C19C6"/>
    <w:rsid w:val="001C20AF"/>
    <w:rsid w:val="001C2C48"/>
    <w:rsid w:val="001C3770"/>
    <w:rsid w:val="001C58B0"/>
    <w:rsid w:val="001C5931"/>
    <w:rsid w:val="001C6083"/>
    <w:rsid w:val="001C6BC7"/>
    <w:rsid w:val="001C74F9"/>
    <w:rsid w:val="001C77C1"/>
    <w:rsid w:val="001C7EAC"/>
    <w:rsid w:val="001D2EBD"/>
    <w:rsid w:val="001D3780"/>
    <w:rsid w:val="001D45F9"/>
    <w:rsid w:val="001D4E9B"/>
    <w:rsid w:val="001D5569"/>
    <w:rsid w:val="001D6947"/>
    <w:rsid w:val="001D7B9C"/>
    <w:rsid w:val="001E046D"/>
    <w:rsid w:val="001E155F"/>
    <w:rsid w:val="001E18A5"/>
    <w:rsid w:val="001E2316"/>
    <w:rsid w:val="001E34A2"/>
    <w:rsid w:val="001E424A"/>
    <w:rsid w:val="001E4909"/>
    <w:rsid w:val="001E4C43"/>
    <w:rsid w:val="001E5385"/>
    <w:rsid w:val="001F0A4B"/>
    <w:rsid w:val="001F4B5B"/>
    <w:rsid w:val="001F4C8B"/>
    <w:rsid w:val="001F6151"/>
    <w:rsid w:val="001F644E"/>
    <w:rsid w:val="001F7027"/>
    <w:rsid w:val="001F7693"/>
    <w:rsid w:val="00201936"/>
    <w:rsid w:val="00201F24"/>
    <w:rsid w:val="00205433"/>
    <w:rsid w:val="0020648A"/>
    <w:rsid w:val="0021003D"/>
    <w:rsid w:val="002101F4"/>
    <w:rsid w:val="00210827"/>
    <w:rsid w:val="00210842"/>
    <w:rsid w:val="00213840"/>
    <w:rsid w:val="00213C79"/>
    <w:rsid w:val="0021452A"/>
    <w:rsid w:val="0021497E"/>
    <w:rsid w:val="00214A0E"/>
    <w:rsid w:val="00216978"/>
    <w:rsid w:val="00217F99"/>
    <w:rsid w:val="002224DE"/>
    <w:rsid w:val="00222C03"/>
    <w:rsid w:val="00223974"/>
    <w:rsid w:val="002247AE"/>
    <w:rsid w:val="002253AB"/>
    <w:rsid w:val="00226734"/>
    <w:rsid w:val="00227266"/>
    <w:rsid w:val="00227E8A"/>
    <w:rsid w:val="002315E5"/>
    <w:rsid w:val="00234072"/>
    <w:rsid w:val="00235090"/>
    <w:rsid w:val="00236D2C"/>
    <w:rsid w:val="00237DC2"/>
    <w:rsid w:val="0024039F"/>
    <w:rsid w:val="002416D8"/>
    <w:rsid w:val="00241731"/>
    <w:rsid w:val="002424E7"/>
    <w:rsid w:val="002453F8"/>
    <w:rsid w:val="002455C9"/>
    <w:rsid w:val="0024665D"/>
    <w:rsid w:val="002477BE"/>
    <w:rsid w:val="00251BC7"/>
    <w:rsid w:val="00253326"/>
    <w:rsid w:val="00253982"/>
    <w:rsid w:val="00254059"/>
    <w:rsid w:val="00254BDF"/>
    <w:rsid w:val="00255082"/>
    <w:rsid w:val="002554EA"/>
    <w:rsid w:val="00257097"/>
    <w:rsid w:val="002570DA"/>
    <w:rsid w:val="00260DD8"/>
    <w:rsid w:val="0026165A"/>
    <w:rsid w:val="00261F05"/>
    <w:rsid w:val="00262D20"/>
    <w:rsid w:val="002631DE"/>
    <w:rsid w:val="00264322"/>
    <w:rsid w:val="00264DD7"/>
    <w:rsid w:val="0026503D"/>
    <w:rsid w:val="002670F1"/>
    <w:rsid w:val="002702EA"/>
    <w:rsid w:val="002703FE"/>
    <w:rsid w:val="00270604"/>
    <w:rsid w:val="00271894"/>
    <w:rsid w:val="0027332A"/>
    <w:rsid w:val="00273CC2"/>
    <w:rsid w:val="00275422"/>
    <w:rsid w:val="00275B0E"/>
    <w:rsid w:val="00275E6E"/>
    <w:rsid w:val="0027609B"/>
    <w:rsid w:val="002802FD"/>
    <w:rsid w:val="00281BDB"/>
    <w:rsid w:val="00281EC0"/>
    <w:rsid w:val="00281FF7"/>
    <w:rsid w:val="00282351"/>
    <w:rsid w:val="0028341B"/>
    <w:rsid w:val="002859E2"/>
    <w:rsid w:val="00285C40"/>
    <w:rsid w:val="002865D2"/>
    <w:rsid w:val="002867D7"/>
    <w:rsid w:val="002877ED"/>
    <w:rsid w:val="002913D0"/>
    <w:rsid w:val="002932D0"/>
    <w:rsid w:val="002933B0"/>
    <w:rsid w:val="00294387"/>
    <w:rsid w:val="00295253"/>
    <w:rsid w:val="002953BA"/>
    <w:rsid w:val="00295E9C"/>
    <w:rsid w:val="002973E2"/>
    <w:rsid w:val="00297C63"/>
    <w:rsid w:val="002A0421"/>
    <w:rsid w:val="002A1DD8"/>
    <w:rsid w:val="002A2203"/>
    <w:rsid w:val="002A7C9D"/>
    <w:rsid w:val="002B07A4"/>
    <w:rsid w:val="002B1ABF"/>
    <w:rsid w:val="002B1C8E"/>
    <w:rsid w:val="002B3AF3"/>
    <w:rsid w:val="002B4C49"/>
    <w:rsid w:val="002B50A0"/>
    <w:rsid w:val="002B5F62"/>
    <w:rsid w:val="002B6B66"/>
    <w:rsid w:val="002B6D64"/>
    <w:rsid w:val="002B7023"/>
    <w:rsid w:val="002B7DE5"/>
    <w:rsid w:val="002C2B43"/>
    <w:rsid w:val="002C2D94"/>
    <w:rsid w:val="002C3631"/>
    <w:rsid w:val="002C664B"/>
    <w:rsid w:val="002C7384"/>
    <w:rsid w:val="002C7B72"/>
    <w:rsid w:val="002D05BD"/>
    <w:rsid w:val="002D11A4"/>
    <w:rsid w:val="002D1446"/>
    <w:rsid w:val="002D160F"/>
    <w:rsid w:val="002D16C6"/>
    <w:rsid w:val="002D298D"/>
    <w:rsid w:val="002D2B52"/>
    <w:rsid w:val="002D2C5F"/>
    <w:rsid w:val="002D2E46"/>
    <w:rsid w:val="002D3AC7"/>
    <w:rsid w:val="002D3FB6"/>
    <w:rsid w:val="002D4AFE"/>
    <w:rsid w:val="002D5A86"/>
    <w:rsid w:val="002D5F49"/>
    <w:rsid w:val="002D795F"/>
    <w:rsid w:val="002E02B4"/>
    <w:rsid w:val="002E2D51"/>
    <w:rsid w:val="002E3435"/>
    <w:rsid w:val="002E3D33"/>
    <w:rsid w:val="002E4E81"/>
    <w:rsid w:val="002E55A1"/>
    <w:rsid w:val="002E5DEF"/>
    <w:rsid w:val="002E742B"/>
    <w:rsid w:val="002F03F2"/>
    <w:rsid w:val="002F28AB"/>
    <w:rsid w:val="002F2B52"/>
    <w:rsid w:val="002F2CB7"/>
    <w:rsid w:val="002F3B9A"/>
    <w:rsid w:val="002F42C2"/>
    <w:rsid w:val="002F558D"/>
    <w:rsid w:val="002F597A"/>
    <w:rsid w:val="002F602B"/>
    <w:rsid w:val="002F62C1"/>
    <w:rsid w:val="002F690D"/>
    <w:rsid w:val="002F773C"/>
    <w:rsid w:val="00300ED6"/>
    <w:rsid w:val="003017E1"/>
    <w:rsid w:val="00301971"/>
    <w:rsid w:val="003038D7"/>
    <w:rsid w:val="00303F04"/>
    <w:rsid w:val="0030462A"/>
    <w:rsid w:val="00304E5A"/>
    <w:rsid w:val="00305E89"/>
    <w:rsid w:val="00306984"/>
    <w:rsid w:val="00306B3D"/>
    <w:rsid w:val="00307D53"/>
    <w:rsid w:val="00307F42"/>
    <w:rsid w:val="003100D1"/>
    <w:rsid w:val="00311D24"/>
    <w:rsid w:val="00313CD2"/>
    <w:rsid w:val="003170D1"/>
    <w:rsid w:val="0031748C"/>
    <w:rsid w:val="003178D1"/>
    <w:rsid w:val="003207CD"/>
    <w:rsid w:val="003210A1"/>
    <w:rsid w:val="00321798"/>
    <w:rsid w:val="00321CFA"/>
    <w:rsid w:val="00322889"/>
    <w:rsid w:val="0032459F"/>
    <w:rsid w:val="00324C46"/>
    <w:rsid w:val="00325682"/>
    <w:rsid w:val="00325B4F"/>
    <w:rsid w:val="00325E66"/>
    <w:rsid w:val="0032602F"/>
    <w:rsid w:val="00326903"/>
    <w:rsid w:val="003269FD"/>
    <w:rsid w:val="0033073E"/>
    <w:rsid w:val="003309B0"/>
    <w:rsid w:val="00331247"/>
    <w:rsid w:val="003335BD"/>
    <w:rsid w:val="00333919"/>
    <w:rsid w:val="00333FB6"/>
    <w:rsid w:val="00336983"/>
    <w:rsid w:val="00341050"/>
    <w:rsid w:val="003414DB"/>
    <w:rsid w:val="0034214F"/>
    <w:rsid w:val="00342B71"/>
    <w:rsid w:val="00342F08"/>
    <w:rsid w:val="00343023"/>
    <w:rsid w:val="0034436D"/>
    <w:rsid w:val="00344BEC"/>
    <w:rsid w:val="00345E9C"/>
    <w:rsid w:val="00346F18"/>
    <w:rsid w:val="00351116"/>
    <w:rsid w:val="003516C7"/>
    <w:rsid w:val="003527A6"/>
    <w:rsid w:val="0035294F"/>
    <w:rsid w:val="00352957"/>
    <w:rsid w:val="00353571"/>
    <w:rsid w:val="00355B56"/>
    <w:rsid w:val="00356877"/>
    <w:rsid w:val="003577B6"/>
    <w:rsid w:val="00361994"/>
    <w:rsid w:val="00363E56"/>
    <w:rsid w:val="00367183"/>
    <w:rsid w:val="00367874"/>
    <w:rsid w:val="0036799D"/>
    <w:rsid w:val="00371255"/>
    <w:rsid w:val="003714D2"/>
    <w:rsid w:val="00371520"/>
    <w:rsid w:val="0037241B"/>
    <w:rsid w:val="00377099"/>
    <w:rsid w:val="00377C84"/>
    <w:rsid w:val="003818F8"/>
    <w:rsid w:val="00381AA0"/>
    <w:rsid w:val="003839AA"/>
    <w:rsid w:val="003844E2"/>
    <w:rsid w:val="0038452C"/>
    <w:rsid w:val="00384AC0"/>
    <w:rsid w:val="00387CE0"/>
    <w:rsid w:val="003903D0"/>
    <w:rsid w:val="003909B1"/>
    <w:rsid w:val="00391A20"/>
    <w:rsid w:val="003921DC"/>
    <w:rsid w:val="00394294"/>
    <w:rsid w:val="00396381"/>
    <w:rsid w:val="003A0050"/>
    <w:rsid w:val="003A0CA6"/>
    <w:rsid w:val="003A1ADF"/>
    <w:rsid w:val="003A2A89"/>
    <w:rsid w:val="003A3060"/>
    <w:rsid w:val="003A316E"/>
    <w:rsid w:val="003A3248"/>
    <w:rsid w:val="003A38CE"/>
    <w:rsid w:val="003A3C2E"/>
    <w:rsid w:val="003A5900"/>
    <w:rsid w:val="003A72EF"/>
    <w:rsid w:val="003A7634"/>
    <w:rsid w:val="003B0BF7"/>
    <w:rsid w:val="003B2D07"/>
    <w:rsid w:val="003B2F06"/>
    <w:rsid w:val="003B5F34"/>
    <w:rsid w:val="003B705C"/>
    <w:rsid w:val="003C1329"/>
    <w:rsid w:val="003C1A48"/>
    <w:rsid w:val="003C1E91"/>
    <w:rsid w:val="003C327F"/>
    <w:rsid w:val="003C3EE5"/>
    <w:rsid w:val="003C493A"/>
    <w:rsid w:val="003C574B"/>
    <w:rsid w:val="003C61F2"/>
    <w:rsid w:val="003C695B"/>
    <w:rsid w:val="003C6ACF"/>
    <w:rsid w:val="003D01F3"/>
    <w:rsid w:val="003D0F6D"/>
    <w:rsid w:val="003D10AA"/>
    <w:rsid w:val="003D1D51"/>
    <w:rsid w:val="003D2814"/>
    <w:rsid w:val="003D2A6A"/>
    <w:rsid w:val="003D3F2F"/>
    <w:rsid w:val="003D7FCA"/>
    <w:rsid w:val="003E0184"/>
    <w:rsid w:val="003E1045"/>
    <w:rsid w:val="003E15C8"/>
    <w:rsid w:val="003E178F"/>
    <w:rsid w:val="003E2563"/>
    <w:rsid w:val="003E4696"/>
    <w:rsid w:val="003E5A4A"/>
    <w:rsid w:val="003E5CFB"/>
    <w:rsid w:val="003E6A84"/>
    <w:rsid w:val="003E6CF5"/>
    <w:rsid w:val="003F1495"/>
    <w:rsid w:val="003F1AE1"/>
    <w:rsid w:val="003F2E57"/>
    <w:rsid w:val="003F37A7"/>
    <w:rsid w:val="003F569B"/>
    <w:rsid w:val="003F6903"/>
    <w:rsid w:val="003F76B6"/>
    <w:rsid w:val="003F7B23"/>
    <w:rsid w:val="004017A3"/>
    <w:rsid w:val="00402B91"/>
    <w:rsid w:val="00404AA7"/>
    <w:rsid w:val="0040561A"/>
    <w:rsid w:val="004059A9"/>
    <w:rsid w:val="004059D1"/>
    <w:rsid w:val="004063C4"/>
    <w:rsid w:val="00407876"/>
    <w:rsid w:val="00410EA2"/>
    <w:rsid w:val="00411125"/>
    <w:rsid w:val="0041212D"/>
    <w:rsid w:val="00412367"/>
    <w:rsid w:val="00412D12"/>
    <w:rsid w:val="00415CE4"/>
    <w:rsid w:val="00416E3A"/>
    <w:rsid w:val="0041706C"/>
    <w:rsid w:val="00417AE2"/>
    <w:rsid w:val="00417EB9"/>
    <w:rsid w:val="00420091"/>
    <w:rsid w:val="0042234B"/>
    <w:rsid w:val="0042281B"/>
    <w:rsid w:val="00423E42"/>
    <w:rsid w:val="004241A6"/>
    <w:rsid w:val="00424EDF"/>
    <w:rsid w:val="004314BB"/>
    <w:rsid w:val="00431FE3"/>
    <w:rsid w:val="004323EC"/>
    <w:rsid w:val="00432DA2"/>
    <w:rsid w:val="00434A2C"/>
    <w:rsid w:val="00434A6A"/>
    <w:rsid w:val="00437D58"/>
    <w:rsid w:val="00440377"/>
    <w:rsid w:val="004406A8"/>
    <w:rsid w:val="004414E5"/>
    <w:rsid w:val="00442A35"/>
    <w:rsid w:val="0044384A"/>
    <w:rsid w:val="004448FE"/>
    <w:rsid w:val="004451A6"/>
    <w:rsid w:val="004462C4"/>
    <w:rsid w:val="00447F82"/>
    <w:rsid w:val="00450743"/>
    <w:rsid w:val="0045206B"/>
    <w:rsid w:val="00453563"/>
    <w:rsid w:val="00453848"/>
    <w:rsid w:val="004544A2"/>
    <w:rsid w:val="00454505"/>
    <w:rsid w:val="00454733"/>
    <w:rsid w:val="004552BD"/>
    <w:rsid w:val="004556C1"/>
    <w:rsid w:val="00455CA4"/>
    <w:rsid w:val="00457E74"/>
    <w:rsid w:val="00460667"/>
    <w:rsid w:val="00461FEA"/>
    <w:rsid w:val="00462397"/>
    <w:rsid w:val="004628AD"/>
    <w:rsid w:val="0046318E"/>
    <w:rsid w:val="00463763"/>
    <w:rsid w:val="00463D96"/>
    <w:rsid w:val="0046718B"/>
    <w:rsid w:val="00470C8E"/>
    <w:rsid w:val="00471AC1"/>
    <w:rsid w:val="00471C36"/>
    <w:rsid w:val="00472B88"/>
    <w:rsid w:val="00473EA9"/>
    <w:rsid w:val="004744E1"/>
    <w:rsid w:val="004746DD"/>
    <w:rsid w:val="0047492D"/>
    <w:rsid w:val="004765C1"/>
    <w:rsid w:val="00477256"/>
    <w:rsid w:val="004803D6"/>
    <w:rsid w:val="0048055E"/>
    <w:rsid w:val="0048225A"/>
    <w:rsid w:val="00486BB5"/>
    <w:rsid w:val="0048763A"/>
    <w:rsid w:val="00487F05"/>
    <w:rsid w:val="0049140B"/>
    <w:rsid w:val="00492E6C"/>
    <w:rsid w:val="0049554E"/>
    <w:rsid w:val="004969BD"/>
    <w:rsid w:val="004A05EA"/>
    <w:rsid w:val="004A08A6"/>
    <w:rsid w:val="004A0E91"/>
    <w:rsid w:val="004A337E"/>
    <w:rsid w:val="004A49BC"/>
    <w:rsid w:val="004A5022"/>
    <w:rsid w:val="004A56A0"/>
    <w:rsid w:val="004A705F"/>
    <w:rsid w:val="004B0917"/>
    <w:rsid w:val="004B1433"/>
    <w:rsid w:val="004B208A"/>
    <w:rsid w:val="004B2380"/>
    <w:rsid w:val="004B28B0"/>
    <w:rsid w:val="004C0884"/>
    <w:rsid w:val="004C0F1E"/>
    <w:rsid w:val="004C1FC8"/>
    <w:rsid w:val="004C3889"/>
    <w:rsid w:val="004C5612"/>
    <w:rsid w:val="004C62E8"/>
    <w:rsid w:val="004D0D80"/>
    <w:rsid w:val="004D1BB7"/>
    <w:rsid w:val="004D3A59"/>
    <w:rsid w:val="004D4603"/>
    <w:rsid w:val="004D5605"/>
    <w:rsid w:val="004D58C5"/>
    <w:rsid w:val="004D5D19"/>
    <w:rsid w:val="004D69C8"/>
    <w:rsid w:val="004D7C67"/>
    <w:rsid w:val="004E01AF"/>
    <w:rsid w:val="004E0B20"/>
    <w:rsid w:val="004E10EF"/>
    <w:rsid w:val="004E16A7"/>
    <w:rsid w:val="004E3ABC"/>
    <w:rsid w:val="004E45A2"/>
    <w:rsid w:val="004E56B7"/>
    <w:rsid w:val="004E6C14"/>
    <w:rsid w:val="004E7926"/>
    <w:rsid w:val="004F1A6D"/>
    <w:rsid w:val="004F1FAE"/>
    <w:rsid w:val="004F2B7F"/>
    <w:rsid w:val="004F2C50"/>
    <w:rsid w:val="004F3CFD"/>
    <w:rsid w:val="004F3D88"/>
    <w:rsid w:val="004F70A5"/>
    <w:rsid w:val="004F73F9"/>
    <w:rsid w:val="004F7E5A"/>
    <w:rsid w:val="004F7F5E"/>
    <w:rsid w:val="00500E4D"/>
    <w:rsid w:val="00502BF4"/>
    <w:rsid w:val="00503BDF"/>
    <w:rsid w:val="00504EEC"/>
    <w:rsid w:val="00507A32"/>
    <w:rsid w:val="005116BD"/>
    <w:rsid w:val="00511D29"/>
    <w:rsid w:val="005129EB"/>
    <w:rsid w:val="00513F47"/>
    <w:rsid w:val="00515767"/>
    <w:rsid w:val="00515FA7"/>
    <w:rsid w:val="00517513"/>
    <w:rsid w:val="00520C6B"/>
    <w:rsid w:val="00520FA0"/>
    <w:rsid w:val="0052110F"/>
    <w:rsid w:val="00521FA6"/>
    <w:rsid w:val="005226D6"/>
    <w:rsid w:val="00523704"/>
    <w:rsid w:val="00523E07"/>
    <w:rsid w:val="005244F9"/>
    <w:rsid w:val="005269BB"/>
    <w:rsid w:val="005278FA"/>
    <w:rsid w:val="00530044"/>
    <w:rsid w:val="00530C84"/>
    <w:rsid w:val="00531767"/>
    <w:rsid w:val="00533886"/>
    <w:rsid w:val="00533C60"/>
    <w:rsid w:val="00533E09"/>
    <w:rsid w:val="00534643"/>
    <w:rsid w:val="005360F2"/>
    <w:rsid w:val="00536602"/>
    <w:rsid w:val="00536A84"/>
    <w:rsid w:val="005371C1"/>
    <w:rsid w:val="00537D40"/>
    <w:rsid w:val="005404FD"/>
    <w:rsid w:val="005406DF"/>
    <w:rsid w:val="00540BBC"/>
    <w:rsid w:val="00542773"/>
    <w:rsid w:val="005447A7"/>
    <w:rsid w:val="00546A6F"/>
    <w:rsid w:val="00550302"/>
    <w:rsid w:val="00553C23"/>
    <w:rsid w:val="00554977"/>
    <w:rsid w:val="00554A93"/>
    <w:rsid w:val="0055742D"/>
    <w:rsid w:val="00557742"/>
    <w:rsid w:val="00562593"/>
    <w:rsid w:val="005677E4"/>
    <w:rsid w:val="005679F8"/>
    <w:rsid w:val="00570353"/>
    <w:rsid w:val="005706C2"/>
    <w:rsid w:val="005707A6"/>
    <w:rsid w:val="00570935"/>
    <w:rsid w:val="005710A6"/>
    <w:rsid w:val="00571134"/>
    <w:rsid w:val="0057254B"/>
    <w:rsid w:val="00575BBD"/>
    <w:rsid w:val="00577A6F"/>
    <w:rsid w:val="00580C2C"/>
    <w:rsid w:val="00580F0C"/>
    <w:rsid w:val="00583E74"/>
    <w:rsid w:val="0058668F"/>
    <w:rsid w:val="00590412"/>
    <w:rsid w:val="00590A36"/>
    <w:rsid w:val="00590F60"/>
    <w:rsid w:val="00592726"/>
    <w:rsid w:val="0059418A"/>
    <w:rsid w:val="00594D97"/>
    <w:rsid w:val="00595A2E"/>
    <w:rsid w:val="005973B9"/>
    <w:rsid w:val="00597EE6"/>
    <w:rsid w:val="005A10C3"/>
    <w:rsid w:val="005A351A"/>
    <w:rsid w:val="005A3BEC"/>
    <w:rsid w:val="005A61E7"/>
    <w:rsid w:val="005A6683"/>
    <w:rsid w:val="005A7303"/>
    <w:rsid w:val="005A79D2"/>
    <w:rsid w:val="005A7E52"/>
    <w:rsid w:val="005B09D8"/>
    <w:rsid w:val="005B15C4"/>
    <w:rsid w:val="005B2226"/>
    <w:rsid w:val="005B4F89"/>
    <w:rsid w:val="005B5573"/>
    <w:rsid w:val="005B56BE"/>
    <w:rsid w:val="005B5AEA"/>
    <w:rsid w:val="005B5FC0"/>
    <w:rsid w:val="005B675D"/>
    <w:rsid w:val="005B6C33"/>
    <w:rsid w:val="005C036F"/>
    <w:rsid w:val="005C2C4A"/>
    <w:rsid w:val="005C339F"/>
    <w:rsid w:val="005C44DB"/>
    <w:rsid w:val="005C7F23"/>
    <w:rsid w:val="005D0C32"/>
    <w:rsid w:val="005D11AD"/>
    <w:rsid w:val="005D12EC"/>
    <w:rsid w:val="005D48A5"/>
    <w:rsid w:val="005D4ADE"/>
    <w:rsid w:val="005D5A63"/>
    <w:rsid w:val="005D6C73"/>
    <w:rsid w:val="005D7133"/>
    <w:rsid w:val="005D7C68"/>
    <w:rsid w:val="005E246C"/>
    <w:rsid w:val="005E4ED4"/>
    <w:rsid w:val="005E67FE"/>
    <w:rsid w:val="005E7B70"/>
    <w:rsid w:val="005F0DCB"/>
    <w:rsid w:val="005F0F22"/>
    <w:rsid w:val="005F13BE"/>
    <w:rsid w:val="005F1CD1"/>
    <w:rsid w:val="005F29AC"/>
    <w:rsid w:val="005F3865"/>
    <w:rsid w:val="005F4605"/>
    <w:rsid w:val="005F5442"/>
    <w:rsid w:val="005F75D7"/>
    <w:rsid w:val="005F78C0"/>
    <w:rsid w:val="00600D87"/>
    <w:rsid w:val="00600FB7"/>
    <w:rsid w:val="00604F97"/>
    <w:rsid w:val="00605092"/>
    <w:rsid w:val="00605787"/>
    <w:rsid w:val="00605F3A"/>
    <w:rsid w:val="00605F57"/>
    <w:rsid w:val="00606D95"/>
    <w:rsid w:val="00606EEA"/>
    <w:rsid w:val="006078EE"/>
    <w:rsid w:val="00607C9F"/>
    <w:rsid w:val="006109DA"/>
    <w:rsid w:val="00610E86"/>
    <w:rsid w:val="00611435"/>
    <w:rsid w:val="00611D47"/>
    <w:rsid w:val="00612A1F"/>
    <w:rsid w:val="00612BBD"/>
    <w:rsid w:val="00614813"/>
    <w:rsid w:val="0061510F"/>
    <w:rsid w:val="006158E4"/>
    <w:rsid w:val="00616197"/>
    <w:rsid w:val="00616509"/>
    <w:rsid w:val="00616D1C"/>
    <w:rsid w:val="00617291"/>
    <w:rsid w:val="0061742B"/>
    <w:rsid w:val="0061782B"/>
    <w:rsid w:val="00617D5D"/>
    <w:rsid w:val="00621316"/>
    <w:rsid w:val="0062183D"/>
    <w:rsid w:val="0062207F"/>
    <w:rsid w:val="00626312"/>
    <w:rsid w:val="00627295"/>
    <w:rsid w:val="00627D9A"/>
    <w:rsid w:val="00627E34"/>
    <w:rsid w:val="00627ED7"/>
    <w:rsid w:val="006300B3"/>
    <w:rsid w:val="006303FE"/>
    <w:rsid w:val="006315A8"/>
    <w:rsid w:val="00632D7A"/>
    <w:rsid w:val="00633667"/>
    <w:rsid w:val="006338FA"/>
    <w:rsid w:val="0063514C"/>
    <w:rsid w:val="00635ADA"/>
    <w:rsid w:val="00635E97"/>
    <w:rsid w:val="00636862"/>
    <w:rsid w:val="00637B95"/>
    <w:rsid w:val="006406F5"/>
    <w:rsid w:val="00640CF0"/>
    <w:rsid w:val="00641914"/>
    <w:rsid w:val="00641B49"/>
    <w:rsid w:val="00642795"/>
    <w:rsid w:val="00643744"/>
    <w:rsid w:val="00644553"/>
    <w:rsid w:val="00644BCF"/>
    <w:rsid w:val="006453D2"/>
    <w:rsid w:val="00645E15"/>
    <w:rsid w:val="00646031"/>
    <w:rsid w:val="006463A8"/>
    <w:rsid w:val="006475B8"/>
    <w:rsid w:val="00647F16"/>
    <w:rsid w:val="00650B8E"/>
    <w:rsid w:val="00651DDB"/>
    <w:rsid w:val="00652575"/>
    <w:rsid w:val="006525E8"/>
    <w:rsid w:val="0065316C"/>
    <w:rsid w:val="0065377D"/>
    <w:rsid w:val="00654D12"/>
    <w:rsid w:val="00655BA5"/>
    <w:rsid w:val="00655E4A"/>
    <w:rsid w:val="00661A3A"/>
    <w:rsid w:val="00662D7C"/>
    <w:rsid w:val="0066317B"/>
    <w:rsid w:val="00663A29"/>
    <w:rsid w:val="00663F96"/>
    <w:rsid w:val="006642BC"/>
    <w:rsid w:val="0066461A"/>
    <w:rsid w:val="00665BB3"/>
    <w:rsid w:val="00665BEA"/>
    <w:rsid w:val="00665C87"/>
    <w:rsid w:val="00666798"/>
    <w:rsid w:val="00666904"/>
    <w:rsid w:val="006707DA"/>
    <w:rsid w:val="0067080A"/>
    <w:rsid w:val="00671413"/>
    <w:rsid w:val="00671B67"/>
    <w:rsid w:val="00672E4C"/>
    <w:rsid w:val="00672F63"/>
    <w:rsid w:val="006732A9"/>
    <w:rsid w:val="00673574"/>
    <w:rsid w:val="00674648"/>
    <w:rsid w:val="00675092"/>
    <w:rsid w:val="0067530F"/>
    <w:rsid w:val="0067606B"/>
    <w:rsid w:val="00676B84"/>
    <w:rsid w:val="0068051B"/>
    <w:rsid w:val="00681402"/>
    <w:rsid w:val="00681AC3"/>
    <w:rsid w:val="00682466"/>
    <w:rsid w:val="00685EA5"/>
    <w:rsid w:val="00687D58"/>
    <w:rsid w:val="00687EC2"/>
    <w:rsid w:val="006904A6"/>
    <w:rsid w:val="00690C8A"/>
    <w:rsid w:val="00692048"/>
    <w:rsid w:val="00692773"/>
    <w:rsid w:val="00693619"/>
    <w:rsid w:val="00693760"/>
    <w:rsid w:val="00694581"/>
    <w:rsid w:val="00694ADA"/>
    <w:rsid w:val="0069631D"/>
    <w:rsid w:val="0069639A"/>
    <w:rsid w:val="00696704"/>
    <w:rsid w:val="00697AB3"/>
    <w:rsid w:val="006A0A15"/>
    <w:rsid w:val="006A2C24"/>
    <w:rsid w:val="006A2CCF"/>
    <w:rsid w:val="006A3794"/>
    <w:rsid w:val="006A3A5F"/>
    <w:rsid w:val="006A5692"/>
    <w:rsid w:val="006A6A34"/>
    <w:rsid w:val="006A6A8C"/>
    <w:rsid w:val="006B0018"/>
    <w:rsid w:val="006B0EAB"/>
    <w:rsid w:val="006B1114"/>
    <w:rsid w:val="006B142B"/>
    <w:rsid w:val="006B146D"/>
    <w:rsid w:val="006B1C5D"/>
    <w:rsid w:val="006B1E95"/>
    <w:rsid w:val="006B2CA2"/>
    <w:rsid w:val="006B33D8"/>
    <w:rsid w:val="006B3910"/>
    <w:rsid w:val="006B49B0"/>
    <w:rsid w:val="006B5555"/>
    <w:rsid w:val="006B719E"/>
    <w:rsid w:val="006C1377"/>
    <w:rsid w:val="006C16F6"/>
    <w:rsid w:val="006C1870"/>
    <w:rsid w:val="006C1E01"/>
    <w:rsid w:val="006C20BF"/>
    <w:rsid w:val="006C2DFE"/>
    <w:rsid w:val="006C3EE3"/>
    <w:rsid w:val="006C49DC"/>
    <w:rsid w:val="006C4C57"/>
    <w:rsid w:val="006C5571"/>
    <w:rsid w:val="006C7D70"/>
    <w:rsid w:val="006C7D76"/>
    <w:rsid w:val="006D0ABC"/>
    <w:rsid w:val="006D175C"/>
    <w:rsid w:val="006D1BB5"/>
    <w:rsid w:val="006D33E3"/>
    <w:rsid w:val="006D55CA"/>
    <w:rsid w:val="006D5EAB"/>
    <w:rsid w:val="006D6825"/>
    <w:rsid w:val="006E0627"/>
    <w:rsid w:val="006E170B"/>
    <w:rsid w:val="006E3A1C"/>
    <w:rsid w:val="006E3CD7"/>
    <w:rsid w:val="006E4A9A"/>
    <w:rsid w:val="006E4AFF"/>
    <w:rsid w:val="006E672B"/>
    <w:rsid w:val="006E6B7D"/>
    <w:rsid w:val="006E7847"/>
    <w:rsid w:val="006E7CB2"/>
    <w:rsid w:val="006F18F1"/>
    <w:rsid w:val="006F1E99"/>
    <w:rsid w:val="006F3747"/>
    <w:rsid w:val="006F406E"/>
    <w:rsid w:val="006F5CD6"/>
    <w:rsid w:val="006F6675"/>
    <w:rsid w:val="006F6BAA"/>
    <w:rsid w:val="006F6C20"/>
    <w:rsid w:val="006F7D77"/>
    <w:rsid w:val="00700789"/>
    <w:rsid w:val="00702E06"/>
    <w:rsid w:val="007046C3"/>
    <w:rsid w:val="00705515"/>
    <w:rsid w:val="007056F2"/>
    <w:rsid w:val="007064F4"/>
    <w:rsid w:val="00707285"/>
    <w:rsid w:val="00707C94"/>
    <w:rsid w:val="007103F8"/>
    <w:rsid w:val="00710E25"/>
    <w:rsid w:val="00711980"/>
    <w:rsid w:val="00712BD9"/>
    <w:rsid w:val="00714E1C"/>
    <w:rsid w:val="0071630B"/>
    <w:rsid w:val="0072017F"/>
    <w:rsid w:val="00722817"/>
    <w:rsid w:val="00723966"/>
    <w:rsid w:val="00724345"/>
    <w:rsid w:val="00725FDF"/>
    <w:rsid w:val="00727B64"/>
    <w:rsid w:val="00730247"/>
    <w:rsid w:val="007335EC"/>
    <w:rsid w:val="00733D3C"/>
    <w:rsid w:val="00740E29"/>
    <w:rsid w:val="00741B71"/>
    <w:rsid w:val="00743487"/>
    <w:rsid w:val="007438FE"/>
    <w:rsid w:val="00743CA5"/>
    <w:rsid w:val="00744762"/>
    <w:rsid w:val="007447E6"/>
    <w:rsid w:val="00744C36"/>
    <w:rsid w:val="00745D59"/>
    <w:rsid w:val="00745DCD"/>
    <w:rsid w:val="00745DF3"/>
    <w:rsid w:val="007469E1"/>
    <w:rsid w:val="00746D2A"/>
    <w:rsid w:val="00747B15"/>
    <w:rsid w:val="00750A84"/>
    <w:rsid w:val="00751100"/>
    <w:rsid w:val="00752852"/>
    <w:rsid w:val="00753320"/>
    <w:rsid w:val="007548B4"/>
    <w:rsid w:val="00755AB8"/>
    <w:rsid w:val="00755CEA"/>
    <w:rsid w:val="007571D2"/>
    <w:rsid w:val="0075720A"/>
    <w:rsid w:val="00760F43"/>
    <w:rsid w:val="007620ED"/>
    <w:rsid w:val="00762692"/>
    <w:rsid w:val="007656CA"/>
    <w:rsid w:val="00765A13"/>
    <w:rsid w:val="007667CF"/>
    <w:rsid w:val="00767364"/>
    <w:rsid w:val="00767408"/>
    <w:rsid w:val="007702B4"/>
    <w:rsid w:val="00771C92"/>
    <w:rsid w:val="00772191"/>
    <w:rsid w:val="00772F88"/>
    <w:rsid w:val="00773567"/>
    <w:rsid w:val="00773DAE"/>
    <w:rsid w:val="0077408B"/>
    <w:rsid w:val="007744C5"/>
    <w:rsid w:val="00774F7F"/>
    <w:rsid w:val="00775035"/>
    <w:rsid w:val="00776EF7"/>
    <w:rsid w:val="0077702B"/>
    <w:rsid w:val="00780FD5"/>
    <w:rsid w:val="0078179A"/>
    <w:rsid w:val="00781FFB"/>
    <w:rsid w:val="00783A62"/>
    <w:rsid w:val="007855FB"/>
    <w:rsid w:val="007867D1"/>
    <w:rsid w:val="00787247"/>
    <w:rsid w:val="00787BC3"/>
    <w:rsid w:val="00791990"/>
    <w:rsid w:val="0079285A"/>
    <w:rsid w:val="00792911"/>
    <w:rsid w:val="007931D2"/>
    <w:rsid w:val="007931ED"/>
    <w:rsid w:val="00794075"/>
    <w:rsid w:val="007943E2"/>
    <w:rsid w:val="00794D49"/>
    <w:rsid w:val="0079631F"/>
    <w:rsid w:val="00797224"/>
    <w:rsid w:val="007A1BBF"/>
    <w:rsid w:val="007A1BDF"/>
    <w:rsid w:val="007A2FD2"/>
    <w:rsid w:val="007A465A"/>
    <w:rsid w:val="007A4B1F"/>
    <w:rsid w:val="007A4ED2"/>
    <w:rsid w:val="007A5E5A"/>
    <w:rsid w:val="007A6C67"/>
    <w:rsid w:val="007A714E"/>
    <w:rsid w:val="007A7944"/>
    <w:rsid w:val="007B1CD5"/>
    <w:rsid w:val="007B230E"/>
    <w:rsid w:val="007B2E1B"/>
    <w:rsid w:val="007B4C78"/>
    <w:rsid w:val="007B53D8"/>
    <w:rsid w:val="007B6941"/>
    <w:rsid w:val="007B72FE"/>
    <w:rsid w:val="007B7592"/>
    <w:rsid w:val="007B7909"/>
    <w:rsid w:val="007C066E"/>
    <w:rsid w:val="007C0BAB"/>
    <w:rsid w:val="007C1078"/>
    <w:rsid w:val="007C10CF"/>
    <w:rsid w:val="007C1D32"/>
    <w:rsid w:val="007C3900"/>
    <w:rsid w:val="007C3ABA"/>
    <w:rsid w:val="007C45AF"/>
    <w:rsid w:val="007C62AF"/>
    <w:rsid w:val="007C7666"/>
    <w:rsid w:val="007D35B2"/>
    <w:rsid w:val="007D4A83"/>
    <w:rsid w:val="007D5CC4"/>
    <w:rsid w:val="007D75BA"/>
    <w:rsid w:val="007D75EA"/>
    <w:rsid w:val="007E0CFC"/>
    <w:rsid w:val="007E1CD6"/>
    <w:rsid w:val="007E318C"/>
    <w:rsid w:val="007E33FD"/>
    <w:rsid w:val="007E3F32"/>
    <w:rsid w:val="007E41FD"/>
    <w:rsid w:val="007E59E5"/>
    <w:rsid w:val="007E7C27"/>
    <w:rsid w:val="007E7EEE"/>
    <w:rsid w:val="007F161B"/>
    <w:rsid w:val="007F4C22"/>
    <w:rsid w:val="007F5D2B"/>
    <w:rsid w:val="007F6EE1"/>
    <w:rsid w:val="00800D8B"/>
    <w:rsid w:val="008030A2"/>
    <w:rsid w:val="008034F1"/>
    <w:rsid w:val="0080430E"/>
    <w:rsid w:val="00805F88"/>
    <w:rsid w:val="00806B5B"/>
    <w:rsid w:val="00806CC9"/>
    <w:rsid w:val="00806EFD"/>
    <w:rsid w:val="00806FE7"/>
    <w:rsid w:val="00810479"/>
    <w:rsid w:val="00811B85"/>
    <w:rsid w:val="00814081"/>
    <w:rsid w:val="00814A2C"/>
    <w:rsid w:val="00814F51"/>
    <w:rsid w:val="00815A2F"/>
    <w:rsid w:val="00816750"/>
    <w:rsid w:val="00816ABC"/>
    <w:rsid w:val="00817369"/>
    <w:rsid w:val="008201C9"/>
    <w:rsid w:val="008205CA"/>
    <w:rsid w:val="00820C6F"/>
    <w:rsid w:val="00820F9E"/>
    <w:rsid w:val="00821BA6"/>
    <w:rsid w:val="008220E8"/>
    <w:rsid w:val="00822D4B"/>
    <w:rsid w:val="00823814"/>
    <w:rsid w:val="00823DCB"/>
    <w:rsid w:val="008246B5"/>
    <w:rsid w:val="008251E6"/>
    <w:rsid w:val="00826C98"/>
    <w:rsid w:val="00831D70"/>
    <w:rsid w:val="00833528"/>
    <w:rsid w:val="00833FAD"/>
    <w:rsid w:val="00835974"/>
    <w:rsid w:val="008401C0"/>
    <w:rsid w:val="00841E50"/>
    <w:rsid w:val="0084205E"/>
    <w:rsid w:val="008426D9"/>
    <w:rsid w:val="0084276F"/>
    <w:rsid w:val="00842CF6"/>
    <w:rsid w:val="0084694C"/>
    <w:rsid w:val="00846FFE"/>
    <w:rsid w:val="008471AC"/>
    <w:rsid w:val="00850980"/>
    <w:rsid w:val="00851E84"/>
    <w:rsid w:val="00852A94"/>
    <w:rsid w:val="00854912"/>
    <w:rsid w:val="00855018"/>
    <w:rsid w:val="00856A4F"/>
    <w:rsid w:val="00856FEA"/>
    <w:rsid w:val="00857C7B"/>
    <w:rsid w:val="00860B1B"/>
    <w:rsid w:val="008627FA"/>
    <w:rsid w:val="00864602"/>
    <w:rsid w:val="00865C89"/>
    <w:rsid w:val="00867E9B"/>
    <w:rsid w:val="00867FCE"/>
    <w:rsid w:val="008709B9"/>
    <w:rsid w:val="00870B61"/>
    <w:rsid w:val="008716D9"/>
    <w:rsid w:val="008718F9"/>
    <w:rsid w:val="00873926"/>
    <w:rsid w:val="0087526A"/>
    <w:rsid w:val="00875BF0"/>
    <w:rsid w:val="008773FD"/>
    <w:rsid w:val="00877725"/>
    <w:rsid w:val="00880710"/>
    <w:rsid w:val="008812B2"/>
    <w:rsid w:val="0088143B"/>
    <w:rsid w:val="00883763"/>
    <w:rsid w:val="00884685"/>
    <w:rsid w:val="00884DC7"/>
    <w:rsid w:val="00885759"/>
    <w:rsid w:val="00886275"/>
    <w:rsid w:val="008867B2"/>
    <w:rsid w:val="00886BD0"/>
    <w:rsid w:val="00891899"/>
    <w:rsid w:val="008925DB"/>
    <w:rsid w:val="0089340B"/>
    <w:rsid w:val="00893A79"/>
    <w:rsid w:val="00895D96"/>
    <w:rsid w:val="0089623D"/>
    <w:rsid w:val="00896293"/>
    <w:rsid w:val="008970A3"/>
    <w:rsid w:val="008975DC"/>
    <w:rsid w:val="008A1A9E"/>
    <w:rsid w:val="008A4743"/>
    <w:rsid w:val="008A4FD9"/>
    <w:rsid w:val="008A5DFA"/>
    <w:rsid w:val="008A60FE"/>
    <w:rsid w:val="008A6671"/>
    <w:rsid w:val="008A7EE5"/>
    <w:rsid w:val="008B090E"/>
    <w:rsid w:val="008B246C"/>
    <w:rsid w:val="008B2D92"/>
    <w:rsid w:val="008B39A3"/>
    <w:rsid w:val="008B57E8"/>
    <w:rsid w:val="008B596F"/>
    <w:rsid w:val="008B5F3A"/>
    <w:rsid w:val="008B71C2"/>
    <w:rsid w:val="008B7B6F"/>
    <w:rsid w:val="008C08C1"/>
    <w:rsid w:val="008C25FE"/>
    <w:rsid w:val="008C4173"/>
    <w:rsid w:val="008C4C0C"/>
    <w:rsid w:val="008C615B"/>
    <w:rsid w:val="008C6EC2"/>
    <w:rsid w:val="008C7590"/>
    <w:rsid w:val="008D0461"/>
    <w:rsid w:val="008D0910"/>
    <w:rsid w:val="008D100D"/>
    <w:rsid w:val="008D1088"/>
    <w:rsid w:val="008D12C7"/>
    <w:rsid w:val="008D2330"/>
    <w:rsid w:val="008D2D5F"/>
    <w:rsid w:val="008D421F"/>
    <w:rsid w:val="008D4DB6"/>
    <w:rsid w:val="008D55B3"/>
    <w:rsid w:val="008D59B5"/>
    <w:rsid w:val="008D7036"/>
    <w:rsid w:val="008E00B6"/>
    <w:rsid w:val="008E18DB"/>
    <w:rsid w:val="008E20C1"/>
    <w:rsid w:val="008E27FD"/>
    <w:rsid w:val="008E3455"/>
    <w:rsid w:val="008E3AD5"/>
    <w:rsid w:val="008E493B"/>
    <w:rsid w:val="008E5F9D"/>
    <w:rsid w:val="008E62B3"/>
    <w:rsid w:val="008E6F76"/>
    <w:rsid w:val="008E6FE1"/>
    <w:rsid w:val="008F0D8D"/>
    <w:rsid w:val="008F1302"/>
    <w:rsid w:val="008F1C8D"/>
    <w:rsid w:val="008F3BEC"/>
    <w:rsid w:val="008F4C5A"/>
    <w:rsid w:val="008F525D"/>
    <w:rsid w:val="008F74F2"/>
    <w:rsid w:val="008F7640"/>
    <w:rsid w:val="00900273"/>
    <w:rsid w:val="009009D6"/>
    <w:rsid w:val="00901091"/>
    <w:rsid w:val="00901785"/>
    <w:rsid w:val="00901FDE"/>
    <w:rsid w:val="00903CE3"/>
    <w:rsid w:val="009047A0"/>
    <w:rsid w:val="00905A0A"/>
    <w:rsid w:val="00906F83"/>
    <w:rsid w:val="00910597"/>
    <w:rsid w:val="00910959"/>
    <w:rsid w:val="00913BE7"/>
    <w:rsid w:val="009142CD"/>
    <w:rsid w:val="009143AA"/>
    <w:rsid w:val="00916628"/>
    <w:rsid w:val="00916C6C"/>
    <w:rsid w:val="00920A0C"/>
    <w:rsid w:val="009219C2"/>
    <w:rsid w:val="0092538E"/>
    <w:rsid w:val="00925CEF"/>
    <w:rsid w:val="009266C6"/>
    <w:rsid w:val="00927A74"/>
    <w:rsid w:val="00930215"/>
    <w:rsid w:val="00930CE2"/>
    <w:rsid w:val="00931158"/>
    <w:rsid w:val="00931A84"/>
    <w:rsid w:val="009323C8"/>
    <w:rsid w:val="009336AC"/>
    <w:rsid w:val="009337E1"/>
    <w:rsid w:val="00933E0A"/>
    <w:rsid w:val="00936F57"/>
    <w:rsid w:val="00940752"/>
    <w:rsid w:val="00940B11"/>
    <w:rsid w:val="00943232"/>
    <w:rsid w:val="0094359B"/>
    <w:rsid w:val="00944912"/>
    <w:rsid w:val="00944D19"/>
    <w:rsid w:val="00945F8B"/>
    <w:rsid w:val="009465AD"/>
    <w:rsid w:val="00946FBD"/>
    <w:rsid w:val="009479D9"/>
    <w:rsid w:val="00951BF5"/>
    <w:rsid w:val="00954D49"/>
    <w:rsid w:val="0095601E"/>
    <w:rsid w:val="0095781C"/>
    <w:rsid w:val="00960C2C"/>
    <w:rsid w:val="00965236"/>
    <w:rsid w:val="00965238"/>
    <w:rsid w:val="00965629"/>
    <w:rsid w:val="009656EF"/>
    <w:rsid w:val="00965ACF"/>
    <w:rsid w:val="00965F83"/>
    <w:rsid w:val="00970F24"/>
    <w:rsid w:val="0097113E"/>
    <w:rsid w:val="009715E3"/>
    <w:rsid w:val="00971609"/>
    <w:rsid w:val="009736A4"/>
    <w:rsid w:val="00974D01"/>
    <w:rsid w:val="00975671"/>
    <w:rsid w:val="00975FAA"/>
    <w:rsid w:val="00976840"/>
    <w:rsid w:val="009773D1"/>
    <w:rsid w:val="00977C78"/>
    <w:rsid w:val="009803DF"/>
    <w:rsid w:val="00980D42"/>
    <w:rsid w:val="009842F5"/>
    <w:rsid w:val="0098472A"/>
    <w:rsid w:val="0099054A"/>
    <w:rsid w:val="009905CF"/>
    <w:rsid w:val="009917C9"/>
    <w:rsid w:val="0099210C"/>
    <w:rsid w:val="00993B1D"/>
    <w:rsid w:val="00994CC6"/>
    <w:rsid w:val="00996062"/>
    <w:rsid w:val="00996629"/>
    <w:rsid w:val="00997E18"/>
    <w:rsid w:val="009A10F1"/>
    <w:rsid w:val="009A13A5"/>
    <w:rsid w:val="009A2530"/>
    <w:rsid w:val="009A2F6F"/>
    <w:rsid w:val="009A553C"/>
    <w:rsid w:val="009A5AC8"/>
    <w:rsid w:val="009A5D41"/>
    <w:rsid w:val="009B0004"/>
    <w:rsid w:val="009B1974"/>
    <w:rsid w:val="009B2074"/>
    <w:rsid w:val="009B2369"/>
    <w:rsid w:val="009B27B7"/>
    <w:rsid w:val="009B3106"/>
    <w:rsid w:val="009B33DE"/>
    <w:rsid w:val="009B38E5"/>
    <w:rsid w:val="009B6556"/>
    <w:rsid w:val="009B6773"/>
    <w:rsid w:val="009B6D86"/>
    <w:rsid w:val="009B7174"/>
    <w:rsid w:val="009B7F6B"/>
    <w:rsid w:val="009C0204"/>
    <w:rsid w:val="009C1B9D"/>
    <w:rsid w:val="009C4725"/>
    <w:rsid w:val="009C4E16"/>
    <w:rsid w:val="009C5E46"/>
    <w:rsid w:val="009C6385"/>
    <w:rsid w:val="009C67E9"/>
    <w:rsid w:val="009C7C8A"/>
    <w:rsid w:val="009C7CAD"/>
    <w:rsid w:val="009D00CE"/>
    <w:rsid w:val="009D0BBB"/>
    <w:rsid w:val="009D2928"/>
    <w:rsid w:val="009D2E3B"/>
    <w:rsid w:val="009D377E"/>
    <w:rsid w:val="009D48BD"/>
    <w:rsid w:val="009D492C"/>
    <w:rsid w:val="009D4A5B"/>
    <w:rsid w:val="009D51B0"/>
    <w:rsid w:val="009D5AB0"/>
    <w:rsid w:val="009D5ADB"/>
    <w:rsid w:val="009E239B"/>
    <w:rsid w:val="009E27C0"/>
    <w:rsid w:val="009E5C37"/>
    <w:rsid w:val="009E74A9"/>
    <w:rsid w:val="009F06BD"/>
    <w:rsid w:val="009F0C74"/>
    <w:rsid w:val="009F11E8"/>
    <w:rsid w:val="009F1D06"/>
    <w:rsid w:val="009F2DE3"/>
    <w:rsid w:val="009F30FE"/>
    <w:rsid w:val="009F3521"/>
    <w:rsid w:val="009F3C52"/>
    <w:rsid w:val="009F4AA8"/>
    <w:rsid w:val="009F5DD6"/>
    <w:rsid w:val="009F6234"/>
    <w:rsid w:val="009F679D"/>
    <w:rsid w:val="009F7EA4"/>
    <w:rsid w:val="009F7F98"/>
    <w:rsid w:val="00A02D0F"/>
    <w:rsid w:val="00A02E1D"/>
    <w:rsid w:val="00A03C01"/>
    <w:rsid w:val="00A042F0"/>
    <w:rsid w:val="00A05189"/>
    <w:rsid w:val="00A059CB"/>
    <w:rsid w:val="00A063EB"/>
    <w:rsid w:val="00A066EF"/>
    <w:rsid w:val="00A078AA"/>
    <w:rsid w:val="00A101B4"/>
    <w:rsid w:val="00A10773"/>
    <w:rsid w:val="00A10EA1"/>
    <w:rsid w:val="00A12648"/>
    <w:rsid w:val="00A12DBD"/>
    <w:rsid w:val="00A132A3"/>
    <w:rsid w:val="00A15554"/>
    <w:rsid w:val="00A16030"/>
    <w:rsid w:val="00A1607D"/>
    <w:rsid w:val="00A17B61"/>
    <w:rsid w:val="00A17D00"/>
    <w:rsid w:val="00A21977"/>
    <w:rsid w:val="00A22F34"/>
    <w:rsid w:val="00A23D90"/>
    <w:rsid w:val="00A27ECD"/>
    <w:rsid w:val="00A30C56"/>
    <w:rsid w:val="00A30F9E"/>
    <w:rsid w:val="00A31C3C"/>
    <w:rsid w:val="00A343A6"/>
    <w:rsid w:val="00A347CA"/>
    <w:rsid w:val="00A353A5"/>
    <w:rsid w:val="00A3668C"/>
    <w:rsid w:val="00A377C6"/>
    <w:rsid w:val="00A40354"/>
    <w:rsid w:val="00A40BC7"/>
    <w:rsid w:val="00A411EC"/>
    <w:rsid w:val="00A414A1"/>
    <w:rsid w:val="00A41509"/>
    <w:rsid w:val="00A41799"/>
    <w:rsid w:val="00A41840"/>
    <w:rsid w:val="00A41AFF"/>
    <w:rsid w:val="00A445B3"/>
    <w:rsid w:val="00A44F0B"/>
    <w:rsid w:val="00A46700"/>
    <w:rsid w:val="00A46B5D"/>
    <w:rsid w:val="00A478CE"/>
    <w:rsid w:val="00A50646"/>
    <w:rsid w:val="00A51D92"/>
    <w:rsid w:val="00A525D6"/>
    <w:rsid w:val="00A52796"/>
    <w:rsid w:val="00A52815"/>
    <w:rsid w:val="00A5427B"/>
    <w:rsid w:val="00A552A3"/>
    <w:rsid w:val="00A55AF7"/>
    <w:rsid w:val="00A55B20"/>
    <w:rsid w:val="00A571F4"/>
    <w:rsid w:val="00A57A00"/>
    <w:rsid w:val="00A60013"/>
    <w:rsid w:val="00A6050A"/>
    <w:rsid w:val="00A60E69"/>
    <w:rsid w:val="00A618BA"/>
    <w:rsid w:val="00A61E4D"/>
    <w:rsid w:val="00A6297A"/>
    <w:rsid w:val="00A639C8"/>
    <w:rsid w:val="00A64D14"/>
    <w:rsid w:val="00A64DEF"/>
    <w:rsid w:val="00A65369"/>
    <w:rsid w:val="00A6778E"/>
    <w:rsid w:val="00A716B4"/>
    <w:rsid w:val="00A7242D"/>
    <w:rsid w:val="00A7473C"/>
    <w:rsid w:val="00A762FE"/>
    <w:rsid w:val="00A7698E"/>
    <w:rsid w:val="00A76B9E"/>
    <w:rsid w:val="00A8104B"/>
    <w:rsid w:val="00A83BFC"/>
    <w:rsid w:val="00A84065"/>
    <w:rsid w:val="00A84DCA"/>
    <w:rsid w:val="00A85AC6"/>
    <w:rsid w:val="00A85B3B"/>
    <w:rsid w:val="00A900F5"/>
    <w:rsid w:val="00A90396"/>
    <w:rsid w:val="00A915F7"/>
    <w:rsid w:val="00A94514"/>
    <w:rsid w:val="00A94A79"/>
    <w:rsid w:val="00A94E70"/>
    <w:rsid w:val="00A96076"/>
    <w:rsid w:val="00A96DB8"/>
    <w:rsid w:val="00A97F82"/>
    <w:rsid w:val="00AA09CC"/>
    <w:rsid w:val="00AA5FF9"/>
    <w:rsid w:val="00AA6505"/>
    <w:rsid w:val="00AB2657"/>
    <w:rsid w:val="00AB2FA9"/>
    <w:rsid w:val="00AB3B79"/>
    <w:rsid w:val="00AB3C12"/>
    <w:rsid w:val="00AB3E6A"/>
    <w:rsid w:val="00AB509E"/>
    <w:rsid w:val="00AB5BDA"/>
    <w:rsid w:val="00AB5DAC"/>
    <w:rsid w:val="00AC046B"/>
    <w:rsid w:val="00AC124B"/>
    <w:rsid w:val="00AC17E2"/>
    <w:rsid w:val="00AC22B6"/>
    <w:rsid w:val="00AC3242"/>
    <w:rsid w:val="00AC4241"/>
    <w:rsid w:val="00AC46BD"/>
    <w:rsid w:val="00AC5867"/>
    <w:rsid w:val="00AC7083"/>
    <w:rsid w:val="00AD1140"/>
    <w:rsid w:val="00AD41F3"/>
    <w:rsid w:val="00AD46C7"/>
    <w:rsid w:val="00AD51A0"/>
    <w:rsid w:val="00AD5523"/>
    <w:rsid w:val="00AD6F73"/>
    <w:rsid w:val="00AD7FC5"/>
    <w:rsid w:val="00AE0238"/>
    <w:rsid w:val="00AE18C4"/>
    <w:rsid w:val="00AE18D4"/>
    <w:rsid w:val="00AE1B8E"/>
    <w:rsid w:val="00AE1D87"/>
    <w:rsid w:val="00AE36E4"/>
    <w:rsid w:val="00AE44B9"/>
    <w:rsid w:val="00AE4F51"/>
    <w:rsid w:val="00AE5837"/>
    <w:rsid w:val="00AE6581"/>
    <w:rsid w:val="00AE70BE"/>
    <w:rsid w:val="00AF02DB"/>
    <w:rsid w:val="00AF1F1B"/>
    <w:rsid w:val="00AF29E2"/>
    <w:rsid w:val="00AF2A2D"/>
    <w:rsid w:val="00AF31B2"/>
    <w:rsid w:val="00AF39F7"/>
    <w:rsid w:val="00AF4229"/>
    <w:rsid w:val="00AF506A"/>
    <w:rsid w:val="00AF53F0"/>
    <w:rsid w:val="00AF5995"/>
    <w:rsid w:val="00AF65D3"/>
    <w:rsid w:val="00AF6F05"/>
    <w:rsid w:val="00B00430"/>
    <w:rsid w:val="00B0050A"/>
    <w:rsid w:val="00B00B5B"/>
    <w:rsid w:val="00B02428"/>
    <w:rsid w:val="00B02697"/>
    <w:rsid w:val="00B029DA"/>
    <w:rsid w:val="00B03038"/>
    <w:rsid w:val="00B0352C"/>
    <w:rsid w:val="00B03587"/>
    <w:rsid w:val="00B038C4"/>
    <w:rsid w:val="00B04A81"/>
    <w:rsid w:val="00B136BA"/>
    <w:rsid w:val="00B13EA3"/>
    <w:rsid w:val="00B154B5"/>
    <w:rsid w:val="00B2073A"/>
    <w:rsid w:val="00B22023"/>
    <w:rsid w:val="00B22252"/>
    <w:rsid w:val="00B222FC"/>
    <w:rsid w:val="00B22FCB"/>
    <w:rsid w:val="00B2364F"/>
    <w:rsid w:val="00B23824"/>
    <w:rsid w:val="00B239DA"/>
    <w:rsid w:val="00B249A1"/>
    <w:rsid w:val="00B24C0D"/>
    <w:rsid w:val="00B26199"/>
    <w:rsid w:val="00B26237"/>
    <w:rsid w:val="00B26D38"/>
    <w:rsid w:val="00B30331"/>
    <w:rsid w:val="00B31220"/>
    <w:rsid w:val="00B3172A"/>
    <w:rsid w:val="00B35600"/>
    <w:rsid w:val="00B3648A"/>
    <w:rsid w:val="00B36498"/>
    <w:rsid w:val="00B42377"/>
    <w:rsid w:val="00B45265"/>
    <w:rsid w:val="00B45DFC"/>
    <w:rsid w:val="00B4664D"/>
    <w:rsid w:val="00B471F7"/>
    <w:rsid w:val="00B51F5A"/>
    <w:rsid w:val="00B523FE"/>
    <w:rsid w:val="00B5243B"/>
    <w:rsid w:val="00B52446"/>
    <w:rsid w:val="00B52BB2"/>
    <w:rsid w:val="00B530F5"/>
    <w:rsid w:val="00B53B86"/>
    <w:rsid w:val="00B576B3"/>
    <w:rsid w:val="00B6144B"/>
    <w:rsid w:val="00B618D2"/>
    <w:rsid w:val="00B61E54"/>
    <w:rsid w:val="00B623BA"/>
    <w:rsid w:val="00B63203"/>
    <w:rsid w:val="00B642BA"/>
    <w:rsid w:val="00B66BEE"/>
    <w:rsid w:val="00B6791A"/>
    <w:rsid w:val="00B70CC1"/>
    <w:rsid w:val="00B727DB"/>
    <w:rsid w:val="00B7442C"/>
    <w:rsid w:val="00B776B0"/>
    <w:rsid w:val="00B77813"/>
    <w:rsid w:val="00B81248"/>
    <w:rsid w:val="00B82F5E"/>
    <w:rsid w:val="00B83584"/>
    <w:rsid w:val="00B912AA"/>
    <w:rsid w:val="00B91E6F"/>
    <w:rsid w:val="00B92EE0"/>
    <w:rsid w:val="00B93898"/>
    <w:rsid w:val="00B94F59"/>
    <w:rsid w:val="00B95378"/>
    <w:rsid w:val="00B962B1"/>
    <w:rsid w:val="00B9633F"/>
    <w:rsid w:val="00B96ACD"/>
    <w:rsid w:val="00B97F52"/>
    <w:rsid w:val="00BA0B6B"/>
    <w:rsid w:val="00BA16F7"/>
    <w:rsid w:val="00BA17E1"/>
    <w:rsid w:val="00BA3777"/>
    <w:rsid w:val="00BA5F2A"/>
    <w:rsid w:val="00BA6585"/>
    <w:rsid w:val="00BA664C"/>
    <w:rsid w:val="00BA69A0"/>
    <w:rsid w:val="00BA6F75"/>
    <w:rsid w:val="00BA754A"/>
    <w:rsid w:val="00BA7F6F"/>
    <w:rsid w:val="00BB08A2"/>
    <w:rsid w:val="00BB19F0"/>
    <w:rsid w:val="00BB420A"/>
    <w:rsid w:val="00BB5786"/>
    <w:rsid w:val="00BB69B2"/>
    <w:rsid w:val="00BC0558"/>
    <w:rsid w:val="00BC0BA1"/>
    <w:rsid w:val="00BC0E11"/>
    <w:rsid w:val="00BC2BAD"/>
    <w:rsid w:val="00BC2D16"/>
    <w:rsid w:val="00BC463A"/>
    <w:rsid w:val="00BC4C15"/>
    <w:rsid w:val="00BC66CB"/>
    <w:rsid w:val="00BC691D"/>
    <w:rsid w:val="00BC6BD7"/>
    <w:rsid w:val="00BC779E"/>
    <w:rsid w:val="00BC79D5"/>
    <w:rsid w:val="00BD0DC1"/>
    <w:rsid w:val="00BD193F"/>
    <w:rsid w:val="00BD2C65"/>
    <w:rsid w:val="00BD3286"/>
    <w:rsid w:val="00BD3C7C"/>
    <w:rsid w:val="00BD496F"/>
    <w:rsid w:val="00BD4D2F"/>
    <w:rsid w:val="00BD65C8"/>
    <w:rsid w:val="00BD6736"/>
    <w:rsid w:val="00BE0838"/>
    <w:rsid w:val="00BE146D"/>
    <w:rsid w:val="00BE31CE"/>
    <w:rsid w:val="00BE36A4"/>
    <w:rsid w:val="00BE3AD5"/>
    <w:rsid w:val="00BE45B5"/>
    <w:rsid w:val="00BE47FB"/>
    <w:rsid w:val="00BE4D95"/>
    <w:rsid w:val="00BE5EA8"/>
    <w:rsid w:val="00BF53C5"/>
    <w:rsid w:val="00BF543E"/>
    <w:rsid w:val="00BF6049"/>
    <w:rsid w:val="00BF6252"/>
    <w:rsid w:val="00BF6D36"/>
    <w:rsid w:val="00C00214"/>
    <w:rsid w:val="00C023DE"/>
    <w:rsid w:val="00C0419D"/>
    <w:rsid w:val="00C051A3"/>
    <w:rsid w:val="00C06944"/>
    <w:rsid w:val="00C07EAF"/>
    <w:rsid w:val="00C10A0B"/>
    <w:rsid w:val="00C11BEF"/>
    <w:rsid w:val="00C128E8"/>
    <w:rsid w:val="00C13D30"/>
    <w:rsid w:val="00C14478"/>
    <w:rsid w:val="00C1571A"/>
    <w:rsid w:val="00C15CA8"/>
    <w:rsid w:val="00C1782C"/>
    <w:rsid w:val="00C179D0"/>
    <w:rsid w:val="00C20021"/>
    <w:rsid w:val="00C20367"/>
    <w:rsid w:val="00C2046C"/>
    <w:rsid w:val="00C20AA6"/>
    <w:rsid w:val="00C20F5D"/>
    <w:rsid w:val="00C21E82"/>
    <w:rsid w:val="00C22249"/>
    <w:rsid w:val="00C2301A"/>
    <w:rsid w:val="00C23E10"/>
    <w:rsid w:val="00C24A65"/>
    <w:rsid w:val="00C25A26"/>
    <w:rsid w:val="00C26B74"/>
    <w:rsid w:val="00C26C63"/>
    <w:rsid w:val="00C26CC1"/>
    <w:rsid w:val="00C27492"/>
    <w:rsid w:val="00C30A7A"/>
    <w:rsid w:val="00C30BEF"/>
    <w:rsid w:val="00C30C7D"/>
    <w:rsid w:val="00C31D7B"/>
    <w:rsid w:val="00C31F97"/>
    <w:rsid w:val="00C32149"/>
    <w:rsid w:val="00C340A4"/>
    <w:rsid w:val="00C344CA"/>
    <w:rsid w:val="00C40B5C"/>
    <w:rsid w:val="00C41BDC"/>
    <w:rsid w:val="00C44970"/>
    <w:rsid w:val="00C45A77"/>
    <w:rsid w:val="00C45EF1"/>
    <w:rsid w:val="00C470C4"/>
    <w:rsid w:val="00C47325"/>
    <w:rsid w:val="00C47D26"/>
    <w:rsid w:val="00C5024A"/>
    <w:rsid w:val="00C510AC"/>
    <w:rsid w:val="00C523F3"/>
    <w:rsid w:val="00C52582"/>
    <w:rsid w:val="00C52766"/>
    <w:rsid w:val="00C52CFA"/>
    <w:rsid w:val="00C5327E"/>
    <w:rsid w:val="00C553E2"/>
    <w:rsid w:val="00C556B7"/>
    <w:rsid w:val="00C557FF"/>
    <w:rsid w:val="00C5593E"/>
    <w:rsid w:val="00C57320"/>
    <w:rsid w:val="00C573F5"/>
    <w:rsid w:val="00C57478"/>
    <w:rsid w:val="00C57EDA"/>
    <w:rsid w:val="00C61160"/>
    <w:rsid w:val="00C63AA9"/>
    <w:rsid w:val="00C64A2B"/>
    <w:rsid w:val="00C64D44"/>
    <w:rsid w:val="00C65834"/>
    <w:rsid w:val="00C65F1A"/>
    <w:rsid w:val="00C66527"/>
    <w:rsid w:val="00C66621"/>
    <w:rsid w:val="00C70FAD"/>
    <w:rsid w:val="00C710C9"/>
    <w:rsid w:val="00C71EAD"/>
    <w:rsid w:val="00C7361F"/>
    <w:rsid w:val="00C74C99"/>
    <w:rsid w:val="00C76DD0"/>
    <w:rsid w:val="00C76F7B"/>
    <w:rsid w:val="00C801C6"/>
    <w:rsid w:val="00C80EFD"/>
    <w:rsid w:val="00C82FB2"/>
    <w:rsid w:val="00C8353B"/>
    <w:rsid w:val="00C83CAC"/>
    <w:rsid w:val="00C85939"/>
    <w:rsid w:val="00C85AA2"/>
    <w:rsid w:val="00C86971"/>
    <w:rsid w:val="00C86C96"/>
    <w:rsid w:val="00C8724C"/>
    <w:rsid w:val="00C90C03"/>
    <w:rsid w:val="00C924D9"/>
    <w:rsid w:val="00C9373B"/>
    <w:rsid w:val="00C94235"/>
    <w:rsid w:val="00C94937"/>
    <w:rsid w:val="00C96191"/>
    <w:rsid w:val="00C9738B"/>
    <w:rsid w:val="00CA0EF1"/>
    <w:rsid w:val="00CA1EA6"/>
    <w:rsid w:val="00CA20ED"/>
    <w:rsid w:val="00CA223A"/>
    <w:rsid w:val="00CA29B0"/>
    <w:rsid w:val="00CA394E"/>
    <w:rsid w:val="00CA415C"/>
    <w:rsid w:val="00CA5E20"/>
    <w:rsid w:val="00CB0BDA"/>
    <w:rsid w:val="00CB12DA"/>
    <w:rsid w:val="00CB17F3"/>
    <w:rsid w:val="00CB230E"/>
    <w:rsid w:val="00CB3189"/>
    <w:rsid w:val="00CB39E7"/>
    <w:rsid w:val="00CB3F37"/>
    <w:rsid w:val="00CB44EF"/>
    <w:rsid w:val="00CB6DFC"/>
    <w:rsid w:val="00CC0485"/>
    <w:rsid w:val="00CC130E"/>
    <w:rsid w:val="00CC17C1"/>
    <w:rsid w:val="00CC22F4"/>
    <w:rsid w:val="00CC2862"/>
    <w:rsid w:val="00CC296A"/>
    <w:rsid w:val="00CC4620"/>
    <w:rsid w:val="00CC4794"/>
    <w:rsid w:val="00CC6801"/>
    <w:rsid w:val="00CD0E30"/>
    <w:rsid w:val="00CD3AF8"/>
    <w:rsid w:val="00CD3EE2"/>
    <w:rsid w:val="00CD720C"/>
    <w:rsid w:val="00CE070A"/>
    <w:rsid w:val="00CE0FC6"/>
    <w:rsid w:val="00CE13D4"/>
    <w:rsid w:val="00CE3D50"/>
    <w:rsid w:val="00CE4FD5"/>
    <w:rsid w:val="00CE61F9"/>
    <w:rsid w:val="00CE7609"/>
    <w:rsid w:val="00CE78D1"/>
    <w:rsid w:val="00CF0586"/>
    <w:rsid w:val="00CF21E0"/>
    <w:rsid w:val="00CF33C4"/>
    <w:rsid w:val="00CF3544"/>
    <w:rsid w:val="00CF35F4"/>
    <w:rsid w:val="00CF39B2"/>
    <w:rsid w:val="00CF4FF3"/>
    <w:rsid w:val="00CF5917"/>
    <w:rsid w:val="00CF7130"/>
    <w:rsid w:val="00CF73F5"/>
    <w:rsid w:val="00CF7CEE"/>
    <w:rsid w:val="00D00118"/>
    <w:rsid w:val="00D0175A"/>
    <w:rsid w:val="00D01D95"/>
    <w:rsid w:val="00D037E4"/>
    <w:rsid w:val="00D0489E"/>
    <w:rsid w:val="00D04A85"/>
    <w:rsid w:val="00D0526D"/>
    <w:rsid w:val="00D05D3D"/>
    <w:rsid w:val="00D06919"/>
    <w:rsid w:val="00D10641"/>
    <w:rsid w:val="00D114E4"/>
    <w:rsid w:val="00D11B0F"/>
    <w:rsid w:val="00D11E2E"/>
    <w:rsid w:val="00D141F7"/>
    <w:rsid w:val="00D157BA"/>
    <w:rsid w:val="00D15B3B"/>
    <w:rsid w:val="00D15F1A"/>
    <w:rsid w:val="00D16DA2"/>
    <w:rsid w:val="00D1712F"/>
    <w:rsid w:val="00D20461"/>
    <w:rsid w:val="00D20CBF"/>
    <w:rsid w:val="00D21823"/>
    <w:rsid w:val="00D21856"/>
    <w:rsid w:val="00D222C8"/>
    <w:rsid w:val="00D22716"/>
    <w:rsid w:val="00D22C35"/>
    <w:rsid w:val="00D245E4"/>
    <w:rsid w:val="00D24DB0"/>
    <w:rsid w:val="00D25CC0"/>
    <w:rsid w:val="00D27566"/>
    <w:rsid w:val="00D304D6"/>
    <w:rsid w:val="00D314E9"/>
    <w:rsid w:val="00D318F5"/>
    <w:rsid w:val="00D32621"/>
    <w:rsid w:val="00D32F83"/>
    <w:rsid w:val="00D33658"/>
    <w:rsid w:val="00D346DC"/>
    <w:rsid w:val="00D347E0"/>
    <w:rsid w:val="00D35D42"/>
    <w:rsid w:val="00D368A6"/>
    <w:rsid w:val="00D36EA7"/>
    <w:rsid w:val="00D37761"/>
    <w:rsid w:val="00D37AEA"/>
    <w:rsid w:val="00D404D0"/>
    <w:rsid w:val="00D409D8"/>
    <w:rsid w:val="00D40B41"/>
    <w:rsid w:val="00D41055"/>
    <w:rsid w:val="00D41923"/>
    <w:rsid w:val="00D41E22"/>
    <w:rsid w:val="00D42213"/>
    <w:rsid w:val="00D42825"/>
    <w:rsid w:val="00D42E24"/>
    <w:rsid w:val="00D43B2B"/>
    <w:rsid w:val="00D43E03"/>
    <w:rsid w:val="00D44DC5"/>
    <w:rsid w:val="00D4518A"/>
    <w:rsid w:val="00D46009"/>
    <w:rsid w:val="00D472EB"/>
    <w:rsid w:val="00D50416"/>
    <w:rsid w:val="00D527B9"/>
    <w:rsid w:val="00D5393E"/>
    <w:rsid w:val="00D5407E"/>
    <w:rsid w:val="00D57027"/>
    <w:rsid w:val="00D57923"/>
    <w:rsid w:val="00D57CE2"/>
    <w:rsid w:val="00D602BF"/>
    <w:rsid w:val="00D605A0"/>
    <w:rsid w:val="00D60ABE"/>
    <w:rsid w:val="00D60B4C"/>
    <w:rsid w:val="00D60B59"/>
    <w:rsid w:val="00D60DC0"/>
    <w:rsid w:val="00D642EB"/>
    <w:rsid w:val="00D64E49"/>
    <w:rsid w:val="00D65EDC"/>
    <w:rsid w:val="00D666A9"/>
    <w:rsid w:val="00D6711E"/>
    <w:rsid w:val="00D7165C"/>
    <w:rsid w:val="00D72415"/>
    <w:rsid w:val="00D72CF7"/>
    <w:rsid w:val="00D7400D"/>
    <w:rsid w:val="00D745D8"/>
    <w:rsid w:val="00D74ADD"/>
    <w:rsid w:val="00D751DE"/>
    <w:rsid w:val="00D76A3E"/>
    <w:rsid w:val="00D770C4"/>
    <w:rsid w:val="00D77468"/>
    <w:rsid w:val="00D81E69"/>
    <w:rsid w:val="00D82C05"/>
    <w:rsid w:val="00D83DDF"/>
    <w:rsid w:val="00D8479E"/>
    <w:rsid w:val="00D84807"/>
    <w:rsid w:val="00D908B6"/>
    <w:rsid w:val="00D90EF2"/>
    <w:rsid w:val="00D914DD"/>
    <w:rsid w:val="00D932C6"/>
    <w:rsid w:val="00D93950"/>
    <w:rsid w:val="00D93F93"/>
    <w:rsid w:val="00D9455A"/>
    <w:rsid w:val="00D95859"/>
    <w:rsid w:val="00D97302"/>
    <w:rsid w:val="00DA038D"/>
    <w:rsid w:val="00DA0CA1"/>
    <w:rsid w:val="00DA1528"/>
    <w:rsid w:val="00DA210F"/>
    <w:rsid w:val="00DA29A0"/>
    <w:rsid w:val="00DA42B2"/>
    <w:rsid w:val="00DA47DA"/>
    <w:rsid w:val="00DA50E4"/>
    <w:rsid w:val="00DA6FCC"/>
    <w:rsid w:val="00DA7462"/>
    <w:rsid w:val="00DB01E0"/>
    <w:rsid w:val="00DB1B76"/>
    <w:rsid w:val="00DB2219"/>
    <w:rsid w:val="00DB2CC3"/>
    <w:rsid w:val="00DB3A18"/>
    <w:rsid w:val="00DB5AC5"/>
    <w:rsid w:val="00DC0545"/>
    <w:rsid w:val="00DC0A03"/>
    <w:rsid w:val="00DC0CEE"/>
    <w:rsid w:val="00DC13DC"/>
    <w:rsid w:val="00DC776A"/>
    <w:rsid w:val="00DD0841"/>
    <w:rsid w:val="00DD13C8"/>
    <w:rsid w:val="00DD13E3"/>
    <w:rsid w:val="00DD1A18"/>
    <w:rsid w:val="00DD3846"/>
    <w:rsid w:val="00DD3847"/>
    <w:rsid w:val="00DD3E51"/>
    <w:rsid w:val="00DD5506"/>
    <w:rsid w:val="00DD633C"/>
    <w:rsid w:val="00DE32AF"/>
    <w:rsid w:val="00DE3351"/>
    <w:rsid w:val="00DE3414"/>
    <w:rsid w:val="00DE49D2"/>
    <w:rsid w:val="00DE6253"/>
    <w:rsid w:val="00DE6D3E"/>
    <w:rsid w:val="00DE78CF"/>
    <w:rsid w:val="00DE798C"/>
    <w:rsid w:val="00DE799E"/>
    <w:rsid w:val="00DF0114"/>
    <w:rsid w:val="00DF0B3F"/>
    <w:rsid w:val="00DF5745"/>
    <w:rsid w:val="00DF575D"/>
    <w:rsid w:val="00DF5D70"/>
    <w:rsid w:val="00E0017A"/>
    <w:rsid w:val="00E007B0"/>
    <w:rsid w:val="00E021B3"/>
    <w:rsid w:val="00E046D6"/>
    <w:rsid w:val="00E0484F"/>
    <w:rsid w:val="00E05F65"/>
    <w:rsid w:val="00E07071"/>
    <w:rsid w:val="00E11598"/>
    <w:rsid w:val="00E13954"/>
    <w:rsid w:val="00E15BF2"/>
    <w:rsid w:val="00E16CAC"/>
    <w:rsid w:val="00E16E68"/>
    <w:rsid w:val="00E2044A"/>
    <w:rsid w:val="00E21D0F"/>
    <w:rsid w:val="00E22401"/>
    <w:rsid w:val="00E226FC"/>
    <w:rsid w:val="00E22746"/>
    <w:rsid w:val="00E2284C"/>
    <w:rsid w:val="00E23285"/>
    <w:rsid w:val="00E23644"/>
    <w:rsid w:val="00E23912"/>
    <w:rsid w:val="00E2789E"/>
    <w:rsid w:val="00E32586"/>
    <w:rsid w:val="00E3275E"/>
    <w:rsid w:val="00E3519C"/>
    <w:rsid w:val="00E379A1"/>
    <w:rsid w:val="00E379A8"/>
    <w:rsid w:val="00E41C1F"/>
    <w:rsid w:val="00E41DBB"/>
    <w:rsid w:val="00E4227F"/>
    <w:rsid w:val="00E42B6A"/>
    <w:rsid w:val="00E44AAF"/>
    <w:rsid w:val="00E45188"/>
    <w:rsid w:val="00E4533D"/>
    <w:rsid w:val="00E45466"/>
    <w:rsid w:val="00E45C8C"/>
    <w:rsid w:val="00E46354"/>
    <w:rsid w:val="00E47FD9"/>
    <w:rsid w:val="00E50DBA"/>
    <w:rsid w:val="00E51496"/>
    <w:rsid w:val="00E52DF0"/>
    <w:rsid w:val="00E53A42"/>
    <w:rsid w:val="00E54D14"/>
    <w:rsid w:val="00E5554E"/>
    <w:rsid w:val="00E5658A"/>
    <w:rsid w:val="00E56983"/>
    <w:rsid w:val="00E57694"/>
    <w:rsid w:val="00E57C4F"/>
    <w:rsid w:val="00E6254E"/>
    <w:rsid w:val="00E62BEE"/>
    <w:rsid w:val="00E63FE6"/>
    <w:rsid w:val="00E6445B"/>
    <w:rsid w:val="00E64AC9"/>
    <w:rsid w:val="00E66539"/>
    <w:rsid w:val="00E67197"/>
    <w:rsid w:val="00E677B6"/>
    <w:rsid w:val="00E71E9B"/>
    <w:rsid w:val="00E7268E"/>
    <w:rsid w:val="00E75CF9"/>
    <w:rsid w:val="00E76976"/>
    <w:rsid w:val="00E76B21"/>
    <w:rsid w:val="00E7716F"/>
    <w:rsid w:val="00E77B99"/>
    <w:rsid w:val="00E83D2F"/>
    <w:rsid w:val="00E848AC"/>
    <w:rsid w:val="00E84D41"/>
    <w:rsid w:val="00E85BFD"/>
    <w:rsid w:val="00E85C63"/>
    <w:rsid w:val="00E85D6A"/>
    <w:rsid w:val="00E8601F"/>
    <w:rsid w:val="00E87E27"/>
    <w:rsid w:val="00E90216"/>
    <w:rsid w:val="00E90A06"/>
    <w:rsid w:val="00E919DA"/>
    <w:rsid w:val="00E92378"/>
    <w:rsid w:val="00E946D6"/>
    <w:rsid w:val="00EA17FC"/>
    <w:rsid w:val="00EA3402"/>
    <w:rsid w:val="00EA3A75"/>
    <w:rsid w:val="00EB0497"/>
    <w:rsid w:val="00EB19D9"/>
    <w:rsid w:val="00EB1BA9"/>
    <w:rsid w:val="00EB1E84"/>
    <w:rsid w:val="00EB2CC5"/>
    <w:rsid w:val="00EB32A7"/>
    <w:rsid w:val="00EB385B"/>
    <w:rsid w:val="00EB3DE2"/>
    <w:rsid w:val="00EC043F"/>
    <w:rsid w:val="00EC08BC"/>
    <w:rsid w:val="00EC1C45"/>
    <w:rsid w:val="00EC2A8F"/>
    <w:rsid w:val="00EC3174"/>
    <w:rsid w:val="00EC517E"/>
    <w:rsid w:val="00EC6743"/>
    <w:rsid w:val="00EC6753"/>
    <w:rsid w:val="00EC6A01"/>
    <w:rsid w:val="00EC6A10"/>
    <w:rsid w:val="00EC77D8"/>
    <w:rsid w:val="00ED0189"/>
    <w:rsid w:val="00ED07F8"/>
    <w:rsid w:val="00ED08EB"/>
    <w:rsid w:val="00ED2E47"/>
    <w:rsid w:val="00ED4890"/>
    <w:rsid w:val="00ED537C"/>
    <w:rsid w:val="00ED6F33"/>
    <w:rsid w:val="00ED7EA6"/>
    <w:rsid w:val="00EE05D0"/>
    <w:rsid w:val="00EE1018"/>
    <w:rsid w:val="00EE1B5C"/>
    <w:rsid w:val="00EE1D02"/>
    <w:rsid w:val="00EE7239"/>
    <w:rsid w:val="00EF28A1"/>
    <w:rsid w:val="00EF392E"/>
    <w:rsid w:val="00EF4564"/>
    <w:rsid w:val="00EF5F73"/>
    <w:rsid w:val="00EF65F7"/>
    <w:rsid w:val="00EF7DB0"/>
    <w:rsid w:val="00F011E2"/>
    <w:rsid w:val="00F01226"/>
    <w:rsid w:val="00F0176E"/>
    <w:rsid w:val="00F03274"/>
    <w:rsid w:val="00F05A10"/>
    <w:rsid w:val="00F069D4"/>
    <w:rsid w:val="00F06C4A"/>
    <w:rsid w:val="00F06FF3"/>
    <w:rsid w:val="00F07DEF"/>
    <w:rsid w:val="00F10D05"/>
    <w:rsid w:val="00F119F7"/>
    <w:rsid w:val="00F12DE4"/>
    <w:rsid w:val="00F13BF7"/>
    <w:rsid w:val="00F14B61"/>
    <w:rsid w:val="00F15F7B"/>
    <w:rsid w:val="00F21A2C"/>
    <w:rsid w:val="00F21D04"/>
    <w:rsid w:val="00F23ABB"/>
    <w:rsid w:val="00F2419E"/>
    <w:rsid w:val="00F250F4"/>
    <w:rsid w:val="00F251B2"/>
    <w:rsid w:val="00F25ACF"/>
    <w:rsid w:val="00F26BD6"/>
    <w:rsid w:val="00F275A1"/>
    <w:rsid w:val="00F30043"/>
    <w:rsid w:val="00F32059"/>
    <w:rsid w:val="00F32685"/>
    <w:rsid w:val="00F33605"/>
    <w:rsid w:val="00F34660"/>
    <w:rsid w:val="00F35EBC"/>
    <w:rsid w:val="00F36630"/>
    <w:rsid w:val="00F36D9C"/>
    <w:rsid w:val="00F40478"/>
    <w:rsid w:val="00F41356"/>
    <w:rsid w:val="00F421CA"/>
    <w:rsid w:val="00F4277A"/>
    <w:rsid w:val="00F45BC3"/>
    <w:rsid w:val="00F4612C"/>
    <w:rsid w:val="00F464AE"/>
    <w:rsid w:val="00F46986"/>
    <w:rsid w:val="00F472B5"/>
    <w:rsid w:val="00F52566"/>
    <w:rsid w:val="00F52E3F"/>
    <w:rsid w:val="00F53EC3"/>
    <w:rsid w:val="00F56942"/>
    <w:rsid w:val="00F56B75"/>
    <w:rsid w:val="00F56BB6"/>
    <w:rsid w:val="00F56C4F"/>
    <w:rsid w:val="00F5736B"/>
    <w:rsid w:val="00F60B17"/>
    <w:rsid w:val="00F616D5"/>
    <w:rsid w:val="00F6275C"/>
    <w:rsid w:val="00F659E6"/>
    <w:rsid w:val="00F71641"/>
    <w:rsid w:val="00F724C0"/>
    <w:rsid w:val="00F725C4"/>
    <w:rsid w:val="00F72DD9"/>
    <w:rsid w:val="00F738D2"/>
    <w:rsid w:val="00F73D38"/>
    <w:rsid w:val="00F74507"/>
    <w:rsid w:val="00F748CD"/>
    <w:rsid w:val="00F749F4"/>
    <w:rsid w:val="00F76621"/>
    <w:rsid w:val="00F76F60"/>
    <w:rsid w:val="00F77009"/>
    <w:rsid w:val="00F77888"/>
    <w:rsid w:val="00F80E63"/>
    <w:rsid w:val="00F813E1"/>
    <w:rsid w:val="00F839C7"/>
    <w:rsid w:val="00F83B79"/>
    <w:rsid w:val="00F849E3"/>
    <w:rsid w:val="00F85612"/>
    <w:rsid w:val="00F8676B"/>
    <w:rsid w:val="00F87777"/>
    <w:rsid w:val="00F930FF"/>
    <w:rsid w:val="00F9317C"/>
    <w:rsid w:val="00F9367B"/>
    <w:rsid w:val="00F936D4"/>
    <w:rsid w:val="00F937AE"/>
    <w:rsid w:val="00F95A5B"/>
    <w:rsid w:val="00FA096D"/>
    <w:rsid w:val="00FA097D"/>
    <w:rsid w:val="00FA112C"/>
    <w:rsid w:val="00FA1FBD"/>
    <w:rsid w:val="00FA2900"/>
    <w:rsid w:val="00FA2EF5"/>
    <w:rsid w:val="00FA46D3"/>
    <w:rsid w:val="00FA52E1"/>
    <w:rsid w:val="00FA555F"/>
    <w:rsid w:val="00FA5FB4"/>
    <w:rsid w:val="00FA6A0F"/>
    <w:rsid w:val="00FA6C1B"/>
    <w:rsid w:val="00FA79B8"/>
    <w:rsid w:val="00FA7E40"/>
    <w:rsid w:val="00FB1026"/>
    <w:rsid w:val="00FB3021"/>
    <w:rsid w:val="00FB3164"/>
    <w:rsid w:val="00FB3717"/>
    <w:rsid w:val="00FB4C88"/>
    <w:rsid w:val="00FB4F97"/>
    <w:rsid w:val="00FB5AAE"/>
    <w:rsid w:val="00FB5EFB"/>
    <w:rsid w:val="00FB72E3"/>
    <w:rsid w:val="00FC0057"/>
    <w:rsid w:val="00FC3971"/>
    <w:rsid w:val="00FC3DAF"/>
    <w:rsid w:val="00FC3EBA"/>
    <w:rsid w:val="00FC4345"/>
    <w:rsid w:val="00FC53A9"/>
    <w:rsid w:val="00FC5A86"/>
    <w:rsid w:val="00FC5E90"/>
    <w:rsid w:val="00FC6812"/>
    <w:rsid w:val="00FC6D55"/>
    <w:rsid w:val="00FC73CA"/>
    <w:rsid w:val="00FC756B"/>
    <w:rsid w:val="00FC7E02"/>
    <w:rsid w:val="00FD0729"/>
    <w:rsid w:val="00FD09C2"/>
    <w:rsid w:val="00FD1298"/>
    <w:rsid w:val="00FD17DF"/>
    <w:rsid w:val="00FD3400"/>
    <w:rsid w:val="00FD3ADD"/>
    <w:rsid w:val="00FD5850"/>
    <w:rsid w:val="00FD59F6"/>
    <w:rsid w:val="00FD736F"/>
    <w:rsid w:val="00FD7BAB"/>
    <w:rsid w:val="00FE054F"/>
    <w:rsid w:val="00FE0952"/>
    <w:rsid w:val="00FE46C5"/>
    <w:rsid w:val="00FF0327"/>
    <w:rsid w:val="00FF102B"/>
    <w:rsid w:val="00FF351D"/>
    <w:rsid w:val="00FF3746"/>
    <w:rsid w:val="00FF420E"/>
    <w:rsid w:val="00FF6E1A"/>
    <w:rsid w:val="00FF70D4"/>
    <w:rsid w:val="00FF741F"/>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f" fillcolor="white" strokecolor="windowText">
      <v:fill color="white" on="f"/>
      <v:stroke color="windowText" weight="1pt"/>
    </o:shapedefaults>
    <o:shapelayout v:ext="edit">
      <o:idmap v:ext="edit" data="1"/>
    </o:shapelayout>
  </w:shapeDefaults>
  <w:decimalSymbol w:val="."/>
  <w:listSeparator w:val=","/>
  <w15:docId w15:val="{A3ECE807-9BFB-494F-81FA-09E286D0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98"/>
    <w:pPr>
      <w:spacing w:after="200" w:line="276" w:lineRule="auto"/>
    </w:pPr>
    <w:rPr>
      <w:rFonts w:ascii="Calibri" w:hAnsi="Calibri"/>
      <w:sz w:val="24"/>
      <w:szCs w:val="22"/>
      <w:lang w:bidi="en-US"/>
    </w:rPr>
  </w:style>
  <w:style w:type="paragraph" w:styleId="Heading1">
    <w:name w:val="heading 1"/>
    <w:basedOn w:val="Normal"/>
    <w:next w:val="Normal"/>
    <w:link w:val="Heading1Char"/>
    <w:uiPriority w:val="9"/>
    <w:qFormat/>
    <w:rsid w:val="0024039F"/>
    <w:pPr>
      <w:spacing w:before="360" w:after="240" w:line="240" w:lineRule="auto"/>
      <w:contextualSpacing/>
      <w:jc w:val="center"/>
      <w:outlineLvl w:val="0"/>
    </w:pPr>
    <w:rPr>
      <w:b/>
      <w:spacing w:val="5"/>
      <w:sz w:val="28"/>
      <w:szCs w:val="24"/>
    </w:rPr>
  </w:style>
  <w:style w:type="paragraph" w:styleId="Heading2">
    <w:name w:val="heading 2"/>
    <w:basedOn w:val="Normal"/>
    <w:next w:val="Normal"/>
    <w:link w:val="Heading2Char"/>
    <w:uiPriority w:val="9"/>
    <w:unhideWhenUsed/>
    <w:qFormat/>
    <w:rsid w:val="004E01AF"/>
    <w:pPr>
      <w:spacing w:before="240" w:after="120" w:line="240" w:lineRule="auto"/>
      <w:outlineLvl w:val="1"/>
    </w:pPr>
    <w:rPr>
      <w:b/>
      <w:szCs w:val="24"/>
      <w:u w:val="single"/>
    </w:rPr>
  </w:style>
  <w:style w:type="paragraph" w:styleId="Heading3">
    <w:name w:val="heading 3"/>
    <w:basedOn w:val="ListParagraph"/>
    <w:next w:val="Normal"/>
    <w:link w:val="Heading3Char"/>
    <w:uiPriority w:val="9"/>
    <w:unhideWhenUsed/>
    <w:qFormat/>
    <w:rsid w:val="00F34660"/>
    <w:pPr>
      <w:spacing w:before="120" w:after="120" w:line="240" w:lineRule="auto"/>
      <w:ind w:left="0"/>
      <w:contextualSpacing w:val="0"/>
      <w:jc w:val="center"/>
      <w:outlineLvl w:val="2"/>
    </w:pPr>
    <w:rPr>
      <w:b/>
      <w:szCs w:val="24"/>
    </w:rPr>
  </w:style>
  <w:style w:type="paragraph" w:styleId="Heading4">
    <w:name w:val="heading 4"/>
    <w:basedOn w:val="Normal"/>
    <w:next w:val="Normal"/>
    <w:link w:val="Heading4Char"/>
    <w:uiPriority w:val="9"/>
    <w:unhideWhenUsed/>
    <w:qFormat/>
    <w:rsid w:val="004E0B20"/>
    <w:pPr>
      <w:spacing w:after="0" w:line="240" w:lineRule="auto"/>
      <w:jc w:val="center"/>
      <w:outlineLvl w:val="3"/>
    </w:pPr>
    <w:rPr>
      <w:b/>
      <w:bCs/>
      <w:color w:val="000000"/>
      <w:szCs w:val="24"/>
    </w:rPr>
  </w:style>
  <w:style w:type="paragraph" w:styleId="Heading5">
    <w:name w:val="heading 5"/>
    <w:basedOn w:val="Normal"/>
    <w:next w:val="Normal"/>
    <w:link w:val="Heading5Char"/>
    <w:uiPriority w:val="9"/>
    <w:semiHidden/>
    <w:unhideWhenUsed/>
    <w:qFormat/>
    <w:rsid w:val="00A55AF7"/>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A55AF7"/>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A55AF7"/>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A55AF7"/>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A55AF7"/>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039F"/>
    <w:rPr>
      <w:rFonts w:ascii="Calibri" w:hAnsi="Calibri"/>
      <w:b/>
      <w:spacing w:val="5"/>
      <w:sz w:val="28"/>
      <w:szCs w:val="24"/>
      <w:lang w:bidi="en-US"/>
    </w:rPr>
  </w:style>
  <w:style w:type="character" w:customStyle="1" w:styleId="Heading2Char">
    <w:name w:val="Heading 2 Char"/>
    <w:link w:val="Heading2"/>
    <w:uiPriority w:val="9"/>
    <w:rsid w:val="004E01AF"/>
    <w:rPr>
      <w:rFonts w:ascii="Calibri" w:hAnsi="Calibri"/>
      <w:b/>
      <w:sz w:val="24"/>
      <w:szCs w:val="24"/>
      <w:u w:val="single"/>
      <w:lang w:bidi="en-US"/>
    </w:rPr>
  </w:style>
  <w:style w:type="character" w:customStyle="1" w:styleId="Heading3Char">
    <w:name w:val="Heading 3 Char"/>
    <w:link w:val="Heading3"/>
    <w:uiPriority w:val="9"/>
    <w:rsid w:val="00F34660"/>
    <w:rPr>
      <w:rFonts w:ascii="Calibri" w:hAnsi="Calibri"/>
      <w:b/>
      <w:sz w:val="24"/>
      <w:szCs w:val="24"/>
      <w:lang w:bidi="en-US"/>
    </w:rPr>
  </w:style>
  <w:style w:type="character" w:customStyle="1" w:styleId="Heading4Char">
    <w:name w:val="Heading 4 Char"/>
    <w:link w:val="Heading4"/>
    <w:uiPriority w:val="9"/>
    <w:rsid w:val="004E0B20"/>
    <w:rPr>
      <w:rFonts w:ascii="Calibri" w:hAnsi="Calibri"/>
      <w:b/>
      <w:bCs/>
      <w:color w:val="000000"/>
      <w:sz w:val="24"/>
      <w:szCs w:val="24"/>
      <w:lang w:bidi="en-US"/>
    </w:rPr>
  </w:style>
  <w:style w:type="character" w:customStyle="1" w:styleId="Heading5Char">
    <w:name w:val="Heading 5 Char"/>
    <w:link w:val="Heading5"/>
    <w:uiPriority w:val="9"/>
    <w:semiHidden/>
    <w:rsid w:val="00A55AF7"/>
    <w:rPr>
      <w:i/>
      <w:iCs/>
      <w:sz w:val="24"/>
      <w:szCs w:val="24"/>
    </w:rPr>
  </w:style>
  <w:style w:type="character" w:customStyle="1" w:styleId="Heading6Char">
    <w:name w:val="Heading 6 Char"/>
    <w:link w:val="Heading6"/>
    <w:uiPriority w:val="9"/>
    <w:semiHidden/>
    <w:rsid w:val="00A55AF7"/>
    <w:rPr>
      <w:b/>
      <w:bCs/>
      <w:color w:val="595959"/>
      <w:spacing w:val="5"/>
      <w:shd w:val="clear" w:color="auto" w:fill="FFFFFF"/>
    </w:rPr>
  </w:style>
  <w:style w:type="character" w:customStyle="1" w:styleId="Heading7Char">
    <w:name w:val="Heading 7 Char"/>
    <w:link w:val="Heading7"/>
    <w:uiPriority w:val="9"/>
    <w:semiHidden/>
    <w:rsid w:val="00A55AF7"/>
    <w:rPr>
      <w:b/>
      <w:bCs/>
      <w:i/>
      <w:iCs/>
      <w:color w:val="5A5A5A"/>
      <w:sz w:val="20"/>
      <w:szCs w:val="20"/>
    </w:rPr>
  </w:style>
  <w:style w:type="character" w:customStyle="1" w:styleId="Heading8Char">
    <w:name w:val="Heading 8 Char"/>
    <w:link w:val="Heading8"/>
    <w:uiPriority w:val="9"/>
    <w:semiHidden/>
    <w:rsid w:val="00A55AF7"/>
    <w:rPr>
      <w:b/>
      <w:bCs/>
      <w:color w:val="7F7F7F"/>
      <w:sz w:val="20"/>
      <w:szCs w:val="20"/>
    </w:rPr>
  </w:style>
  <w:style w:type="character" w:customStyle="1" w:styleId="Heading9Char">
    <w:name w:val="Heading 9 Char"/>
    <w:link w:val="Heading9"/>
    <w:uiPriority w:val="9"/>
    <w:semiHidden/>
    <w:rsid w:val="00A55AF7"/>
    <w:rPr>
      <w:b/>
      <w:bCs/>
      <w:i/>
      <w:iCs/>
      <w:color w:val="7F7F7F"/>
      <w:sz w:val="18"/>
      <w:szCs w:val="18"/>
    </w:rPr>
  </w:style>
  <w:style w:type="character" w:styleId="Hyperlink">
    <w:name w:val="Hyperlink"/>
    <w:uiPriority w:val="99"/>
    <w:rsid w:val="002247AE"/>
    <w:rPr>
      <w:color w:val="0000FF"/>
      <w:u w:val="single"/>
    </w:rPr>
  </w:style>
  <w:style w:type="paragraph" w:styleId="ListParagraph">
    <w:name w:val="List Paragraph"/>
    <w:basedOn w:val="Normal"/>
    <w:uiPriority w:val="34"/>
    <w:qFormat/>
    <w:rsid w:val="00A55AF7"/>
    <w:pPr>
      <w:ind w:left="720"/>
      <w:contextualSpacing/>
    </w:pPr>
  </w:style>
  <w:style w:type="character" w:styleId="FollowedHyperlink">
    <w:name w:val="FollowedHyperlink"/>
    <w:rsid w:val="00502BF4"/>
    <w:rPr>
      <w:color w:val="800080"/>
      <w:u w:val="single"/>
    </w:rPr>
  </w:style>
  <w:style w:type="paragraph" w:styleId="Title">
    <w:name w:val="Title"/>
    <w:basedOn w:val="Normal"/>
    <w:next w:val="Normal"/>
    <w:link w:val="TitleChar"/>
    <w:uiPriority w:val="10"/>
    <w:qFormat/>
    <w:rsid w:val="00257097"/>
    <w:pPr>
      <w:spacing w:before="2040" w:after="1200" w:line="240" w:lineRule="auto"/>
      <w:jc w:val="center"/>
    </w:pPr>
    <w:rPr>
      <w:b/>
      <w:smallCaps/>
      <w:sz w:val="52"/>
      <w:szCs w:val="52"/>
    </w:rPr>
  </w:style>
  <w:style w:type="character" w:customStyle="1" w:styleId="TitleChar">
    <w:name w:val="Title Char"/>
    <w:link w:val="Title"/>
    <w:uiPriority w:val="10"/>
    <w:rsid w:val="00257097"/>
    <w:rPr>
      <w:rFonts w:ascii="Calibri" w:hAnsi="Calibri"/>
      <w:b/>
      <w:smallCaps/>
      <w:sz w:val="52"/>
      <w:szCs w:val="52"/>
      <w:lang w:bidi="en-US"/>
    </w:rPr>
  </w:style>
  <w:style w:type="paragraph" w:customStyle="1" w:styleId="Default">
    <w:name w:val="Default"/>
    <w:rsid w:val="00B5243B"/>
    <w:pPr>
      <w:autoSpaceDE w:val="0"/>
      <w:autoSpaceDN w:val="0"/>
      <w:adjustRightInd w:val="0"/>
      <w:spacing w:after="200" w:line="276" w:lineRule="auto"/>
    </w:pPr>
    <w:rPr>
      <w:rFonts w:ascii="Verdana" w:hAnsi="Verdana" w:cs="Verdana"/>
      <w:color w:val="000000"/>
      <w:sz w:val="24"/>
      <w:szCs w:val="24"/>
    </w:rPr>
  </w:style>
  <w:style w:type="paragraph" w:customStyle="1" w:styleId="style2">
    <w:name w:val="style2"/>
    <w:basedOn w:val="Normal"/>
    <w:rsid w:val="009D5AB0"/>
    <w:pPr>
      <w:spacing w:before="100" w:beforeAutospacing="1" w:after="100" w:afterAutospacing="1"/>
    </w:pPr>
    <w:rPr>
      <w:rFonts w:ascii="Verdana" w:hAnsi="Verdana"/>
      <w:sz w:val="18"/>
      <w:szCs w:val="18"/>
    </w:rPr>
  </w:style>
  <w:style w:type="paragraph" w:styleId="NormalWeb">
    <w:name w:val="Normal (Web)"/>
    <w:basedOn w:val="Normal"/>
    <w:uiPriority w:val="99"/>
    <w:unhideWhenUsed/>
    <w:rsid w:val="00151B7B"/>
    <w:pPr>
      <w:spacing w:before="100" w:beforeAutospacing="1" w:after="100" w:afterAutospacing="1"/>
    </w:pPr>
    <w:rPr>
      <w:rFonts w:ascii="Verdana" w:hAnsi="Verdana"/>
      <w:color w:val="000000"/>
      <w:sz w:val="18"/>
      <w:szCs w:val="18"/>
    </w:rPr>
  </w:style>
  <w:style w:type="paragraph" w:customStyle="1" w:styleId="indent">
    <w:name w:val="indent"/>
    <w:basedOn w:val="Normal"/>
    <w:rsid w:val="00166F61"/>
    <w:pPr>
      <w:spacing w:before="100" w:beforeAutospacing="1" w:after="100" w:afterAutospacing="1"/>
      <w:ind w:left="615" w:right="615"/>
    </w:pPr>
  </w:style>
  <w:style w:type="character" w:styleId="Emphasis">
    <w:name w:val="Emphasis"/>
    <w:uiPriority w:val="20"/>
    <w:qFormat/>
    <w:rsid w:val="00A55AF7"/>
    <w:rPr>
      <w:b/>
      <w:bCs/>
      <w:i/>
      <w:iCs/>
      <w:spacing w:val="10"/>
    </w:rPr>
  </w:style>
  <w:style w:type="character" w:styleId="Strong">
    <w:name w:val="Strong"/>
    <w:uiPriority w:val="22"/>
    <w:qFormat/>
    <w:rsid w:val="00A55AF7"/>
    <w:rPr>
      <w:b/>
      <w:bCs/>
    </w:rPr>
  </w:style>
  <w:style w:type="paragraph" w:styleId="BodyTextIndent">
    <w:name w:val="Body Text Indent"/>
    <w:basedOn w:val="Normal"/>
    <w:link w:val="BodyTextIndentChar"/>
    <w:rsid w:val="00102A08"/>
    <w:pPr>
      <w:pBdr>
        <w:bottom w:val="single" w:sz="24" w:space="6" w:color="auto"/>
      </w:pBdr>
      <w:tabs>
        <w:tab w:val="left" w:pos="3600"/>
      </w:tabs>
      <w:ind w:left="270" w:hanging="270"/>
    </w:pPr>
    <w:rPr>
      <w:sz w:val="20"/>
      <w:szCs w:val="20"/>
    </w:rPr>
  </w:style>
  <w:style w:type="character" w:customStyle="1" w:styleId="BodyTextIndentChar">
    <w:name w:val="Body Text Indent Char"/>
    <w:link w:val="BodyTextIndent"/>
    <w:rsid w:val="00102A08"/>
    <w:rPr>
      <w:rFonts w:ascii="Arial" w:hAnsi="Arial"/>
    </w:rPr>
  </w:style>
  <w:style w:type="paragraph" w:styleId="Header">
    <w:name w:val="header"/>
    <w:basedOn w:val="Normal"/>
    <w:link w:val="HeaderChar"/>
    <w:uiPriority w:val="99"/>
    <w:rsid w:val="00102A08"/>
    <w:pPr>
      <w:tabs>
        <w:tab w:val="center" w:pos="4320"/>
        <w:tab w:val="right" w:pos="8640"/>
      </w:tabs>
    </w:pPr>
  </w:style>
  <w:style w:type="character" w:customStyle="1" w:styleId="HeaderChar">
    <w:name w:val="Header Char"/>
    <w:link w:val="Header"/>
    <w:uiPriority w:val="99"/>
    <w:rsid w:val="00102A08"/>
    <w:rPr>
      <w:rFonts w:ascii="Arial" w:hAnsi="Arial"/>
      <w:sz w:val="24"/>
      <w:szCs w:val="24"/>
    </w:rPr>
  </w:style>
  <w:style w:type="paragraph" w:styleId="Footer">
    <w:name w:val="footer"/>
    <w:basedOn w:val="Normal"/>
    <w:link w:val="FooterChar"/>
    <w:uiPriority w:val="99"/>
    <w:rsid w:val="00D346DC"/>
    <w:pPr>
      <w:tabs>
        <w:tab w:val="center" w:pos="4680"/>
        <w:tab w:val="right" w:pos="9360"/>
      </w:tabs>
    </w:pPr>
  </w:style>
  <w:style w:type="character" w:customStyle="1" w:styleId="FooterChar">
    <w:name w:val="Footer Char"/>
    <w:link w:val="Footer"/>
    <w:uiPriority w:val="99"/>
    <w:rsid w:val="00D346DC"/>
    <w:rPr>
      <w:rFonts w:ascii="Arial" w:hAnsi="Arial"/>
      <w:sz w:val="24"/>
      <w:szCs w:val="24"/>
    </w:rPr>
  </w:style>
  <w:style w:type="paragraph" w:styleId="BodyText2">
    <w:name w:val="Body Text 2"/>
    <w:basedOn w:val="Normal"/>
    <w:link w:val="BodyText2Char"/>
    <w:rsid w:val="008D421F"/>
    <w:pPr>
      <w:spacing w:after="120" w:line="480" w:lineRule="auto"/>
    </w:pPr>
  </w:style>
  <w:style w:type="character" w:customStyle="1" w:styleId="BodyText2Char">
    <w:name w:val="Body Text 2 Char"/>
    <w:link w:val="BodyText2"/>
    <w:rsid w:val="008D421F"/>
    <w:rPr>
      <w:rFonts w:ascii="Arial" w:hAnsi="Arial"/>
      <w:sz w:val="24"/>
      <w:szCs w:val="24"/>
    </w:rPr>
  </w:style>
  <w:style w:type="paragraph" w:styleId="NoSpacing">
    <w:name w:val="No Spacing"/>
    <w:basedOn w:val="Normal"/>
    <w:link w:val="NoSpacingChar"/>
    <w:uiPriority w:val="1"/>
    <w:qFormat/>
    <w:rsid w:val="00A55AF7"/>
    <w:pPr>
      <w:spacing w:after="0" w:line="240" w:lineRule="auto"/>
    </w:pPr>
  </w:style>
  <w:style w:type="character" w:customStyle="1" w:styleId="NoSpacingChar">
    <w:name w:val="No Spacing Char"/>
    <w:basedOn w:val="DefaultParagraphFont"/>
    <w:link w:val="NoSpacing"/>
    <w:uiPriority w:val="1"/>
    <w:rsid w:val="00A55AF7"/>
  </w:style>
  <w:style w:type="table" w:styleId="TableGrid">
    <w:name w:val="Table Grid"/>
    <w:basedOn w:val="TableNormal"/>
    <w:uiPriority w:val="59"/>
    <w:rsid w:val="001E155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55AF7"/>
    <w:pPr>
      <w:outlineLvl w:val="9"/>
    </w:pPr>
  </w:style>
  <w:style w:type="paragraph" w:styleId="TOC1">
    <w:name w:val="toc 1"/>
    <w:basedOn w:val="Normal"/>
    <w:next w:val="Normal"/>
    <w:autoRedefine/>
    <w:uiPriority w:val="39"/>
    <w:qFormat/>
    <w:rsid w:val="0021497E"/>
    <w:pPr>
      <w:tabs>
        <w:tab w:val="right" w:leader="dot" w:pos="9990"/>
      </w:tabs>
      <w:spacing w:after="0" w:line="240" w:lineRule="auto"/>
    </w:pPr>
    <w:rPr>
      <w:noProof/>
      <w:szCs w:val="24"/>
    </w:rPr>
  </w:style>
  <w:style w:type="character" w:styleId="SubtleEmphasis">
    <w:name w:val="Subtle Emphasis"/>
    <w:uiPriority w:val="19"/>
    <w:qFormat/>
    <w:rsid w:val="00A55AF7"/>
    <w:rPr>
      <w:i/>
      <w:iCs/>
    </w:rPr>
  </w:style>
  <w:style w:type="paragraph" w:styleId="Caption">
    <w:name w:val="caption"/>
    <w:basedOn w:val="Normal"/>
    <w:next w:val="Normal"/>
    <w:uiPriority w:val="35"/>
    <w:semiHidden/>
    <w:unhideWhenUsed/>
    <w:rsid w:val="00A55AF7"/>
    <w:rPr>
      <w:b/>
      <w:bCs/>
      <w:color w:val="365F91"/>
      <w:sz w:val="16"/>
      <w:szCs w:val="16"/>
    </w:rPr>
  </w:style>
  <w:style w:type="paragraph" w:styleId="Subtitle">
    <w:name w:val="Subtitle"/>
    <w:basedOn w:val="Normal"/>
    <w:next w:val="Normal"/>
    <w:link w:val="SubtitleChar"/>
    <w:uiPriority w:val="11"/>
    <w:qFormat/>
    <w:rsid w:val="00A55AF7"/>
    <w:rPr>
      <w:i/>
      <w:iCs/>
      <w:smallCaps/>
      <w:spacing w:val="10"/>
      <w:sz w:val="28"/>
      <w:szCs w:val="28"/>
    </w:rPr>
  </w:style>
  <w:style w:type="character" w:customStyle="1" w:styleId="SubtitleChar">
    <w:name w:val="Subtitle Char"/>
    <w:link w:val="Subtitle"/>
    <w:uiPriority w:val="11"/>
    <w:rsid w:val="00A55AF7"/>
    <w:rPr>
      <w:i/>
      <w:iCs/>
      <w:smallCaps/>
      <w:spacing w:val="10"/>
      <w:sz w:val="28"/>
      <w:szCs w:val="28"/>
    </w:rPr>
  </w:style>
  <w:style w:type="paragraph" w:styleId="Quote">
    <w:name w:val="Quote"/>
    <w:basedOn w:val="Normal"/>
    <w:next w:val="Normal"/>
    <w:link w:val="QuoteChar"/>
    <w:uiPriority w:val="29"/>
    <w:qFormat/>
    <w:rsid w:val="00A55AF7"/>
    <w:rPr>
      <w:i/>
      <w:iCs/>
    </w:rPr>
  </w:style>
  <w:style w:type="character" w:customStyle="1" w:styleId="QuoteChar">
    <w:name w:val="Quote Char"/>
    <w:link w:val="Quote"/>
    <w:uiPriority w:val="29"/>
    <w:rsid w:val="00A55AF7"/>
    <w:rPr>
      <w:i/>
      <w:iCs/>
    </w:rPr>
  </w:style>
  <w:style w:type="paragraph" w:styleId="IntenseQuote">
    <w:name w:val="Intense Quote"/>
    <w:basedOn w:val="Normal"/>
    <w:next w:val="Normal"/>
    <w:link w:val="IntenseQuoteChar"/>
    <w:uiPriority w:val="30"/>
    <w:qFormat/>
    <w:rsid w:val="00A55AF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A55AF7"/>
    <w:rPr>
      <w:i/>
      <w:iCs/>
    </w:rPr>
  </w:style>
  <w:style w:type="character" w:styleId="IntenseEmphasis">
    <w:name w:val="Intense Emphasis"/>
    <w:uiPriority w:val="21"/>
    <w:qFormat/>
    <w:rsid w:val="00A55AF7"/>
    <w:rPr>
      <w:b/>
      <w:bCs/>
      <w:i/>
      <w:iCs/>
    </w:rPr>
  </w:style>
  <w:style w:type="character" w:styleId="SubtleReference">
    <w:name w:val="Subtle Reference"/>
    <w:uiPriority w:val="31"/>
    <w:qFormat/>
    <w:rsid w:val="00A55AF7"/>
    <w:rPr>
      <w:smallCaps/>
    </w:rPr>
  </w:style>
  <w:style w:type="character" w:styleId="IntenseReference">
    <w:name w:val="Intense Reference"/>
    <w:uiPriority w:val="32"/>
    <w:qFormat/>
    <w:rsid w:val="00A55AF7"/>
    <w:rPr>
      <w:b/>
      <w:bCs/>
      <w:smallCaps/>
    </w:rPr>
  </w:style>
  <w:style w:type="character" w:styleId="BookTitle">
    <w:name w:val="Book Title"/>
    <w:uiPriority w:val="33"/>
    <w:qFormat/>
    <w:rsid w:val="00A55AF7"/>
    <w:rPr>
      <w:i/>
      <w:iCs/>
      <w:smallCaps/>
      <w:spacing w:val="5"/>
    </w:rPr>
  </w:style>
  <w:style w:type="paragraph" w:styleId="TOC2">
    <w:name w:val="toc 2"/>
    <w:basedOn w:val="Normal"/>
    <w:next w:val="Normal"/>
    <w:autoRedefine/>
    <w:uiPriority w:val="39"/>
    <w:unhideWhenUsed/>
    <w:qFormat/>
    <w:rsid w:val="0021497E"/>
    <w:pPr>
      <w:tabs>
        <w:tab w:val="right" w:leader="dot" w:pos="9990"/>
      </w:tabs>
      <w:spacing w:after="0" w:line="240" w:lineRule="auto"/>
      <w:ind w:left="720" w:right="-54"/>
    </w:pPr>
    <w:rPr>
      <w:noProof/>
      <w:szCs w:val="24"/>
    </w:rPr>
  </w:style>
  <w:style w:type="paragraph" w:styleId="TOC3">
    <w:name w:val="toc 3"/>
    <w:basedOn w:val="Normal"/>
    <w:next w:val="Normal"/>
    <w:autoRedefine/>
    <w:uiPriority w:val="39"/>
    <w:unhideWhenUsed/>
    <w:qFormat/>
    <w:rsid w:val="000841BF"/>
    <w:pPr>
      <w:spacing w:after="100"/>
      <w:ind w:left="440"/>
    </w:pPr>
    <w:rPr>
      <w:rFonts w:cs="Times New Roman"/>
      <w:lang w:bidi="ar-SA"/>
    </w:rPr>
  </w:style>
  <w:style w:type="paragraph" w:styleId="BalloonText">
    <w:name w:val="Balloon Text"/>
    <w:basedOn w:val="Normal"/>
    <w:link w:val="BalloonTextChar"/>
    <w:uiPriority w:val="99"/>
    <w:rsid w:val="000841BF"/>
    <w:pPr>
      <w:spacing w:after="0" w:line="240" w:lineRule="auto"/>
    </w:pPr>
    <w:rPr>
      <w:rFonts w:ascii="Tahoma" w:hAnsi="Tahoma" w:cs="Tahoma"/>
      <w:sz w:val="16"/>
      <w:szCs w:val="16"/>
    </w:rPr>
  </w:style>
  <w:style w:type="character" w:customStyle="1" w:styleId="BalloonTextChar">
    <w:name w:val="Balloon Text Char"/>
    <w:link w:val="BalloonText"/>
    <w:uiPriority w:val="99"/>
    <w:rsid w:val="000841BF"/>
    <w:rPr>
      <w:rFonts w:ascii="Tahoma" w:hAnsi="Tahoma" w:cs="Tahoma"/>
      <w:sz w:val="16"/>
      <w:szCs w:val="16"/>
      <w:lang w:bidi="en-US"/>
    </w:rPr>
  </w:style>
  <w:style w:type="paragraph" w:styleId="TOC4">
    <w:name w:val="toc 4"/>
    <w:basedOn w:val="Normal"/>
    <w:next w:val="Normal"/>
    <w:autoRedefine/>
    <w:uiPriority w:val="39"/>
    <w:unhideWhenUsed/>
    <w:rsid w:val="00214A0E"/>
    <w:pPr>
      <w:spacing w:after="100"/>
      <w:ind w:left="660"/>
    </w:pPr>
    <w:rPr>
      <w:rFonts w:cs="Times New Roman"/>
      <w:lang w:bidi="ar-SA"/>
    </w:rPr>
  </w:style>
  <w:style w:type="paragraph" w:styleId="TOC5">
    <w:name w:val="toc 5"/>
    <w:basedOn w:val="Normal"/>
    <w:next w:val="Normal"/>
    <w:autoRedefine/>
    <w:uiPriority w:val="39"/>
    <w:unhideWhenUsed/>
    <w:rsid w:val="00214A0E"/>
    <w:pPr>
      <w:spacing w:after="100"/>
      <w:ind w:left="880"/>
    </w:pPr>
    <w:rPr>
      <w:rFonts w:cs="Times New Roman"/>
      <w:lang w:bidi="ar-SA"/>
    </w:rPr>
  </w:style>
  <w:style w:type="paragraph" w:styleId="TOC6">
    <w:name w:val="toc 6"/>
    <w:basedOn w:val="Normal"/>
    <w:next w:val="Normal"/>
    <w:autoRedefine/>
    <w:uiPriority w:val="39"/>
    <w:unhideWhenUsed/>
    <w:rsid w:val="00214A0E"/>
    <w:pPr>
      <w:spacing w:after="100"/>
      <w:ind w:left="1100"/>
    </w:pPr>
    <w:rPr>
      <w:rFonts w:cs="Times New Roman"/>
      <w:lang w:bidi="ar-SA"/>
    </w:rPr>
  </w:style>
  <w:style w:type="paragraph" w:styleId="TOC7">
    <w:name w:val="toc 7"/>
    <w:basedOn w:val="Normal"/>
    <w:next w:val="Normal"/>
    <w:autoRedefine/>
    <w:uiPriority w:val="39"/>
    <w:unhideWhenUsed/>
    <w:rsid w:val="00214A0E"/>
    <w:pPr>
      <w:spacing w:after="100"/>
      <w:ind w:left="1320"/>
    </w:pPr>
    <w:rPr>
      <w:rFonts w:cs="Times New Roman"/>
      <w:lang w:bidi="ar-SA"/>
    </w:rPr>
  </w:style>
  <w:style w:type="paragraph" w:styleId="TOC8">
    <w:name w:val="toc 8"/>
    <w:basedOn w:val="Normal"/>
    <w:next w:val="Normal"/>
    <w:autoRedefine/>
    <w:uiPriority w:val="39"/>
    <w:unhideWhenUsed/>
    <w:rsid w:val="00214A0E"/>
    <w:pPr>
      <w:spacing w:after="100"/>
      <w:ind w:left="1540"/>
    </w:pPr>
    <w:rPr>
      <w:rFonts w:cs="Times New Roman"/>
      <w:lang w:bidi="ar-SA"/>
    </w:rPr>
  </w:style>
  <w:style w:type="paragraph" w:styleId="TOC9">
    <w:name w:val="toc 9"/>
    <w:basedOn w:val="Normal"/>
    <w:next w:val="Normal"/>
    <w:autoRedefine/>
    <w:uiPriority w:val="39"/>
    <w:unhideWhenUsed/>
    <w:rsid w:val="00214A0E"/>
    <w:pPr>
      <w:spacing w:after="100"/>
      <w:ind w:left="1760"/>
    </w:pPr>
    <w:rPr>
      <w:rFonts w:cs="Times New Roman"/>
      <w:lang w:bidi="ar-SA"/>
    </w:rPr>
  </w:style>
  <w:style w:type="paragraph" w:styleId="BodyText">
    <w:name w:val="Body Text"/>
    <w:basedOn w:val="Normal"/>
    <w:link w:val="BodyTextChar"/>
    <w:rsid w:val="00C00214"/>
    <w:pPr>
      <w:spacing w:after="120"/>
    </w:pPr>
  </w:style>
  <w:style w:type="character" w:customStyle="1" w:styleId="BodyTextChar">
    <w:name w:val="Body Text Char"/>
    <w:link w:val="BodyText"/>
    <w:rsid w:val="00C00214"/>
    <w:rPr>
      <w:sz w:val="22"/>
      <w:szCs w:val="22"/>
      <w:lang w:bidi="en-US"/>
    </w:rPr>
  </w:style>
  <w:style w:type="character" w:styleId="CommentReference">
    <w:name w:val="annotation reference"/>
    <w:uiPriority w:val="99"/>
    <w:rsid w:val="00AF4229"/>
    <w:rPr>
      <w:sz w:val="16"/>
      <w:szCs w:val="16"/>
    </w:rPr>
  </w:style>
  <w:style w:type="paragraph" w:styleId="CommentText">
    <w:name w:val="annotation text"/>
    <w:basedOn w:val="Normal"/>
    <w:link w:val="CommentTextChar"/>
    <w:uiPriority w:val="99"/>
    <w:rsid w:val="00AF4229"/>
    <w:rPr>
      <w:sz w:val="20"/>
      <w:szCs w:val="20"/>
    </w:rPr>
  </w:style>
  <w:style w:type="character" w:customStyle="1" w:styleId="CommentTextChar">
    <w:name w:val="Comment Text Char"/>
    <w:link w:val="CommentText"/>
    <w:uiPriority w:val="99"/>
    <w:rsid w:val="00AF4229"/>
    <w:rPr>
      <w:lang w:bidi="en-US"/>
    </w:rPr>
  </w:style>
  <w:style w:type="paragraph" w:styleId="CommentSubject">
    <w:name w:val="annotation subject"/>
    <w:basedOn w:val="CommentText"/>
    <w:next w:val="CommentText"/>
    <w:link w:val="CommentSubjectChar"/>
    <w:rsid w:val="00AF4229"/>
    <w:rPr>
      <w:b/>
      <w:bCs/>
    </w:rPr>
  </w:style>
  <w:style w:type="character" w:customStyle="1" w:styleId="CommentSubjectChar">
    <w:name w:val="Comment Subject Char"/>
    <w:link w:val="CommentSubject"/>
    <w:rsid w:val="00AF4229"/>
    <w:rPr>
      <w:b/>
      <w:bCs/>
      <w:lang w:bidi="en-US"/>
    </w:rPr>
  </w:style>
  <w:style w:type="paragraph" w:customStyle="1" w:styleId="noheadingspace">
    <w:name w:val="noheadingspace"/>
    <w:basedOn w:val="Normal"/>
    <w:rsid w:val="00193A12"/>
    <w:pPr>
      <w:spacing w:before="100" w:beforeAutospacing="1" w:after="0" w:line="240" w:lineRule="auto"/>
    </w:pPr>
    <w:rPr>
      <w:szCs w:val="24"/>
      <w:lang w:bidi="ar-SA"/>
    </w:rPr>
  </w:style>
  <w:style w:type="paragraph" w:styleId="Revision">
    <w:name w:val="Revision"/>
    <w:hidden/>
    <w:uiPriority w:val="99"/>
    <w:semiHidden/>
    <w:rsid w:val="007A1BBF"/>
    <w:rPr>
      <w:sz w:val="22"/>
      <w:szCs w:val="22"/>
      <w:lang w:bidi="en-US"/>
    </w:rPr>
  </w:style>
  <w:style w:type="character" w:customStyle="1" w:styleId="apple-converted-space">
    <w:name w:val="apple-converted-space"/>
    <w:rsid w:val="00E4533D"/>
  </w:style>
  <w:style w:type="paragraph" w:styleId="PlainText">
    <w:name w:val="Plain Text"/>
    <w:basedOn w:val="Normal"/>
    <w:link w:val="PlainTextChar"/>
    <w:uiPriority w:val="99"/>
    <w:unhideWhenUsed/>
    <w:rsid w:val="00E71E9B"/>
    <w:pPr>
      <w:spacing w:after="0" w:line="240" w:lineRule="auto"/>
    </w:pPr>
    <w:rPr>
      <w:rFonts w:eastAsia="Calibri" w:cs="Times New Roman"/>
      <w:lang w:bidi="ar-SA"/>
    </w:rPr>
  </w:style>
  <w:style w:type="character" w:customStyle="1" w:styleId="PlainTextChar">
    <w:name w:val="Plain Text Char"/>
    <w:link w:val="PlainText"/>
    <w:uiPriority w:val="99"/>
    <w:rsid w:val="00E71E9B"/>
    <w:rPr>
      <w:rFonts w:ascii="Calibri" w:eastAsia="Calibri" w:hAnsi="Calibri" w:cs="Times New Roman"/>
      <w:sz w:val="22"/>
      <w:szCs w:val="22"/>
    </w:rPr>
  </w:style>
  <w:style w:type="table" w:styleId="ListTable4-Accent1">
    <w:name w:val="List Table 4 Accent 1"/>
    <w:basedOn w:val="TableNormal"/>
    <w:uiPriority w:val="49"/>
    <w:rsid w:val="00884D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884D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7929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2634">
      <w:bodyDiv w:val="1"/>
      <w:marLeft w:val="0"/>
      <w:marRight w:val="0"/>
      <w:marTop w:val="0"/>
      <w:marBottom w:val="0"/>
      <w:divBdr>
        <w:top w:val="none" w:sz="0" w:space="0" w:color="auto"/>
        <w:left w:val="none" w:sz="0" w:space="0" w:color="auto"/>
        <w:bottom w:val="none" w:sz="0" w:space="0" w:color="auto"/>
        <w:right w:val="none" w:sz="0" w:space="0" w:color="auto"/>
      </w:divBdr>
      <w:divsChild>
        <w:div w:id="193933118">
          <w:marLeft w:val="432"/>
          <w:marRight w:val="0"/>
          <w:marTop w:val="115"/>
          <w:marBottom w:val="0"/>
          <w:divBdr>
            <w:top w:val="none" w:sz="0" w:space="0" w:color="auto"/>
            <w:left w:val="none" w:sz="0" w:space="0" w:color="auto"/>
            <w:bottom w:val="none" w:sz="0" w:space="0" w:color="auto"/>
            <w:right w:val="none" w:sz="0" w:space="0" w:color="auto"/>
          </w:divBdr>
        </w:div>
      </w:divsChild>
    </w:div>
    <w:div w:id="40981070">
      <w:bodyDiv w:val="1"/>
      <w:marLeft w:val="0"/>
      <w:marRight w:val="0"/>
      <w:marTop w:val="0"/>
      <w:marBottom w:val="0"/>
      <w:divBdr>
        <w:top w:val="none" w:sz="0" w:space="0" w:color="auto"/>
        <w:left w:val="none" w:sz="0" w:space="0" w:color="auto"/>
        <w:bottom w:val="none" w:sz="0" w:space="0" w:color="auto"/>
        <w:right w:val="none" w:sz="0" w:space="0" w:color="auto"/>
      </w:divBdr>
      <w:divsChild>
        <w:div w:id="1374381397">
          <w:marLeft w:val="0"/>
          <w:marRight w:val="0"/>
          <w:marTop w:val="100"/>
          <w:marBottom w:val="100"/>
          <w:divBdr>
            <w:top w:val="none" w:sz="0" w:space="0" w:color="auto"/>
            <w:left w:val="none" w:sz="0" w:space="0" w:color="auto"/>
            <w:bottom w:val="none" w:sz="0" w:space="0" w:color="auto"/>
            <w:right w:val="none" w:sz="0" w:space="0" w:color="auto"/>
          </w:divBdr>
          <w:divsChild>
            <w:div w:id="102582563">
              <w:marLeft w:val="0"/>
              <w:marRight w:val="0"/>
              <w:marTop w:val="0"/>
              <w:marBottom w:val="0"/>
              <w:divBdr>
                <w:top w:val="none" w:sz="0" w:space="0" w:color="auto"/>
                <w:left w:val="none" w:sz="0" w:space="0" w:color="auto"/>
                <w:bottom w:val="none" w:sz="0" w:space="0" w:color="auto"/>
                <w:right w:val="none" w:sz="0" w:space="0" w:color="auto"/>
              </w:divBdr>
              <w:divsChild>
                <w:div w:id="1794207819">
                  <w:marLeft w:val="0"/>
                  <w:marRight w:val="0"/>
                  <w:marTop w:val="0"/>
                  <w:marBottom w:val="0"/>
                  <w:divBdr>
                    <w:top w:val="none" w:sz="0" w:space="0" w:color="auto"/>
                    <w:left w:val="none" w:sz="0" w:space="0" w:color="auto"/>
                    <w:bottom w:val="none" w:sz="0" w:space="0" w:color="auto"/>
                    <w:right w:val="none" w:sz="0" w:space="0" w:color="auto"/>
                  </w:divBdr>
                  <w:divsChild>
                    <w:div w:id="163984278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66077170">
      <w:bodyDiv w:val="1"/>
      <w:marLeft w:val="0"/>
      <w:marRight w:val="0"/>
      <w:marTop w:val="0"/>
      <w:marBottom w:val="0"/>
      <w:divBdr>
        <w:top w:val="none" w:sz="0" w:space="0" w:color="auto"/>
        <w:left w:val="none" w:sz="0" w:space="0" w:color="auto"/>
        <w:bottom w:val="none" w:sz="0" w:space="0" w:color="auto"/>
        <w:right w:val="none" w:sz="0" w:space="0" w:color="auto"/>
      </w:divBdr>
    </w:div>
    <w:div w:id="146480973">
      <w:bodyDiv w:val="1"/>
      <w:marLeft w:val="0"/>
      <w:marRight w:val="0"/>
      <w:marTop w:val="0"/>
      <w:marBottom w:val="0"/>
      <w:divBdr>
        <w:top w:val="none" w:sz="0" w:space="0" w:color="auto"/>
        <w:left w:val="none" w:sz="0" w:space="0" w:color="auto"/>
        <w:bottom w:val="none" w:sz="0" w:space="0" w:color="auto"/>
        <w:right w:val="none" w:sz="0" w:space="0" w:color="auto"/>
      </w:divBdr>
    </w:div>
    <w:div w:id="154802105">
      <w:bodyDiv w:val="1"/>
      <w:marLeft w:val="0"/>
      <w:marRight w:val="0"/>
      <w:marTop w:val="0"/>
      <w:marBottom w:val="0"/>
      <w:divBdr>
        <w:top w:val="none" w:sz="0" w:space="0" w:color="auto"/>
        <w:left w:val="none" w:sz="0" w:space="0" w:color="auto"/>
        <w:bottom w:val="none" w:sz="0" w:space="0" w:color="auto"/>
        <w:right w:val="none" w:sz="0" w:space="0" w:color="auto"/>
      </w:divBdr>
    </w:div>
    <w:div w:id="496266715">
      <w:bodyDiv w:val="1"/>
      <w:marLeft w:val="0"/>
      <w:marRight w:val="0"/>
      <w:marTop w:val="0"/>
      <w:marBottom w:val="0"/>
      <w:divBdr>
        <w:top w:val="none" w:sz="0" w:space="0" w:color="auto"/>
        <w:left w:val="none" w:sz="0" w:space="0" w:color="auto"/>
        <w:bottom w:val="none" w:sz="0" w:space="0" w:color="auto"/>
        <w:right w:val="none" w:sz="0" w:space="0" w:color="auto"/>
      </w:divBdr>
    </w:div>
    <w:div w:id="530189696">
      <w:bodyDiv w:val="1"/>
      <w:marLeft w:val="0"/>
      <w:marRight w:val="0"/>
      <w:marTop w:val="0"/>
      <w:marBottom w:val="0"/>
      <w:divBdr>
        <w:top w:val="none" w:sz="0" w:space="0" w:color="auto"/>
        <w:left w:val="none" w:sz="0" w:space="0" w:color="auto"/>
        <w:bottom w:val="none" w:sz="0" w:space="0" w:color="auto"/>
        <w:right w:val="none" w:sz="0" w:space="0" w:color="auto"/>
      </w:divBdr>
    </w:div>
    <w:div w:id="559559474">
      <w:bodyDiv w:val="1"/>
      <w:marLeft w:val="0"/>
      <w:marRight w:val="0"/>
      <w:marTop w:val="0"/>
      <w:marBottom w:val="0"/>
      <w:divBdr>
        <w:top w:val="none" w:sz="0" w:space="0" w:color="auto"/>
        <w:left w:val="none" w:sz="0" w:space="0" w:color="auto"/>
        <w:bottom w:val="none" w:sz="0" w:space="0" w:color="auto"/>
        <w:right w:val="none" w:sz="0" w:space="0" w:color="auto"/>
      </w:divBdr>
      <w:divsChild>
        <w:div w:id="317805618">
          <w:marLeft w:val="450"/>
          <w:marRight w:val="450"/>
          <w:marTop w:val="0"/>
          <w:marBottom w:val="0"/>
          <w:divBdr>
            <w:top w:val="none" w:sz="0" w:space="0" w:color="auto"/>
            <w:left w:val="none" w:sz="0" w:space="0" w:color="auto"/>
            <w:bottom w:val="none" w:sz="0" w:space="0" w:color="auto"/>
            <w:right w:val="none" w:sz="0" w:space="0" w:color="auto"/>
          </w:divBdr>
        </w:div>
      </w:divsChild>
    </w:div>
    <w:div w:id="613900260">
      <w:bodyDiv w:val="1"/>
      <w:marLeft w:val="0"/>
      <w:marRight w:val="0"/>
      <w:marTop w:val="0"/>
      <w:marBottom w:val="0"/>
      <w:divBdr>
        <w:top w:val="none" w:sz="0" w:space="0" w:color="auto"/>
        <w:left w:val="none" w:sz="0" w:space="0" w:color="auto"/>
        <w:bottom w:val="none" w:sz="0" w:space="0" w:color="auto"/>
        <w:right w:val="none" w:sz="0" w:space="0" w:color="auto"/>
      </w:divBdr>
    </w:div>
    <w:div w:id="709375554">
      <w:bodyDiv w:val="1"/>
      <w:marLeft w:val="0"/>
      <w:marRight w:val="0"/>
      <w:marTop w:val="0"/>
      <w:marBottom w:val="0"/>
      <w:divBdr>
        <w:top w:val="none" w:sz="0" w:space="0" w:color="auto"/>
        <w:left w:val="none" w:sz="0" w:space="0" w:color="auto"/>
        <w:bottom w:val="none" w:sz="0" w:space="0" w:color="auto"/>
        <w:right w:val="none" w:sz="0" w:space="0" w:color="auto"/>
      </w:divBdr>
    </w:div>
    <w:div w:id="788400262">
      <w:bodyDiv w:val="1"/>
      <w:marLeft w:val="0"/>
      <w:marRight w:val="0"/>
      <w:marTop w:val="0"/>
      <w:marBottom w:val="0"/>
      <w:divBdr>
        <w:top w:val="none" w:sz="0" w:space="0" w:color="auto"/>
        <w:left w:val="none" w:sz="0" w:space="0" w:color="auto"/>
        <w:bottom w:val="none" w:sz="0" w:space="0" w:color="auto"/>
        <w:right w:val="none" w:sz="0" w:space="0" w:color="auto"/>
      </w:divBdr>
      <w:divsChild>
        <w:div w:id="177736736">
          <w:marLeft w:val="0"/>
          <w:marRight w:val="0"/>
          <w:marTop w:val="0"/>
          <w:marBottom w:val="0"/>
          <w:divBdr>
            <w:top w:val="none" w:sz="0" w:space="0" w:color="auto"/>
            <w:left w:val="none" w:sz="0" w:space="0" w:color="auto"/>
            <w:bottom w:val="none" w:sz="0" w:space="0" w:color="auto"/>
            <w:right w:val="none" w:sz="0" w:space="0" w:color="auto"/>
          </w:divBdr>
          <w:divsChild>
            <w:div w:id="68970657">
              <w:marLeft w:val="0"/>
              <w:marRight w:val="0"/>
              <w:marTop w:val="0"/>
              <w:marBottom w:val="0"/>
              <w:divBdr>
                <w:top w:val="none" w:sz="0" w:space="0" w:color="auto"/>
                <w:left w:val="none" w:sz="0" w:space="0" w:color="auto"/>
                <w:bottom w:val="none" w:sz="0" w:space="0" w:color="auto"/>
                <w:right w:val="none" w:sz="0" w:space="0" w:color="auto"/>
              </w:divBdr>
              <w:divsChild>
                <w:div w:id="16219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4209">
      <w:bodyDiv w:val="1"/>
      <w:marLeft w:val="0"/>
      <w:marRight w:val="0"/>
      <w:marTop w:val="0"/>
      <w:marBottom w:val="0"/>
      <w:divBdr>
        <w:top w:val="none" w:sz="0" w:space="0" w:color="auto"/>
        <w:left w:val="none" w:sz="0" w:space="0" w:color="auto"/>
        <w:bottom w:val="none" w:sz="0" w:space="0" w:color="auto"/>
        <w:right w:val="none" w:sz="0" w:space="0" w:color="auto"/>
      </w:divBdr>
    </w:div>
    <w:div w:id="863984218">
      <w:bodyDiv w:val="1"/>
      <w:marLeft w:val="0"/>
      <w:marRight w:val="0"/>
      <w:marTop w:val="0"/>
      <w:marBottom w:val="0"/>
      <w:divBdr>
        <w:top w:val="none" w:sz="0" w:space="0" w:color="auto"/>
        <w:left w:val="none" w:sz="0" w:space="0" w:color="auto"/>
        <w:bottom w:val="none" w:sz="0" w:space="0" w:color="auto"/>
        <w:right w:val="none" w:sz="0" w:space="0" w:color="auto"/>
      </w:divBdr>
      <w:divsChild>
        <w:div w:id="864951099">
          <w:marLeft w:val="0"/>
          <w:marRight w:val="0"/>
          <w:marTop w:val="100"/>
          <w:marBottom w:val="100"/>
          <w:divBdr>
            <w:top w:val="none" w:sz="0" w:space="0" w:color="auto"/>
            <w:left w:val="none" w:sz="0" w:space="0" w:color="auto"/>
            <w:bottom w:val="none" w:sz="0" w:space="0" w:color="auto"/>
            <w:right w:val="none" w:sz="0" w:space="0" w:color="auto"/>
          </w:divBdr>
          <w:divsChild>
            <w:div w:id="423065196">
              <w:marLeft w:val="0"/>
              <w:marRight w:val="0"/>
              <w:marTop w:val="0"/>
              <w:marBottom w:val="0"/>
              <w:divBdr>
                <w:top w:val="none" w:sz="0" w:space="0" w:color="auto"/>
                <w:left w:val="none" w:sz="0" w:space="0" w:color="auto"/>
                <w:bottom w:val="none" w:sz="0" w:space="0" w:color="auto"/>
                <w:right w:val="none" w:sz="0" w:space="0" w:color="auto"/>
              </w:divBdr>
              <w:divsChild>
                <w:div w:id="549414980">
                  <w:marLeft w:val="0"/>
                  <w:marRight w:val="0"/>
                  <w:marTop w:val="0"/>
                  <w:marBottom w:val="0"/>
                  <w:divBdr>
                    <w:top w:val="none" w:sz="0" w:space="0" w:color="auto"/>
                    <w:left w:val="none" w:sz="0" w:space="0" w:color="auto"/>
                    <w:bottom w:val="none" w:sz="0" w:space="0" w:color="auto"/>
                    <w:right w:val="none" w:sz="0" w:space="0" w:color="auto"/>
                  </w:divBdr>
                  <w:divsChild>
                    <w:div w:id="1812287321">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76620984">
      <w:bodyDiv w:val="1"/>
      <w:marLeft w:val="0"/>
      <w:marRight w:val="0"/>
      <w:marTop w:val="0"/>
      <w:marBottom w:val="0"/>
      <w:divBdr>
        <w:top w:val="none" w:sz="0" w:space="0" w:color="auto"/>
        <w:left w:val="none" w:sz="0" w:space="0" w:color="auto"/>
        <w:bottom w:val="none" w:sz="0" w:space="0" w:color="auto"/>
        <w:right w:val="none" w:sz="0" w:space="0" w:color="auto"/>
      </w:divBdr>
    </w:div>
    <w:div w:id="891386612">
      <w:bodyDiv w:val="1"/>
      <w:marLeft w:val="0"/>
      <w:marRight w:val="0"/>
      <w:marTop w:val="0"/>
      <w:marBottom w:val="0"/>
      <w:divBdr>
        <w:top w:val="none" w:sz="0" w:space="0" w:color="auto"/>
        <w:left w:val="none" w:sz="0" w:space="0" w:color="auto"/>
        <w:bottom w:val="none" w:sz="0" w:space="0" w:color="auto"/>
        <w:right w:val="none" w:sz="0" w:space="0" w:color="auto"/>
      </w:divBdr>
    </w:div>
    <w:div w:id="953709372">
      <w:bodyDiv w:val="1"/>
      <w:marLeft w:val="0"/>
      <w:marRight w:val="0"/>
      <w:marTop w:val="0"/>
      <w:marBottom w:val="0"/>
      <w:divBdr>
        <w:top w:val="none" w:sz="0" w:space="0" w:color="auto"/>
        <w:left w:val="none" w:sz="0" w:space="0" w:color="auto"/>
        <w:bottom w:val="none" w:sz="0" w:space="0" w:color="auto"/>
        <w:right w:val="none" w:sz="0" w:space="0" w:color="auto"/>
      </w:divBdr>
      <w:divsChild>
        <w:div w:id="1437559330">
          <w:marLeft w:val="450"/>
          <w:marRight w:val="450"/>
          <w:marTop w:val="0"/>
          <w:marBottom w:val="0"/>
          <w:divBdr>
            <w:top w:val="none" w:sz="0" w:space="0" w:color="auto"/>
            <w:left w:val="none" w:sz="0" w:space="0" w:color="auto"/>
            <w:bottom w:val="none" w:sz="0" w:space="0" w:color="auto"/>
            <w:right w:val="none" w:sz="0" w:space="0" w:color="auto"/>
          </w:divBdr>
        </w:div>
      </w:divsChild>
    </w:div>
    <w:div w:id="993408663">
      <w:bodyDiv w:val="1"/>
      <w:marLeft w:val="0"/>
      <w:marRight w:val="0"/>
      <w:marTop w:val="0"/>
      <w:marBottom w:val="0"/>
      <w:divBdr>
        <w:top w:val="none" w:sz="0" w:space="0" w:color="auto"/>
        <w:left w:val="none" w:sz="0" w:space="0" w:color="auto"/>
        <w:bottom w:val="none" w:sz="0" w:space="0" w:color="auto"/>
        <w:right w:val="none" w:sz="0" w:space="0" w:color="auto"/>
      </w:divBdr>
    </w:div>
    <w:div w:id="1038362010">
      <w:bodyDiv w:val="1"/>
      <w:marLeft w:val="0"/>
      <w:marRight w:val="0"/>
      <w:marTop w:val="0"/>
      <w:marBottom w:val="0"/>
      <w:divBdr>
        <w:top w:val="none" w:sz="0" w:space="0" w:color="auto"/>
        <w:left w:val="none" w:sz="0" w:space="0" w:color="auto"/>
        <w:bottom w:val="none" w:sz="0" w:space="0" w:color="auto"/>
        <w:right w:val="none" w:sz="0" w:space="0" w:color="auto"/>
      </w:divBdr>
    </w:div>
    <w:div w:id="1079592497">
      <w:bodyDiv w:val="1"/>
      <w:marLeft w:val="0"/>
      <w:marRight w:val="0"/>
      <w:marTop w:val="0"/>
      <w:marBottom w:val="0"/>
      <w:divBdr>
        <w:top w:val="none" w:sz="0" w:space="0" w:color="auto"/>
        <w:left w:val="none" w:sz="0" w:space="0" w:color="auto"/>
        <w:bottom w:val="none" w:sz="0" w:space="0" w:color="auto"/>
        <w:right w:val="none" w:sz="0" w:space="0" w:color="auto"/>
      </w:divBdr>
    </w:div>
    <w:div w:id="1118253237">
      <w:bodyDiv w:val="1"/>
      <w:marLeft w:val="0"/>
      <w:marRight w:val="0"/>
      <w:marTop w:val="0"/>
      <w:marBottom w:val="0"/>
      <w:divBdr>
        <w:top w:val="none" w:sz="0" w:space="0" w:color="auto"/>
        <w:left w:val="none" w:sz="0" w:space="0" w:color="auto"/>
        <w:bottom w:val="none" w:sz="0" w:space="0" w:color="auto"/>
        <w:right w:val="none" w:sz="0" w:space="0" w:color="auto"/>
      </w:divBdr>
    </w:div>
    <w:div w:id="1281835428">
      <w:bodyDiv w:val="1"/>
      <w:marLeft w:val="0"/>
      <w:marRight w:val="0"/>
      <w:marTop w:val="0"/>
      <w:marBottom w:val="0"/>
      <w:divBdr>
        <w:top w:val="none" w:sz="0" w:space="0" w:color="auto"/>
        <w:left w:val="none" w:sz="0" w:space="0" w:color="auto"/>
        <w:bottom w:val="none" w:sz="0" w:space="0" w:color="auto"/>
        <w:right w:val="none" w:sz="0" w:space="0" w:color="auto"/>
      </w:divBdr>
      <w:divsChild>
        <w:div w:id="879048343">
          <w:marLeft w:val="450"/>
          <w:marRight w:val="450"/>
          <w:marTop w:val="0"/>
          <w:marBottom w:val="0"/>
          <w:divBdr>
            <w:top w:val="none" w:sz="0" w:space="0" w:color="auto"/>
            <w:left w:val="none" w:sz="0" w:space="0" w:color="auto"/>
            <w:bottom w:val="none" w:sz="0" w:space="0" w:color="auto"/>
            <w:right w:val="none" w:sz="0" w:space="0" w:color="auto"/>
          </w:divBdr>
        </w:div>
      </w:divsChild>
    </w:div>
    <w:div w:id="1294553378">
      <w:bodyDiv w:val="1"/>
      <w:marLeft w:val="0"/>
      <w:marRight w:val="0"/>
      <w:marTop w:val="0"/>
      <w:marBottom w:val="0"/>
      <w:divBdr>
        <w:top w:val="none" w:sz="0" w:space="0" w:color="auto"/>
        <w:left w:val="none" w:sz="0" w:space="0" w:color="auto"/>
        <w:bottom w:val="none" w:sz="0" w:space="0" w:color="auto"/>
        <w:right w:val="none" w:sz="0" w:space="0" w:color="auto"/>
      </w:divBdr>
    </w:div>
    <w:div w:id="1405949060">
      <w:bodyDiv w:val="1"/>
      <w:marLeft w:val="0"/>
      <w:marRight w:val="0"/>
      <w:marTop w:val="0"/>
      <w:marBottom w:val="0"/>
      <w:divBdr>
        <w:top w:val="none" w:sz="0" w:space="0" w:color="auto"/>
        <w:left w:val="none" w:sz="0" w:space="0" w:color="auto"/>
        <w:bottom w:val="none" w:sz="0" w:space="0" w:color="auto"/>
        <w:right w:val="none" w:sz="0" w:space="0" w:color="auto"/>
      </w:divBdr>
      <w:divsChild>
        <w:div w:id="1607080951">
          <w:marLeft w:val="0"/>
          <w:marRight w:val="0"/>
          <w:marTop w:val="0"/>
          <w:marBottom w:val="180"/>
          <w:divBdr>
            <w:top w:val="single" w:sz="24" w:space="0" w:color="FF3300"/>
            <w:left w:val="none" w:sz="0" w:space="0" w:color="auto"/>
            <w:bottom w:val="none" w:sz="0" w:space="0" w:color="auto"/>
            <w:right w:val="none" w:sz="0" w:space="0" w:color="auto"/>
          </w:divBdr>
          <w:divsChild>
            <w:div w:id="136383218">
              <w:marLeft w:val="0"/>
              <w:marRight w:val="0"/>
              <w:marTop w:val="0"/>
              <w:marBottom w:val="0"/>
              <w:divBdr>
                <w:top w:val="none" w:sz="0" w:space="0" w:color="auto"/>
                <w:left w:val="none" w:sz="0" w:space="0" w:color="auto"/>
                <w:bottom w:val="none" w:sz="0" w:space="0" w:color="auto"/>
                <w:right w:val="none" w:sz="0" w:space="0" w:color="auto"/>
              </w:divBdr>
              <w:divsChild>
                <w:div w:id="1250188688">
                  <w:marLeft w:val="0"/>
                  <w:marRight w:val="0"/>
                  <w:marTop w:val="0"/>
                  <w:marBottom w:val="0"/>
                  <w:divBdr>
                    <w:top w:val="none" w:sz="0" w:space="0" w:color="auto"/>
                    <w:left w:val="none" w:sz="0" w:space="0" w:color="auto"/>
                    <w:bottom w:val="none" w:sz="0" w:space="0" w:color="auto"/>
                    <w:right w:val="none" w:sz="0" w:space="0" w:color="auto"/>
                  </w:divBdr>
                  <w:divsChild>
                    <w:div w:id="120421580">
                      <w:marLeft w:val="0"/>
                      <w:marRight w:val="-7221"/>
                      <w:marTop w:val="0"/>
                      <w:marBottom w:val="0"/>
                      <w:divBdr>
                        <w:top w:val="none" w:sz="0" w:space="0" w:color="auto"/>
                        <w:left w:val="none" w:sz="0" w:space="0" w:color="auto"/>
                        <w:bottom w:val="none" w:sz="0" w:space="0" w:color="auto"/>
                        <w:right w:val="none" w:sz="0" w:space="0" w:color="auto"/>
                      </w:divBdr>
                      <w:divsChild>
                        <w:div w:id="1012415265">
                          <w:marLeft w:val="0"/>
                          <w:marRight w:val="0"/>
                          <w:marTop w:val="360"/>
                          <w:marBottom w:val="360"/>
                          <w:divBdr>
                            <w:top w:val="none" w:sz="0" w:space="0" w:color="auto"/>
                            <w:left w:val="none" w:sz="0" w:space="0" w:color="auto"/>
                            <w:bottom w:val="none" w:sz="0" w:space="0" w:color="auto"/>
                            <w:right w:val="none" w:sz="0" w:space="0" w:color="auto"/>
                          </w:divBdr>
                          <w:divsChild>
                            <w:div w:id="424496806">
                              <w:marLeft w:val="0"/>
                              <w:marRight w:val="0"/>
                              <w:marTop w:val="0"/>
                              <w:marBottom w:val="0"/>
                              <w:divBdr>
                                <w:top w:val="none" w:sz="0" w:space="0" w:color="auto"/>
                                <w:left w:val="none" w:sz="0" w:space="0" w:color="auto"/>
                                <w:bottom w:val="none" w:sz="0" w:space="0" w:color="auto"/>
                                <w:right w:val="none" w:sz="0" w:space="0" w:color="auto"/>
                              </w:divBdr>
                            </w:div>
                            <w:div w:id="1639842008">
                              <w:marLeft w:val="0"/>
                              <w:marRight w:val="0"/>
                              <w:marTop w:val="0"/>
                              <w:marBottom w:val="0"/>
                              <w:divBdr>
                                <w:top w:val="none" w:sz="0" w:space="0" w:color="auto"/>
                                <w:left w:val="none" w:sz="0" w:space="0" w:color="auto"/>
                                <w:bottom w:val="none" w:sz="0" w:space="0" w:color="auto"/>
                                <w:right w:val="none" w:sz="0" w:space="0" w:color="auto"/>
                              </w:divBdr>
                            </w:div>
                            <w:div w:id="1822039971">
                              <w:marLeft w:val="0"/>
                              <w:marRight w:val="0"/>
                              <w:marTop w:val="0"/>
                              <w:marBottom w:val="0"/>
                              <w:divBdr>
                                <w:top w:val="none" w:sz="0" w:space="0" w:color="auto"/>
                                <w:left w:val="none" w:sz="0" w:space="0" w:color="auto"/>
                                <w:bottom w:val="none" w:sz="0" w:space="0" w:color="auto"/>
                                <w:right w:val="none" w:sz="0" w:space="0" w:color="auto"/>
                              </w:divBdr>
                            </w:div>
                            <w:div w:id="1830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15458">
      <w:bodyDiv w:val="1"/>
      <w:marLeft w:val="0"/>
      <w:marRight w:val="0"/>
      <w:marTop w:val="0"/>
      <w:marBottom w:val="0"/>
      <w:divBdr>
        <w:top w:val="none" w:sz="0" w:space="0" w:color="auto"/>
        <w:left w:val="none" w:sz="0" w:space="0" w:color="auto"/>
        <w:bottom w:val="none" w:sz="0" w:space="0" w:color="auto"/>
        <w:right w:val="none" w:sz="0" w:space="0" w:color="auto"/>
      </w:divBdr>
      <w:divsChild>
        <w:div w:id="1009914119">
          <w:marLeft w:val="0"/>
          <w:marRight w:val="0"/>
          <w:marTop w:val="100"/>
          <w:marBottom w:val="100"/>
          <w:divBdr>
            <w:top w:val="none" w:sz="0" w:space="0" w:color="auto"/>
            <w:left w:val="none" w:sz="0" w:space="0" w:color="auto"/>
            <w:bottom w:val="none" w:sz="0" w:space="0" w:color="auto"/>
            <w:right w:val="none" w:sz="0" w:space="0" w:color="auto"/>
          </w:divBdr>
          <w:divsChild>
            <w:div w:id="832112185">
              <w:marLeft w:val="0"/>
              <w:marRight w:val="0"/>
              <w:marTop w:val="0"/>
              <w:marBottom w:val="0"/>
              <w:divBdr>
                <w:top w:val="none" w:sz="0" w:space="0" w:color="auto"/>
                <w:left w:val="none" w:sz="0" w:space="0" w:color="auto"/>
                <w:bottom w:val="none" w:sz="0" w:space="0" w:color="auto"/>
                <w:right w:val="none" w:sz="0" w:space="0" w:color="auto"/>
              </w:divBdr>
              <w:divsChild>
                <w:div w:id="2113931399">
                  <w:marLeft w:val="0"/>
                  <w:marRight w:val="0"/>
                  <w:marTop w:val="0"/>
                  <w:marBottom w:val="0"/>
                  <w:divBdr>
                    <w:top w:val="none" w:sz="0" w:space="0" w:color="auto"/>
                    <w:left w:val="none" w:sz="0" w:space="0" w:color="auto"/>
                    <w:bottom w:val="none" w:sz="0" w:space="0" w:color="auto"/>
                    <w:right w:val="none" w:sz="0" w:space="0" w:color="auto"/>
                  </w:divBdr>
                  <w:divsChild>
                    <w:div w:id="120864066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592422269">
      <w:bodyDiv w:val="1"/>
      <w:marLeft w:val="0"/>
      <w:marRight w:val="0"/>
      <w:marTop w:val="0"/>
      <w:marBottom w:val="0"/>
      <w:divBdr>
        <w:top w:val="none" w:sz="0" w:space="0" w:color="auto"/>
        <w:left w:val="none" w:sz="0" w:space="0" w:color="auto"/>
        <w:bottom w:val="none" w:sz="0" w:space="0" w:color="auto"/>
        <w:right w:val="none" w:sz="0" w:space="0" w:color="auto"/>
      </w:divBdr>
    </w:div>
    <w:div w:id="1629891009">
      <w:bodyDiv w:val="1"/>
      <w:marLeft w:val="0"/>
      <w:marRight w:val="0"/>
      <w:marTop w:val="30"/>
      <w:marBottom w:val="30"/>
      <w:divBdr>
        <w:top w:val="none" w:sz="0" w:space="0" w:color="auto"/>
        <w:left w:val="none" w:sz="0" w:space="0" w:color="auto"/>
        <w:bottom w:val="none" w:sz="0" w:space="0" w:color="auto"/>
        <w:right w:val="none" w:sz="0" w:space="0" w:color="auto"/>
      </w:divBdr>
      <w:divsChild>
        <w:div w:id="1218053036">
          <w:marLeft w:val="0"/>
          <w:marRight w:val="0"/>
          <w:marTop w:val="0"/>
          <w:marBottom w:val="0"/>
          <w:divBdr>
            <w:top w:val="none" w:sz="0" w:space="0" w:color="auto"/>
            <w:left w:val="none" w:sz="0" w:space="0" w:color="auto"/>
            <w:bottom w:val="none" w:sz="0" w:space="0" w:color="auto"/>
            <w:right w:val="none" w:sz="0" w:space="0" w:color="auto"/>
          </w:divBdr>
          <w:divsChild>
            <w:div w:id="2146965504">
              <w:marLeft w:val="0"/>
              <w:marRight w:val="0"/>
              <w:marTop w:val="0"/>
              <w:marBottom w:val="0"/>
              <w:divBdr>
                <w:top w:val="none" w:sz="0" w:space="0" w:color="auto"/>
                <w:left w:val="none" w:sz="0" w:space="0" w:color="auto"/>
                <w:bottom w:val="none" w:sz="0" w:space="0" w:color="auto"/>
                <w:right w:val="none" w:sz="0" w:space="0" w:color="auto"/>
              </w:divBdr>
              <w:divsChild>
                <w:div w:id="909776814">
                  <w:marLeft w:val="0"/>
                  <w:marRight w:val="0"/>
                  <w:marTop w:val="0"/>
                  <w:marBottom w:val="0"/>
                  <w:divBdr>
                    <w:top w:val="none" w:sz="0" w:space="0" w:color="auto"/>
                    <w:left w:val="none" w:sz="0" w:space="0" w:color="auto"/>
                    <w:bottom w:val="none" w:sz="0" w:space="0" w:color="auto"/>
                    <w:right w:val="none" w:sz="0" w:space="0" w:color="auto"/>
                  </w:divBdr>
                  <w:divsChild>
                    <w:div w:id="875385960">
                      <w:marLeft w:val="0"/>
                      <w:marRight w:val="0"/>
                      <w:marTop w:val="0"/>
                      <w:marBottom w:val="0"/>
                      <w:divBdr>
                        <w:top w:val="none" w:sz="0" w:space="0" w:color="auto"/>
                        <w:left w:val="none" w:sz="0" w:space="0" w:color="auto"/>
                        <w:bottom w:val="none" w:sz="0" w:space="0" w:color="auto"/>
                        <w:right w:val="none" w:sz="0" w:space="0" w:color="auto"/>
                      </w:divBdr>
                    </w:div>
                    <w:div w:id="11093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7678">
      <w:bodyDiv w:val="1"/>
      <w:marLeft w:val="0"/>
      <w:marRight w:val="0"/>
      <w:marTop w:val="0"/>
      <w:marBottom w:val="0"/>
      <w:divBdr>
        <w:top w:val="none" w:sz="0" w:space="0" w:color="auto"/>
        <w:left w:val="none" w:sz="0" w:space="0" w:color="auto"/>
        <w:bottom w:val="none" w:sz="0" w:space="0" w:color="auto"/>
        <w:right w:val="none" w:sz="0" w:space="0" w:color="auto"/>
      </w:divBdr>
    </w:div>
    <w:div w:id="1667248466">
      <w:bodyDiv w:val="1"/>
      <w:marLeft w:val="0"/>
      <w:marRight w:val="0"/>
      <w:marTop w:val="0"/>
      <w:marBottom w:val="0"/>
      <w:divBdr>
        <w:top w:val="none" w:sz="0" w:space="0" w:color="auto"/>
        <w:left w:val="none" w:sz="0" w:space="0" w:color="auto"/>
        <w:bottom w:val="none" w:sz="0" w:space="0" w:color="auto"/>
        <w:right w:val="none" w:sz="0" w:space="0" w:color="auto"/>
      </w:divBdr>
    </w:div>
    <w:div w:id="1717316577">
      <w:bodyDiv w:val="1"/>
      <w:marLeft w:val="0"/>
      <w:marRight w:val="0"/>
      <w:marTop w:val="0"/>
      <w:marBottom w:val="0"/>
      <w:divBdr>
        <w:top w:val="none" w:sz="0" w:space="0" w:color="auto"/>
        <w:left w:val="none" w:sz="0" w:space="0" w:color="auto"/>
        <w:bottom w:val="none" w:sz="0" w:space="0" w:color="auto"/>
        <w:right w:val="none" w:sz="0" w:space="0" w:color="auto"/>
      </w:divBdr>
    </w:div>
    <w:div w:id="1762531512">
      <w:bodyDiv w:val="1"/>
      <w:marLeft w:val="0"/>
      <w:marRight w:val="0"/>
      <w:marTop w:val="0"/>
      <w:marBottom w:val="0"/>
      <w:divBdr>
        <w:top w:val="none" w:sz="0" w:space="0" w:color="auto"/>
        <w:left w:val="none" w:sz="0" w:space="0" w:color="auto"/>
        <w:bottom w:val="none" w:sz="0" w:space="0" w:color="auto"/>
        <w:right w:val="none" w:sz="0" w:space="0" w:color="auto"/>
      </w:divBdr>
      <w:divsChild>
        <w:div w:id="1033189639">
          <w:marLeft w:val="0"/>
          <w:marRight w:val="0"/>
          <w:marTop w:val="100"/>
          <w:marBottom w:val="100"/>
          <w:divBdr>
            <w:top w:val="none" w:sz="0" w:space="0" w:color="auto"/>
            <w:left w:val="none" w:sz="0" w:space="0" w:color="auto"/>
            <w:bottom w:val="none" w:sz="0" w:space="0" w:color="auto"/>
            <w:right w:val="none" w:sz="0" w:space="0" w:color="auto"/>
          </w:divBdr>
          <w:divsChild>
            <w:div w:id="1186289331">
              <w:marLeft w:val="0"/>
              <w:marRight w:val="0"/>
              <w:marTop w:val="0"/>
              <w:marBottom w:val="0"/>
              <w:divBdr>
                <w:top w:val="none" w:sz="0" w:space="0" w:color="auto"/>
                <w:left w:val="none" w:sz="0" w:space="0" w:color="auto"/>
                <w:bottom w:val="none" w:sz="0" w:space="0" w:color="auto"/>
                <w:right w:val="none" w:sz="0" w:space="0" w:color="auto"/>
              </w:divBdr>
              <w:divsChild>
                <w:div w:id="1765104802">
                  <w:marLeft w:val="0"/>
                  <w:marRight w:val="0"/>
                  <w:marTop w:val="0"/>
                  <w:marBottom w:val="0"/>
                  <w:divBdr>
                    <w:top w:val="none" w:sz="0" w:space="0" w:color="auto"/>
                    <w:left w:val="none" w:sz="0" w:space="0" w:color="auto"/>
                    <w:bottom w:val="none" w:sz="0" w:space="0" w:color="auto"/>
                    <w:right w:val="none" w:sz="0" w:space="0" w:color="auto"/>
                  </w:divBdr>
                  <w:divsChild>
                    <w:div w:id="48655530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99031494">
      <w:bodyDiv w:val="1"/>
      <w:marLeft w:val="0"/>
      <w:marRight w:val="0"/>
      <w:marTop w:val="0"/>
      <w:marBottom w:val="0"/>
      <w:divBdr>
        <w:top w:val="none" w:sz="0" w:space="0" w:color="auto"/>
        <w:left w:val="none" w:sz="0" w:space="0" w:color="auto"/>
        <w:bottom w:val="none" w:sz="0" w:space="0" w:color="auto"/>
        <w:right w:val="none" w:sz="0" w:space="0" w:color="auto"/>
      </w:divBdr>
    </w:div>
    <w:div w:id="1838960310">
      <w:bodyDiv w:val="1"/>
      <w:marLeft w:val="0"/>
      <w:marRight w:val="0"/>
      <w:marTop w:val="0"/>
      <w:marBottom w:val="0"/>
      <w:divBdr>
        <w:top w:val="none" w:sz="0" w:space="0" w:color="auto"/>
        <w:left w:val="none" w:sz="0" w:space="0" w:color="auto"/>
        <w:bottom w:val="none" w:sz="0" w:space="0" w:color="auto"/>
        <w:right w:val="none" w:sz="0" w:space="0" w:color="auto"/>
      </w:divBdr>
    </w:div>
    <w:div w:id="1965699243">
      <w:bodyDiv w:val="1"/>
      <w:marLeft w:val="0"/>
      <w:marRight w:val="0"/>
      <w:marTop w:val="0"/>
      <w:marBottom w:val="0"/>
      <w:divBdr>
        <w:top w:val="none" w:sz="0" w:space="0" w:color="auto"/>
        <w:left w:val="none" w:sz="0" w:space="0" w:color="auto"/>
        <w:bottom w:val="none" w:sz="0" w:space="0" w:color="auto"/>
        <w:right w:val="none" w:sz="0" w:space="0" w:color="auto"/>
      </w:divBdr>
    </w:div>
    <w:div w:id="1980643967">
      <w:bodyDiv w:val="1"/>
      <w:marLeft w:val="0"/>
      <w:marRight w:val="0"/>
      <w:marTop w:val="0"/>
      <w:marBottom w:val="0"/>
      <w:divBdr>
        <w:top w:val="none" w:sz="0" w:space="0" w:color="auto"/>
        <w:left w:val="none" w:sz="0" w:space="0" w:color="auto"/>
        <w:bottom w:val="none" w:sz="0" w:space="0" w:color="auto"/>
        <w:right w:val="none" w:sz="0" w:space="0" w:color="auto"/>
      </w:divBdr>
    </w:div>
    <w:div w:id="1986936143">
      <w:bodyDiv w:val="1"/>
      <w:marLeft w:val="0"/>
      <w:marRight w:val="0"/>
      <w:marTop w:val="0"/>
      <w:marBottom w:val="0"/>
      <w:divBdr>
        <w:top w:val="none" w:sz="0" w:space="0" w:color="auto"/>
        <w:left w:val="none" w:sz="0" w:space="0" w:color="auto"/>
        <w:bottom w:val="none" w:sz="0" w:space="0" w:color="auto"/>
        <w:right w:val="none" w:sz="0" w:space="0" w:color="auto"/>
      </w:divBdr>
    </w:div>
    <w:div w:id="21060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rcweb.sos.state.or.us/pages/rules/oars_500/oar_581/581_022.html" TargetMode="External"/><Relationship Id="rId21" Type="http://schemas.openxmlformats.org/officeDocument/2006/relationships/hyperlink" Target="https://sites.ed.gov/idea/" TargetMode="External"/><Relationship Id="rId42" Type="http://schemas.openxmlformats.org/officeDocument/2006/relationships/hyperlink" Target="https://www.oregon.gov/ode/schools-and-districts/grants/ESEA/EL/Pages/Data-Collections.aspx" TargetMode="External"/><Relationship Id="rId63" Type="http://schemas.openxmlformats.org/officeDocument/2006/relationships/hyperlink" Target="https://www2.ed.gov/about/offices/list/ocr/504faq.html" TargetMode="External"/><Relationship Id="rId84" Type="http://schemas.openxmlformats.org/officeDocument/2006/relationships/hyperlink" Target="http://arcweb.sos.state.or.us/pages/rules/oars_500/oar_581/581_021.html" TargetMode="External"/><Relationship Id="rId138" Type="http://schemas.openxmlformats.org/officeDocument/2006/relationships/hyperlink" Target="http://www.ode.state.or.us/news/announcements/announcement.aspx?ID=9831" TargetMode="External"/><Relationship Id="rId107" Type="http://schemas.openxmlformats.org/officeDocument/2006/relationships/hyperlink" Target="https://secure.sos.state.or.us/oard/displayChapterRules.action?selectedChapter=137" TargetMode="External"/><Relationship Id="rId11" Type="http://schemas.openxmlformats.org/officeDocument/2006/relationships/hyperlink" Target="https://www2.ed.gov/policy/elsec/leg/esea02/pg41.html" TargetMode="External"/><Relationship Id="rId32" Type="http://schemas.openxmlformats.org/officeDocument/2006/relationships/hyperlink" Target="http://www.TransACT.com" TargetMode="External"/><Relationship Id="rId53" Type="http://schemas.openxmlformats.org/officeDocument/2006/relationships/hyperlink" Target="http://www.transact.com/" TargetMode="External"/><Relationship Id="rId74" Type="http://schemas.openxmlformats.org/officeDocument/2006/relationships/hyperlink" Target="https://www.oregon.gov/ode/learning-options/TAG/Pages/default.aspx" TargetMode="External"/><Relationship Id="rId128" Type="http://schemas.openxmlformats.org/officeDocument/2006/relationships/hyperlink" Target="http://www.oregonlaws.org/ors/339.351" TargetMode="External"/><Relationship Id="rId149" Type="http://schemas.openxmlformats.org/officeDocument/2006/relationships/hyperlink" Target="http://www.ode.state.or.us/news/announcements/announcement.aspx?ID=1806&amp;TypeID=4" TargetMode="External"/><Relationship Id="rId5" Type="http://schemas.openxmlformats.org/officeDocument/2006/relationships/webSettings" Target="webSettings.xml"/><Relationship Id="rId95" Type="http://schemas.openxmlformats.org/officeDocument/2006/relationships/hyperlink" Target="https://secure.sos.state.or.us/oard/displayChapterRules.action?selectedChapter=137" TargetMode="External"/><Relationship Id="rId22" Type="http://schemas.openxmlformats.org/officeDocument/2006/relationships/hyperlink" Target="https://www.justice.gov/crt/title-vi-1964-civil-rights-act" TargetMode="External"/><Relationship Id="rId27" Type="http://schemas.openxmlformats.org/officeDocument/2006/relationships/hyperlink" Target="http://www2.ed.gov/about/offices/list/ocr/ell/plandev.html" TargetMode="External"/><Relationship Id="rId43" Type="http://schemas.openxmlformats.org/officeDocument/2006/relationships/hyperlink" Target="https://district.ode.state.or.us/home/" TargetMode="External"/><Relationship Id="rId48" Type="http://schemas.openxmlformats.org/officeDocument/2006/relationships/hyperlink" Target="http://www.ed.gov/about/offices/list/ocr/index.html" TargetMode="External"/><Relationship Id="rId64" Type="http://schemas.openxmlformats.org/officeDocument/2006/relationships/hyperlink" Target="mailto:linda.brown@ode.state.or.us" TargetMode="External"/><Relationship Id="rId69" Type="http://schemas.openxmlformats.org/officeDocument/2006/relationships/hyperlink" Target="http://www.ldonline.org/about/partners/njcld" TargetMode="External"/><Relationship Id="rId113" Type="http://schemas.openxmlformats.org/officeDocument/2006/relationships/hyperlink" Target="http://arcweb.sos.state.or.us/pages/rules/oars_500/oar_581/581_021.html" TargetMode="External"/><Relationship Id="rId118" Type="http://schemas.openxmlformats.org/officeDocument/2006/relationships/hyperlink" Target="http://arcweb.sos.state.or.us/pages/rules/oars_500/oar_581/581_022.html" TargetMode="External"/><Relationship Id="rId134" Type="http://schemas.openxmlformats.org/officeDocument/2006/relationships/hyperlink" Target="http://www.oregon.gov/ode/about-us/Documents/Numbered%20Memo%20003-2016-17%20EL%20Identification.pdf" TargetMode="External"/><Relationship Id="rId139" Type="http://schemas.openxmlformats.org/officeDocument/2006/relationships/hyperlink" Target="http://www.ode.state.or.us/news/announcements/announcement.aspx?id=9770&amp;typeid=4" TargetMode="External"/><Relationship Id="rId80" Type="http://schemas.openxmlformats.org/officeDocument/2006/relationships/hyperlink" Target="mailto:joni.gilles@ode.state.or.us" TargetMode="External"/><Relationship Id="rId85" Type="http://schemas.openxmlformats.org/officeDocument/2006/relationships/hyperlink" Target="http://www2.ed.gov/about/offices/list/ocr/eeolep/index.html" TargetMode="External"/><Relationship Id="rId150" Type="http://schemas.openxmlformats.org/officeDocument/2006/relationships/hyperlink" Target="http://www.transact.com/" TargetMode="External"/><Relationship Id="rId155" Type="http://schemas.openxmlformats.org/officeDocument/2006/relationships/customXml" Target="../customXml/item3.xml"/><Relationship Id="rId12" Type="http://schemas.openxmlformats.org/officeDocument/2006/relationships/hyperlink" Target="http://www.justice.gov/crt/about/edu/types.php" TargetMode="External"/><Relationship Id="rId17" Type="http://schemas.openxmlformats.org/officeDocument/2006/relationships/hyperlink" Target="https://www2.ed.gov/documents/essa-act-of-1965.pdf" TargetMode="External"/><Relationship Id="rId33" Type="http://schemas.openxmlformats.org/officeDocument/2006/relationships/hyperlink" Target="https://www2.ed.gov/about/offices/list/ocr/qa-ell.html" TargetMode="External"/><Relationship Id="rId38" Type="http://schemas.openxmlformats.org/officeDocument/2006/relationships/hyperlink" Target="https://www2.ed.gov/documents/essa-act-of-1965.pdf" TargetMode="External"/><Relationship Id="rId59" Type="http://schemas.openxmlformats.org/officeDocument/2006/relationships/hyperlink" Target="mailto:ben.wolcott@ode.state.or.us" TargetMode="External"/><Relationship Id="rId103" Type="http://schemas.openxmlformats.org/officeDocument/2006/relationships/hyperlink" Target="http://www2.ed.gov/about/offices/list/ocr/docs/lau1970.html" TargetMode="External"/><Relationship Id="rId108" Type="http://schemas.openxmlformats.org/officeDocument/2006/relationships/hyperlink" Target="https://www.oregonlegislature.gov/bills_laws/Pages/ORS.aspx" TargetMode="External"/><Relationship Id="rId124" Type="http://schemas.openxmlformats.org/officeDocument/2006/relationships/hyperlink" Target="http://www.oregonlaws.org/ors/327.345" TargetMode="External"/><Relationship Id="rId129" Type="http://schemas.openxmlformats.org/officeDocument/2006/relationships/hyperlink" Target="http://www.oregonlaws.org/ors/659.850" TargetMode="External"/><Relationship Id="rId54" Type="http://schemas.openxmlformats.org/officeDocument/2006/relationships/hyperlink" Target="https://www.oregon.gov/ode/schools-and-districts/grants/ESEA/Pages/Private-Schools.aspx" TargetMode="External"/><Relationship Id="rId70" Type="http://schemas.openxmlformats.org/officeDocument/2006/relationships/hyperlink" Target="https://www.gpo.gov/fdsys/pkg/CFR-2010-title34-vol2/pdf/CFR-2010-title34-vol2-sec300-306.pdf" TargetMode="External"/><Relationship Id="rId75" Type="http://schemas.openxmlformats.org/officeDocument/2006/relationships/hyperlink" Target="http://www.oregonlaws.org/ors/343.395" TargetMode="External"/><Relationship Id="rId91" Type="http://schemas.openxmlformats.org/officeDocument/2006/relationships/hyperlink" Target="https://www2.ed.gov/policy/elsec/leg/esea02/pg39.html" TargetMode="External"/><Relationship Id="rId96" Type="http://schemas.openxmlformats.org/officeDocument/2006/relationships/hyperlink" Target="https://www.oregonlegislature.gov/bills_laws/Pages/ORS.aspx" TargetMode="External"/><Relationship Id="rId140" Type="http://schemas.openxmlformats.org/officeDocument/2006/relationships/hyperlink" Target="http://www.ode.state.or.us/news/announcements/announcement.aspx?ID=9019&amp;TypeID=4" TargetMode="External"/><Relationship Id="rId145" Type="http://schemas.openxmlformats.org/officeDocument/2006/relationships/hyperlink" Target="http://www.ode.state.or.us/news/announcements/announcement.aspx?ID=2503&amp;TypeID=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arcweb.sos.state.or.us/pages/rules/oars_500/oar_581/581_tofc.html" TargetMode="External"/><Relationship Id="rId28" Type="http://schemas.openxmlformats.org/officeDocument/2006/relationships/hyperlink" Target="https://www2.ed.gov/about/offices/list/ocr/ell/programeval.html" TargetMode="External"/><Relationship Id="rId49" Type="http://schemas.openxmlformats.org/officeDocument/2006/relationships/hyperlink" Target="mailto:ocr@ed.gov" TargetMode="External"/><Relationship Id="rId114" Type="http://schemas.openxmlformats.org/officeDocument/2006/relationships/hyperlink" Target="http://arcweb.sos.state.or.us/pages/rules/oars_500/oar_581/581_021.html" TargetMode="External"/><Relationship Id="rId119" Type="http://schemas.openxmlformats.org/officeDocument/2006/relationships/hyperlink" Target="http://arcweb.sos.state.or.us/pages/rules/oars_500/oar_581/581_022.html" TargetMode="External"/><Relationship Id="rId44" Type="http://schemas.openxmlformats.org/officeDocument/2006/relationships/hyperlink" Target="http://www2.ed.gov/about/offices/list/ocr/docs/lau1970.html" TargetMode="External"/><Relationship Id="rId60" Type="http://schemas.openxmlformats.org/officeDocument/2006/relationships/hyperlink" Target="https://www.oregon.gov/ode/educator-resources/assessment/Pages/English-Language-Proficiency.aspx" TargetMode="External"/><Relationship Id="rId65" Type="http://schemas.openxmlformats.org/officeDocument/2006/relationships/hyperlink" Target="http://www.ode.state.or.us/teachlearn/testing/admin/alt/ea/ed_policy_analysis_archives-disproreparticle_2.pdf" TargetMode="External"/><Relationship Id="rId81" Type="http://schemas.openxmlformats.org/officeDocument/2006/relationships/hyperlink" Target="https://www.oregon.gov/ode/students-and-family/fosteringconnections/Pages/default.aspx" TargetMode="External"/><Relationship Id="rId86" Type="http://schemas.openxmlformats.org/officeDocument/2006/relationships/hyperlink" Target="mailto:taffy.carlisle@ode.state.or.us" TargetMode="External"/><Relationship Id="rId130" Type="http://schemas.openxmlformats.org/officeDocument/2006/relationships/hyperlink" Target="http://www.oregonlaws.org/ors/659.855" TargetMode="External"/><Relationship Id="rId135" Type="http://schemas.openxmlformats.org/officeDocument/2006/relationships/hyperlink" Target="http://www.ode.state.or.us/news/announcements/announcement.aspx?id=13667" TargetMode="External"/><Relationship Id="rId151" Type="http://schemas.openxmlformats.org/officeDocument/2006/relationships/footer" Target="footer1.xml"/><Relationship Id="rId156" Type="http://schemas.openxmlformats.org/officeDocument/2006/relationships/customXml" Target="../customXml/item4.xml"/><Relationship Id="rId13" Type="http://schemas.openxmlformats.org/officeDocument/2006/relationships/hyperlink" Target="https://www.google.com/url?q=https://www.oregon.gov/ode/about-us/Documents/Executive%2520Numbered%2520Memo%2520004-2018-19%2520Exiting%2520ELs%2520as%2520Proficient.pdf&amp;sa=U&amp;ved=0ahUKEwjw9rzbt5PhAhVoITQIHWqWAV0QFggFMAA&amp;client=internal-uds-cse&amp;cx=017270664345420165392:sia_fbfaeds&amp;usg=AOvVaw0QqPZLSNu4HoAC39Wlr8J2" TargetMode="External"/><Relationship Id="rId18" Type="http://schemas.openxmlformats.org/officeDocument/2006/relationships/hyperlink" Target="https://www2.ed.gov/documents/essa-act-of-1965.pdf" TargetMode="External"/><Relationship Id="rId39" Type="http://schemas.openxmlformats.org/officeDocument/2006/relationships/hyperlink" Target="http://www.oregon.gov/ode/schools-and-districts/grants/ESEA/EL/Pages/Monitoring.aspx" TargetMode="External"/><Relationship Id="rId109" Type="http://schemas.openxmlformats.org/officeDocument/2006/relationships/hyperlink" Target="https://olis.leg.state.or.us/liz/2015R1/Downloads/MeasureDocument/HB3499" TargetMode="External"/><Relationship Id="rId34" Type="http://schemas.openxmlformats.org/officeDocument/2006/relationships/hyperlink" Target="https://www.google.com/url?q=https://www.oregon.gov/ode/about-us/Documents/Executive%2520Numbered%2520Memo%2520004-2018-19%2520Exiting%2520ELs%2520as%2520Proficient.pdf&amp;sa=U&amp;ved=0ahUKEwjw9rzbt5PhAhVoITQIHWqWAV0QFggFMAA&amp;client=internal-uds-cse&amp;cx=017270664345420165392:sia_fbfaeds&amp;usg=AOvVaw0QqPZLSNu4HoAC39Wlr8J2" TargetMode="External"/><Relationship Id="rId50" Type="http://schemas.openxmlformats.org/officeDocument/2006/relationships/hyperlink" Target="http://www.ed.gov/about/offices/list/ocr/index.html" TargetMode="External"/><Relationship Id="rId55" Type="http://schemas.openxmlformats.org/officeDocument/2006/relationships/hyperlink" Target="https://www2.ed.gov/policy/elsec/leg/esea02/pg111.html" TargetMode="External"/><Relationship Id="rId76" Type="http://schemas.openxmlformats.org/officeDocument/2006/relationships/hyperlink" Target="http://arcweb.sos.state.or.us/pages/rules/oars_500/oar_581/581_022.html" TargetMode="External"/><Relationship Id="rId97" Type="http://schemas.openxmlformats.org/officeDocument/2006/relationships/hyperlink" Target="https://www.oregonlegislature.gov/bills_laws/lawsstatutes/2015orLaw0604.pdf" TargetMode="External"/><Relationship Id="rId104" Type="http://schemas.openxmlformats.org/officeDocument/2006/relationships/hyperlink" Target="http://caselaw.findlaw.com/us-supreme-court/414/563.html" TargetMode="External"/><Relationship Id="rId120" Type="http://schemas.openxmlformats.org/officeDocument/2006/relationships/hyperlink" Target="http://arcweb.sos.state.or.us/pages/rules/oars_500/oar_581/581_022.html" TargetMode="External"/><Relationship Id="rId125" Type="http://schemas.openxmlformats.org/officeDocument/2006/relationships/hyperlink" Target="http://www.oregonlaws.org/ors/336.074" TargetMode="External"/><Relationship Id="rId141" Type="http://schemas.openxmlformats.org/officeDocument/2006/relationships/hyperlink" Target="http://www.ode.state.or.us/news/announcements/announcement.aspx?ID=8163&amp;TypeID=4" TargetMode="External"/><Relationship Id="rId146" Type="http://schemas.openxmlformats.org/officeDocument/2006/relationships/hyperlink" Target="http://www.ode.state.or.us/news/announcements/announcement.aspx?ID=1706&amp;TypeID=4" TargetMode="External"/><Relationship Id="rId7" Type="http://schemas.openxmlformats.org/officeDocument/2006/relationships/endnotes" Target="endnotes.xml"/><Relationship Id="rId71" Type="http://schemas.openxmlformats.org/officeDocument/2006/relationships/hyperlink" Target="mailto:winston.cornwall@ode.state.or.us" TargetMode="External"/><Relationship Id="rId92" Type="http://schemas.openxmlformats.org/officeDocument/2006/relationships/hyperlink" Target="http://legcounsel.house.gov/Comps/Elementary%20And%20Secondary%20Education%20Act%20Of%201965.pdf" TargetMode="External"/><Relationship Id="rId2" Type="http://schemas.openxmlformats.org/officeDocument/2006/relationships/numbering" Target="numbering.xml"/><Relationship Id="rId29" Type="http://schemas.openxmlformats.org/officeDocument/2006/relationships/hyperlink" Target="http://www.oregon.gov/ode/about-us/Pages/Executive-Numbered-Memos-2017-18.aspx" TargetMode="External"/><Relationship Id="rId24" Type="http://schemas.openxmlformats.org/officeDocument/2006/relationships/hyperlink" Target="http://arcweb.sos.state.or.us/pages/rules/oars_500/oar_581/581_023.html" TargetMode="External"/><Relationship Id="rId40" Type="http://schemas.openxmlformats.org/officeDocument/2006/relationships/hyperlink" Target="https://www.oregon.gov/ode/schools-and-districts/grants/ESEA/EL/Pages/Data-Collections.aspx" TargetMode="External"/><Relationship Id="rId45" Type="http://schemas.openxmlformats.org/officeDocument/2006/relationships/hyperlink" Target="http://caselaw.findlaw.com/us-supreme-court/414/563.html" TargetMode="External"/><Relationship Id="rId66" Type="http://schemas.openxmlformats.org/officeDocument/2006/relationships/hyperlink" Target="https://www.questia.com/magazine/1P3-2038869681/culturally-competent-assessment-of-english-language" TargetMode="External"/><Relationship Id="rId87" Type="http://schemas.openxmlformats.org/officeDocument/2006/relationships/hyperlink" Target="http://www.oregon.gov/ode/students-and-family/equity/EngLearners/Pages/BiliteracyInitiatives.aspx" TargetMode="External"/><Relationship Id="rId110" Type="http://schemas.openxmlformats.org/officeDocument/2006/relationships/hyperlink" Target="http://www.ode.state.or.us/superintendent/priorities/581-021.0580-582-584-final-4-18-16.docx" TargetMode="External"/><Relationship Id="rId115" Type="http://schemas.openxmlformats.org/officeDocument/2006/relationships/hyperlink" Target="http://arcweb.sos.state.or.us/pages/rules/oars_500/oar_581/581_021.html" TargetMode="External"/><Relationship Id="rId131" Type="http://schemas.openxmlformats.org/officeDocument/2006/relationships/hyperlink" Target="https://www.google.com/url?q=https://www.oregon.gov/ode/about-us/Documents/Executive%2520Numbered%2520Memo%2520004-2018-19%2520Exiting%2520ELs%2520as%2520Proficient.pdf&amp;sa=U&amp;ved=0ahUKEwjw9rzbt5PhAhVoITQIHWqWAV0QFggFMAA&amp;client=internal-uds-cse&amp;cx=017270664345420165392:sia_fbfaeds&amp;usg=AOvVaw0QqPZLSNu4HoAC39Wlr8J2" TargetMode="External"/><Relationship Id="rId136" Type="http://schemas.openxmlformats.org/officeDocument/2006/relationships/hyperlink" Target="http://www.ode.state.or.us/news/announcements/announcement.aspx?id=13320&amp;typeid=4" TargetMode="External"/><Relationship Id="rId61" Type="http://schemas.openxmlformats.org/officeDocument/2006/relationships/hyperlink" Target="https://www.oregon.gov/ode/schools-and-districts/grants/ESEA/EL/Pages/ELSWD.aspx" TargetMode="External"/><Relationship Id="rId82" Type="http://schemas.openxmlformats.org/officeDocument/2006/relationships/hyperlink" Target="mailto:kate.pattison@ode.state.or.us" TargetMode="External"/><Relationship Id="rId152" Type="http://schemas.openxmlformats.org/officeDocument/2006/relationships/fontTable" Target="fontTable.xml"/><Relationship Id="rId19" Type="http://schemas.openxmlformats.org/officeDocument/2006/relationships/hyperlink" Target="https://www2.ed.gov/about/offices/list/ocr/ell/may25.html" TargetMode="External"/><Relationship Id="rId14" Type="http://schemas.openxmlformats.org/officeDocument/2006/relationships/hyperlink" Target="https://olis.leg.state.or.us/liz/2015R1/Downloads/MeasureDocument/HB3499" TargetMode="External"/><Relationship Id="rId30" Type="http://schemas.openxmlformats.org/officeDocument/2006/relationships/hyperlink" Target="file:///C:/Users/millerki/AppData/Local/Microsoft/Windows/INetCache/Content.Outlook/9HKDT8E9/20-0113%20COVID-19%20EL%20Factsheet%20Final%20for%20posting%20-508_USDOE.pdf" TargetMode="External"/><Relationship Id="rId35" Type="http://schemas.openxmlformats.org/officeDocument/2006/relationships/hyperlink" Target="http://www.oregon.gov/ode/schools-and-districts/grants/ESEA/EL/Pages/Funding-Grant-Information.aspx" TargetMode="External"/><Relationship Id="rId56" Type="http://schemas.openxmlformats.org/officeDocument/2006/relationships/hyperlink" Target="http://www2.ed.gov/programs/titleiparta/psguidance.doc" TargetMode="External"/><Relationship Id="rId77" Type="http://schemas.openxmlformats.org/officeDocument/2006/relationships/hyperlink" Target="http://arcweb.sos.state.or.us/pages/rules/oars_500/oar_581/581_022.html" TargetMode="External"/><Relationship Id="rId100" Type="http://schemas.openxmlformats.org/officeDocument/2006/relationships/hyperlink" Target="http://arcweb.sos.state.or.us/pages/rules/oars_500/oar_581/581_021.html" TargetMode="External"/><Relationship Id="rId105" Type="http://schemas.openxmlformats.org/officeDocument/2006/relationships/hyperlink" Target="http://web.stanford.edu/~hakuta/www/LAU/IAPolicy/IA1bCastanedaFullText.htm" TargetMode="External"/><Relationship Id="rId126" Type="http://schemas.openxmlformats.org/officeDocument/2006/relationships/hyperlink" Target="http://www.oregonlaws.org/ors/336.079" TargetMode="External"/><Relationship Id="rId147" Type="http://schemas.openxmlformats.org/officeDocument/2006/relationships/hyperlink" Target="http://www.ode.state.or.us/news/announcements/announcement.aspx?ID=1727&amp;TypeID=4" TargetMode="External"/><Relationship Id="rId8" Type="http://schemas.openxmlformats.org/officeDocument/2006/relationships/image" Target="media/image1.jpeg"/><Relationship Id="rId51" Type="http://schemas.openxmlformats.org/officeDocument/2006/relationships/hyperlink" Target="mailto:joni.filles@ode.state.or.us" TargetMode="External"/><Relationship Id="rId72" Type="http://schemas.openxmlformats.org/officeDocument/2006/relationships/hyperlink" Target="https://www.google.com/url?q=https://www.oregon.gov/ode/students-and-family/childnutrition/Documents/sec504info.doc&amp;sa=U&amp;ved=0ahUKEwjyy_rMjbfhAhVpT98KHUkrA7UQFggGMAE&amp;client=internal-uds-cse&amp;cx=017270664345420165392:sia_fbfaeds&amp;usg=AOvVaw3L5Z6NNo2xaTfmpMlkcI02" TargetMode="External"/><Relationship Id="rId93" Type="http://schemas.openxmlformats.org/officeDocument/2006/relationships/hyperlink" Target="http://www.ncela.us/files/rcd/BE017100/Fall88_7.pdf" TargetMode="External"/><Relationship Id="rId98" Type="http://schemas.openxmlformats.org/officeDocument/2006/relationships/hyperlink" Target="http://www.oregonlaws.org/ors/336.079" TargetMode="External"/><Relationship Id="rId121" Type="http://schemas.openxmlformats.org/officeDocument/2006/relationships/hyperlink" Target="http://arcweb.sos.state.or.us/pages/rules/oars_500/oar_581/581_022.html" TargetMode="External"/><Relationship Id="rId142" Type="http://schemas.openxmlformats.org/officeDocument/2006/relationships/hyperlink" Target="http://www.ode.state.or.us/news/announcements/announcement.aspx?ID=5339&amp;TypeID=4" TargetMode="External"/><Relationship Id="rId3" Type="http://schemas.openxmlformats.org/officeDocument/2006/relationships/styles" Target="styles.xml"/><Relationship Id="rId25" Type="http://schemas.openxmlformats.org/officeDocument/2006/relationships/hyperlink" Target="http://www.oregonlaws.org/ors/342.120" TargetMode="External"/><Relationship Id="rId46" Type="http://schemas.openxmlformats.org/officeDocument/2006/relationships/hyperlink" Target="http://caselaw.findlaw.com/us-supreme-court/414/563.html" TargetMode="External"/><Relationship Id="rId67" Type="http://schemas.openxmlformats.org/officeDocument/2006/relationships/hyperlink" Target="https://www.oregon.gov/ode/schools-and-districts/grants/ESEA/EL/Documents/SPED-Assmnt-Proc-for-Culturally-Linguistically-Diverse-Students-2015.pdf" TargetMode="External"/><Relationship Id="rId116" Type="http://schemas.openxmlformats.org/officeDocument/2006/relationships/hyperlink" Target="http://arcweb.sos.state.or.us/pages/rules/oars_500/oar_581/581_021.html" TargetMode="External"/><Relationship Id="rId137" Type="http://schemas.openxmlformats.org/officeDocument/2006/relationships/hyperlink" Target="http://www.ode.state.or.us/news/announcements/announcement.aspx?ID=10106&amp;TypeID=4http://www.ode.state.or.us/news/announcements/announcement.aspx?ID=10106&amp;TypeID=4" TargetMode="External"/><Relationship Id="rId20" Type="http://schemas.openxmlformats.org/officeDocument/2006/relationships/hyperlink" Target="https://www2.ed.gov/policy/elsec/leg/esea02/pg50.html" TargetMode="External"/><Relationship Id="rId41" Type="http://schemas.openxmlformats.org/officeDocument/2006/relationships/hyperlink" Target="https://district.ode.state.or.us/home/" TargetMode="External"/><Relationship Id="rId62" Type="http://schemas.openxmlformats.org/officeDocument/2006/relationships/hyperlink" Target="https://sites.ed.gov/idea/" TargetMode="External"/><Relationship Id="rId83" Type="http://schemas.openxmlformats.org/officeDocument/2006/relationships/hyperlink" Target="http://www.oregonlaws.org/ors/336.079" TargetMode="External"/><Relationship Id="rId88" Type="http://schemas.openxmlformats.org/officeDocument/2006/relationships/hyperlink" Target="https://www.oregon.gov/ode/educator-resources/essentialskills/Pages/default.aspx" TargetMode="External"/><Relationship Id="rId111" Type="http://schemas.openxmlformats.org/officeDocument/2006/relationships/hyperlink" Target="http://www.ode.state.or.us/policy/state/rules/tagoar.pdf" TargetMode="External"/><Relationship Id="rId132" Type="http://schemas.openxmlformats.org/officeDocument/2006/relationships/hyperlink" Target="http://www.oregon.gov/ode/about-us/Pages/Executive-Numbered-Memos-2017-18.aspx" TargetMode="External"/><Relationship Id="rId153" Type="http://schemas.openxmlformats.org/officeDocument/2006/relationships/theme" Target="theme/theme1.xml"/><Relationship Id="rId15" Type="http://schemas.openxmlformats.org/officeDocument/2006/relationships/hyperlink" Target="https://www2.ed.gov/policy/elsec/leg/esea02/pg50.html" TargetMode="External"/><Relationship Id="rId36" Type="http://schemas.openxmlformats.org/officeDocument/2006/relationships/hyperlink" Target="https://district.ode.state.or.us/home/" TargetMode="External"/><Relationship Id="rId57" Type="http://schemas.openxmlformats.org/officeDocument/2006/relationships/hyperlink" Target="https://www.oregon.gov/ode/students-and-family/equity/EngLearners/Pages/EnglishLanguageProficiencyStandards.aspx" TargetMode="External"/><Relationship Id="rId106" Type="http://schemas.openxmlformats.org/officeDocument/2006/relationships/hyperlink" Target="https://secure.sos.state.or.us/oard/displayChapterRules.action?selectedChapter=175" TargetMode="External"/><Relationship Id="rId127" Type="http://schemas.openxmlformats.org/officeDocument/2006/relationships/hyperlink" Target="http://www.oregonlaws.org/ors/336.081" TargetMode="External"/><Relationship Id="rId10" Type="http://schemas.openxmlformats.org/officeDocument/2006/relationships/hyperlink" Target="http://usedulaw.com/362-lau-v-nichols.html" TargetMode="External"/><Relationship Id="rId31" Type="http://schemas.openxmlformats.org/officeDocument/2006/relationships/hyperlink" Target="https://www.oregon.gov/ode/schools-and-districts/grants/ESEA/EL/Pages/LanguageUseSurvey.aspx" TargetMode="External"/><Relationship Id="rId52" Type="http://schemas.openxmlformats.org/officeDocument/2006/relationships/hyperlink" Target="https://www.transact.com/" TargetMode="External"/><Relationship Id="rId73" Type="http://schemas.openxmlformats.org/officeDocument/2006/relationships/hyperlink" Target="mailto:angela.allen@ode.state.or.us" TargetMode="External"/><Relationship Id="rId78" Type="http://schemas.openxmlformats.org/officeDocument/2006/relationships/hyperlink" Target="http://www.nagc.org/sites/default/files/Position%20Statement/Identifying%20and%20Serving%20Culturally%20and%20Linguistically.pdf" TargetMode="External"/><Relationship Id="rId94" Type="http://schemas.openxmlformats.org/officeDocument/2006/relationships/hyperlink" Target="https://www2.ed.gov/about/offices/list/ocr/index.html" TargetMode="External"/><Relationship Id="rId99" Type="http://schemas.openxmlformats.org/officeDocument/2006/relationships/hyperlink" Target="http://www.oregonlaws.org/ors/659.850" TargetMode="External"/><Relationship Id="rId101" Type="http://schemas.openxmlformats.org/officeDocument/2006/relationships/hyperlink" Target="http://arcweb.sos.state.or.us/pages/rules/oars_500/oar_581/581_023.html" TargetMode="External"/><Relationship Id="rId122" Type="http://schemas.openxmlformats.org/officeDocument/2006/relationships/hyperlink" Target="http://arcweb.sos.state.or.us/pages/rules/oars_500/oar_581/581_023.html" TargetMode="External"/><Relationship Id="rId143" Type="http://schemas.openxmlformats.org/officeDocument/2006/relationships/hyperlink" Target="http://www.ode.state.or.us/news/announcements/announcement.aspx?ID=5318&amp;TypeID=4" TargetMode="External"/><Relationship Id="rId148" Type="http://schemas.openxmlformats.org/officeDocument/2006/relationships/hyperlink" Target="http://www.ode.state.or.us/news/announcements/announcement.aspx?ID=1778&amp;TypeID=4" TargetMode="External"/><Relationship Id="rId4" Type="http://schemas.openxmlformats.org/officeDocument/2006/relationships/settings" Target="settings.xml"/><Relationship Id="rId9" Type="http://schemas.openxmlformats.org/officeDocument/2006/relationships/hyperlink" Target="mailto:leslie.casebeer@state.or.us" TargetMode="External"/><Relationship Id="rId26" Type="http://schemas.openxmlformats.org/officeDocument/2006/relationships/hyperlink" Target="http://www.oregon.gov/ode/schools-and-districts/grants/ESEA/EL/Pages/District-Local-Plans.aspx" TargetMode="External"/><Relationship Id="rId47" Type="http://schemas.openxmlformats.org/officeDocument/2006/relationships/hyperlink" Target="http://www.justice.gov/crt/about/edu/types.php" TargetMode="External"/><Relationship Id="rId68" Type="http://schemas.openxmlformats.org/officeDocument/2006/relationships/hyperlink" Target="http://www.misd.net/Bilingual/ellsandspedcal.pdf" TargetMode="External"/><Relationship Id="rId89" Type="http://schemas.openxmlformats.org/officeDocument/2006/relationships/hyperlink" Target="https://www.oregon.gov/ode/educator-resources/essentialskills/Pages/default.aspx" TargetMode="External"/><Relationship Id="rId112" Type="http://schemas.openxmlformats.org/officeDocument/2006/relationships/hyperlink" Target="http://www.ode.state.or.us/superintendent/priorities/581-022-0617-final-3-1-16.doc" TargetMode="External"/><Relationship Id="rId133" Type="http://schemas.openxmlformats.org/officeDocument/2006/relationships/hyperlink" Target="http://www.oregon.gov/ode/about-us/Pages/Executive-Numbered-Memos-2017-18.aspx" TargetMode="External"/><Relationship Id="rId154" Type="http://schemas.openxmlformats.org/officeDocument/2006/relationships/customXml" Target="../customXml/item2.xml"/><Relationship Id="rId16" Type="http://schemas.openxmlformats.org/officeDocument/2006/relationships/hyperlink" Target="http://caselaw.findlaw.com/us-supreme-court/414/563.html" TargetMode="External"/><Relationship Id="rId37" Type="http://schemas.openxmlformats.org/officeDocument/2006/relationships/hyperlink" Target="http://www.oregon.gov/ode/schools-and-districts/grants/ESEA/EL/Pages/Funding-Grant-Information.aspx" TargetMode="External"/><Relationship Id="rId58" Type="http://schemas.openxmlformats.org/officeDocument/2006/relationships/hyperlink" Target="https://www.oregon.gov/ode/schools-and-districts/grants/ESEA/EL/Documents/Alt-ELP%20Standards_overview.pptx" TargetMode="External"/><Relationship Id="rId79" Type="http://schemas.openxmlformats.org/officeDocument/2006/relationships/hyperlink" Target="https://www.oregon.gov/ode/learning-options/TAG/Pages/default.aspx" TargetMode="External"/><Relationship Id="rId102" Type="http://schemas.openxmlformats.org/officeDocument/2006/relationships/hyperlink" Target="http://www2.ed.gov/policy/rights/reg/ocr/edlite-34cfr100.html" TargetMode="External"/><Relationship Id="rId123" Type="http://schemas.openxmlformats.org/officeDocument/2006/relationships/hyperlink" Target="http://www.oregonlaws.org/ors/327.013" TargetMode="External"/><Relationship Id="rId144" Type="http://schemas.openxmlformats.org/officeDocument/2006/relationships/hyperlink" Target="http://www.ode.state.or.us/news/announcements/announcement.aspx?ID=3994&amp;TypeID=4" TargetMode="External"/><Relationship Id="rId90" Type="http://schemas.openxmlformats.org/officeDocument/2006/relationships/hyperlink" Target="https://www.oregon.gov/ode/schools-and-districts/grants/ESEA/EL/Pages/Directo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2020-09-21T22:34:43+00:00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4B901480-EFDF-460B-BFFA-688451AA0EB7}">
  <ds:schemaRefs>
    <ds:schemaRef ds:uri="http://schemas.openxmlformats.org/officeDocument/2006/bibliography"/>
  </ds:schemaRefs>
</ds:datastoreItem>
</file>

<file path=customXml/itemProps2.xml><?xml version="1.0" encoding="utf-8"?>
<ds:datastoreItem xmlns:ds="http://schemas.openxmlformats.org/officeDocument/2006/customXml" ds:itemID="{938A8AF3-BDE9-404E-94C7-D700C5A81573}"/>
</file>

<file path=customXml/itemProps3.xml><?xml version="1.0" encoding="utf-8"?>
<ds:datastoreItem xmlns:ds="http://schemas.openxmlformats.org/officeDocument/2006/customXml" ds:itemID="{25E5F1B9-14CE-4FF6-AB34-433963B5E1B1}"/>
</file>

<file path=customXml/itemProps4.xml><?xml version="1.0" encoding="utf-8"?>
<ds:datastoreItem xmlns:ds="http://schemas.openxmlformats.org/officeDocument/2006/customXml" ds:itemID="{2AAF227F-D597-4C4D-82FE-C87067055A10}"/>
</file>

<file path=docProps/app.xml><?xml version="1.0" encoding="utf-8"?>
<Properties xmlns="http://schemas.openxmlformats.org/officeDocument/2006/extended-properties" xmlns:vt="http://schemas.openxmlformats.org/officeDocument/2006/docPropsVTypes">
  <Template>Normal</Template>
  <TotalTime>0</TotalTime>
  <Pages>53</Pages>
  <Words>19736</Words>
  <Characters>130169</Characters>
  <Application>Microsoft Office Word</Application>
  <DocSecurity>4</DocSecurity>
  <Lines>1084</Lines>
  <Paragraphs>299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149606</CharactersWithSpaces>
  <SharedDoc>false</SharedDoc>
  <HLinks>
    <vt:vector size="918" baseType="variant">
      <vt:variant>
        <vt:i4>6029398</vt:i4>
      </vt:variant>
      <vt:variant>
        <vt:i4>459</vt:i4>
      </vt:variant>
      <vt:variant>
        <vt:i4>0</vt:i4>
      </vt:variant>
      <vt:variant>
        <vt:i4>5</vt:i4>
      </vt:variant>
      <vt:variant>
        <vt:lpwstr>http://www.ode.state.or.us/news/announcements/announcement.aspx?ID=1806&amp;TypeID=4</vt:lpwstr>
      </vt:variant>
      <vt:variant>
        <vt:lpwstr/>
      </vt:variant>
      <vt:variant>
        <vt:i4>5963863</vt:i4>
      </vt:variant>
      <vt:variant>
        <vt:i4>456</vt:i4>
      </vt:variant>
      <vt:variant>
        <vt:i4>0</vt:i4>
      </vt:variant>
      <vt:variant>
        <vt:i4>5</vt:i4>
      </vt:variant>
      <vt:variant>
        <vt:lpwstr>http://www.ode.state.or.us/news/announcements/announcement.aspx?ID=1778&amp;TypeID=4</vt:lpwstr>
      </vt:variant>
      <vt:variant>
        <vt:lpwstr/>
      </vt:variant>
      <vt:variant>
        <vt:i4>6160472</vt:i4>
      </vt:variant>
      <vt:variant>
        <vt:i4>453</vt:i4>
      </vt:variant>
      <vt:variant>
        <vt:i4>0</vt:i4>
      </vt:variant>
      <vt:variant>
        <vt:i4>5</vt:i4>
      </vt:variant>
      <vt:variant>
        <vt:lpwstr>http://www.ode.state.or.us/news/announcements/announcement.aspx?ID=1727&amp;TypeID=4</vt:lpwstr>
      </vt:variant>
      <vt:variant>
        <vt:lpwstr/>
      </vt:variant>
      <vt:variant>
        <vt:i4>6029401</vt:i4>
      </vt:variant>
      <vt:variant>
        <vt:i4>450</vt:i4>
      </vt:variant>
      <vt:variant>
        <vt:i4>0</vt:i4>
      </vt:variant>
      <vt:variant>
        <vt:i4>5</vt:i4>
      </vt:variant>
      <vt:variant>
        <vt:lpwstr>http://www.ode.state.or.us/news/announcements/announcement.aspx?ID=1706&amp;TypeID=4</vt:lpwstr>
      </vt:variant>
      <vt:variant>
        <vt:lpwstr/>
      </vt:variant>
      <vt:variant>
        <vt:i4>6226014</vt:i4>
      </vt:variant>
      <vt:variant>
        <vt:i4>447</vt:i4>
      </vt:variant>
      <vt:variant>
        <vt:i4>0</vt:i4>
      </vt:variant>
      <vt:variant>
        <vt:i4>5</vt:i4>
      </vt:variant>
      <vt:variant>
        <vt:lpwstr>http://www.ode.state.or.us/news/announcements/announcement.aspx?ID=2503&amp;TypeID=4</vt:lpwstr>
      </vt:variant>
      <vt:variant>
        <vt:lpwstr/>
      </vt:variant>
      <vt:variant>
        <vt:i4>5701717</vt:i4>
      </vt:variant>
      <vt:variant>
        <vt:i4>444</vt:i4>
      </vt:variant>
      <vt:variant>
        <vt:i4>0</vt:i4>
      </vt:variant>
      <vt:variant>
        <vt:i4>5</vt:i4>
      </vt:variant>
      <vt:variant>
        <vt:lpwstr>http://www.ode.state.or.us/news/announcements/announcement.aspx?ID=3994&amp;TypeID=4</vt:lpwstr>
      </vt:variant>
      <vt:variant>
        <vt:lpwstr/>
      </vt:variant>
      <vt:variant>
        <vt:i4>5832787</vt:i4>
      </vt:variant>
      <vt:variant>
        <vt:i4>441</vt:i4>
      </vt:variant>
      <vt:variant>
        <vt:i4>0</vt:i4>
      </vt:variant>
      <vt:variant>
        <vt:i4>5</vt:i4>
      </vt:variant>
      <vt:variant>
        <vt:lpwstr>http://www.ode.state.or.us/news/announcements/announcement.aspx?ID=5318&amp;TypeID=4</vt:lpwstr>
      </vt:variant>
      <vt:variant>
        <vt:lpwstr/>
      </vt:variant>
      <vt:variant>
        <vt:i4>5963858</vt:i4>
      </vt:variant>
      <vt:variant>
        <vt:i4>438</vt:i4>
      </vt:variant>
      <vt:variant>
        <vt:i4>0</vt:i4>
      </vt:variant>
      <vt:variant>
        <vt:i4>5</vt:i4>
      </vt:variant>
      <vt:variant>
        <vt:lpwstr>http://www.ode.state.or.us/news/announcements/announcement.aspx?ID=5339&amp;TypeID=4</vt:lpwstr>
      </vt:variant>
      <vt:variant>
        <vt:lpwstr/>
      </vt:variant>
      <vt:variant>
        <vt:i4>5439578</vt:i4>
      </vt:variant>
      <vt:variant>
        <vt:i4>435</vt:i4>
      </vt:variant>
      <vt:variant>
        <vt:i4>0</vt:i4>
      </vt:variant>
      <vt:variant>
        <vt:i4>5</vt:i4>
      </vt:variant>
      <vt:variant>
        <vt:lpwstr>http://www.ode.state.or.us/news/announcements/announcement.aspx?ID=8163&amp;TypeID=4</vt:lpwstr>
      </vt:variant>
      <vt:variant>
        <vt:lpwstr/>
      </vt:variant>
      <vt:variant>
        <vt:i4>5570641</vt:i4>
      </vt:variant>
      <vt:variant>
        <vt:i4>432</vt:i4>
      </vt:variant>
      <vt:variant>
        <vt:i4>0</vt:i4>
      </vt:variant>
      <vt:variant>
        <vt:i4>5</vt:i4>
      </vt:variant>
      <vt:variant>
        <vt:lpwstr>http://www.ode.state.or.us/news/announcements/announcement.aspx?ID=9019&amp;TypeID=4</vt:lpwstr>
      </vt:variant>
      <vt:variant>
        <vt:lpwstr/>
      </vt:variant>
      <vt:variant>
        <vt:i4>5439583</vt:i4>
      </vt:variant>
      <vt:variant>
        <vt:i4>429</vt:i4>
      </vt:variant>
      <vt:variant>
        <vt:i4>0</vt:i4>
      </vt:variant>
      <vt:variant>
        <vt:i4>5</vt:i4>
      </vt:variant>
      <vt:variant>
        <vt:lpwstr>http://www.ode.state.or.us/news/announcements/announcement.aspx?id=9770&amp;typeid=4</vt:lpwstr>
      </vt:variant>
      <vt:variant>
        <vt:lpwstr/>
      </vt:variant>
      <vt:variant>
        <vt:i4>3997744</vt:i4>
      </vt:variant>
      <vt:variant>
        <vt:i4>426</vt:i4>
      </vt:variant>
      <vt:variant>
        <vt:i4>0</vt:i4>
      </vt:variant>
      <vt:variant>
        <vt:i4>5</vt:i4>
      </vt:variant>
      <vt:variant>
        <vt:lpwstr>http://www.ode.state.or.us/news/announcements/announcement.aspx?ID=9831</vt:lpwstr>
      </vt:variant>
      <vt:variant>
        <vt:lpwstr/>
      </vt:variant>
      <vt:variant>
        <vt:i4>3342387</vt:i4>
      </vt:variant>
      <vt:variant>
        <vt:i4>423</vt:i4>
      </vt:variant>
      <vt:variant>
        <vt:i4>0</vt:i4>
      </vt:variant>
      <vt:variant>
        <vt:i4>5</vt:i4>
      </vt:variant>
      <vt:variant>
        <vt:lpwstr>http://www.ode.state.or.us/news/announcements/announcement.aspx?ID=10106&amp;TypeID=4http://www.ode.state.or.us/news/announcements/announcement.aspx?ID=10106&amp;TypeID=4</vt:lpwstr>
      </vt:variant>
      <vt:variant>
        <vt:lpwstr/>
      </vt:variant>
      <vt:variant>
        <vt:i4>5570647</vt:i4>
      </vt:variant>
      <vt:variant>
        <vt:i4>420</vt:i4>
      </vt:variant>
      <vt:variant>
        <vt:i4>0</vt:i4>
      </vt:variant>
      <vt:variant>
        <vt:i4>5</vt:i4>
      </vt:variant>
      <vt:variant>
        <vt:lpwstr>http://www.ode.state.or.us/news/announcements/announcement.aspx?id=13320&amp;typeid=4</vt:lpwstr>
      </vt:variant>
      <vt:variant>
        <vt:lpwstr/>
      </vt:variant>
      <vt:variant>
        <vt:i4>458765</vt:i4>
      </vt:variant>
      <vt:variant>
        <vt:i4>417</vt:i4>
      </vt:variant>
      <vt:variant>
        <vt:i4>0</vt:i4>
      </vt:variant>
      <vt:variant>
        <vt:i4>5</vt:i4>
      </vt:variant>
      <vt:variant>
        <vt:lpwstr>http://www.ode.state.or.us/news/announcements/announcement.aspx?id=13667</vt:lpwstr>
      </vt:variant>
      <vt:variant>
        <vt:lpwstr/>
      </vt:variant>
      <vt:variant>
        <vt:i4>5832799</vt:i4>
      </vt:variant>
      <vt:variant>
        <vt:i4>414</vt:i4>
      </vt:variant>
      <vt:variant>
        <vt:i4>0</vt:i4>
      </vt:variant>
      <vt:variant>
        <vt:i4>5</vt:i4>
      </vt:variant>
      <vt:variant>
        <vt:lpwstr>http://www.oregon.gov/ode/about-us/Documents/Numbered Memo 003-2016-17 EL Identification.pdf</vt:lpwstr>
      </vt:variant>
      <vt:variant>
        <vt:lpwstr/>
      </vt:variant>
      <vt:variant>
        <vt:i4>5570586</vt:i4>
      </vt:variant>
      <vt:variant>
        <vt:i4>411</vt:i4>
      </vt:variant>
      <vt:variant>
        <vt:i4>0</vt:i4>
      </vt:variant>
      <vt:variant>
        <vt:i4>5</vt:i4>
      </vt:variant>
      <vt:variant>
        <vt:lpwstr>http://www.oregonlaws.org/ors/659.855</vt:lpwstr>
      </vt:variant>
      <vt:variant>
        <vt:lpwstr/>
      </vt:variant>
      <vt:variant>
        <vt:i4>5570586</vt:i4>
      </vt:variant>
      <vt:variant>
        <vt:i4>408</vt:i4>
      </vt:variant>
      <vt:variant>
        <vt:i4>0</vt:i4>
      </vt:variant>
      <vt:variant>
        <vt:i4>5</vt:i4>
      </vt:variant>
      <vt:variant>
        <vt:lpwstr>http://www.oregonlaws.org/ors/659.850</vt:lpwstr>
      </vt:variant>
      <vt:variant>
        <vt:lpwstr/>
      </vt:variant>
      <vt:variant>
        <vt:i4>5439508</vt:i4>
      </vt:variant>
      <vt:variant>
        <vt:i4>405</vt:i4>
      </vt:variant>
      <vt:variant>
        <vt:i4>0</vt:i4>
      </vt:variant>
      <vt:variant>
        <vt:i4>5</vt:i4>
      </vt:variant>
      <vt:variant>
        <vt:lpwstr>http://www.oregonlaws.org/ors/339.351</vt:lpwstr>
      </vt:variant>
      <vt:variant>
        <vt:lpwstr/>
      </vt:variant>
      <vt:variant>
        <vt:i4>6160408</vt:i4>
      </vt:variant>
      <vt:variant>
        <vt:i4>402</vt:i4>
      </vt:variant>
      <vt:variant>
        <vt:i4>0</vt:i4>
      </vt:variant>
      <vt:variant>
        <vt:i4>5</vt:i4>
      </vt:variant>
      <vt:variant>
        <vt:lpwstr>http://www.oregonlaws.org/ors/336.081</vt:lpwstr>
      </vt:variant>
      <vt:variant>
        <vt:lpwstr/>
      </vt:variant>
      <vt:variant>
        <vt:i4>5308440</vt:i4>
      </vt:variant>
      <vt:variant>
        <vt:i4>399</vt:i4>
      </vt:variant>
      <vt:variant>
        <vt:i4>0</vt:i4>
      </vt:variant>
      <vt:variant>
        <vt:i4>5</vt:i4>
      </vt:variant>
      <vt:variant>
        <vt:lpwstr>http://www.oregonlaws.org/ors/336.079</vt:lpwstr>
      </vt:variant>
      <vt:variant>
        <vt:lpwstr/>
      </vt:variant>
      <vt:variant>
        <vt:i4>5308440</vt:i4>
      </vt:variant>
      <vt:variant>
        <vt:i4>396</vt:i4>
      </vt:variant>
      <vt:variant>
        <vt:i4>0</vt:i4>
      </vt:variant>
      <vt:variant>
        <vt:i4>5</vt:i4>
      </vt:variant>
      <vt:variant>
        <vt:lpwstr>http://www.oregonlaws.org/ors/336.074</vt:lpwstr>
      </vt:variant>
      <vt:variant>
        <vt:lpwstr/>
      </vt:variant>
      <vt:variant>
        <vt:i4>5439514</vt:i4>
      </vt:variant>
      <vt:variant>
        <vt:i4>393</vt:i4>
      </vt:variant>
      <vt:variant>
        <vt:i4>0</vt:i4>
      </vt:variant>
      <vt:variant>
        <vt:i4>5</vt:i4>
      </vt:variant>
      <vt:variant>
        <vt:lpwstr>http://www.oregonlaws.org/ors/327.345</vt:lpwstr>
      </vt:variant>
      <vt:variant>
        <vt:lpwstr/>
      </vt:variant>
      <vt:variant>
        <vt:i4>5636121</vt:i4>
      </vt:variant>
      <vt:variant>
        <vt:i4>390</vt:i4>
      </vt:variant>
      <vt:variant>
        <vt:i4>0</vt:i4>
      </vt:variant>
      <vt:variant>
        <vt:i4>5</vt:i4>
      </vt:variant>
      <vt:variant>
        <vt:lpwstr>http://www.oregonlaws.org/ors/327.013</vt:lpwstr>
      </vt:variant>
      <vt:variant>
        <vt:lpwstr/>
      </vt:variant>
      <vt:variant>
        <vt:i4>3997785</vt:i4>
      </vt:variant>
      <vt:variant>
        <vt:i4>387</vt:i4>
      </vt:variant>
      <vt:variant>
        <vt:i4>0</vt:i4>
      </vt:variant>
      <vt:variant>
        <vt:i4>5</vt:i4>
      </vt:variant>
      <vt:variant>
        <vt:lpwstr>http://arcweb.sos.state.or.us/pages/rules/oars_500/oar_581/581_023.html</vt:lpwstr>
      </vt:variant>
      <vt:variant>
        <vt:lpwstr/>
      </vt:variant>
      <vt:variant>
        <vt:i4>3932249</vt:i4>
      </vt:variant>
      <vt:variant>
        <vt:i4>384</vt:i4>
      </vt:variant>
      <vt:variant>
        <vt:i4>0</vt:i4>
      </vt:variant>
      <vt:variant>
        <vt:i4>5</vt:i4>
      </vt:variant>
      <vt:variant>
        <vt:lpwstr>http://arcweb.sos.state.or.us/pages/rules/oars_500/oar_581/581_022.html</vt:lpwstr>
      </vt:variant>
      <vt:variant>
        <vt:lpwstr/>
      </vt:variant>
      <vt:variant>
        <vt:i4>3932249</vt:i4>
      </vt:variant>
      <vt:variant>
        <vt:i4>381</vt:i4>
      </vt:variant>
      <vt:variant>
        <vt:i4>0</vt:i4>
      </vt:variant>
      <vt:variant>
        <vt:i4>5</vt:i4>
      </vt:variant>
      <vt:variant>
        <vt:lpwstr>http://arcweb.sos.state.or.us/pages/rules/oars_500/oar_581/581_022.html</vt:lpwstr>
      </vt:variant>
      <vt:variant>
        <vt:lpwstr/>
      </vt:variant>
      <vt:variant>
        <vt:i4>3932249</vt:i4>
      </vt:variant>
      <vt:variant>
        <vt:i4>378</vt:i4>
      </vt:variant>
      <vt:variant>
        <vt:i4>0</vt:i4>
      </vt:variant>
      <vt:variant>
        <vt:i4>5</vt:i4>
      </vt:variant>
      <vt:variant>
        <vt:lpwstr>http://arcweb.sos.state.or.us/pages/rules/oars_500/oar_581/581_022.html</vt:lpwstr>
      </vt:variant>
      <vt:variant>
        <vt:lpwstr/>
      </vt:variant>
      <vt:variant>
        <vt:i4>3932249</vt:i4>
      </vt:variant>
      <vt:variant>
        <vt:i4>375</vt:i4>
      </vt:variant>
      <vt:variant>
        <vt:i4>0</vt:i4>
      </vt:variant>
      <vt:variant>
        <vt:i4>5</vt:i4>
      </vt:variant>
      <vt:variant>
        <vt:lpwstr>http://arcweb.sos.state.or.us/pages/rules/oars_500/oar_581/581_022.html</vt:lpwstr>
      </vt:variant>
      <vt:variant>
        <vt:lpwstr/>
      </vt:variant>
      <vt:variant>
        <vt:i4>3932249</vt:i4>
      </vt:variant>
      <vt:variant>
        <vt:i4>372</vt:i4>
      </vt:variant>
      <vt:variant>
        <vt:i4>0</vt:i4>
      </vt:variant>
      <vt:variant>
        <vt:i4>5</vt:i4>
      </vt:variant>
      <vt:variant>
        <vt:lpwstr>http://arcweb.sos.state.or.us/pages/rules/oars_500/oar_581/581_022.html</vt:lpwstr>
      </vt:variant>
      <vt:variant>
        <vt:lpwstr/>
      </vt:variant>
      <vt:variant>
        <vt:i4>4128857</vt:i4>
      </vt:variant>
      <vt:variant>
        <vt:i4>369</vt:i4>
      </vt:variant>
      <vt:variant>
        <vt:i4>0</vt:i4>
      </vt:variant>
      <vt:variant>
        <vt:i4>5</vt:i4>
      </vt:variant>
      <vt:variant>
        <vt:lpwstr>http://arcweb.sos.state.or.us/pages/rules/oars_500/oar_581/581_021.html</vt:lpwstr>
      </vt:variant>
      <vt:variant>
        <vt:lpwstr/>
      </vt:variant>
      <vt:variant>
        <vt:i4>4128857</vt:i4>
      </vt:variant>
      <vt:variant>
        <vt:i4>366</vt:i4>
      </vt:variant>
      <vt:variant>
        <vt:i4>0</vt:i4>
      </vt:variant>
      <vt:variant>
        <vt:i4>5</vt:i4>
      </vt:variant>
      <vt:variant>
        <vt:lpwstr>http://arcweb.sos.state.or.us/pages/rules/oars_500/oar_581/581_021.html</vt:lpwstr>
      </vt:variant>
      <vt:variant>
        <vt:lpwstr/>
      </vt:variant>
      <vt:variant>
        <vt:i4>4128857</vt:i4>
      </vt:variant>
      <vt:variant>
        <vt:i4>363</vt:i4>
      </vt:variant>
      <vt:variant>
        <vt:i4>0</vt:i4>
      </vt:variant>
      <vt:variant>
        <vt:i4>5</vt:i4>
      </vt:variant>
      <vt:variant>
        <vt:lpwstr>http://arcweb.sos.state.or.us/pages/rules/oars_500/oar_581/581_021.html</vt:lpwstr>
      </vt:variant>
      <vt:variant>
        <vt:lpwstr/>
      </vt:variant>
      <vt:variant>
        <vt:i4>4128857</vt:i4>
      </vt:variant>
      <vt:variant>
        <vt:i4>360</vt:i4>
      </vt:variant>
      <vt:variant>
        <vt:i4>0</vt:i4>
      </vt:variant>
      <vt:variant>
        <vt:i4>5</vt:i4>
      </vt:variant>
      <vt:variant>
        <vt:lpwstr>http://arcweb.sos.state.or.us/pages/rules/oars_500/oar_581/581_021.html</vt:lpwstr>
      </vt:variant>
      <vt:variant>
        <vt:lpwstr/>
      </vt:variant>
      <vt:variant>
        <vt:i4>7012390</vt:i4>
      </vt:variant>
      <vt:variant>
        <vt:i4>357</vt:i4>
      </vt:variant>
      <vt:variant>
        <vt:i4>0</vt:i4>
      </vt:variant>
      <vt:variant>
        <vt:i4>5</vt:i4>
      </vt:variant>
      <vt:variant>
        <vt:lpwstr>http://www.ode.state.or.us/superintendent/priorities/581-022-0617-final-3-1-16.doc</vt:lpwstr>
      </vt:variant>
      <vt:variant>
        <vt:lpwstr/>
      </vt:variant>
      <vt:variant>
        <vt:i4>5111873</vt:i4>
      </vt:variant>
      <vt:variant>
        <vt:i4>354</vt:i4>
      </vt:variant>
      <vt:variant>
        <vt:i4>0</vt:i4>
      </vt:variant>
      <vt:variant>
        <vt:i4>5</vt:i4>
      </vt:variant>
      <vt:variant>
        <vt:lpwstr>http://www.ode.state.or.us/policy/state/rules/tagoar.pdf</vt:lpwstr>
      </vt:variant>
      <vt:variant>
        <vt:lpwstr/>
      </vt:variant>
      <vt:variant>
        <vt:i4>5046348</vt:i4>
      </vt:variant>
      <vt:variant>
        <vt:i4>351</vt:i4>
      </vt:variant>
      <vt:variant>
        <vt:i4>0</vt:i4>
      </vt:variant>
      <vt:variant>
        <vt:i4>5</vt:i4>
      </vt:variant>
      <vt:variant>
        <vt:lpwstr>http://www.ode.state.or.us/superintendent/priorities/581-021.0580-582-584-final-4-18-16.docx</vt:lpwstr>
      </vt:variant>
      <vt:variant>
        <vt:lpwstr/>
      </vt:variant>
      <vt:variant>
        <vt:i4>852047</vt:i4>
      </vt:variant>
      <vt:variant>
        <vt:i4>348</vt:i4>
      </vt:variant>
      <vt:variant>
        <vt:i4>0</vt:i4>
      </vt:variant>
      <vt:variant>
        <vt:i4>5</vt:i4>
      </vt:variant>
      <vt:variant>
        <vt:lpwstr>https://olis.leg.state.or.us/liz/2015R1/Downloads/MeasureDocument/HB3499</vt:lpwstr>
      </vt:variant>
      <vt:variant>
        <vt:lpwstr/>
      </vt:variant>
      <vt:variant>
        <vt:i4>1704048</vt:i4>
      </vt:variant>
      <vt:variant>
        <vt:i4>345</vt:i4>
      </vt:variant>
      <vt:variant>
        <vt:i4>0</vt:i4>
      </vt:variant>
      <vt:variant>
        <vt:i4>5</vt:i4>
      </vt:variant>
      <vt:variant>
        <vt:lpwstr>https://www.oregonlegislature.gov/bills_laws/Pages/ORS.aspx</vt:lpwstr>
      </vt:variant>
      <vt:variant>
        <vt:lpwstr/>
      </vt:variant>
      <vt:variant>
        <vt:i4>2031672</vt:i4>
      </vt:variant>
      <vt:variant>
        <vt:i4>342</vt:i4>
      </vt:variant>
      <vt:variant>
        <vt:i4>0</vt:i4>
      </vt:variant>
      <vt:variant>
        <vt:i4>5</vt:i4>
      </vt:variant>
      <vt:variant>
        <vt:lpwstr>http://arcweb.sos.state.or.us/pages/rules/oars_500/oar_581/581_tofc.html</vt:lpwstr>
      </vt:variant>
      <vt:variant>
        <vt:lpwstr/>
      </vt:variant>
      <vt:variant>
        <vt:i4>4063323</vt:i4>
      </vt:variant>
      <vt:variant>
        <vt:i4>339</vt:i4>
      </vt:variant>
      <vt:variant>
        <vt:i4>0</vt:i4>
      </vt:variant>
      <vt:variant>
        <vt:i4>5</vt:i4>
      </vt:variant>
      <vt:variant>
        <vt:lpwstr>http://arcweb.sos.state.or.us/pages/rules/oars_100/oar_166/166_400.html</vt:lpwstr>
      </vt:variant>
      <vt:variant>
        <vt:lpwstr/>
      </vt:variant>
      <vt:variant>
        <vt:i4>2949160</vt:i4>
      </vt:variant>
      <vt:variant>
        <vt:i4>336</vt:i4>
      </vt:variant>
      <vt:variant>
        <vt:i4>0</vt:i4>
      </vt:variant>
      <vt:variant>
        <vt:i4>5</vt:i4>
      </vt:variant>
      <vt:variant>
        <vt:lpwstr>http://web.stanford.edu/~hakuta/www/LAU/IAPolicy/IA1bCastanedaFullText.htm</vt:lpwstr>
      </vt:variant>
      <vt:variant>
        <vt:lpwstr/>
      </vt:variant>
      <vt:variant>
        <vt:i4>917585</vt:i4>
      </vt:variant>
      <vt:variant>
        <vt:i4>333</vt:i4>
      </vt:variant>
      <vt:variant>
        <vt:i4>0</vt:i4>
      </vt:variant>
      <vt:variant>
        <vt:i4>5</vt:i4>
      </vt:variant>
      <vt:variant>
        <vt:lpwstr>http://caselaw.findlaw.com/us-supreme-court/414/563.html</vt:lpwstr>
      </vt:variant>
      <vt:variant>
        <vt:lpwstr/>
      </vt:variant>
      <vt:variant>
        <vt:i4>6684719</vt:i4>
      </vt:variant>
      <vt:variant>
        <vt:i4>330</vt:i4>
      </vt:variant>
      <vt:variant>
        <vt:i4>0</vt:i4>
      </vt:variant>
      <vt:variant>
        <vt:i4>5</vt:i4>
      </vt:variant>
      <vt:variant>
        <vt:lpwstr>http://www2.ed.gov/about/offices/list/ocr/docs/lau1970.html</vt:lpwstr>
      </vt:variant>
      <vt:variant>
        <vt:lpwstr/>
      </vt:variant>
      <vt:variant>
        <vt:i4>6029392</vt:i4>
      </vt:variant>
      <vt:variant>
        <vt:i4>327</vt:i4>
      </vt:variant>
      <vt:variant>
        <vt:i4>0</vt:i4>
      </vt:variant>
      <vt:variant>
        <vt:i4>5</vt:i4>
      </vt:variant>
      <vt:variant>
        <vt:lpwstr>http://www2.ed.gov/policy/rights/reg/ocr/edlite-34cfr100.html</vt:lpwstr>
      </vt:variant>
      <vt:variant>
        <vt:lpwstr/>
      </vt:variant>
      <vt:variant>
        <vt:i4>3997785</vt:i4>
      </vt:variant>
      <vt:variant>
        <vt:i4>324</vt:i4>
      </vt:variant>
      <vt:variant>
        <vt:i4>0</vt:i4>
      </vt:variant>
      <vt:variant>
        <vt:i4>5</vt:i4>
      </vt:variant>
      <vt:variant>
        <vt:lpwstr>http://arcweb.sos.state.or.us/pages/rules/oars_500/oar_581/581_023.html</vt:lpwstr>
      </vt:variant>
      <vt:variant>
        <vt:lpwstr/>
      </vt:variant>
      <vt:variant>
        <vt:i4>4128857</vt:i4>
      </vt:variant>
      <vt:variant>
        <vt:i4>321</vt:i4>
      </vt:variant>
      <vt:variant>
        <vt:i4>0</vt:i4>
      </vt:variant>
      <vt:variant>
        <vt:i4>5</vt:i4>
      </vt:variant>
      <vt:variant>
        <vt:lpwstr>http://arcweb.sos.state.or.us/pages/rules/oars_500/oar_581/581_021.html</vt:lpwstr>
      </vt:variant>
      <vt:variant>
        <vt:lpwstr/>
      </vt:variant>
      <vt:variant>
        <vt:i4>5570586</vt:i4>
      </vt:variant>
      <vt:variant>
        <vt:i4>318</vt:i4>
      </vt:variant>
      <vt:variant>
        <vt:i4>0</vt:i4>
      </vt:variant>
      <vt:variant>
        <vt:i4>5</vt:i4>
      </vt:variant>
      <vt:variant>
        <vt:lpwstr>http://www.oregonlaws.org/ors/659.850</vt:lpwstr>
      </vt:variant>
      <vt:variant>
        <vt:lpwstr/>
      </vt:variant>
      <vt:variant>
        <vt:i4>5308440</vt:i4>
      </vt:variant>
      <vt:variant>
        <vt:i4>315</vt:i4>
      </vt:variant>
      <vt:variant>
        <vt:i4>0</vt:i4>
      </vt:variant>
      <vt:variant>
        <vt:i4>5</vt:i4>
      </vt:variant>
      <vt:variant>
        <vt:lpwstr>http://www.oregonlaws.org/ors/336.079</vt:lpwstr>
      </vt:variant>
      <vt:variant>
        <vt:lpwstr/>
      </vt:variant>
      <vt:variant>
        <vt:i4>1638500</vt:i4>
      </vt:variant>
      <vt:variant>
        <vt:i4>312</vt:i4>
      </vt:variant>
      <vt:variant>
        <vt:i4>0</vt:i4>
      </vt:variant>
      <vt:variant>
        <vt:i4>5</vt:i4>
      </vt:variant>
      <vt:variant>
        <vt:lpwstr>https://www.oregonlegislature.gov/bills_laws/lawsstatutes/2015orLaw0604.pdf</vt:lpwstr>
      </vt:variant>
      <vt:variant>
        <vt:lpwstr/>
      </vt:variant>
      <vt:variant>
        <vt:i4>1704048</vt:i4>
      </vt:variant>
      <vt:variant>
        <vt:i4>309</vt:i4>
      </vt:variant>
      <vt:variant>
        <vt:i4>0</vt:i4>
      </vt:variant>
      <vt:variant>
        <vt:i4>5</vt:i4>
      </vt:variant>
      <vt:variant>
        <vt:lpwstr>https://www.oregonlegislature.gov/bills_laws/Pages/ORS.aspx</vt:lpwstr>
      </vt:variant>
      <vt:variant>
        <vt:lpwstr/>
      </vt:variant>
      <vt:variant>
        <vt:i4>2031672</vt:i4>
      </vt:variant>
      <vt:variant>
        <vt:i4>306</vt:i4>
      </vt:variant>
      <vt:variant>
        <vt:i4>0</vt:i4>
      </vt:variant>
      <vt:variant>
        <vt:i4>5</vt:i4>
      </vt:variant>
      <vt:variant>
        <vt:lpwstr>http://arcweb.sos.state.or.us/pages/rules/oars_500/oar_581/581_tofc.html</vt:lpwstr>
      </vt:variant>
      <vt:variant>
        <vt:lpwstr/>
      </vt:variant>
      <vt:variant>
        <vt:i4>5374026</vt:i4>
      </vt:variant>
      <vt:variant>
        <vt:i4>303</vt:i4>
      </vt:variant>
      <vt:variant>
        <vt:i4>0</vt:i4>
      </vt:variant>
      <vt:variant>
        <vt:i4>5</vt:i4>
      </vt:variant>
      <vt:variant>
        <vt:lpwstr>http://www2.ed.gov/about/offices/list/ocr/index.html</vt:lpwstr>
      </vt:variant>
      <vt:variant>
        <vt:lpwstr/>
      </vt:variant>
      <vt:variant>
        <vt:i4>393317</vt:i4>
      </vt:variant>
      <vt:variant>
        <vt:i4>300</vt:i4>
      </vt:variant>
      <vt:variant>
        <vt:i4>0</vt:i4>
      </vt:variant>
      <vt:variant>
        <vt:i4>5</vt:i4>
      </vt:variant>
      <vt:variant>
        <vt:lpwstr>http://www.ncela.us/files/rcd/BE017100/Fall88_7.pdf</vt:lpwstr>
      </vt:variant>
      <vt:variant>
        <vt:lpwstr/>
      </vt:variant>
      <vt:variant>
        <vt:i4>655380</vt:i4>
      </vt:variant>
      <vt:variant>
        <vt:i4>297</vt:i4>
      </vt:variant>
      <vt:variant>
        <vt:i4>0</vt:i4>
      </vt:variant>
      <vt:variant>
        <vt:i4>5</vt:i4>
      </vt:variant>
      <vt:variant>
        <vt:lpwstr>http://legcounsel.house.gov/Comps/Elementary And Secondary Education Act Of 1965.pdf</vt:lpwstr>
      </vt:variant>
      <vt:variant>
        <vt:lpwstr/>
      </vt:variant>
      <vt:variant>
        <vt:i4>1638402</vt:i4>
      </vt:variant>
      <vt:variant>
        <vt:i4>294</vt:i4>
      </vt:variant>
      <vt:variant>
        <vt:i4>0</vt:i4>
      </vt:variant>
      <vt:variant>
        <vt:i4>5</vt:i4>
      </vt:variant>
      <vt:variant>
        <vt:lpwstr>http://www2.ed.gov/policy/elsec/leg/esea02/pg39.html</vt:lpwstr>
      </vt:variant>
      <vt:variant>
        <vt:lpwstr/>
      </vt:variant>
      <vt:variant>
        <vt:i4>7995454</vt:i4>
      </vt:variant>
      <vt:variant>
        <vt:i4>291</vt:i4>
      </vt:variant>
      <vt:variant>
        <vt:i4>0</vt:i4>
      </vt:variant>
      <vt:variant>
        <vt:i4>5</vt:i4>
      </vt:variant>
      <vt:variant>
        <vt:lpwstr>http://www.oregon.gov/ode/schools-and-districts/grants/ESEA/EL/Pages/Directors.aspx</vt:lpwstr>
      </vt:variant>
      <vt:variant>
        <vt:lpwstr/>
      </vt:variant>
      <vt:variant>
        <vt:i4>1048668</vt:i4>
      </vt:variant>
      <vt:variant>
        <vt:i4>288</vt:i4>
      </vt:variant>
      <vt:variant>
        <vt:i4>0</vt:i4>
      </vt:variant>
      <vt:variant>
        <vt:i4>5</vt:i4>
      </vt:variant>
      <vt:variant>
        <vt:lpwstr>http://www.oregon.gov/ode/schools-and-districts/grants/ESEA/EL/Pages/default.aspx</vt:lpwstr>
      </vt:variant>
      <vt:variant>
        <vt:lpwstr/>
      </vt:variant>
      <vt:variant>
        <vt:i4>3604515</vt:i4>
      </vt:variant>
      <vt:variant>
        <vt:i4>285</vt:i4>
      </vt:variant>
      <vt:variant>
        <vt:i4>0</vt:i4>
      </vt:variant>
      <vt:variant>
        <vt:i4>5</vt:i4>
      </vt:variant>
      <vt:variant>
        <vt:lpwstr>http://www.oregon.gov/ode/students-and-family/equity/civilrights/Pages/default.aspx</vt:lpwstr>
      </vt:variant>
      <vt:variant>
        <vt:lpwstr/>
      </vt:variant>
      <vt:variant>
        <vt:i4>7405685</vt:i4>
      </vt:variant>
      <vt:variant>
        <vt:i4>282</vt:i4>
      </vt:variant>
      <vt:variant>
        <vt:i4>0</vt:i4>
      </vt:variant>
      <vt:variant>
        <vt:i4>5</vt:i4>
      </vt:variant>
      <vt:variant>
        <vt:lpwstr>http://www.oregon.gov/ode/educator-resources/essentialskills/Pages/default.aspx</vt:lpwstr>
      </vt:variant>
      <vt:variant>
        <vt:lpwstr/>
      </vt:variant>
      <vt:variant>
        <vt:i4>720966</vt:i4>
      </vt:variant>
      <vt:variant>
        <vt:i4>279</vt:i4>
      </vt:variant>
      <vt:variant>
        <vt:i4>0</vt:i4>
      </vt:variant>
      <vt:variant>
        <vt:i4>5</vt:i4>
      </vt:variant>
      <vt:variant>
        <vt:lpwstr>http://www.ode.state.or.us/wma/teachlearn/testing/resources/es_localperformanceasmt_manual.pdf</vt:lpwstr>
      </vt:variant>
      <vt:variant>
        <vt:lpwstr/>
      </vt:variant>
      <vt:variant>
        <vt:i4>5374011</vt:i4>
      </vt:variant>
      <vt:variant>
        <vt:i4>276</vt:i4>
      </vt:variant>
      <vt:variant>
        <vt:i4>0</vt:i4>
      </vt:variant>
      <vt:variant>
        <vt:i4>5</vt:i4>
      </vt:variant>
      <vt:variant>
        <vt:lpwstr>http://www.ode.state.or.us/wma/teachlearn/testing/resources/orskills_faq.pdf</vt:lpwstr>
      </vt:variant>
      <vt:variant>
        <vt:lpwstr/>
      </vt:variant>
      <vt:variant>
        <vt:i4>7405685</vt:i4>
      </vt:variant>
      <vt:variant>
        <vt:i4>273</vt:i4>
      </vt:variant>
      <vt:variant>
        <vt:i4>0</vt:i4>
      </vt:variant>
      <vt:variant>
        <vt:i4>5</vt:i4>
      </vt:variant>
      <vt:variant>
        <vt:lpwstr>http://www.oregon.gov/ode/educator-resources/essentialskills/Pages/default.aspx</vt:lpwstr>
      </vt:variant>
      <vt:variant>
        <vt:lpwstr/>
      </vt:variant>
      <vt:variant>
        <vt:i4>5177439</vt:i4>
      </vt:variant>
      <vt:variant>
        <vt:i4>270</vt:i4>
      </vt:variant>
      <vt:variant>
        <vt:i4>0</vt:i4>
      </vt:variant>
      <vt:variant>
        <vt:i4>5</vt:i4>
      </vt:variant>
      <vt:variant>
        <vt:lpwstr>http://www.oregon.gov/ode/students-and-family/equity/EngLearners/Pages/BiliteracyInitiatives.aspx</vt:lpwstr>
      </vt:variant>
      <vt:variant>
        <vt:lpwstr/>
      </vt:variant>
      <vt:variant>
        <vt:i4>7405617</vt:i4>
      </vt:variant>
      <vt:variant>
        <vt:i4>267</vt:i4>
      </vt:variant>
      <vt:variant>
        <vt:i4>0</vt:i4>
      </vt:variant>
      <vt:variant>
        <vt:i4>5</vt:i4>
      </vt:variant>
      <vt:variant>
        <vt:lpwstr>http://www.oregon.gov/ode/students-and-family/OregonDiploma/Pages/default.aspx</vt:lpwstr>
      </vt:variant>
      <vt:variant>
        <vt:lpwstr/>
      </vt:variant>
      <vt:variant>
        <vt:i4>6684715</vt:i4>
      </vt:variant>
      <vt:variant>
        <vt:i4>264</vt:i4>
      </vt:variant>
      <vt:variant>
        <vt:i4>0</vt:i4>
      </vt:variant>
      <vt:variant>
        <vt:i4>5</vt:i4>
      </vt:variant>
      <vt:variant>
        <vt:lpwstr>http://www2.ed.gov/about/offices/list/ocr/eeolep/index.html</vt:lpwstr>
      </vt:variant>
      <vt:variant>
        <vt:lpwstr/>
      </vt:variant>
      <vt:variant>
        <vt:i4>6684715</vt:i4>
      </vt:variant>
      <vt:variant>
        <vt:i4>261</vt:i4>
      </vt:variant>
      <vt:variant>
        <vt:i4>0</vt:i4>
      </vt:variant>
      <vt:variant>
        <vt:i4>5</vt:i4>
      </vt:variant>
      <vt:variant>
        <vt:lpwstr>http://www2.ed.gov/about/offices/list/ocr/eeolep/index.html</vt:lpwstr>
      </vt:variant>
      <vt:variant>
        <vt:lpwstr/>
      </vt:variant>
      <vt:variant>
        <vt:i4>4128857</vt:i4>
      </vt:variant>
      <vt:variant>
        <vt:i4>258</vt:i4>
      </vt:variant>
      <vt:variant>
        <vt:i4>0</vt:i4>
      </vt:variant>
      <vt:variant>
        <vt:i4>5</vt:i4>
      </vt:variant>
      <vt:variant>
        <vt:lpwstr>http://arcweb.sos.state.or.us/pages/rules/oars_500/oar_581/581_021.html</vt:lpwstr>
      </vt:variant>
      <vt:variant>
        <vt:lpwstr/>
      </vt:variant>
      <vt:variant>
        <vt:i4>5308440</vt:i4>
      </vt:variant>
      <vt:variant>
        <vt:i4>255</vt:i4>
      </vt:variant>
      <vt:variant>
        <vt:i4>0</vt:i4>
      </vt:variant>
      <vt:variant>
        <vt:i4>5</vt:i4>
      </vt:variant>
      <vt:variant>
        <vt:lpwstr>http://www.oregonlaws.org/ors/336.079</vt:lpwstr>
      </vt:variant>
      <vt:variant>
        <vt:lpwstr/>
      </vt:variant>
      <vt:variant>
        <vt:i4>3014777</vt:i4>
      </vt:variant>
      <vt:variant>
        <vt:i4>252</vt:i4>
      </vt:variant>
      <vt:variant>
        <vt:i4>0</vt:i4>
      </vt:variant>
      <vt:variant>
        <vt:i4>5</vt:i4>
      </vt:variant>
      <vt:variant>
        <vt:lpwstr>https://www.educateiowa.gov/sites/files/ed/documents/IdentifyGiftedTalentedELL.pdf</vt:lpwstr>
      </vt:variant>
      <vt:variant>
        <vt:lpwstr/>
      </vt:variant>
      <vt:variant>
        <vt:i4>65614</vt:i4>
      </vt:variant>
      <vt:variant>
        <vt:i4>249</vt:i4>
      </vt:variant>
      <vt:variant>
        <vt:i4>0</vt:i4>
      </vt:variant>
      <vt:variant>
        <vt:i4>5</vt:i4>
      </vt:variant>
      <vt:variant>
        <vt:lpwstr>http://www.nagc.org/sites/default/files/Position Statement/Identifying and Serving Culturally and Linguistically.pdf</vt:lpwstr>
      </vt:variant>
      <vt:variant>
        <vt:lpwstr/>
      </vt:variant>
      <vt:variant>
        <vt:i4>3932249</vt:i4>
      </vt:variant>
      <vt:variant>
        <vt:i4>246</vt:i4>
      </vt:variant>
      <vt:variant>
        <vt:i4>0</vt:i4>
      </vt:variant>
      <vt:variant>
        <vt:i4>5</vt:i4>
      </vt:variant>
      <vt:variant>
        <vt:lpwstr>http://arcweb.sos.state.or.us/pages/rules/oars_500/oar_581/581_022.html</vt:lpwstr>
      </vt:variant>
      <vt:variant>
        <vt:lpwstr/>
      </vt:variant>
      <vt:variant>
        <vt:i4>3932249</vt:i4>
      </vt:variant>
      <vt:variant>
        <vt:i4>243</vt:i4>
      </vt:variant>
      <vt:variant>
        <vt:i4>0</vt:i4>
      </vt:variant>
      <vt:variant>
        <vt:i4>5</vt:i4>
      </vt:variant>
      <vt:variant>
        <vt:lpwstr>http://arcweb.sos.state.or.us/pages/rules/oars_500/oar_581/581_022.html</vt:lpwstr>
      </vt:variant>
      <vt:variant>
        <vt:lpwstr/>
      </vt:variant>
      <vt:variant>
        <vt:i4>5767198</vt:i4>
      </vt:variant>
      <vt:variant>
        <vt:i4>240</vt:i4>
      </vt:variant>
      <vt:variant>
        <vt:i4>0</vt:i4>
      </vt:variant>
      <vt:variant>
        <vt:i4>5</vt:i4>
      </vt:variant>
      <vt:variant>
        <vt:lpwstr>http://www.oregonlaws.org/ors/343.395</vt:lpwstr>
      </vt:variant>
      <vt:variant>
        <vt:lpwstr/>
      </vt:variant>
      <vt:variant>
        <vt:i4>1048600</vt:i4>
      </vt:variant>
      <vt:variant>
        <vt:i4>237</vt:i4>
      </vt:variant>
      <vt:variant>
        <vt:i4>0</vt:i4>
      </vt:variant>
      <vt:variant>
        <vt:i4>5</vt:i4>
      </vt:variant>
      <vt:variant>
        <vt:lpwstr>http://www.oregon.gov/ode/learning-options/TAG/Pages/default.aspx</vt:lpwstr>
      </vt:variant>
      <vt:variant>
        <vt:lpwstr/>
      </vt:variant>
      <vt:variant>
        <vt:i4>7733346</vt:i4>
      </vt:variant>
      <vt:variant>
        <vt:i4>234</vt:i4>
      </vt:variant>
      <vt:variant>
        <vt:i4>0</vt:i4>
      </vt:variant>
      <vt:variant>
        <vt:i4>5</vt:i4>
      </vt:variant>
      <vt:variant>
        <vt:lpwstr>http://aea11gt.pbworks.com/f/IdentifyGiftedTalentedELL.pdf</vt:lpwstr>
      </vt:variant>
      <vt:variant>
        <vt:lpwstr/>
      </vt:variant>
      <vt:variant>
        <vt:i4>2818113</vt:i4>
      </vt:variant>
      <vt:variant>
        <vt:i4>231</vt:i4>
      </vt:variant>
      <vt:variant>
        <vt:i4>0</vt:i4>
      </vt:variant>
      <vt:variant>
        <vt:i4>5</vt:i4>
      </vt:variant>
      <vt:variant>
        <vt:lpwstr>http://www.ode.state.or.us/teachlearn/conferencematerials/sped/504_presentation.ppt</vt:lpwstr>
      </vt:variant>
      <vt:variant>
        <vt:lpwstr/>
      </vt:variant>
      <vt:variant>
        <vt:i4>5636122</vt:i4>
      </vt:variant>
      <vt:variant>
        <vt:i4>228</vt:i4>
      </vt:variant>
      <vt:variant>
        <vt:i4>0</vt:i4>
      </vt:variant>
      <vt:variant>
        <vt:i4>5</vt:i4>
      </vt:variant>
      <vt:variant>
        <vt:lpwstr>http://www.ode.state.or.us/policy/federal/civilrights/sec504info.doc</vt:lpwstr>
      </vt:variant>
      <vt:variant>
        <vt:lpwstr/>
      </vt:variant>
      <vt:variant>
        <vt:i4>1835081</vt:i4>
      </vt:variant>
      <vt:variant>
        <vt:i4>225</vt:i4>
      </vt:variant>
      <vt:variant>
        <vt:i4>0</vt:i4>
      </vt:variant>
      <vt:variant>
        <vt:i4>5</vt:i4>
      </vt:variant>
      <vt:variant>
        <vt:lpwstr>https://www.gpo.gov/fdsys/pkg/CFR-2010-title34-vol2/pdf/CFR-2010-title34-vol2-sec300-306.pdf</vt:lpwstr>
      </vt:variant>
      <vt:variant>
        <vt:lpwstr/>
      </vt:variant>
      <vt:variant>
        <vt:i4>720915</vt:i4>
      </vt:variant>
      <vt:variant>
        <vt:i4>222</vt:i4>
      </vt:variant>
      <vt:variant>
        <vt:i4>0</vt:i4>
      </vt:variant>
      <vt:variant>
        <vt:i4>5</vt:i4>
      </vt:variant>
      <vt:variant>
        <vt:lpwstr>http://www.ldonline.org/about/partners/njcld</vt:lpwstr>
      </vt:variant>
      <vt:variant>
        <vt:lpwstr/>
      </vt:variant>
      <vt:variant>
        <vt:i4>393229</vt:i4>
      </vt:variant>
      <vt:variant>
        <vt:i4>219</vt:i4>
      </vt:variant>
      <vt:variant>
        <vt:i4>0</vt:i4>
      </vt:variant>
      <vt:variant>
        <vt:i4>5</vt:i4>
      </vt:variant>
      <vt:variant>
        <vt:lpwstr>http://www.misd.net/Bilingual/ellsandspedcal.pdf</vt:lpwstr>
      </vt:variant>
      <vt:variant>
        <vt:lpwstr/>
      </vt:variant>
      <vt:variant>
        <vt:i4>1966110</vt:i4>
      </vt:variant>
      <vt:variant>
        <vt:i4>216</vt:i4>
      </vt:variant>
      <vt:variant>
        <vt:i4>0</vt:i4>
      </vt:variant>
      <vt:variant>
        <vt:i4>5</vt:i4>
      </vt:variant>
      <vt:variant>
        <vt:lpwstr>http://www.tr.wou.edu/eec/documents/Final Draft CLD 2007 Complete.pdf</vt:lpwstr>
      </vt:variant>
      <vt:variant>
        <vt:lpwstr/>
      </vt:variant>
      <vt:variant>
        <vt:i4>7733349</vt:i4>
      </vt:variant>
      <vt:variant>
        <vt:i4>213</vt:i4>
      </vt:variant>
      <vt:variant>
        <vt:i4>0</vt:i4>
      </vt:variant>
      <vt:variant>
        <vt:i4>5</vt:i4>
      </vt:variant>
      <vt:variant>
        <vt:lpwstr>https://www.questia.com/magazine/1P3-2038869681/culturally-competent-assessment-of-english-language</vt:lpwstr>
      </vt:variant>
      <vt:variant>
        <vt:lpwstr/>
      </vt:variant>
      <vt:variant>
        <vt:i4>6357098</vt:i4>
      </vt:variant>
      <vt:variant>
        <vt:i4>210</vt:i4>
      </vt:variant>
      <vt:variant>
        <vt:i4>0</vt:i4>
      </vt:variant>
      <vt:variant>
        <vt:i4>5</vt:i4>
      </vt:variant>
      <vt:variant>
        <vt:lpwstr>http://www.ode.state.or.us/teachlearn/testing/admin/alt/ea/ed_policy_analysis_archives-disproreparticle_2.pdf</vt:lpwstr>
      </vt:variant>
      <vt:variant>
        <vt:lpwstr/>
      </vt:variant>
      <vt:variant>
        <vt:i4>5046272</vt:i4>
      </vt:variant>
      <vt:variant>
        <vt:i4>207</vt:i4>
      </vt:variant>
      <vt:variant>
        <vt:i4>0</vt:i4>
      </vt:variant>
      <vt:variant>
        <vt:i4>5</vt:i4>
      </vt:variant>
      <vt:variant>
        <vt:lpwstr>http://www2.ed.gov/about/offices/list/ocr/504faq.html</vt:lpwstr>
      </vt:variant>
      <vt:variant>
        <vt:lpwstr/>
      </vt:variant>
      <vt:variant>
        <vt:i4>8126504</vt:i4>
      </vt:variant>
      <vt:variant>
        <vt:i4>204</vt:i4>
      </vt:variant>
      <vt:variant>
        <vt:i4>0</vt:i4>
      </vt:variant>
      <vt:variant>
        <vt:i4>5</vt:i4>
      </vt:variant>
      <vt:variant>
        <vt:lpwstr>http://idea.ed.gov/</vt:lpwstr>
      </vt:variant>
      <vt:variant>
        <vt:lpwstr/>
      </vt:variant>
      <vt:variant>
        <vt:i4>6357039</vt:i4>
      </vt:variant>
      <vt:variant>
        <vt:i4>201</vt:i4>
      </vt:variant>
      <vt:variant>
        <vt:i4>0</vt:i4>
      </vt:variant>
      <vt:variant>
        <vt:i4>5</vt:i4>
      </vt:variant>
      <vt:variant>
        <vt:lpwstr>http://www.oregon.gov/ode/schools-and-districts/grants/ESEA/EL/Pages/ELSWD.aspx</vt:lpwstr>
      </vt:variant>
      <vt:variant>
        <vt:lpwstr/>
      </vt:variant>
      <vt:variant>
        <vt:i4>6357039</vt:i4>
      </vt:variant>
      <vt:variant>
        <vt:i4>198</vt:i4>
      </vt:variant>
      <vt:variant>
        <vt:i4>0</vt:i4>
      </vt:variant>
      <vt:variant>
        <vt:i4>5</vt:i4>
      </vt:variant>
      <vt:variant>
        <vt:lpwstr>http://www.oregon.gov/ode/schools-and-districts/grants/ESEA/EL/Pages/ELSWD.aspx</vt:lpwstr>
      </vt:variant>
      <vt:variant>
        <vt:lpwstr/>
      </vt:variant>
      <vt:variant>
        <vt:i4>4194391</vt:i4>
      </vt:variant>
      <vt:variant>
        <vt:i4>195</vt:i4>
      </vt:variant>
      <vt:variant>
        <vt:i4>0</vt:i4>
      </vt:variant>
      <vt:variant>
        <vt:i4>5</vt:i4>
      </vt:variant>
      <vt:variant>
        <vt:lpwstr>http://www.transact.com/</vt:lpwstr>
      </vt:variant>
      <vt:variant>
        <vt:lpwstr/>
      </vt:variant>
      <vt:variant>
        <vt:i4>3080243</vt:i4>
      </vt:variant>
      <vt:variant>
        <vt:i4>192</vt:i4>
      </vt:variant>
      <vt:variant>
        <vt:i4>0</vt:i4>
      </vt:variant>
      <vt:variant>
        <vt:i4>5</vt:i4>
      </vt:variant>
      <vt:variant>
        <vt:lpwstr>http://www.oregon.gov/ode/educator-resources/assessment/Pages/English-Language-Proficiency.aspx</vt:lpwstr>
      </vt:variant>
      <vt:variant>
        <vt:lpwstr/>
      </vt:variant>
      <vt:variant>
        <vt:i4>5111895</vt:i4>
      </vt:variant>
      <vt:variant>
        <vt:i4>189</vt:i4>
      </vt:variant>
      <vt:variant>
        <vt:i4>0</vt:i4>
      </vt:variant>
      <vt:variant>
        <vt:i4>5</vt:i4>
      </vt:variant>
      <vt:variant>
        <vt:lpwstr>https://www.oregon.gov/ode/educator-resources/assessment/Documents/test_admin_manual.pdf</vt:lpwstr>
      </vt:variant>
      <vt:variant>
        <vt:lpwstr/>
      </vt:variant>
      <vt:variant>
        <vt:i4>3866659</vt:i4>
      </vt:variant>
      <vt:variant>
        <vt:i4>186</vt:i4>
      </vt:variant>
      <vt:variant>
        <vt:i4>0</vt:i4>
      </vt:variant>
      <vt:variant>
        <vt:i4>5</vt:i4>
      </vt:variant>
      <vt:variant>
        <vt:lpwstr>http://www.oregon.gov/ode/students-and-family/equity/EngLearners/Pages/EnglishLanguageProficiencyStandards.aspx</vt:lpwstr>
      </vt:variant>
      <vt:variant>
        <vt:lpwstr/>
      </vt:variant>
      <vt:variant>
        <vt:i4>4194391</vt:i4>
      </vt:variant>
      <vt:variant>
        <vt:i4>183</vt:i4>
      </vt:variant>
      <vt:variant>
        <vt:i4>0</vt:i4>
      </vt:variant>
      <vt:variant>
        <vt:i4>5</vt:i4>
      </vt:variant>
      <vt:variant>
        <vt:lpwstr>http://www.transact.com/</vt:lpwstr>
      </vt:variant>
      <vt:variant>
        <vt:lpwstr/>
      </vt:variant>
      <vt:variant>
        <vt:i4>1245208</vt:i4>
      </vt:variant>
      <vt:variant>
        <vt:i4>180</vt:i4>
      </vt:variant>
      <vt:variant>
        <vt:i4>0</vt:i4>
      </vt:variant>
      <vt:variant>
        <vt:i4>5</vt:i4>
      </vt:variant>
      <vt:variant>
        <vt:lpwstr>https://www2.ed.gov/policy/elsec/leg/esea02/pg50.html</vt:lpwstr>
      </vt:variant>
      <vt:variant>
        <vt:lpwstr/>
      </vt:variant>
      <vt:variant>
        <vt:i4>6750331</vt:i4>
      </vt:variant>
      <vt:variant>
        <vt:i4>177</vt:i4>
      </vt:variant>
      <vt:variant>
        <vt:i4>0</vt:i4>
      </vt:variant>
      <vt:variant>
        <vt:i4>5</vt:i4>
      </vt:variant>
      <vt:variant>
        <vt:lpwstr>http://www2.ed.gov/programs/titleiparta/psguidance.doc</vt:lpwstr>
      </vt:variant>
      <vt:variant>
        <vt:lpwstr/>
      </vt:variant>
      <vt:variant>
        <vt:i4>1638485</vt:i4>
      </vt:variant>
      <vt:variant>
        <vt:i4>174</vt:i4>
      </vt:variant>
      <vt:variant>
        <vt:i4>0</vt:i4>
      </vt:variant>
      <vt:variant>
        <vt:i4>5</vt:i4>
      </vt:variant>
      <vt:variant>
        <vt:lpwstr>http://www2.ed.gov/policy/elsec/leg/esea02/pg111.html</vt:lpwstr>
      </vt:variant>
      <vt:variant>
        <vt:lpwstr/>
      </vt:variant>
      <vt:variant>
        <vt:i4>3735655</vt:i4>
      </vt:variant>
      <vt:variant>
        <vt:i4>171</vt:i4>
      </vt:variant>
      <vt:variant>
        <vt:i4>0</vt:i4>
      </vt:variant>
      <vt:variant>
        <vt:i4>5</vt:i4>
      </vt:variant>
      <vt:variant>
        <vt:lpwstr>http://www.oregon.gov/ode/schools-and-districts/grants/ESEA/Pages/Private-Schools.aspx</vt:lpwstr>
      </vt:variant>
      <vt:variant>
        <vt:lpwstr/>
      </vt:variant>
      <vt:variant>
        <vt:i4>4194391</vt:i4>
      </vt:variant>
      <vt:variant>
        <vt:i4>168</vt:i4>
      </vt:variant>
      <vt:variant>
        <vt:i4>0</vt:i4>
      </vt:variant>
      <vt:variant>
        <vt:i4>5</vt:i4>
      </vt:variant>
      <vt:variant>
        <vt:lpwstr>http://www.transact.com/</vt:lpwstr>
      </vt:variant>
      <vt:variant>
        <vt:lpwstr/>
      </vt:variant>
      <vt:variant>
        <vt:i4>4194391</vt:i4>
      </vt:variant>
      <vt:variant>
        <vt:i4>165</vt:i4>
      </vt:variant>
      <vt:variant>
        <vt:i4>0</vt:i4>
      </vt:variant>
      <vt:variant>
        <vt:i4>5</vt:i4>
      </vt:variant>
      <vt:variant>
        <vt:lpwstr>http://www.transact.com/</vt:lpwstr>
      </vt:variant>
      <vt:variant>
        <vt:lpwstr/>
      </vt:variant>
      <vt:variant>
        <vt:i4>2949227</vt:i4>
      </vt:variant>
      <vt:variant>
        <vt:i4>162</vt:i4>
      </vt:variant>
      <vt:variant>
        <vt:i4>0</vt:i4>
      </vt:variant>
      <vt:variant>
        <vt:i4>5</vt:i4>
      </vt:variant>
      <vt:variant>
        <vt:lpwstr>http://www.ed.gov/about/offices/list/ocr/index.html</vt:lpwstr>
      </vt:variant>
      <vt:variant>
        <vt:lpwstr/>
      </vt:variant>
      <vt:variant>
        <vt:i4>5963882</vt:i4>
      </vt:variant>
      <vt:variant>
        <vt:i4>159</vt:i4>
      </vt:variant>
      <vt:variant>
        <vt:i4>0</vt:i4>
      </vt:variant>
      <vt:variant>
        <vt:i4>5</vt:i4>
      </vt:variant>
      <vt:variant>
        <vt:lpwstr>mailto:ocr@ed.gov</vt:lpwstr>
      </vt:variant>
      <vt:variant>
        <vt:lpwstr/>
      </vt:variant>
      <vt:variant>
        <vt:i4>2949227</vt:i4>
      </vt:variant>
      <vt:variant>
        <vt:i4>156</vt:i4>
      </vt:variant>
      <vt:variant>
        <vt:i4>0</vt:i4>
      </vt:variant>
      <vt:variant>
        <vt:i4>5</vt:i4>
      </vt:variant>
      <vt:variant>
        <vt:lpwstr>http://www.ed.gov/about/offices/list/ocr/index.html</vt:lpwstr>
      </vt:variant>
      <vt:variant>
        <vt:lpwstr/>
      </vt:variant>
      <vt:variant>
        <vt:i4>2424872</vt:i4>
      </vt:variant>
      <vt:variant>
        <vt:i4>153</vt:i4>
      </vt:variant>
      <vt:variant>
        <vt:i4>0</vt:i4>
      </vt:variant>
      <vt:variant>
        <vt:i4>5</vt:i4>
      </vt:variant>
      <vt:variant>
        <vt:lpwstr>http://www.justice.gov/crt/about/edu/types.php</vt:lpwstr>
      </vt:variant>
      <vt:variant>
        <vt:lpwstr/>
      </vt:variant>
      <vt:variant>
        <vt:i4>917585</vt:i4>
      </vt:variant>
      <vt:variant>
        <vt:i4>150</vt:i4>
      </vt:variant>
      <vt:variant>
        <vt:i4>0</vt:i4>
      </vt:variant>
      <vt:variant>
        <vt:i4>5</vt:i4>
      </vt:variant>
      <vt:variant>
        <vt:lpwstr>http://caselaw.findlaw.com/us-supreme-court/414/563.html</vt:lpwstr>
      </vt:variant>
      <vt:variant>
        <vt:lpwstr/>
      </vt:variant>
      <vt:variant>
        <vt:i4>917585</vt:i4>
      </vt:variant>
      <vt:variant>
        <vt:i4>147</vt:i4>
      </vt:variant>
      <vt:variant>
        <vt:i4>0</vt:i4>
      </vt:variant>
      <vt:variant>
        <vt:i4>5</vt:i4>
      </vt:variant>
      <vt:variant>
        <vt:lpwstr>http://caselaw.findlaw.com/us-supreme-court/414/563.html</vt:lpwstr>
      </vt:variant>
      <vt:variant>
        <vt:lpwstr/>
      </vt:variant>
      <vt:variant>
        <vt:i4>6684719</vt:i4>
      </vt:variant>
      <vt:variant>
        <vt:i4>144</vt:i4>
      </vt:variant>
      <vt:variant>
        <vt:i4>0</vt:i4>
      </vt:variant>
      <vt:variant>
        <vt:i4>5</vt:i4>
      </vt:variant>
      <vt:variant>
        <vt:lpwstr>http://www2.ed.gov/about/offices/list/ocr/docs/lau1970.html</vt:lpwstr>
      </vt:variant>
      <vt:variant>
        <vt:lpwstr/>
      </vt:variant>
      <vt:variant>
        <vt:i4>2031672</vt:i4>
      </vt:variant>
      <vt:variant>
        <vt:i4>141</vt:i4>
      </vt:variant>
      <vt:variant>
        <vt:i4>0</vt:i4>
      </vt:variant>
      <vt:variant>
        <vt:i4>5</vt:i4>
      </vt:variant>
      <vt:variant>
        <vt:lpwstr>http://arcweb.sos.state.or.us/pages/rules/oars_500/oar_581/581_tofc.html</vt:lpwstr>
      </vt:variant>
      <vt:variant>
        <vt:lpwstr/>
      </vt:variant>
      <vt:variant>
        <vt:i4>7602222</vt:i4>
      </vt:variant>
      <vt:variant>
        <vt:i4>138</vt:i4>
      </vt:variant>
      <vt:variant>
        <vt:i4>0</vt:i4>
      </vt:variant>
      <vt:variant>
        <vt:i4>5</vt:i4>
      </vt:variant>
      <vt:variant>
        <vt:lpwstr>https://district.ode.state.or.us/home/</vt:lpwstr>
      </vt:variant>
      <vt:variant>
        <vt:lpwstr/>
      </vt:variant>
      <vt:variant>
        <vt:i4>8192122</vt:i4>
      </vt:variant>
      <vt:variant>
        <vt:i4>135</vt:i4>
      </vt:variant>
      <vt:variant>
        <vt:i4>0</vt:i4>
      </vt:variant>
      <vt:variant>
        <vt:i4>5</vt:i4>
      </vt:variant>
      <vt:variant>
        <vt:lpwstr>http://www.oregon.gov/ode/schools-and-districts/grants/ESEA/EL/Pages/Data-Collections.aspx</vt:lpwstr>
      </vt:variant>
      <vt:variant>
        <vt:lpwstr/>
      </vt:variant>
      <vt:variant>
        <vt:i4>7602222</vt:i4>
      </vt:variant>
      <vt:variant>
        <vt:i4>132</vt:i4>
      </vt:variant>
      <vt:variant>
        <vt:i4>0</vt:i4>
      </vt:variant>
      <vt:variant>
        <vt:i4>5</vt:i4>
      </vt:variant>
      <vt:variant>
        <vt:lpwstr>https://district.ode.state.or.us/home/</vt:lpwstr>
      </vt:variant>
      <vt:variant>
        <vt:lpwstr/>
      </vt:variant>
      <vt:variant>
        <vt:i4>8192122</vt:i4>
      </vt:variant>
      <vt:variant>
        <vt:i4>129</vt:i4>
      </vt:variant>
      <vt:variant>
        <vt:i4>0</vt:i4>
      </vt:variant>
      <vt:variant>
        <vt:i4>5</vt:i4>
      </vt:variant>
      <vt:variant>
        <vt:lpwstr>http://www.oregon.gov/ode/schools-and-districts/grants/ESEA/EL/Pages/Data-Collections.aspx</vt:lpwstr>
      </vt:variant>
      <vt:variant>
        <vt:lpwstr/>
      </vt:variant>
      <vt:variant>
        <vt:i4>4980767</vt:i4>
      </vt:variant>
      <vt:variant>
        <vt:i4>126</vt:i4>
      </vt:variant>
      <vt:variant>
        <vt:i4>0</vt:i4>
      </vt:variant>
      <vt:variant>
        <vt:i4>5</vt:i4>
      </vt:variant>
      <vt:variant>
        <vt:lpwstr>http://www.oregon.gov/ode/schools-and-districts/grants/ESEA/EL/Pages/Monitoring.aspx</vt:lpwstr>
      </vt:variant>
      <vt:variant>
        <vt:lpwstr/>
      </vt:variant>
      <vt:variant>
        <vt:i4>1966090</vt:i4>
      </vt:variant>
      <vt:variant>
        <vt:i4>123</vt:i4>
      </vt:variant>
      <vt:variant>
        <vt:i4>0</vt:i4>
      </vt:variant>
      <vt:variant>
        <vt:i4>5</vt:i4>
      </vt:variant>
      <vt:variant>
        <vt:lpwstr>http://www2.ed.gov/policy/elsec/leg/esea02/pg41.html</vt:lpwstr>
      </vt:variant>
      <vt:variant>
        <vt:lpwstr/>
      </vt:variant>
      <vt:variant>
        <vt:i4>8126496</vt:i4>
      </vt:variant>
      <vt:variant>
        <vt:i4>120</vt:i4>
      </vt:variant>
      <vt:variant>
        <vt:i4>0</vt:i4>
      </vt:variant>
      <vt:variant>
        <vt:i4>5</vt:i4>
      </vt:variant>
      <vt:variant>
        <vt:lpwstr>http://www.oregon.gov/ode/schools-and-districts/grants/ESEA/EL/Pages/Funding-Grant-Information.aspx</vt:lpwstr>
      </vt:variant>
      <vt:variant>
        <vt:lpwstr/>
      </vt:variant>
      <vt:variant>
        <vt:i4>7602222</vt:i4>
      </vt:variant>
      <vt:variant>
        <vt:i4>117</vt:i4>
      </vt:variant>
      <vt:variant>
        <vt:i4>0</vt:i4>
      </vt:variant>
      <vt:variant>
        <vt:i4>5</vt:i4>
      </vt:variant>
      <vt:variant>
        <vt:lpwstr>https://district.ode.state.or.us/home/</vt:lpwstr>
      </vt:variant>
      <vt:variant>
        <vt:lpwstr/>
      </vt:variant>
      <vt:variant>
        <vt:i4>8126496</vt:i4>
      </vt:variant>
      <vt:variant>
        <vt:i4>114</vt:i4>
      </vt:variant>
      <vt:variant>
        <vt:i4>0</vt:i4>
      </vt:variant>
      <vt:variant>
        <vt:i4>5</vt:i4>
      </vt:variant>
      <vt:variant>
        <vt:lpwstr>http://www.oregon.gov/ode/schools-and-districts/grants/ESEA/EL/Pages/Funding-Grant-Information.aspx</vt:lpwstr>
      </vt:variant>
      <vt:variant>
        <vt:lpwstr/>
      </vt:variant>
      <vt:variant>
        <vt:i4>524386</vt:i4>
      </vt:variant>
      <vt:variant>
        <vt:i4>111</vt:i4>
      </vt:variant>
      <vt:variant>
        <vt:i4>0</vt:i4>
      </vt:variant>
      <vt:variant>
        <vt:i4>5</vt:i4>
      </vt:variant>
      <vt:variant>
        <vt:lpwstr>mailto:Kim.A.Miller@state.or.us</vt:lpwstr>
      </vt:variant>
      <vt:variant>
        <vt:lpwstr/>
      </vt:variant>
      <vt:variant>
        <vt:i4>3997785</vt:i4>
      </vt:variant>
      <vt:variant>
        <vt:i4>108</vt:i4>
      </vt:variant>
      <vt:variant>
        <vt:i4>0</vt:i4>
      </vt:variant>
      <vt:variant>
        <vt:i4>5</vt:i4>
      </vt:variant>
      <vt:variant>
        <vt:lpwstr>http://arcweb.sos.state.or.us/pages/rules/oars_500/oar_581/581_023.html</vt:lpwstr>
      </vt:variant>
      <vt:variant>
        <vt:lpwstr/>
      </vt:variant>
      <vt:variant>
        <vt:i4>5636121</vt:i4>
      </vt:variant>
      <vt:variant>
        <vt:i4>105</vt:i4>
      </vt:variant>
      <vt:variant>
        <vt:i4>0</vt:i4>
      </vt:variant>
      <vt:variant>
        <vt:i4>5</vt:i4>
      </vt:variant>
      <vt:variant>
        <vt:lpwstr>http://www.oregonlaws.org/ors/327.013</vt:lpwstr>
      </vt:variant>
      <vt:variant>
        <vt:lpwstr/>
      </vt:variant>
      <vt:variant>
        <vt:i4>6094934</vt:i4>
      </vt:variant>
      <vt:variant>
        <vt:i4>102</vt:i4>
      </vt:variant>
      <vt:variant>
        <vt:i4>0</vt:i4>
      </vt:variant>
      <vt:variant>
        <vt:i4>5</vt:i4>
      </vt:variant>
      <vt:variant>
        <vt:lpwstr>https://www.oregon.gov/ode/schools-and-districts/grants/ESEA/EL/Documents/conference-style-reclassification-guidance.pdf</vt:lpwstr>
      </vt:variant>
      <vt:variant>
        <vt:lpwstr/>
      </vt:variant>
      <vt:variant>
        <vt:i4>2555962</vt:i4>
      </vt:variant>
      <vt:variant>
        <vt:i4>99</vt:i4>
      </vt:variant>
      <vt:variant>
        <vt:i4>0</vt:i4>
      </vt:variant>
      <vt:variant>
        <vt:i4>5</vt:i4>
      </vt:variant>
      <vt:variant>
        <vt:lpwstr>https://www.oregon.gov/ode/schools-and-districts/grants/ESEA/EL/Documents/el-data-submission-guide-2016-17.pdf</vt:lpwstr>
      </vt:variant>
      <vt:variant>
        <vt:lpwstr/>
      </vt:variant>
      <vt:variant>
        <vt:i4>3997805</vt:i4>
      </vt:variant>
      <vt:variant>
        <vt:i4>96</vt:i4>
      </vt:variant>
      <vt:variant>
        <vt:i4>0</vt:i4>
      </vt:variant>
      <vt:variant>
        <vt:i4>5</vt:i4>
      </vt:variant>
      <vt:variant>
        <vt:lpwstr>https://www.oregon.gov/ode/schools-and-districts/grants/ESEA/EL/Documents/2015-16-el-reclassification-chart_051216_final.pdf</vt:lpwstr>
      </vt:variant>
      <vt:variant>
        <vt:lpwstr/>
      </vt:variant>
      <vt:variant>
        <vt:i4>7012392</vt:i4>
      </vt:variant>
      <vt:variant>
        <vt:i4>93</vt:i4>
      </vt:variant>
      <vt:variant>
        <vt:i4>0</vt:i4>
      </vt:variant>
      <vt:variant>
        <vt:i4>5</vt:i4>
      </vt:variant>
      <vt:variant>
        <vt:lpwstr>http://www.oregon.gov/ode/schools-and-districts/grants/ESEA/EL/Pages/Guidance-and-Research.aspx</vt:lpwstr>
      </vt:variant>
      <vt:variant>
        <vt:lpwstr/>
      </vt:variant>
      <vt:variant>
        <vt:i4>131152</vt:i4>
      </vt:variant>
      <vt:variant>
        <vt:i4>90</vt:i4>
      </vt:variant>
      <vt:variant>
        <vt:i4>0</vt:i4>
      </vt:variant>
      <vt:variant>
        <vt:i4>5</vt:i4>
      </vt:variant>
      <vt:variant>
        <vt:lpwstr>http://www2.ed.gov/about/offices/list/ocr/qa-ell.html</vt:lpwstr>
      </vt:variant>
      <vt:variant>
        <vt:lpwstr/>
      </vt:variant>
      <vt:variant>
        <vt:i4>4194391</vt:i4>
      </vt:variant>
      <vt:variant>
        <vt:i4>87</vt:i4>
      </vt:variant>
      <vt:variant>
        <vt:i4>0</vt:i4>
      </vt:variant>
      <vt:variant>
        <vt:i4>5</vt:i4>
      </vt:variant>
      <vt:variant>
        <vt:lpwstr>http://www.transact.com/</vt:lpwstr>
      </vt:variant>
      <vt:variant>
        <vt:lpwstr/>
      </vt:variant>
      <vt:variant>
        <vt:i4>4194391</vt:i4>
      </vt:variant>
      <vt:variant>
        <vt:i4>84</vt:i4>
      </vt:variant>
      <vt:variant>
        <vt:i4>0</vt:i4>
      </vt:variant>
      <vt:variant>
        <vt:i4>5</vt:i4>
      </vt:variant>
      <vt:variant>
        <vt:lpwstr>http://www.transact.com/</vt:lpwstr>
      </vt:variant>
      <vt:variant>
        <vt:lpwstr/>
      </vt:variant>
      <vt:variant>
        <vt:i4>4325480</vt:i4>
      </vt:variant>
      <vt:variant>
        <vt:i4>81</vt:i4>
      </vt:variant>
      <vt:variant>
        <vt:i4>0</vt:i4>
      </vt:variant>
      <vt:variant>
        <vt:i4>5</vt:i4>
      </vt:variant>
      <vt:variant>
        <vt:lpwstr>mailto:Kim.A.Miller@ode.state.or.us</vt:lpwstr>
      </vt:variant>
      <vt:variant>
        <vt:lpwstr/>
      </vt:variant>
      <vt:variant>
        <vt:i4>2949241</vt:i4>
      </vt:variant>
      <vt:variant>
        <vt:i4>78</vt:i4>
      </vt:variant>
      <vt:variant>
        <vt:i4>0</vt:i4>
      </vt:variant>
      <vt:variant>
        <vt:i4>5</vt:i4>
      </vt:variant>
      <vt:variant>
        <vt:lpwstr>http://www.oregon.gov/ode/schools-and-districts/grants/ESEA/EL/Pages/District-Local-Plans.aspx</vt:lpwstr>
      </vt:variant>
      <vt:variant>
        <vt:lpwstr/>
      </vt:variant>
      <vt:variant>
        <vt:i4>2949241</vt:i4>
      </vt:variant>
      <vt:variant>
        <vt:i4>75</vt:i4>
      </vt:variant>
      <vt:variant>
        <vt:i4>0</vt:i4>
      </vt:variant>
      <vt:variant>
        <vt:i4>5</vt:i4>
      </vt:variant>
      <vt:variant>
        <vt:lpwstr>http://www.oregon.gov/ode/schools-and-districts/grants/ESEA/EL/Pages/District-Local-Plans.aspx</vt:lpwstr>
      </vt:variant>
      <vt:variant>
        <vt:lpwstr/>
      </vt:variant>
      <vt:variant>
        <vt:i4>5963863</vt:i4>
      </vt:variant>
      <vt:variant>
        <vt:i4>72</vt:i4>
      </vt:variant>
      <vt:variant>
        <vt:i4>0</vt:i4>
      </vt:variant>
      <vt:variant>
        <vt:i4>5</vt:i4>
      </vt:variant>
      <vt:variant>
        <vt:lpwstr>http://www.ode.state.or.us/news/announcements/announcement.aspx?ID=1778&amp;TypeID=4</vt:lpwstr>
      </vt:variant>
      <vt:variant>
        <vt:lpwstr/>
      </vt:variant>
      <vt:variant>
        <vt:i4>2097189</vt:i4>
      </vt:variant>
      <vt:variant>
        <vt:i4>69</vt:i4>
      </vt:variant>
      <vt:variant>
        <vt:i4>0</vt:i4>
      </vt:variant>
      <vt:variant>
        <vt:i4>5</vt:i4>
      </vt:variant>
      <vt:variant>
        <vt:lpwstr>http://www.ed.gov/</vt:lpwstr>
      </vt:variant>
      <vt:variant>
        <vt:lpwstr/>
      </vt:variant>
      <vt:variant>
        <vt:i4>6946860</vt:i4>
      </vt:variant>
      <vt:variant>
        <vt:i4>66</vt:i4>
      </vt:variant>
      <vt:variant>
        <vt:i4>0</vt:i4>
      </vt:variant>
      <vt:variant>
        <vt:i4>5</vt:i4>
      </vt:variant>
      <vt:variant>
        <vt:lpwstr>http://www2.ed.gov/about/offices/list/ocr/ell/programeval.html</vt:lpwstr>
      </vt:variant>
      <vt:variant>
        <vt:lpwstr/>
      </vt:variant>
      <vt:variant>
        <vt:i4>8192053</vt:i4>
      </vt:variant>
      <vt:variant>
        <vt:i4>63</vt:i4>
      </vt:variant>
      <vt:variant>
        <vt:i4>0</vt:i4>
      </vt:variant>
      <vt:variant>
        <vt:i4>5</vt:i4>
      </vt:variant>
      <vt:variant>
        <vt:lpwstr>http://www2.ed.gov/about/offices/list/ocr/ell/plandev.html</vt:lpwstr>
      </vt:variant>
      <vt:variant>
        <vt:lpwstr/>
      </vt:variant>
      <vt:variant>
        <vt:i4>2949241</vt:i4>
      </vt:variant>
      <vt:variant>
        <vt:i4>60</vt:i4>
      </vt:variant>
      <vt:variant>
        <vt:i4>0</vt:i4>
      </vt:variant>
      <vt:variant>
        <vt:i4>5</vt:i4>
      </vt:variant>
      <vt:variant>
        <vt:lpwstr>http://www.oregon.gov/ode/schools-and-districts/grants/ESEA/EL/Pages/District-Local-Plans.aspx</vt:lpwstr>
      </vt:variant>
      <vt:variant>
        <vt:lpwstr/>
      </vt:variant>
      <vt:variant>
        <vt:i4>1966091</vt:i4>
      </vt:variant>
      <vt:variant>
        <vt:i4>57</vt:i4>
      </vt:variant>
      <vt:variant>
        <vt:i4>0</vt:i4>
      </vt:variant>
      <vt:variant>
        <vt:i4>5</vt:i4>
      </vt:variant>
      <vt:variant>
        <vt:lpwstr>http://www2.ed.gov/policy/elsec/leg/esea02/pg40.html</vt:lpwstr>
      </vt:variant>
      <vt:variant>
        <vt:lpwstr/>
      </vt:variant>
      <vt:variant>
        <vt:i4>5439517</vt:i4>
      </vt:variant>
      <vt:variant>
        <vt:i4>54</vt:i4>
      </vt:variant>
      <vt:variant>
        <vt:i4>0</vt:i4>
      </vt:variant>
      <vt:variant>
        <vt:i4>5</vt:i4>
      </vt:variant>
      <vt:variant>
        <vt:lpwstr>http://www.oregonlaws.org/ors/342.120</vt:lpwstr>
      </vt:variant>
      <vt:variant>
        <vt:lpwstr/>
      </vt:variant>
      <vt:variant>
        <vt:i4>3997785</vt:i4>
      </vt:variant>
      <vt:variant>
        <vt:i4>51</vt:i4>
      </vt:variant>
      <vt:variant>
        <vt:i4>0</vt:i4>
      </vt:variant>
      <vt:variant>
        <vt:i4>5</vt:i4>
      </vt:variant>
      <vt:variant>
        <vt:lpwstr>http://arcweb.sos.state.or.us/pages/rules/oars_500/oar_581/581_023.html</vt:lpwstr>
      </vt:variant>
      <vt:variant>
        <vt:lpwstr/>
      </vt:variant>
      <vt:variant>
        <vt:i4>2031672</vt:i4>
      </vt:variant>
      <vt:variant>
        <vt:i4>48</vt:i4>
      </vt:variant>
      <vt:variant>
        <vt:i4>0</vt:i4>
      </vt:variant>
      <vt:variant>
        <vt:i4>5</vt:i4>
      </vt:variant>
      <vt:variant>
        <vt:lpwstr>http://arcweb.sos.state.or.us/pages/rules/oars_500/oar_581/581_tofc.html</vt:lpwstr>
      </vt:variant>
      <vt:variant>
        <vt:lpwstr/>
      </vt:variant>
      <vt:variant>
        <vt:i4>3670070</vt:i4>
      </vt:variant>
      <vt:variant>
        <vt:i4>45</vt:i4>
      </vt:variant>
      <vt:variant>
        <vt:i4>0</vt:i4>
      </vt:variant>
      <vt:variant>
        <vt:i4>5</vt:i4>
      </vt:variant>
      <vt:variant>
        <vt:lpwstr>https://www.justice.gov/crt/title-vi-1964-civil-rights-act</vt:lpwstr>
      </vt:variant>
      <vt:variant>
        <vt:lpwstr/>
      </vt:variant>
      <vt:variant>
        <vt:i4>4915284</vt:i4>
      </vt:variant>
      <vt:variant>
        <vt:i4>42</vt:i4>
      </vt:variant>
      <vt:variant>
        <vt:i4>0</vt:i4>
      </vt:variant>
      <vt:variant>
        <vt:i4>5</vt:i4>
      </vt:variant>
      <vt:variant>
        <vt:lpwstr>http://images.pearsonassessments.com/images/assets/pa/SELP_Price_List.pdf</vt:lpwstr>
      </vt:variant>
      <vt:variant>
        <vt:lpwstr/>
      </vt:variant>
      <vt:variant>
        <vt:i4>8126504</vt:i4>
      </vt:variant>
      <vt:variant>
        <vt:i4>39</vt:i4>
      </vt:variant>
      <vt:variant>
        <vt:i4>0</vt:i4>
      </vt:variant>
      <vt:variant>
        <vt:i4>5</vt:i4>
      </vt:variant>
      <vt:variant>
        <vt:lpwstr>http://idea.ed.gov/</vt:lpwstr>
      </vt:variant>
      <vt:variant>
        <vt:lpwstr/>
      </vt:variant>
      <vt:variant>
        <vt:i4>458765</vt:i4>
      </vt:variant>
      <vt:variant>
        <vt:i4>36</vt:i4>
      </vt:variant>
      <vt:variant>
        <vt:i4>0</vt:i4>
      </vt:variant>
      <vt:variant>
        <vt:i4>5</vt:i4>
      </vt:variant>
      <vt:variant>
        <vt:lpwstr>http://www.ode.state.or.us/news/announcements/announcement.aspx?id=13667</vt:lpwstr>
      </vt:variant>
      <vt:variant>
        <vt:lpwstr/>
      </vt:variant>
      <vt:variant>
        <vt:i4>1245208</vt:i4>
      </vt:variant>
      <vt:variant>
        <vt:i4>33</vt:i4>
      </vt:variant>
      <vt:variant>
        <vt:i4>0</vt:i4>
      </vt:variant>
      <vt:variant>
        <vt:i4>5</vt:i4>
      </vt:variant>
      <vt:variant>
        <vt:lpwstr>https://www2.ed.gov/policy/elsec/leg/esea02/pg50.html</vt:lpwstr>
      </vt:variant>
      <vt:variant>
        <vt:lpwstr/>
      </vt:variant>
      <vt:variant>
        <vt:i4>4784151</vt:i4>
      </vt:variant>
      <vt:variant>
        <vt:i4>30</vt:i4>
      </vt:variant>
      <vt:variant>
        <vt:i4>0</vt:i4>
      </vt:variant>
      <vt:variant>
        <vt:i4>5</vt:i4>
      </vt:variant>
      <vt:variant>
        <vt:lpwstr>http://www2.ed.gov/about/offices/list/ocr/ell/may25.html</vt:lpwstr>
      </vt:variant>
      <vt:variant>
        <vt:lpwstr/>
      </vt:variant>
      <vt:variant>
        <vt:i4>1179673</vt:i4>
      </vt:variant>
      <vt:variant>
        <vt:i4>27</vt:i4>
      </vt:variant>
      <vt:variant>
        <vt:i4>0</vt:i4>
      </vt:variant>
      <vt:variant>
        <vt:i4>5</vt:i4>
      </vt:variant>
      <vt:variant>
        <vt:lpwstr>https://www2.ed.gov/policy/elsec/leg/esea02/pg41.html</vt:lpwstr>
      </vt:variant>
      <vt:variant>
        <vt:lpwstr/>
      </vt:variant>
      <vt:variant>
        <vt:i4>917585</vt:i4>
      </vt:variant>
      <vt:variant>
        <vt:i4>24</vt:i4>
      </vt:variant>
      <vt:variant>
        <vt:i4>0</vt:i4>
      </vt:variant>
      <vt:variant>
        <vt:i4>5</vt:i4>
      </vt:variant>
      <vt:variant>
        <vt:lpwstr>http://caselaw.findlaw.com/us-supreme-court/414/563.html</vt:lpwstr>
      </vt:variant>
      <vt:variant>
        <vt:lpwstr/>
      </vt:variant>
      <vt:variant>
        <vt:i4>1245208</vt:i4>
      </vt:variant>
      <vt:variant>
        <vt:i4>21</vt:i4>
      </vt:variant>
      <vt:variant>
        <vt:i4>0</vt:i4>
      </vt:variant>
      <vt:variant>
        <vt:i4>5</vt:i4>
      </vt:variant>
      <vt:variant>
        <vt:lpwstr>https://www2.ed.gov/policy/elsec/leg/esea02/pg50.html</vt:lpwstr>
      </vt:variant>
      <vt:variant>
        <vt:lpwstr/>
      </vt:variant>
      <vt:variant>
        <vt:i4>852047</vt:i4>
      </vt:variant>
      <vt:variant>
        <vt:i4>18</vt:i4>
      </vt:variant>
      <vt:variant>
        <vt:i4>0</vt:i4>
      </vt:variant>
      <vt:variant>
        <vt:i4>5</vt:i4>
      </vt:variant>
      <vt:variant>
        <vt:lpwstr>https://olis.leg.state.or.us/liz/2015R1/Downloads/MeasureDocument/HB3499</vt:lpwstr>
      </vt:variant>
      <vt:variant>
        <vt:lpwstr/>
      </vt:variant>
      <vt:variant>
        <vt:i4>2424872</vt:i4>
      </vt:variant>
      <vt:variant>
        <vt:i4>15</vt:i4>
      </vt:variant>
      <vt:variant>
        <vt:i4>0</vt:i4>
      </vt:variant>
      <vt:variant>
        <vt:i4>5</vt:i4>
      </vt:variant>
      <vt:variant>
        <vt:lpwstr>http://www.justice.gov/crt/about/edu/types.php</vt:lpwstr>
      </vt:variant>
      <vt:variant>
        <vt:lpwstr/>
      </vt:variant>
      <vt:variant>
        <vt:i4>1179673</vt:i4>
      </vt:variant>
      <vt:variant>
        <vt:i4>12</vt:i4>
      </vt:variant>
      <vt:variant>
        <vt:i4>0</vt:i4>
      </vt:variant>
      <vt:variant>
        <vt:i4>5</vt:i4>
      </vt:variant>
      <vt:variant>
        <vt:lpwstr>https://www2.ed.gov/policy/elsec/leg/esea02/pg41.html</vt:lpwstr>
      </vt:variant>
      <vt:variant>
        <vt:lpwstr/>
      </vt:variant>
      <vt:variant>
        <vt:i4>2949160</vt:i4>
      </vt:variant>
      <vt:variant>
        <vt:i4>9</vt:i4>
      </vt:variant>
      <vt:variant>
        <vt:i4>0</vt:i4>
      </vt:variant>
      <vt:variant>
        <vt:i4>5</vt:i4>
      </vt:variant>
      <vt:variant>
        <vt:lpwstr>http://web.stanford.edu/~hakuta/www/LAU/IAPolicy/IA1bCastanedaFullText.htm</vt:lpwstr>
      </vt:variant>
      <vt:variant>
        <vt:lpwstr/>
      </vt:variant>
      <vt:variant>
        <vt:i4>6291569</vt:i4>
      </vt:variant>
      <vt:variant>
        <vt:i4>6</vt:i4>
      </vt:variant>
      <vt:variant>
        <vt:i4>0</vt:i4>
      </vt:variant>
      <vt:variant>
        <vt:i4>5</vt:i4>
      </vt:variant>
      <vt:variant>
        <vt:lpwstr>http://usedulaw.com/362-lau-v-nichols.html</vt:lpwstr>
      </vt:variant>
      <vt:variant>
        <vt:lpwstr/>
      </vt:variant>
      <vt:variant>
        <vt:i4>7077976</vt:i4>
      </vt:variant>
      <vt:variant>
        <vt:i4>3</vt:i4>
      </vt:variant>
      <vt:variant>
        <vt:i4>0</vt:i4>
      </vt:variant>
      <vt:variant>
        <vt:i4>5</vt:i4>
      </vt:variant>
      <vt:variant>
        <vt:lpwstr>mailto:leslie.casebeer@state.or.us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Inman</dc:creator>
  <cp:lastModifiedBy>TURNBULL Mariana - ODE</cp:lastModifiedBy>
  <cp:revision>2</cp:revision>
  <cp:lastPrinted>2019-10-16T21:50:00Z</cp:lastPrinted>
  <dcterms:created xsi:type="dcterms:W3CDTF">2020-09-21T22:32:00Z</dcterms:created>
  <dcterms:modified xsi:type="dcterms:W3CDTF">2020-09-21T22:32:00Z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0x01010022F6CF85CBC40B4581C0B10A01367899</vt:lpwstr>
  </property>
</Properties>
</file>