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6CAD" w:themeColor="accent1"/>
  <w:body>
    <w:p w14:paraId="22647AC3" w14:textId="7D687F60" w:rsidR="00C86A76" w:rsidRPr="00C86A76" w:rsidRDefault="00665591" w:rsidP="00665591">
      <w:pPr>
        <w:pStyle w:val="Subtitle"/>
        <w:jc w:val="center"/>
      </w:pPr>
      <w:r>
        <w:rPr>
          <w:noProof/>
          <w:lang w:val="en-US"/>
        </w:rPr>
        <mc:AlternateContent>
          <mc:Choice Requires="wpg">
            <w:drawing>
              <wp:anchor distT="0" distB="0" distL="114300" distR="114300" simplePos="0" relativeHeight="251658240" behindDoc="1" locked="0" layoutInCell="1" allowOverlap="1" wp14:anchorId="6B60AC82" wp14:editId="65418318">
                <wp:simplePos x="0" y="0"/>
                <wp:positionH relativeFrom="page">
                  <wp:posOffset>-19050</wp:posOffset>
                </wp:positionH>
                <wp:positionV relativeFrom="page">
                  <wp:posOffset>12700</wp:posOffset>
                </wp:positionV>
                <wp:extent cx="7785100" cy="10032365"/>
                <wp:effectExtent l="0" t="0" r="6350" b="6985"/>
                <wp:wrapNone/>
                <wp:docPr id="193" name="Group 193"/>
                <wp:cNvGraphicFramePr/>
                <a:graphic xmlns:a="http://schemas.openxmlformats.org/drawingml/2006/main">
                  <a:graphicData uri="http://schemas.microsoft.com/office/word/2010/wordprocessingGroup">
                    <wpg:wgp>
                      <wpg:cNvGrpSpPr/>
                      <wpg:grpSpPr>
                        <a:xfrm>
                          <a:off x="0" y="0"/>
                          <a:ext cx="7785100" cy="10032365"/>
                          <a:chOff x="0" y="1"/>
                          <a:chExt cx="6864824" cy="9123527"/>
                        </a:xfrm>
                      </wpg:grpSpPr>
                      <wps:wsp>
                        <wps:cNvPr id="194" name="Rectangle 194"/>
                        <wps:cNvSpPr/>
                        <wps:spPr>
                          <a:xfrm>
                            <a:off x="0" y="1"/>
                            <a:ext cx="6858000" cy="125304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6652091"/>
                            <a:ext cx="6858000" cy="24714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26F65" w14:textId="210656E9" w:rsidR="00ED618B" w:rsidRDefault="00ED618B" w:rsidP="00665591">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253043"/>
                            <a:ext cx="6858000" cy="58090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871FF" w14:textId="37C14E01" w:rsidR="00ED618B" w:rsidRPr="00665591" w:rsidRDefault="00ED618B" w:rsidP="00C86A76"/>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60AC82" id="Group 193" o:spid="_x0000_s1026" style="position:absolute;left:0;text-align:left;margin-left:-1.5pt;margin-top:1pt;width:613pt;height:789.95pt;z-index:-251658240;mso-position-horizontal-relative:page;mso-position-vertical-relative:page" coordorigin=""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">
                <v:rect id="Rectangle 194" o:spid="_x0000_s1027" style="position:absolute;width:68580;height:12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006cad [3204]" stroked="f" strokeweight="1pt"/>
                <v:rect id="Rectangle 195" o:spid="_x0000_s1028" style="position:absolute;top:66520;width:68580;height:247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006cad [3204]" stroked="f" strokeweight="1pt">
                  <v:textbox inset="36pt,57.6pt,36pt,36pt">
                    <w:txbxContent>
                      <w:p w14:paraId="67E26F65" w14:textId="210656E9" w:rsidR="00ED618B" w:rsidRDefault="00ED618B" w:rsidP="00665591">
                        <w:pPr>
                          <w:pStyle w:val="NoSpacing"/>
                          <w:spacing w:before="120"/>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2530;width:68580;height:58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4D871FF" w14:textId="37C14E01" w:rsidR="00ED618B" w:rsidRPr="00665591" w:rsidRDefault="00ED618B" w:rsidP="00C86A76"/>
                    </w:txbxContent>
                  </v:textbox>
                </v:shape>
                <w10:wrap anchorx="page" anchory="page"/>
              </v:group>
            </w:pict>
          </mc:Fallback>
        </mc:AlternateContent>
      </w:r>
      <w:r w:rsidR="00C86A76">
        <w:rPr>
          <w:noProof/>
          <w:color w:val="006CAD" w:themeColor="accent1"/>
          <w:lang w:val="en-US"/>
        </w:rPr>
        <w:drawing>
          <wp:inline distT="0" distB="0" distL="0" distR="0" wp14:anchorId="00905388" wp14:editId="38A7A911">
            <wp:extent cx="1193800" cy="1301115"/>
            <wp:effectExtent l="0" t="0" r="6350" b="0"/>
            <wp:docPr id="235" name="Picture 235"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rotWithShape="1">
                    <a:blip r:embed="rId11" cstate="print">
                      <a:extLst>
                        <a:ext uri="{28A0092B-C50C-407E-A947-70E740481C1C}">
                          <a14:useLocalDpi xmlns:a14="http://schemas.microsoft.com/office/drawing/2010/main" val="0"/>
                        </a:ext>
                      </a:extLst>
                    </a:blip>
                    <a:srcRect l="18694" t="13721" r="16222" b="15981"/>
                    <a:stretch/>
                  </pic:blipFill>
                  <pic:spPr bwMode="auto">
                    <a:xfrm>
                      <a:off x="0" y="0"/>
                      <a:ext cx="1194390" cy="130175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C86A76">
        <w:rPr>
          <w:noProof/>
          <w:color w:val="006CAD" w:themeColor="accent1"/>
          <w:lang w:val="en-US"/>
        </w:rPr>
        <mc:AlternateContent>
          <mc:Choice Requires="wps">
            <w:drawing>
              <wp:inline distT="0" distB="0" distL="0" distR="0" wp14:anchorId="039936B6" wp14:editId="27D494E6">
                <wp:extent cx="0" cy="1282700"/>
                <wp:effectExtent l="0" t="0" r="38100" b="31750"/>
                <wp:docPr id="237" name="Straight Connector 237"/>
                <wp:cNvGraphicFramePr/>
                <a:graphic xmlns:a="http://schemas.openxmlformats.org/drawingml/2006/main">
                  <a:graphicData uri="http://schemas.microsoft.com/office/word/2010/wordprocessingShape">
                    <wps:wsp>
                      <wps:cNvCnPr/>
                      <wps:spPr>
                        <a:xfrm>
                          <a:off x="0" y="0"/>
                          <a:ext cx="0" cy="128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96CBA4" id="Straight Connector 237" o:spid="_x0000_s1026" style="visibility:visible;mso-wrap-style:square;mso-left-percent:-10001;mso-top-percent:-10001;mso-position-horizontal:absolute;mso-position-horizontal-relative:char;mso-position-vertical:absolute;mso-position-vertical-relative:line;mso-left-percent:-10001;mso-top-percent:-10001" from="0,0" to="0,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" strokecolor="#006cad [3204]" strokeweight="1pt">
                <v:stroke joinstyle="miter"/>
                <w10:anchorlock/>
              </v:line>
            </w:pict>
          </mc:Fallback>
        </mc:AlternateContent>
      </w:r>
      <w:r>
        <w:t xml:space="preserve">   </w:t>
      </w:r>
      <w:r w:rsidR="00C86A76">
        <w:rPr>
          <w:noProof/>
          <w:lang w:val="en-US"/>
        </w:rPr>
        <w:drawing>
          <wp:inline distT="0" distB="0" distL="0" distR="0" wp14:anchorId="59DA6BFC" wp14:editId="7BB9582C">
            <wp:extent cx="1382421" cy="1390650"/>
            <wp:effectExtent l="0" t="0" r="8255" b="0"/>
            <wp:docPr id="236" name="Picture 236" descr="21st Community Learning&#10;Centers Soaaring Beyond Expectations&#10;" title="21st Community Learning Centers Soaring Beyond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5592" cy="1393840"/>
                    </a:xfrm>
                    <a:prstGeom prst="rect">
                      <a:avLst/>
                    </a:prstGeom>
                    <a:noFill/>
                    <a:ln>
                      <a:noFill/>
                    </a:ln>
                  </pic:spPr>
                </pic:pic>
              </a:graphicData>
            </a:graphic>
          </wp:inline>
        </w:drawing>
      </w:r>
    </w:p>
    <w:p w14:paraId="36A3369B" w14:textId="33544C86" w:rsidR="00DE0B2F" w:rsidRDefault="05E08053" w:rsidP="00C86A76">
      <w:pPr>
        <w:pStyle w:val="Subtitle"/>
        <w:jc w:val="center"/>
      </w:pPr>
      <w:r>
        <w:t>2023</w:t>
      </w:r>
      <w:r w:rsidR="733AD78F">
        <w:t xml:space="preserve"> –2028 Cohort</w:t>
      </w:r>
      <w:r>
        <w:t xml:space="preserve"> </w:t>
      </w:r>
    </w:p>
    <w:sdt>
      <w:sdtPr>
        <w:rPr>
          <w:rFonts w:asciiTheme="majorHAnsi" w:eastAsiaTheme="majorEastAsia" w:hAnsiTheme="majorHAnsi" w:cstheme="majorBidi"/>
          <w:caps/>
          <w:color w:val="006CAD" w:themeColor="accent1"/>
          <w:sz w:val="72"/>
          <w:szCs w:val="72"/>
        </w:rPr>
        <w:alias w:val="Title"/>
        <w:tag w:val=""/>
        <w:id w:val="1244060686"/>
        <w:dataBinding w:prefixMappings="xmlns:ns0='http://purl.org/dc/elements/1.1/' xmlns:ns1='http://schemas.openxmlformats.org/package/2006/metadata/core-properties' " w:xpath="/ns1:coreProperties[1]/ns0:title[1]" w:storeItemID="{6C3C8BC8-F283-45AE-878A-BAB7291924A1}"/>
        <w:text/>
      </w:sdtPr>
      <w:sdtEndPr/>
      <w:sdtContent>
        <w:p w14:paraId="3526D0DF" w14:textId="77777777" w:rsidR="00C86A76" w:rsidRDefault="005824A4" w:rsidP="00C86A76">
          <w:pPr>
            <w:pStyle w:val="NoSpacing"/>
            <w:jc w:val="center"/>
            <w:rPr>
              <w:rFonts w:asciiTheme="majorHAnsi" w:eastAsiaTheme="majorEastAsia" w:hAnsiTheme="majorHAnsi" w:cstheme="majorBidi"/>
              <w:caps/>
              <w:color w:val="006CAD" w:themeColor="accent1"/>
              <w:sz w:val="72"/>
              <w:szCs w:val="72"/>
            </w:rPr>
          </w:pPr>
          <w:r>
            <w:rPr>
              <w:rFonts w:asciiTheme="majorHAnsi" w:eastAsiaTheme="majorEastAsia" w:hAnsiTheme="majorHAnsi" w:cstheme="majorBidi"/>
              <w:caps/>
              <w:color w:val="006CAD" w:themeColor="accent1"/>
              <w:sz w:val="72"/>
              <w:szCs w:val="72"/>
            </w:rPr>
            <w:t>Request for Application</w:t>
          </w:r>
        </w:p>
      </w:sdtContent>
    </w:sdt>
    <w:p w14:paraId="594C945B" w14:textId="70122F59" w:rsidR="00DE0B2F" w:rsidRPr="006F793B" w:rsidRDefault="7C54D3D8" w:rsidP="006F793B">
      <w:pPr>
        <w:pStyle w:val="Quote"/>
        <w:ind w:right="0"/>
        <w:jc w:val="center"/>
        <w:rPr>
          <w:sz w:val="32"/>
          <w:szCs w:val="32"/>
        </w:rPr>
      </w:pPr>
      <w:r w:rsidRPr="24C416F7">
        <w:rPr>
          <w:sz w:val="32"/>
          <w:szCs w:val="32"/>
        </w:rPr>
        <w:t xml:space="preserve">Nita M. Lowey </w:t>
      </w:r>
      <w:r w:rsidR="749E88EA" w:rsidRPr="24C416F7">
        <w:rPr>
          <w:sz w:val="32"/>
          <w:szCs w:val="32"/>
        </w:rPr>
        <w:t>21</w:t>
      </w:r>
      <w:r w:rsidR="749E88EA" w:rsidRPr="24C416F7">
        <w:rPr>
          <w:sz w:val="32"/>
          <w:szCs w:val="32"/>
          <w:vertAlign w:val="superscript"/>
        </w:rPr>
        <w:t>st</w:t>
      </w:r>
      <w:r w:rsidR="749E88EA" w:rsidRPr="24C416F7">
        <w:rPr>
          <w:sz w:val="32"/>
          <w:szCs w:val="32"/>
        </w:rPr>
        <w:t xml:space="preserve"> Century Community Learning Centers Grant </w:t>
      </w:r>
      <w:r w:rsidR="00DE0B2F">
        <w:br/>
      </w:r>
      <w:r w:rsidR="1DC4B022" w:rsidRPr="24C416F7">
        <w:rPr>
          <w:sz w:val="32"/>
          <w:szCs w:val="32"/>
        </w:rPr>
        <w:t>(21</w:t>
      </w:r>
      <w:r w:rsidR="1DC4B022" w:rsidRPr="24C416F7">
        <w:rPr>
          <w:sz w:val="32"/>
          <w:szCs w:val="32"/>
          <w:vertAlign w:val="superscript"/>
        </w:rPr>
        <w:t>st</w:t>
      </w:r>
      <w:r w:rsidR="749E88EA" w:rsidRPr="24C416F7">
        <w:rPr>
          <w:sz w:val="32"/>
          <w:szCs w:val="32"/>
        </w:rPr>
        <w:t xml:space="preserve"> </w:t>
      </w:r>
      <w:r w:rsidR="20415E65" w:rsidRPr="24C416F7">
        <w:rPr>
          <w:sz w:val="32"/>
          <w:szCs w:val="32"/>
        </w:rPr>
        <w:t xml:space="preserve">CCLC) </w:t>
      </w:r>
      <w:r w:rsidR="749E88EA" w:rsidRPr="24C416F7">
        <w:rPr>
          <w:sz w:val="32"/>
          <w:szCs w:val="32"/>
        </w:rPr>
        <w:t xml:space="preserve">Competitive </w:t>
      </w:r>
      <w:r w:rsidR="7B9BC8FE" w:rsidRPr="24C416F7">
        <w:rPr>
          <w:sz w:val="32"/>
          <w:szCs w:val="32"/>
        </w:rPr>
        <w:t xml:space="preserve">Grant </w:t>
      </w:r>
      <w:r w:rsidR="749E88EA" w:rsidRPr="24C416F7">
        <w:rPr>
          <w:sz w:val="32"/>
          <w:szCs w:val="32"/>
        </w:rPr>
        <w:t>Program</w:t>
      </w:r>
    </w:p>
    <w:p w14:paraId="46307334" w14:textId="15329C2F" w:rsidR="79FEEA6F" w:rsidRDefault="79FEEA6F" w:rsidP="24C416F7">
      <w:pPr>
        <w:jc w:val="center"/>
      </w:pPr>
      <w:r w:rsidRPr="24C416F7">
        <w:rPr>
          <w:rFonts w:ascii="Calibri" w:eastAsia="Calibri" w:hAnsi="Calibri" w:cs="Calibri"/>
          <w:color w:val="262626" w:themeColor="text1" w:themeTint="D9"/>
        </w:rPr>
        <w:t xml:space="preserve">Pursuant to Title IV, Part B of the Elementary and Secondary Education Act (ESEA), </w:t>
      </w:r>
      <w:r>
        <w:br/>
      </w:r>
      <w:r w:rsidRPr="24C416F7">
        <w:rPr>
          <w:rFonts w:ascii="Calibri" w:eastAsia="Calibri" w:hAnsi="Calibri" w:cs="Calibri"/>
          <w:color w:val="262626" w:themeColor="text1" w:themeTint="D9"/>
        </w:rPr>
        <w:t>as amended by the Every Student Succeeds Act of 2015</w:t>
      </w:r>
    </w:p>
    <w:p w14:paraId="03084845" w14:textId="02DF8A3F" w:rsidR="24C416F7" w:rsidRDefault="24C416F7" w:rsidP="24C416F7"/>
    <w:p w14:paraId="52A32BB4" w14:textId="6E2ACC70" w:rsidR="18531E88" w:rsidRPr="00203412" w:rsidRDefault="18531E88" w:rsidP="24C416F7">
      <w:pPr>
        <w:jc w:val="center"/>
        <w:rPr>
          <w:rFonts w:eastAsia="Times New Roman" w:cstheme="minorHAnsi"/>
          <w:color w:val="000000" w:themeColor="text1"/>
          <w:sz w:val="32"/>
          <w:szCs w:val="32"/>
        </w:rPr>
      </w:pPr>
      <w:r w:rsidRPr="00203412">
        <w:rPr>
          <w:rFonts w:eastAsia="Times New Roman" w:cstheme="minorHAnsi"/>
          <w:color w:val="000000" w:themeColor="text1"/>
          <w:sz w:val="32"/>
          <w:szCs w:val="32"/>
        </w:rPr>
        <w:t>Applications Du</w:t>
      </w:r>
      <w:r w:rsidR="00705406">
        <w:rPr>
          <w:rFonts w:eastAsia="Times New Roman" w:cstheme="minorHAnsi"/>
          <w:color w:val="000000" w:themeColor="text1"/>
          <w:sz w:val="32"/>
          <w:szCs w:val="32"/>
        </w:rPr>
        <w:t>e: May 26, 2023 by 11:59 PM, PT</w:t>
      </w:r>
    </w:p>
    <w:p w14:paraId="08FC1339" w14:textId="28679813" w:rsidR="24C416F7" w:rsidRDefault="24C416F7" w:rsidP="24C416F7"/>
    <w:p w14:paraId="0601C736" w14:textId="0D4428E7" w:rsidR="00C86A76" w:rsidRDefault="00C86A76" w:rsidP="00C86A76">
      <w:pPr>
        <w:rPr>
          <w:rStyle w:val="Hyperlink"/>
          <w:color w:val="auto"/>
          <w:sz w:val="28"/>
          <w:szCs w:val="28"/>
        </w:rPr>
      </w:pPr>
    </w:p>
    <w:p w14:paraId="3DD2043B" w14:textId="73643DFB" w:rsidR="00C86A76" w:rsidRDefault="00C86A76" w:rsidP="24C416F7">
      <w:pPr>
        <w:spacing w:after="0" w:line="240" w:lineRule="auto"/>
        <w:rPr>
          <w:rStyle w:val="Hyperlink"/>
          <w:color w:val="auto"/>
          <w:sz w:val="28"/>
          <w:szCs w:val="28"/>
        </w:rPr>
      </w:pPr>
    </w:p>
    <w:p w14:paraId="16BAD266" w14:textId="53CC143A" w:rsidR="00DE0B2F" w:rsidRDefault="00DE0B2F" w:rsidP="24C416F7">
      <w:pPr>
        <w:pStyle w:val="Subtitle"/>
        <w:jc w:val="center"/>
        <w:rPr>
          <w:color w:val="FFFFFF" w:themeColor="background1"/>
        </w:rPr>
      </w:pPr>
    </w:p>
    <w:p w14:paraId="37685271" w14:textId="67EBD03A" w:rsidR="00DE0B2F" w:rsidRDefault="00DE0B2F" w:rsidP="24C416F7"/>
    <w:p w14:paraId="67E28ADB" w14:textId="615EFF77" w:rsidR="00DE0B2F" w:rsidRDefault="18531E88" w:rsidP="24C416F7">
      <w:pPr>
        <w:pStyle w:val="Subtitle"/>
        <w:jc w:val="center"/>
        <w:rPr>
          <w:rFonts w:asciiTheme="majorHAnsi" w:eastAsiaTheme="majorEastAsia" w:hAnsiTheme="majorHAnsi" w:cstheme="majorBidi"/>
          <w:color w:val="FFFFFF" w:themeColor="background1"/>
          <w:sz w:val="28"/>
          <w:szCs w:val="28"/>
        </w:rPr>
        <w:sectPr w:rsidR="00DE0B2F" w:rsidSect="00DE0B2F">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r w:rsidRPr="24C416F7">
        <w:rPr>
          <w:rFonts w:asciiTheme="majorHAnsi" w:eastAsiaTheme="majorEastAsia" w:hAnsiTheme="majorHAnsi" w:cstheme="majorBidi"/>
          <w:color w:val="FFFFFF" w:themeColor="background1"/>
          <w:sz w:val="28"/>
          <w:szCs w:val="28"/>
        </w:rPr>
        <w:t>Issued by: The Oregon Department of Education</w:t>
      </w:r>
      <w:r w:rsidR="00DE0B2F">
        <w:br/>
      </w:r>
      <w:r w:rsidRPr="24C416F7">
        <w:rPr>
          <w:rFonts w:asciiTheme="majorHAnsi" w:eastAsiaTheme="majorEastAsia" w:hAnsiTheme="majorHAnsi" w:cstheme="majorBidi"/>
          <w:color w:val="FFFFFF" w:themeColor="background1"/>
          <w:sz w:val="28"/>
          <w:szCs w:val="28"/>
        </w:rPr>
        <w:t>Office of Teaching, Learning and Assessment</w:t>
      </w:r>
      <w:r w:rsidR="00DE0B2F">
        <w:br/>
      </w:r>
      <w:r w:rsidRPr="24C416F7">
        <w:rPr>
          <w:rFonts w:asciiTheme="majorHAnsi" w:eastAsiaTheme="majorEastAsia" w:hAnsiTheme="majorHAnsi" w:cstheme="majorBidi"/>
          <w:color w:val="FFFFFF" w:themeColor="background1"/>
          <w:sz w:val="28"/>
          <w:szCs w:val="28"/>
        </w:rPr>
        <w:t>255 Capitol St NE</w:t>
      </w:r>
      <w:r w:rsidR="00DE0B2F">
        <w:br/>
      </w:r>
      <w:r w:rsidRPr="24C416F7">
        <w:rPr>
          <w:rFonts w:asciiTheme="majorHAnsi" w:eastAsiaTheme="majorEastAsia" w:hAnsiTheme="majorHAnsi" w:cstheme="majorBidi"/>
          <w:color w:val="FFFFFF" w:themeColor="background1"/>
          <w:sz w:val="28"/>
          <w:szCs w:val="28"/>
        </w:rPr>
        <w:t>Salem, OR 97310-0203</w:t>
      </w:r>
    </w:p>
    <w:sdt>
      <w:sdtPr>
        <w:rPr>
          <w:rFonts w:asciiTheme="minorHAnsi" w:eastAsia="Arial" w:hAnsiTheme="minorHAnsi" w:cs="Arial"/>
          <w:iCs w:val="0"/>
          <w:color w:val="auto"/>
          <w:sz w:val="22"/>
          <w:szCs w:val="22"/>
        </w:rPr>
        <w:id w:val="364267130"/>
        <w:docPartObj>
          <w:docPartGallery w:val="Table of Contents"/>
          <w:docPartUnique/>
        </w:docPartObj>
      </w:sdtPr>
      <w:sdtEndPr>
        <w:rPr>
          <w:b/>
          <w:bCs/>
          <w:noProof/>
        </w:rPr>
      </w:sdtEndPr>
      <w:sdtContent>
        <w:p w14:paraId="1B8411BE" w14:textId="6B0DC8C1" w:rsidR="00EC59B9" w:rsidRDefault="00EC59B9">
          <w:pPr>
            <w:pStyle w:val="TOCHeading"/>
          </w:pPr>
          <w:r>
            <w:t>Contents</w:t>
          </w:r>
        </w:p>
        <w:p w14:paraId="7B48F803" w14:textId="1647255D" w:rsidR="002B654D" w:rsidRDefault="00EC59B9">
          <w:pPr>
            <w:pStyle w:val="TOC1"/>
            <w:rPr>
              <w:rFonts w:eastAsiaTheme="minorEastAsia" w:cstheme="minorBidi"/>
              <w:noProof/>
              <w:lang w:val="en-US"/>
            </w:rPr>
          </w:pPr>
          <w:r>
            <w:fldChar w:fldCharType="begin"/>
          </w:r>
          <w:r>
            <w:instrText xml:space="preserve"> TOC \o "1-3" \h \z \u </w:instrText>
          </w:r>
          <w:r>
            <w:fldChar w:fldCharType="separate"/>
          </w:r>
          <w:hyperlink w:anchor="_Toc131604965" w:history="1">
            <w:r w:rsidR="002B654D" w:rsidRPr="00482EDF">
              <w:rPr>
                <w:rStyle w:val="Hyperlink"/>
                <w:noProof/>
              </w:rPr>
              <w:t>Part 1: General Information</w:t>
            </w:r>
            <w:r w:rsidR="002B654D">
              <w:rPr>
                <w:noProof/>
                <w:webHidden/>
              </w:rPr>
              <w:tab/>
            </w:r>
            <w:r w:rsidR="002B654D">
              <w:rPr>
                <w:noProof/>
                <w:webHidden/>
              </w:rPr>
              <w:fldChar w:fldCharType="begin"/>
            </w:r>
            <w:r w:rsidR="002B654D">
              <w:rPr>
                <w:noProof/>
                <w:webHidden/>
              </w:rPr>
              <w:instrText xml:space="preserve"> PAGEREF _Toc131604965 \h </w:instrText>
            </w:r>
            <w:r w:rsidR="002B654D">
              <w:rPr>
                <w:noProof/>
                <w:webHidden/>
              </w:rPr>
            </w:r>
            <w:r w:rsidR="002B654D">
              <w:rPr>
                <w:noProof/>
                <w:webHidden/>
              </w:rPr>
              <w:fldChar w:fldCharType="separate"/>
            </w:r>
            <w:r w:rsidR="002B654D">
              <w:rPr>
                <w:noProof/>
                <w:webHidden/>
              </w:rPr>
              <w:t>3</w:t>
            </w:r>
            <w:r w:rsidR="002B654D">
              <w:rPr>
                <w:noProof/>
                <w:webHidden/>
              </w:rPr>
              <w:fldChar w:fldCharType="end"/>
            </w:r>
          </w:hyperlink>
        </w:p>
        <w:p w14:paraId="395F90EA" w14:textId="21DBAB3D" w:rsidR="002B654D" w:rsidRDefault="00C161FC">
          <w:pPr>
            <w:pStyle w:val="TOC2"/>
            <w:rPr>
              <w:rFonts w:eastAsiaTheme="minorEastAsia" w:cstheme="minorBidi"/>
              <w:noProof/>
              <w:lang w:val="en-US"/>
            </w:rPr>
          </w:pPr>
          <w:hyperlink w:anchor="_Toc131604966" w:history="1">
            <w:r w:rsidR="002B654D" w:rsidRPr="00482EDF">
              <w:rPr>
                <w:rStyle w:val="Hyperlink"/>
                <w:noProof/>
              </w:rPr>
              <w:t>Authorization &amp; Definition of Program</w:t>
            </w:r>
            <w:r w:rsidR="002B654D">
              <w:rPr>
                <w:noProof/>
                <w:webHidden/>
              </w:rPr>
              <w:tab/>
            </w:r>
            <w:r w:rsidR="002B654D">
              <w:rPr>
                <w:noProof/>
                <w:webHidden/>
              </w:rPr>
              <w:fldChar w:fldCharType="begin"/>
            </w:r>
            <w:r w:rsidR="002B654D">
              <w:rPr>
                <w:noProof/>
                <w:webHidden/>
              </w:rPr>
              <w:instrText xml:space="preserve"> PAGEREF _Toc131604966 \h </w:instrText>
            </w:r>
            <w:r w:rsidR="002B654D">
              <w:rPr>
                <w:noProof/>
                <w:webHidden/>
              </w:rPr>
            </w:r>
            <w:r w:rsidR="002B654D">
              <w:rPr>
                <w:noProof/>
                <w:webHidden/>
              </w:rPr>
              <w:fldChar w:fldCharType="separate"/>
            </w:r>
            <w:r w:rsidR="002B654D">
              <w:rPr>
                <w:noProof/>
                <w:webHidden/>
              </w:rPr>
              <w:t>3</w:t>
            </w:r>
            <w:r w:rsidR="002B654D">
              <w:rPr>
                <w:noProof/>
                <w:webHidden/>
              </w:rPr>
              <w:fldChar w:fldCharType="end"/>
            </w:r>
          </w:hyperlink>
        </w:p>
        <w:p w14:paraId="2247245F" w14:textId="36A88039" w:rsidR="002B654D" w:rsidRDefault="00C161FC">
          <w:pPr>
            <w:pStyle w:val="TOC2"/>
            <w:rPr>
              <w:rFonts w:eastAsiaTheme="minorEastAsia" w:cstheme="minorBidi"/>
              <w:noProof/>
              <w:lang w:val="en-US"/>
            </w:rPr>
          </w:pPr>
          <w:hyperlink w:anchor="_Toc131604967" w:history="1">
            <w:r w:rsidR="002B654D" w:rsidRPr="00482EDF">
              <w:rPr>
                <w:rStyle w:val="Hyperlink"/>
                <w:noProof/>
              </w:rPr>
              <w:t>Purpose of the Grant</w:t>
            </w:r>
            <w:r w:rsidR="002B654D">
              <w:rPr>
                <w:noProof/>
                <w:webHidden/>
              </w:rPr>
              <w:tab/>
            </w:r>
            <w:r w:rsidR="002B654D">
              <w:rPr>
                <w:noProof/>
                <w:webHidden/>
              </w:rPr>
              <w:fldChar w:fldCharType="begin"/>
            </w:r>
            <w:r w:rsidR="002B654D">
              <w:rPr>
                <w:noProof/>
                <w:webHidden/>
              </w:rPr>
              <w:instrText xml:space="preserve"> PAGEREF _Toc131604967 \h </w:instrText>
            </w:r>
            <w:r w:rsidR="002B654D">
              <w:rPr>
                <w:noProof/>
                <w:webHidden/>
              </w:rPr>
            </w:r>
            <w:r w:rsidR="002B654D">
              <w:rPr>
                <w:noProof/>
                <w:webHidden/>
              </w:rPr>
              <w:fldChar w:fldCharType="separate"/>
            </w:r>
            <w:r w:rsidR="002B654D">
              <w:rPr>
                <w:noProof/>
                <w:webHidden/>
              </w:rPr>
              <w:t>3</w:t>
            </w:r>
            <w:r w:rsidR="002B654D">
              <w:rPr>
                <w:noProof/>
                <w:webHidden/>
              </w:rPr>
              <w:fldChar w:fldCharType="end"/>
            </w:r>
          </w:hyperlink>
        </w:p>
        <w:p w14:paraId="1E4B0F4E" w14:textId="5CBCCACE" w:rsidR="002B654D" w:rsidRDefault="00C161FC">
          <w:pPr>
            <w:pStyle w:val="TOC2"/>
            <w:rPr>
              <w:rFonts w:eastAsiaTheme="minorEastAsia" w:cstheme="minorBidi"/>
              <w:noProof/>
              <w:lang w:val="en-US"/>
            </w:rPr>
          </w:pPr>
          <w:hyperlink w:anchor="_Toc131604968" w:history="1">
            <w:r w:rsidR="002B654D" w:rsidRPr="00482EDF">
              <w:rPr>
                <w:rStyle w:val="Hyperlink"/>
                <w:noProof/>
              </w:rPr>
              <w:t>Eligible Applicants</w:t>
            </w:r>
            <w:r w:rsidR="002B654D">
              <w:rPr>
                <w:noProof/>
                <w:webHidden/>
              </w:rPr>
              <w:tab/>
            </w:r>
            <w:r w:rsidR="002B654D">
              <w:rPr>
                <w:noProof/>
                <w:webHidden/>
              </w:rPr>
              <w:fldChar w:fldCharType="begin"/>
            </w:r>
            <w:r w:rsidR="002B654D">
              <w:rPr>
                <w:noProof/>
                <w:webHidden/>
              </w:rPr>
              <w:instrText xml:space="preserve"> PAGEREF _Toc131604968 \h </w:instrText>
            </w:r>
            <w:r w:rsidR="002B654D">
              <w:rPr>
                <w:noProof/>
                <w:webHidden/>
              </w:rPr>
            </w:r>
            <w:r w:rsidR="002B654D">
              <w:rPr>
                <w:noProof/>
                <w:webHidden/>
              </w:rPr>
              <w:fldChar w:fldCharType="separate"/>
            </w:r>
            <w:r w:rsidR="002B654D">
              <w:rPr>
                <w:noProof/>
                <w:webHidden/>
              </w:rPr>
              <w:t>4</w:t>
            </w:r>
            <w:r w:rsidR="002B654D">
              <w:rPr>
                <w:noProof/>
                <w:webHidden/>
              </w:rPr>
              <w:fldChar w:fldCharType="end"/>
            </w:r>
          </w:hyperlink>
        </w:p>
        <w:p w14:paraId="4096DF0E" w14:textId="107CA1A0" w:rsidR="002B654D" w:rsidRDefault="00C161FC">
          <w:pPr>
            <w:pStyle w:val="TOC2"/>
            <w:rPr>
              <w:rFonts w:eastAsiaTheme="minorEastAsia" w:cstheme="minorBidi"/>
              <w:noProof/>
              <w:lang w:val="en-US"/>
            </w:rPr>
          </w:pPr>
          <w:hyperlink w:anchor="_Toc131604969" w:history="1">
            <w:r w:rsidR="002B654D" w:rsidRPr="00482EDF">
              <w:rPr>
                <w:rStyle w:val="Hyperlink"/>
                <w:noProof/>
              </w:rPr>
              <w:t>Focused Services</w:t>
            </w:r>
            <w:r w:rsidR="002B654D">
              <w:rPr>
                <w:noProof/>
                <w:webHidden/>
              </w:rPr>
              <w:tab/>
            </w:r>
            <w:r w:rsidR="002B654D">
              <w:rPr>
                <w:noProof/>
                <w:webHidden/>
              </w:rPr>
              <w:fldChar w:fldCharType="begin"/>
            </w:r>
            <w:r w:rsidR="002B654D">
              <w:rPr>
                <w:noProof/>
                <w:webHidden/>
              </w:rPr>
              <w:instrText xml:space="preserve"> PAGEREF _Toc131604969 \h </w:instrText>
            </w:r>
            <w:r w:rsidR="002B654D">
              <w:rPr>
                <w:noProof/>
                <w:webHidden/>
              </w:rPr>
            </w:r>
            <w:r w:rsidR="002B654D">
              <w:rPr>
                <w:noProof/>
                <w:webHidden/>
              </w:rPr>
              <w:fldChar w:fldCharType="separate"/>
            </w:r>
            <w:r w:rsidR="002B654D">
              <w:rPr>
                <w:noProof/>
                <w:webHidden/>
              </w:rPr>
              <w:t>4</w:t>
            </w:r>
            <w:r w:rsidR="002B654D">
              <w:rPr>
                <w:noProof/>
                <w:webHidden/>
              </w:rPr>
              <w:fldChar w:fldCharType="end"/>
            </w:r>
          </w:hyperlink>
        </w:p>
        <w:p w14:paraId="76F7ED01" w14:textId="67B5F0FE" w:rsidR="002B654D" w:rsidRDefault="00C161FC">
          <w:pPr>
            <w:pStyle w:val="TOC2"/>
            <w:rPr>
              <w:rFonts w:eastAsiaTheme="minorEastAsia" w:cstheme="minorBidi"/>
              <w:noProof/>
              <w:lang w:val="en-US"/>
            </w:rPr>
          </w:pPr>
          <w:hyperlink w:anchor="_Toc131604970" w:history="1">
            <w:r w:rsidR="002B654D" w:rsidRPr="00482EDF">
              <w:rPr>
                <w:rStyle w:val="Hyperlink"/>
                <w:noProof/>
              </w:rPr>
              <w:t>Required Partnership</w:t>
            </w:r>
            <w:r w:rsidR="002B654D">
              <w:rPr>
                <w:noProof/>
                <w:webHidden/>
              </w:rPr>
              <w:tab/>
            </w:r>
            <w:r w:rsidR="002B654D">
              <w:rPr>
                <w:noProof/>
                <w:webHidden/>
              </w:rPr>
              <w:fldChar w:fldCharType="begin"/>
            </w:r>
            <w:r w:rsidR="002B654D">
              <w:rPr>
                <w:noProof/>
                <w:webHidden/>
              </w:rPr>
              <w:instrText xml:space="preserve"> PAGEREF _Toc131604970 \h </w:instrText>
            </w:r>
            <w:r w:rsidR="002B654D">
              <w:rPr>
                <w:noProof/>
                <w:webHidden/>
              </w:rPr>
            </w:r>
            <w:r w:rsidR="002B654D">
              <w:rPr>
                <w:noProof/>
                <w:webHidden/>
              </w:rPr>
              <w:fldChar w:fldCharType="separate"/>
            </w:r>
            <w:r w:rsidR="002B654D">
              <w:rPr>
                <w:noProof/>
                <w:webHidden/>
              </w:rPr>
              <w:t>5</w:t>
            </w:r>
            <w:r w:rsidR="002B654D">
              <w:rPr>
                <w:noProof/>
                <w:webHidden/>
              </w:rPr>
              <w:fldChar w:fldCharType="end"/>
            </w:r>
          </w:hyperlink>
        </w:p>
        <w:p w14:paraId="204C4629" w14:textId="18897101" w:rsidR="002B654D" w:rsidRDefault="00C161FC">
          <w:pPr>
            <w:pStyle w:val="TOC2"/>
            <w:rPr>
              <w:rFonts w:eastAsiaTheme="minorEastAsia" w:cstheme="minorBidi"/>
              <w:noProof/>
              <w:lang w:val="en-US"/>
            </w:rPr>
          </w:pPr>
          <w:hyperlink w:anchor="_Toc131604971" w:history="1">
            <w:r w:rsidR="002B654D" w:rsidRPr="00482EDF">
              <w:rPr>
                <w:rStyle w:val="Hyperlink"/>
                <w:noProof/>
              </w:rPr>
              <w:t>Funding Priorities</w:t>
            </w:r>
            <w:r w:rsidR="002B654D">
              <w:rPr>
                <w:noProof/>
                <w:webHidden/>
              </w:rPr>
              <w:tab/>
            </w:r>
            <w:r w:rsidR="002B654D">
              <w:rPr>
                <w:noProof/>
                <w:webHidden/>
              </w:rPr>
              <w:fldChar w:fldCharType="begin"/>
            </w:r>
            <w:r w:rsidR="002B654D">
              <w:rPr>
                <w:noProof/>
                <w:webHidden/>
              </w:rPr>
              <w:instrText xml:space="preserve"> PAGEREF _Toc131604971 \h </w:instrText>
            </w:r>
            <w:r w:rsidR="002B654D">
              <w:rPr>
                <w:noProof/>
                <w:webHidden/>
              </w:rPr>
            </w:r>
            <w:r w:rsidR="002B654D">
              <w:rPr>
                <w:noProof/>
                <w:webHidden/>
              </w:rPr>
              <w:fldChar w:fldCharType="separate"/>
            </w:r>
            <w:r w:rsidR="002B654D">
              <w:rPr>
                <w:noProof/>
                <w:webHidden/>
              </w:rPr>
              <w:t>5</w:t>
            </w:r>
            <w:r w:rsidR="002B654D">
              <w:rPr>
                <w:noProof/>
                <w:webHidden/>
              </w:rPr>
              <w:fldChar w:fldCharType="end"/>
            </w:r>
          </w:hyperlink>
        </w:p>
        <w:p w14:paraId="292C640B" w14:textId="47825F16" w:rsidR="002B654D" w:rsidRDefault="00C161FC">
          <w:pPr>
            <w:pStyle w:val="TOC3"/>
            <w:rPr>
              <w:rFonts w:eastAsiaTheme="minorEastAsia" w:cstheme="minorBidi"/>
              <w:noProof/>
              <w:lang w:val="en-US"/>
            </w:rPr>
          </w:pPr>
          <w:hyperlink w:anchor="_Toc131604972" w:history="1">
            <w:r w:rsidR="002B654D" w:rsidRPr="00482EDF">
              <w:rPr>
                <w:rStyle w:val="Hyperlink"/>
                <w:noProof/>
              </w:rPr>
              <w:t>Absolute Priority</w:t>
            </w:r>
            <w:r w:rsidR="002B654D">
              <w:rPr>
                <w:noProof/>
                <w:webHidden/>
              </w:rPr>
              <w:tab/>
            </w:r>
            <w:r w:rsidR="002B654D">
              <w:rPr>
                <w:noProof/>
                <w:webHidden/>
              </w:rPr>
              <w:fldChar w:fldCharType="begin"/>
            </w:r>
            <w:r w:rsidR="002B654D">
              <w:rPr>
                <w:noProof/>
                <w:webHidden/>
              </w:rPr>
              <w:instrText xml:space="preserve"> PAGEREF _Toc131604972 \h </w:instrText>
            </w:r>
            <w:r w:rsidR="002B654D">
              <w:rPr>
                <w:noProof/>
                <w:webHidden/>
              </w:rPr>
            </w:r>
            <w:r w:rsidR="002B654D">
              <w:rPr>
                <w:noProof/>
                <w:webHidden/>
              </w:rPr>
              <w:fldChar w:fldCharType="separate"/>
            </w:r>
            <w:r w:rsidR="002B654D">
              <w:rPr>
                <w:noProof/>
                <w:webHidden/>
              </w:rPr>
              <w:t>5</w:t>
            </w:r>
            <w:r w:rsidR="002B654D">
              <w:rPr>
                <w:noProof/>
                <w:webHidden/>
              </w:rPr>
              <w:fldChar w:fldCharType="end"/>
            </w:r>
          </w:hyperlink>
        </w:p>
        <w:p w14:paraId="2706C8F9" w14:textId="605DFD2C" w:rsidR="002B654D" w:rsidRDefault="00C161FC">
          <w:pPr>
            <w:pStyle w:val="TOC3"/>
            <w:rPr>
              <w:rFonts w:eastAsiaTheme="minorEastAsia" w:cstheme="minorBidi"/>
              <w:noProof/>
              <w:lang w:val="en-US"/>
            </w:rPr>
          </w:pPr>
          <w:hyperlink w:anchor="_Toc131604973" w:history="1">
            <w:r w:rsidR="002B654D" w:rsidRPr="00482EDF">
              <w:rPr>
                <w:rStyle w:val="Hyperlink"/>
                <w:noProof/>
              </w:rPr>
              <w:t>Competitive State Priorities</w:t>
            </w:r>
            <w:r w:rsidR="002B654D">
              <w:rPr>
                <w:noProof/>
                <w:webHidden/>
              </w:rPr>
              <w:tab/>
            </w:r>
            <w:r w:rsidR="002B654D">
              <w:rPr>
                <w:noProof/>
                <w:webHidden/>
              </w:rPr>
              <w:fldChar w:fldCharType="begin"/>
            </w:r>
            <w:r w:rsidR="002B654D">
              <w:rPr>
                <w:noProof/>
                <w:webHidden/>
              </w:rPr>
              <w:instrText xml:space="preserve"> PAGEREF _Toc131604973 \h </w:instrText>
            </w:r>
            <w:r w:rsidR="002B654D">
              <w:rPr>
                <w:noProof/>
                <w:webHidden/>
              </w:rPr>
            </w:r>
            <w:r w:rsidR="002B654D">
              <w:rPr>
                <w:noProof/>
                <w:webHidden/>
              </w:rPr>
              <w:fldChar w:fldCharType="separate"/>
            </w:r>
            <w:r w:rsidR="002B654D">
              <w:rPr>
                <w:noProof/>
                <w:webHidden/>
              </w:rPr>
              <w:t>7</w:t>
            </w:r>
            <w:r w:rsidR="002B654D">
              <w:rPr>
                <w:noProof/>
                <w:webHidden/>
              </w:rPr>
              <w:fldChar w:fldCharType="end"/>
            </w:r>
          </w:hyperlink>
        </w:p>
        <w:p w14:paraId="4A58BD2A" w14:textId="48384342" w:rsidR="002B654D" w:rsidRDefault="00C161FC">
          <w:pPr>
            <w:pStyle w:val="TOC2"/>
            <w:rPr>
              <w:rFonts w:eastAsiaTheme="minorEastAsia" w:cstheme="minorBidi"/>
              <w:noProof/>
              <w:lang w:val="en-US"/>
            </w:rPr>
          </w:pPr>
          <w:hyperlink w:anchor="_Toc131604974" w:history="1">
            <w:r w:rsidR="002B654D" w:rsidRPr="00482EDF">
              <w:rPr>
                <w:rStyle w:val="Hyperlink"/>
                <w:noProof/>
              </w:rPr>
              <w:t>Award Duration and Funding Amounts</w:t>
            </w:r>
            <w:r w:rsidR="002B654D">
              <w:rPr>
                <w:noProof/>
                <w:webHidden/>
              </w:rPr>
              <w:tab/>
            </w:r>
            <w:r w:rsidR="002B654D">
              <w:rPr>
                <w:noProof/>
                <w:webHidden/>
              </w:rPr>
              <w:fldChar w:fldCharType="begin"/>
            </w:r>
            <w:r w:rsidR="002B654D">
              <w:rPr>
                <w:noProof/>
                <w:webHidden/>
              </w:rPr>
              <w:instrText xml:space="preserve"> PAGEREF _Toc131604974 \h </w:instrText>
            </w:r>
            <w:r w:rsidR="002B654D">
              <w:rPr>
                <w:noProof/>
                <w:webHidden/>
              </w:rPr>
            </w:r>
            <w:r w:rsidR="002B654D">
              <w:rPr>
                <w:noProof/>
                <w:webHidden/>
              </w:rPr>
              <w:fldChar w:fldCharType="separate"/>
            </w:r>
            <w:r w:rsidR="002B654D">
              <w:rPr>
                <w:noProof/>
                <w:webHidden/>
              </w:rPr>
              <w:t>8</w:t>
            </w:r>
            <w:r w:rsidR="002B654D">
              <w:rPr>
                <w:noProof/>
                <w:webHidden/>
              </w:rPr>
              <w:fldChar w:fldCharType="end"/>
            </w:r>
          </w:hyperlink>
        </w:p>
        <w:p w14:paraId="495DE3C0" w14:textId="3C8C9DA8" w:rsidR="002B654D" w:rsidRDefault="00C161FC">
          <w:pPr>
            <w:pStyle w:val="TOC2"/>
            <w:rPr>
              <w:rFonts w:eastAsiaTheme="minorEastAsia" w:cstheme="minorBidi"/>
              <w:noProof/>
              <w:lang w:val="en-US"/>
            </w:rPr>
          </w:pPr>
          <w:hyperlink w:anchor="_Toc131604975" w:history="1">
            <w:r w:rsidR="002B654D" w:rsidRPr="00482EDF">
              <w:rPr>
                <w:rStyle w:val="Hyperlink"/>
                <w:noProof/>
              </w:rPr>
              <w:t>Sustainability</w:t>
            </w:r>
            <w:r w:rsidR="002B654D">
              <w:rPr>
                <w:noProof/>
                <w:webHidden/>
              </w:rPr>
              <w:tab/>
            </w:r>
            <w:r w:rsidR="002B654D">
              <w:rPr>
                <w:noProof/>
                <w:webHidden/>
              </w:rPr>
              <w:fldChar w:fldCharType="begin"/>
            </w:r>
            <w:r w:rsidR="002B654D">
              <w:rPr>
                <w:noProof/>
                <w:webHidden/>
              </w:rPr>
              <w:instrText xml:space="preserve"> PAGEREF _Toc131604975 \h </w:instrText>
            </w:r>
            <w:r w:rsidR="002B654D">
              <w:rPr>
                <w:noProof/>
                <w:webHidden/>
              </w:rPr>
            </w:r>
            <w:r w:rsidR="002B654D">
              <w:rPr>
                <w:noProof/>
                <w:webHidden/>
              </w:rPr>
              <w:fldChar w:fldCharType="separate"/>
            </w:r>
            <w:r w:rsidR="002B654D">
              <w:rPr>
                <w:noProof/>
                <w:webHidden/>
              </w:rPr>
              <w:t>8</w:t>
            </w:r>
            <w:r w:rsidR="002B654D">
              <w:rPr>
                <w:noProof/>
                <w:webHidden/>
              </w:rPr>
              <w:fldChar w:fldCharType="end"/>
            </w:r>
          </w:hyperlink>
        </w:p>
        <w:p w14:paraId="31F72161" w14:textId="63C475DD" w:rsidR="002B654D" w:rsidRDefault="00C161FC">
          <w:pPr>
            <w:pStyle w:val="TOC2"/>
            <w:rPr>
              <w:rFonts w:eastAsiaTheme="minorEastAsia" w:cstheme="minorBidi"/>
              <w:noProof/>
              <w:lang w:val="en-US"/>
            </w:rPr>
          </w:pPr>
          <w:hyperlink w:anchor="_Toc131604976" w:history="1">
            <w:r w:rsidR="002B654D" w:rsidRPr="00482EDF">
              <w:rPr>
                <w:rStyle w:val="Hyperlink"/>
                <w:noProof/>
              </w:rPr>
              <w:t>Service Options</w:t>
            </w:r>
            <w:r w:rsidR="002B654D">
              <w:rPr>
                <w:noProof/>
                <w:webHidden/>
              </w:rPr>
              <w:tab/>
            </w:r>
            <w:r w:rsidR="002B654D">
              <w:rPr>
                <w:noProof/>
                <w:webHidden/>
              </w:rPr>
              <w:fldChar w:fldCharType="begin"/>
            </w:r>
            <w:r w:rsidR="002B654D">
              <w:rPr>
                <w:noProof/>
                <w:webHidden/>
              </w:rPr>
              <w:instrText xml:space="preserve"> PAGEREF _Toc131604976 \h </w:instrText>
            </w:r>
            <w:r w:rsidR="002B654D">
              <w:rPr>
                <w:noProof/>
                <w:webHidden/>
              </w:rPr>
            </w:r>
            <w:r w:rsidR="002B654D">
              <w:rPr>
                <w:noProof/>
                <w:webHidden/>
              </w:rPr>
              <w:fldChar w:fldCharType="separate"/>
            </w:r>
            <w:r w:rsidR="002B654D">
              <w:rPr>
                <w:noProof/>
                <w:webHidden/>
              </w:rPr>
              <w:t>8</w:t>
            </w:r>
            <w:r w:rsidR="002B654D">
              <w:rPr>
                <w:noProof/>
                <w:webHidden/>
              </w:rPr>
              <w:fldChar w:fldCharType="end"/>
            </w:r>
          </w:hyperlink>
        </w:p>
        <w:p w14:paraId="70C85DE7" w14:textId="544AD7AB" w:rsidR="002B654D" w:rsidRDefault="00C161FC">
          <w:pPr>
            <w:pStyle w:val="TOC3"/>
            <w:rPr>
              <w:rFonts w:eastAsiaTheme="minorEastAsia" w:cstheme="minorBidi"/>
              <w:noProof/>
              <w:lang w:val="en-US"/>
            </w:rPr>
          </w:pPr>
          <w:hyperlink w:anchor="_Toc131604977" w:history="1">
            <w:r w:rsidR="002B654D" w:rsidRPr="00482EDF">
              <w:rPr>
                <w:rStyle w:val="Hyperlink"/>
                <w:noProof/>
              </w:rPr>
              <w:t>School Year Service Options</w:t>
            </w:r>
            <w:r w:rsidR="002B654D">
              <w:rPr>
                <w:noProof/>
                <w:webHidden/>
              </w:rPr>
              <w:tab/>
            </w:r>
            <w:r w:rsidR="002B654D">
              <w:rPr>
                <w:noProof/>
                <w:webHidden/>
              </w:rPr>
              <w:fldChar w:fldCharType="begin"/>
            </w:r>
            <w:r w:rsidR="002B654D">
              <w:rPr>
                <w:noProof/>
                <w:webHidden/>
              </w:rPr>
              <w:instrText xml:space="preserve"> PAGEREF _Toc131604977 \h </w:instrText>
            </w:r>
            <w:r w:rsidR="002B654D">
              <w:rPr>
                <w:noProof/>
                <w:webHidden/>
              </w:rPr>
            </w:r>
            <w:r w:rsidR="002B654D">
              <w:rPr>
                <w:noProof/>
                <w:webHidden/>
              </w:rPr>
              <w:fldChar w:fldCharType="separate"/>
            </w:r>
            <w:r w:rsidR="002B654D">
              <w:rPr>
                <w:noProof/>
                <w:webHidden/>
              </w:rPr>
              <w:t>8</w:t>
            </w:r>
            <w:r w:rsidR="002B654D">
              <w:rPr>
                <w:noProof/>
                <w:webHidden/>
              </w:rPr>
              <w:fldChar w:fldCharType="end"/>
            </w:r>
          </w:hyperlink>
        </w:p>
        <w:p w14:paraId="51C754B0" w14:textId="512378BE" w:rsidR="002B654D" w:rsidRDefault="00C161FC">
          <w:pPr>
            <w:pStyle w:val="TOC3"/>
            <w:rPr>
              <w:rFonts w:eastAsiaTheme="minorEastAsia" w:cstheme="minorBidi"/>
              <w:noProof/>
              <w:lang w:val="en-US"/>
            </w:rPr>
          </w:pPr>
          <w:hyperlink w:anchor="_Toc131604978" w:history="1">
            <w:r w:rsidR="002B654D" w:rsidRPr="00482EDF">
              <w:rPr>
                <w:rStyle w:val="Hyperlink"/>
                <w:noProof/>
              </w:rPr>
              <w:t>Summer Service Options</w:t>
            </w:r>
            <w:r w:rsidR="002B654D">
              <w:rPr>
                <w:noProof/>
                <w:webHidden/>
              </w:rPr>
              <w:tab/>
            </w:r>
            <w:r w:rsidR="002B654D">
              <w:rPr>
                <w:noProof/>
                <w:webHidden/>
              </w:rPr>
              <w:fldChar w:fldCharType="begin"/>
            </w:r>
            <w:r w:rsidR="002B654D">
              <w:rPr>
                <w:noProof/>
                <w:webHidden/>
              </w:rPr>
              <w:instrText xml:space="preserve"> PAGEREF _Toc131604978 \h </w:instrText>
            </w:r>
            <w:r w:rsidR="002B654D">
              <w:rPr>
                <w:noProof/>
                <w:webHidden/>
              </w:rPr>
            </w:r>
            <w:r w:rsidR="002B654D">
              <w:rPr>
                <w:noProof/>
                <w:webHidden/>
              </w:rPr>
              <w:fldChar w:fldCharType="separate"/>
            </w:r>
            <w:r w:rsidR="002B654D">
              <w:rPr>
                <w:noProof/>
                <w:webHidden/>
              </w:rPr>
              <w:t>8</w:t>
            </w:r>
            <w:r w:rsidR="002B654D">
              <w:rPr>
                <w:noProof/>
                <w:webHidden/>
              </w:rPr>
              <w:fldChar w:fldCharType="end"/>
            </w:r>
          </w:hyperlink>
        </w:p>
        <w:p w14:paraId="6708C1D2" w14:textId="55F7CCBC" w:rsidR="002B654D" w:rsidRDefault="00C161FC">
          <w:pPr>
            <w:pStyle w:val="TOC3"/>
            <w:rPr>
              <w:rFonts w:eastAsiaTheme="minorEastAsia" w:cstheme="minorBidi"/>
              <w:noProof/>
              <w:lang w:val="en-US"/>
            </w:rPr>
          </w:pPr>
          <w:hyperlink w:anchor="_Toc131604979" w:history="1">
            <w:r w:rsidR="002B654D" w:rsidRPr="00482EDF">
              <w:rPr>
                <w:rStyle w:val="Hyperlink"/>
                <w:noProof/>
              </w:rPr>
              <w:t>Attendance</w:t>
            </w:r>
            <w:r w:rsidR="002B654D">
              <w:rPr>
                <w:noProof/>
                <w:webHidden/>
              </w:rPr>
              <w:tab/>
            </w:r>
            <w:r w:rsidR="002B654D">
              <w:rPr>
                <w:noProof/>
                <w:webHidden/>
              </w:rPr>
              <w:fldChar w:fldCharType="begin"/>
            </w:r>
            <w:r w:rsidR="002B654D">
              <w:rPr>
                <w:noProof/>
                <w:webHidden/>
              </w:rPr>
              <w:instrText xml:space="preserve"> PAGEREF _Toc131604979 \h </w:instrText>
            </w:r>
            <w:r w:rsidR="002B654D">
              <w:rPr>
                <w:noProof/>
                <w:webHidden/>
              </w:rPr>
            </w:r>
            <w:r w:rsidR="002B654D">
              <w:rPr>
                <w:noProof/>
                <w:webHidden/>
              </w:rPr>
              <w:fldChar w:fldCharType="separate"/>
            </w:r>
            <w:r w:rsidR="002B654D">
              <w:rPr>
                <w:noProof/>
                <w:webHidden/>
              </w:rPr>
              <w:t>9</w:t>
            </w:r>
            <w:r w:rsidR="002B654D">
              <w:rPr>
                <w:noProof/>
                <w:webHidden/>
              </w:rPr>
              <w:fldChar w:fldCharType="end"/>
            </w:r>
          </w:hyperlink>
        </w:p>
        <w:p w14:paraId="560085FB" w14:textId="03D2CDDA" w:rsidR="002B654D" w:rsidRDefault="00C161FC">
          <w:pPr>
            <w:pStyle w:val="TOC3"/>
            <w:rPr>
              <w:rFonts w:eastAsiaTheme="minorEastAsia" w:cstheme="minorBidi"/>
              <w:noProof/>
              <w:lang w:val="en-US"/>
            </w:rPr>
          </w:pPr>
          <w:hyperlink w:anchor="_Toc131604980" w:history="1">
            <w:r w:rsidR="002B654D" w:rsidRPr="00482EDF">
              <w:rPr>
                <w:rStyle w:val="Hyperlink"/>
                <w:noProof/>
              </w:rPr>
              <w:t>Incoming Kindergarten Students</w:t>
            </w:r>
            <w:r w:rsidR="002B654D">
              <w:rPr>
                <w:noProof/>
                <w:webHidden/>
              </w:rPr>
              <w:tab/>
            </w:r>
            <w:r w:rsidR="002B654D">
              <w:rPr>
                <w:noProof/>
                <w:webHidden/>
              </w:rPr>
              <w:fldChar w:fldCharType="begin"/>
            </w:r>
            <w:r w:rsidR="002B654D">
              <w:rPr>
                <w:noProof/>
                <w:webHidden/>
              </w:rPr>
              <w:instrText xml:space="preserve"> PAGEREF _Toc131604980 \h </w:instrText>
            </w:r>
            <w:r w:rsidR="002B654D">
              <w:rPr>
                <w:noProof/>
                <w:webHidden/>
              </w:rPr>
            </w:r>
            <w:r w:rsidR="002B654D">
              <w:rPr>
                <w:noProof/>
                <w:webHidden/>
              </w:rPr>
              <w:fldChar w:fldCharType="separate"/>
            </w:r>
            <w:r w:rsidR="002B654D">
              <w:rPr>
                <w:noProof/>
                <w:webHidden/>
              </w:rPr>
              <w:t>9</w:t>
            </w:r>
            <w:r w:rsidR="002B654D">
              <w:rPr>
                <w:noProof/>
                <w:webHidden/>
              </w:rPr>
              <w:fldChar w:fldCharType="end"/>
            </w:r>
          </w:hyperlink>
        </w:p>
        <w:p w14:paraId="6D20CF37" w14:textId="43A1EBDD" w:rsidR="002B654D" w:rsidRDefault="00C161FC">
          <w:pPr>
            <w:pStyle w:val="TOC2"/>
            <w:rPr>
              <w:rFonts w:eastAsiaTheme="minorEastAsia" w:cstheme="minorBidi"/>
              <w:noProof/>
              <w:lang w:val="en-US"/>
            </w:rPr>
          </w:pPr>
          <w:hyperlink w:anchor="_Toc131604981" w:history="1">
            <w:r w:rsidR="002B654D" w:rsidRPr="00482EDF">
              <w:rPr>
                <w:rStyle w:val="Hyperlink"/>
                <w:noProof/>
              </w:rPr>
              <w:t>Allowable Activities</w:t>
            </w:r>
            <w:r w:rsidR="002B654D">
              <w:rPr>
                <w:noProof/>
                <w:webHidden/>
              </w:rPr>
              <w:tab/>
            </w:r>
            <w:r w:rsidR="002B654D">
              <w:rPr>
                <w:noProof/>
                <w:webHidden/>
              </w:rPr>
              <w:fldChar w:fldCharType="begin"/>
            </w:r>
            <w:r w:rsidR="002B654D">
              <w:rPr>
                <w:noProof/>
                <w:webHidden/>
              </w:rPr>
              <w:instrText xml:space="preserve"> PAGEREF _Toc131604981 \h </w:instrText>
            </w:r>
            <w:r w:rsidR="002B654D">
              <w:rPr>
                <w:noProof/>
                <w:webHidden/>
              </w:rPr>
            </w:r>
            <w:r w:rsidR="002B654D">
              <w:rPr>
                <w:noProof/>
                <w:webHidden/>
              </w:rPr>
              <w:fldChar w:fldCharType="separate"/>
            </w:r>
            <w:r w:rsidR="002B654D">
              <w:rPr>
                <w:noProof/>
                <w:webHidden/>
              </w:rPr>
              <w:t>9</w:t>
            </w:r>
            <w:r w:rsidR="002B654D">
              <w:rPr>
                <w:noProof/>
                <w:webHidden/>
              </w:rPr>
              <w:fldChar w:fldCharType="end"/>
            </w:r>
          </w:hyperlink>
        </w:p>
        <w:p w14:paraId="1EBA5370" w14:textId="5913A194" w:rsidR="002B654D" w:rsidRDefault="00C161FC">
          <w:pPr>
            <w:pStyle w:val="TOC2"/>
            <w:rPr>
              <w:rFonts w:eastAsiaTheme="minorEastAsia" w:cstheme="minorBidi"/>
              <w:noProof/>
              <w:lang w:val="en-US"/>
            </w:rPr>
          </w:pPr>
          <w:hyperlink w:anchor="_Toc131604982" w:history="1">
            <w:r w:rsidR="002B654D" w:rsidRPr="00482EDF">
              <w:rPr>
                <w:rStyle w:val="Hyperlink"/>
                <w:noProof/>
              </w:rPr>
              <w:t>Oregon’s Equity-Driven Program Quality Framework</w:t>
            </w:r>
            <w:r w:rsidR="002B654D">
              <w:rPr>
                <w:noProof/>
                <w:webHidden/>
              </w:rPr>
              <w:tab/>
            </w:r>
            <w:r w:rsidR="002B654D">
              <w:rPr>
                <w:noProof/>
                <w:webHidden/>
              </w:rPr>
              <w:fldChar w:fldCharType="begin"/>
            </w:r>
            <w:r w:rsidR="002B654D">
              <w:rPr>
                <w:noProof/>
                <w:webHidden/>
              </w:rPr>
              <w:instrText xml:space="preserve"> PAGEREF _Toc131604982 \h </w:instrText>
            </w:r>
            <w:r w:rsidR="002B654D">
              <w:rPr>
                <w:noProof/>
                <w:webHidden/>
              </w:rPr>
            </w:r>
            <w:r w:rsidR="002B654D">
              <w:rPr>
                <w:noProof/>
                <w:webHidden/>
              </w:rPr>
              <w:fldChar w:fldCharType="separate"/>
            </w:r>
            <w:r w:rsidR="002B654D">
              <w:rPr>
                <w:noProof/>
                <w:webHidden/>
              </w:rPr>
              <w:t>10</w:t>
            </w:r>
            <w:r w:rsidR="002B654D">
              <w:rPr>
                <w:noProof/>
                <w:webHidden/>
              </w:rPr>
              <w:fldChar w:fldCharType="end"/>
            </w:r>
          </w:hyperlink>
        </w:p>
        <w:p w14:paraId="6D1FBD3C" w14:textId="7634EA40" w:rsidR="002B654D" w:rsidRDefault="00C161FC">
          <w:pPr>
            <w:pStyle w:val="TOC3"/>
            <w:rPr>
              <w:rFonts w:eastAsiaTheme="minorEastAsia" w:cstheme="minorBidi"/>
              <w:noProof/>
              <w:lang w:val="en-US"/>
            </w:rPr>
          </w:pPr>
          <w:hyperlink w:anchor="_Toc131604983" w:history="1">
            <w:r w:rsidR="002B654D" w:rsidRPr="00482EDF">
              <w:rPr>
                <w:rStyle w:val="Hyperlink"/>
                <w:noProof/>
              </w:rPr>
              <w:t>A Foundation Built on Equity</w:t>
            </w:r>
            <w:r w:rsidR="002B654D">
              <w:rPr>
                <w:noProof/>
                <w:webHidden/>
              </w:rPr>
              <w:tab/>
            </w:r>
            <w:r w:rsidR="002B654D">
              <w:rPr>
                <w:noProof/>
                <w:webHidden/>
              </w:rPr>
              <w:fldChar w:fldCharType="begin"/>
            </w:r>
            <w:r w:rsidR="002B654D">
              <w:rPr>
                <w:noProof/>
                <w:webHidden/>
              </w:rPr>
              <w:instrText xml:space="preserve"> PAGEREF _Toc131604983 \h </w:instrText>
            </w:r>
            <w:r w:rsidR="002B654D">
              <w:rPr>
                <w:noProof/>
                <w:webHidden/>
              </w:rPr>
            </w:r>
            <w:r w:rsidR="002B654D">
              <w:rPr>
                <w:noProof/>
                <w:webHidden/>
              </w:rPr>
              <w:fldChar w:fldCharType="separate"/>
            </w:r>
            <w:r w:rsidR="002B654D">
              <w:rPr>
                <w:noProof/>
                <w:webHidden/>
              </w:rPr>
              <w:t>10</w:t>
            </w:r>
            <w:r w:rsidR="002B654D">
              <w:rPr>
                <w:noProof/>
                <w:webHidden/>
              </w:rPr>
              <w:fldChar w:fldCharType="end"/>
            </w:r>
          </w:hyperlink>
        </w:p>
        <w:p w14:paraId="75ABA6EC" w14:textId="35229999" w:rsidR="002B654D" w:rsidRDefault="00C161FC">
          <w:pPr>
            <w:pStyle w:val="TOC3"/>
            <w:rPr>
              <w:rFonts w:eastAsiaTheme="minorEastAsia" w:cstheme="minorBidi"/>
              <w:noProof/>
              <w:lang w:val="en-US"/>
            </w:rPr>
          </w:pPr>
          <w:hyperlink w:anchor="_Toc131604984" w:history="1">
            <w:r w:rsidR="002B654D" w:rsidRPr="00482EDF">
              <w:rPr>
                <w:rStyle w:val="Hyperlink"/>
                <w:noProof/>
                <w:shd w:val="clear" w:color="auto" w:fill="FFFFFF"/>
              </w:rPr>
              <w:t>Six Elements of Quality</w:t>
            </w:r>
            <w:r w:rsidR="002B654D">
              <w:rPr>
                <w:noProof/>
                <w:webHidden/>
              </w:rPr>
              <w:tab/>
            </w:r>
            <w:r w:rsidR="002B654D">
              <w:rPr>
                <w:noProof/>
                <w:webHidden/>
              </w:rPr>
              <w:fldChar w:fldCharType="begin"/>
            </w:r>
            <w:r w:rsidR="002B654D">
              <w:rPr>
                <w:noProof/>
                <w:webHidden/>
              </w:rPr>
              <w:instrText xml:space="preserve"> PAGEREF _Toc131604984 \h </w:instrText>
            </w:r>
            <w:r w:rsidR="002B654D">
              <w:rPr>
                <w:noProof/>
                <w:webHidden/>
              </w:rPr>
            </w:r>
            <w:r w:rsidR="002B654D">
              <w:rPr>
                <w:noProof/>
                <w:webHidden/>
              </w:rPr>
              <w:fldChar w:fldCharType="separate"/>
            </w:r>
            <w:r w:rsidR="002B654D">
              <w:rPr>
                <w:noProof/>
                <w:webHidden/>
              </w:rPr>
              <w:t>11</w:t>
            </w:r>
            <w:r w:rsidR="002B654D">
              <w:rPr>
                <w:noProof/>
                <w:webHidden/>
              </w:rPr>
              <w:fldChar w:fldCharType="end"/>
            </w:r>
          </w:hyperlink>
        </w:p>
        <w:p w14:paraId="552F9CF3" w14:textId="5E40663E" w:rsidR="002B654D" w:rsidRDefault="00C161FC">
          <w:pPr>
            <w:pStyle w:val="TOC2"/>
            <w:rPr>
              <w:rFonts w:eastAsiaTheme="minorEastAsia" w:cstheme="minorBidi"/>
              <w:noProof/>
              <w:lang w:val="en-US"/>
            </w:rPr>
          </w:pPr>
          <w:hyperlink w:anchor="_Toc131604985" w:history="1">
            <w:r w:rsidR="002B654D" w:rsidRPr="00482EDF">
              <w:rPr>
                <w:rStyle w:val="Hyperlink"/>
                <w:noProof/>
              </w:rPr>
              <w:t>Honoring Sovereignty, Tribal Communication</w:t>
            </w:r>
            <w:r w:rsidR="002B654D">
              <w:rPr>
                <w:noProof/>
                <w:webHidden/>
              </w:rPr>
              <w:tab/>
            </w:r>
            <w:r w:rsidR="002B654D">
              <w:rPr>
                <w:noProof/>
                <w:webHidden/>
              </w:rPr>
              <w:fldChar w:fldCharType="begin"/>
            </w:r>
            <w:r w:rsidR="002B654D">
              <w:rPr>
                <w:noProof/>
                <w:webHidden/>
              </w:rPr>
              <w:instrText xml:space="preserve"> PAGEREF _Toc131604985 \h </w:instrText>
            </w:r>
            <w:r w:rsidR="002B654D">
              <w:rPr>
                <w:noProof/>
                <w:webHidden/>
              </w:rPr>
            </w:r>
            <w:r w:rsidR="002B654D">
              <w:rPr>
                <w:noProof/>
                <w:webHidden/>
              </w:rPr>
              <w:fldChar w:fldCharType="separate"/>
            </w:r>
            <w:r w:rsidR="002B654D">
              <w:rPr>
                <w:noProof/>
                <w:webHidden/>
              </w:rPr>
              <w:t>11</w:t>
            </w:r>
            <w:r w:rsidR="002B654D">
              <w:rPr>
                <w:noProof/>
                <w:webHidden/>
              </w:rPr>
              <w:fldChar w:fldCharType="end"/>
            </w:r>
          </w:hyperlink>
        </w:p>
        <w:p w14:paraId="1EA501CD" w14:textId="401DD51D" w:rsidR="002B654D" w:rsidRDefault="00C161FC">
          <w:pPr>
            <w:pStyle w:val="TOC2"/>
            <w:rPr>
              <w:rFonts w:eastAsiaTheme="minorEastAsia" w:cstheme="minorBidi"/>
              <w:noProof/>
              <w:lang w:val="en-US"/>
            </w:rPr>
          </w:pPr>
          <w:hyperlink w:anchor="_Toc131604986" w:history="1">
            <w:r w:rsidR="002B654D" w:rsidRPr="00482EDF">
              <w:rPr>
                <w:rStyle w:val="Hyperlink"/>
                <w:noProof/>
              </w:rPr>
              <w:t>Equitable Services to Private Schools</w:t>
            </w:r>
            <w:r w:rsidR="002B654D">
              <w:rPr>
                <w:noProof/>
                <w:webHidden/>
              </w:rPr>
              <w:tab/>
            </w:r>
            <w:r w:rsidR="002B654D">
              <w:rPr>
                <w:noProof/>
                <w:webHidden/>
              </w:rPr>
              <w:fldChar w:fldCharType="begin"/>
            </w:r>
            <w:r w:rsidR="002B654D">
              <w:rPr>
                <w:noProof/>
                <w:webHidden/>
              </w:rPr>
              <w:instrText xml:space="preserve"> PAGEREF _Toc131604986 \h </w:instrText>
            </w:r>
            <w:r w:rsidR="002B654D">
              <w:rPr>
                <w:noProof/>
                <w:webHidden/>
              </w:rPr>
            </w:r>
            <w:r w:rsidR="002B654D">
              <w:rPr>
                <w:noProof/>
                <w:webHidden/>
              </w:rPr>
              <w:fldChar w:fldCharType="separate"/>
            </w:r>
            <w:r w:rsidR="002B654D">
              <w:rPr>
                <w:noProof/>
                <w:webHidden/>
              </w:rPr>
              <w:t>11</w:t>
            </w:r>
            <w:r w:rsidR="002B654D">
              <w:rPr>
                <w:noProof/>
                <w:webHidden/>
              </w:rPr>
              <w:fldChar w:fldCharType="end"/>
            </w:r>
          </w:hyperlink>
        </w:p>
        <w:p w14:paraId="3B42E20D" w14:textId="0D5C3CD4" w:rsidR="002B654D" w:rsidRDefault="00C161FC">
          <w:pPr>
            <w:pStyle w:val="TOC2"/>
            <w:rPr>
              <w:rFonts w:eastAsiaTheme="minorEastAsia" w:cstheme="minorBidi"/>
              <w:noProof/>
              <w:lang w:val="en-US"/>
            </w:rPr>
          </w:pPr>
          <w:hyperlink w:anchor="_Toc131604987" w:history="1">
            <w:r w:rsidR="002B654D" w:rsidRPr="00482EDF">
              <w:rPr>
                <w:rStyle w:val="Hyperlink"/>
                <w:noProof/>
              </w:rPr>
              <w:t>Meals and Snacks</w:t>
            </w:r>
            <w:r w:rsidR="002B654D">
              <w:rPr>
                <w:noProof/>
                <w:webHidden/>
              </w:rPr>
              <w:tab/>
            </w:r>
            <w:r w:rsidR="002B654D">
              <w:rPr>
                <w:noProof/>
                <w:webHidden/>
              </w:rPr>
              <w:fldChar w:fldCharType="begin"/>
            </w:r>
            <w:r w:rsidR="002B654D">
              <w:rPr>
                <w:noProof/>
                <w:webHidden/>
              </w:rPr>
              <w:instrText xml:space="preserve"> PAGEREF _Toc131604987 \h </w:instrText>
            </w:r>
            <w:r w:rsidR="002B654D">
              <w:rPr>
                <w:noProof/>
                <w:webHidden/>
              </w:rPr>
            </w:r>
            <w:r w:rsidR="002B654D">
              <w:rPr>
                <w:noProof/>
                <w:webHidden/>
              </w:rPr>
              <w:fldChar w:fldCharType="separate"/>
            </w:r>
            <w:r w:rsidR="002B654D">
              <w:rPr>
                <w:noProof/>
                <w:webHidden/>
              </w:rPr>
              <w:t>12</w:t>
            </w:r>
            <w:r w:rsidR="002B654D">
              <w:rPr>
                <w:noProof/>
                <w:webHidden/>
              </w:rPr>
              <w:fldChar w:fldCharType="end"/>
            </w:r>
          </w:hyperlink>
        </w:p>
        <w:p w14:paraId="0FE6D8A1" w14:textId="2C3224AD" w:rsidR="002B654D" w:rsidRDefault="00C161FC">
          <w:pPr>
            <w:pStyle w:val="TOC2"/>
            <w:rPr>
              <w:rFonts w:eastAsiaTheme="minorEastAsia" w:cstheme="minorBidi"/>
              <w:noProof/>
              <w:lang w:val="en-US"/>
            </w:rPr>
          </w:pPr>
          <w:hyperlink w:anchor="_Toc131604988" w:history="1">
            <w:r w:rsidR="002B654D" w:rsidRPr="00482EDF">
              <w:rPr>
                <w:rStyle w:val="Hyperlink"/>
                <w:noProof/>
              </w:rPr>
              <w:t>Transportation</w:t>
            </w:r>
            <w:r w:rsidR="002B654D">
              <w:rPr>
                <w:noProof/>
                <w:webHidden/>
              </w:rPr>
              <w:tab/>
            </w:r>
            <w:r w:rsidR="002B654D">
              <w:rPr>
                <w:noProof/>
                <w:webHidden/>
              </w:rPr>
              <w:fldChar w:fldCharType="begin"/>
            </w:r>
            <w:r w:rsidR="002B654D">
              <w:rPr>
                <w:noProof/>
                <w:webHidden/>
              </w:rPr>
              <w:instrText xml:space="preserve"> PAGEREF _Toc131604988 \h </w:instrText>
            </w:r>
            <w:r w:rsidR="002B654D">
              <w:rPr>
                <w:noProof/>
                <w:webHidden/>
              </w:rPr>
            </w:r>
            <w:r w:rsidR="002B654D">
              <w:rPr>
                <w:noProof/>
                <w:webHidden/>
              </w:rPr>
              <w:fldChar w:fldCharType="separate"/>
            </w:r>
            <w:r w:rsidR="002B654D">
              <w:rPr>
                <w:noProof/>
                <w:webHidden/>
              </w:rPr>
              <w:t>12</w:t>
            </w:r>
            <w:r w:rsidR="002B654D">
              <w:rPr>
                <w:noProof/>
                <w:webHidden/>
              </w:rPr>
              <w:fldChar w:fldCharType="end"/>
            </w:r>
          </w:hyperlink>
        </w:p>
        <w:p w14:paraId="26114C0A" w14:textId="7CCF6355" w:rsidR="002B654D" w:rsidRDefault="00C161FC">
          <w:pPr>
            <w:pStyle w:val="TOC2"/>
            <w:rPr>
              <w:rFonts w:eastAsiaTheme="minorEastAsia" w:cstheme="minorBidi"/>
              <w:noProof/>
              <w:lang w:val="en-US"/>
            </w:rPr>
          </w:pPr>
          <w:hyperlink w:anchor="_Toc131604989" w:history="1">
            <w:r w:rsidR="002B654D" w:rsidRPr="00482EDF">
              <w:rPr>
                <w:rStyle w:val="Hyperlink"/>
                <w:noProof/>
              </w:rPr>
              <w:t>Principles of Effectiveness</w:t>
            </w:r>
            <w:r w:rsidR="002B654D">
              <w:rPr>
                <w:noProof/>
                <w:webHidden/>
              </w:rPr>
              <w:tab/>
            </w:r>
            <w:r w:rsidR="002B654D">
              <w:rPr>
                <w:noProof/>
                <w:webHidden/>
              </w:rPr>
              <w:fldChar w:fldCharType="begin"/>
            </w:r>
            <w:r w:rsidR="002B654D">
              <w:rPr>
                <w:noProof/>
                <w:webHidden/>
              </w:rPr>
              <w:instrText xml:space="preserve"> PAGEREF _Toc131604989 \h </w:instrText>
            </w:r>
            <w:r w:rsidR="002B654D">
              <w:rPr>
                <w:noProof/>
                <w:webHidden/>
              </w:rPr>
            </w:r>
            <w:r w:rsidR="002B654D">
              <w:rPr>
                <w:noProof/>
                <w:webHidden/>
              </w:rPr>
              <w:fldChar w:fldCharType="separate"/>
            </w:r>
            <w:r w:rsidR="002B654D">
              <w:rPr>
                <w:noProof/>
                <w:webHidden/>
              </w:rPr>
              <w:t>12</w:t>
            </w:r>
            <w:r w:rsidR="002B654D">
              <w:rPr>
                <w:noProof/>
                <w:webHidden/>
              </w:rPr>
              <w:fldChar w:fldCharType="end"/>
            </w:r>
          </w:hyperlink>
        </w:p>
        <w:p w14:paraId="009EF447" w14:textId="71C9A0D2" w:rsidR="002B654D" w:rsidRDefault="00C161FC">
          <w:pPr>
            <w:pStyle w:val="TOC2"/>
            <w:rPr>
              <w:rFonts w:eastAsiaTheme="minorEastAsia" w:cstheme="minorBidi"/>
              <w:noProof/>
              <w:lang w:val="en-US"/>
            </w:rPr>
          </w:pPr>
          <w:hyperlink w:anchor="_Toc131604990" w:history="1">
            <w:r w:rsidR="002B654D" w:rsidRPr="00482EDF">
              <w:rPr>
                <w:rStyle w:val="Hyperlink"/>
                <w:noProof/>
              </w:rPr>
              <w:t>Continuous Quality Improvement, Evaluation and Reporting</w:t>
            </w:r>
            <w:r w:rsidR="002B654D">
              <w:rPr>
                <w:noProof/>
                <w:webHidden/>
              </w:rPr>
              <w:tab/>
            </w:r>
            <w:r w:rsidR="002B654D">
              <w:rPr>
                <w:noProof/>
                <w:webHidden/>
              </w:rPr>
              <w:fldChar w:fldCharType="begin"/>
            </w:r>
            <w:r w:rsidR="002B654D">
              <w:rPr>
                <w:noProof/>
                <w:webHidden/>
              </w:rPr>
              <w:instrText xml:space="preserve"> PAGEREF _Toc131604990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6D0DF6B2" w14:textId="59EA9DEC" w:rsidR="002B654D" w:rsidRDefault="00C161FC">
          <w:pPr>
            <w:pStyle w:val="TOC3"/>
            <w:rPr>
              <w:rFonts w:eastAsiaTheme="minorEastAsia" w:cstheme="minorBidi"/>
              <w:noProof/>
              <w:lang w:val="en-US"/>
            </w:rPr>
          </w:pPr>
          <w:hyperlink w:anchor="_Toc131604991" w:history="1">
            <w:r w:rsidR="002B654D" w:rsidRPr="00482EDF">
              <w:rPr>
                <w:rStyle w:val="Hyperlink"/>
                <w:noProof/>
              </w:rPr>
              <w:t>Data Collection</w:t>
            </w:r>
            <w:r w:rsidR="002B654D">
              <w:rPr>
                <w:noProof/>
                <w:webHidden/>
              </w:rPr>
              <w:tab/>
            </w:r>
            <w:r w:rsidR="002B654D">
              <w:rPr>
                <w:noProof/>
                <w:webHidden/>
              </w:rPr>
              <w:fldChar w:fldCharType="begin"/>
            </w:r>
            <w:r w:rsidR="002B654D">
              <w:rPr>
                <w:noProof/>
                <w:webHidden/>
              </w:rPr>
              <w:instrText xml:space="preserve"> PAGEREF _Toc131604991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4BBDFFA1" w14:textId="72410CC8" w:rsidR="002B654D" w:rsidRDefault="00C161FC">
          <w:pPr>
            <w:pStyle w:val="TOC3"/>
            <w:rPr>
              <w:rFonts w:eastAsiaTheme="minorEastAsia" w:cstheme="minorBidi"/>
              <w:noProof/>
              <w:lang w:val="en-US"/>
            </w:rPr>
          </w:pPr>
          <w:hyperlink w:anchor="_Toc131604992" w:history="1">
            <w:r w:rsidR="002B654D" w:rsidRPr="00482EDF">
              <w:rPr>
                <w:rStyle w:val="Hyperlink"/>
                <w:noProof/>
              </w:rPr>
              <w:t>Reporting</w:t>
            </w:r>
            <w:r w:rsidR="002B654D">
              <w:rPr>
                <w:noProof/>
                <w:webHidden/>
              </w:rPr>
              <w:tab/>
            </w:r>
            <w:r w:rsidR="002B654D">
              <w:rPr>
                <w:noProof/>
                <w:webHidden/>
              </w:rPr>
              <w:fldChar w:fldCharType="begin"/>
            </w:r>
            <w:r w:rsidR="002B654D">
              <w:rPr>
                <w:noProof/>
                <w:webHidden/>
              </w:rPr>
              <w:instrText xml:space="preserve"> PAGEREF _Toc131604992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53049755" w14:textId="4BF274ED" w:rsidR="002B654D" w:rsidRDefault="00C161FC">
          <w:pPr>
            <w:pStyle w:val="TOC3"/>
            <w:rPr>
              <w:rFonts w:eastAsiaTheme="minorEastAsia" w:cstheme="minorBidi"/>
              <w:noProof/>
              <w:lang w:val="en-US"/>
            </w:rPr>
          </w:pPr>
          <w:hyperlink w:anchor="_Toc131604993" w:history="1">
            <w:r w:rsidR="002B654D" w:rsidRPr="00482EDF">
              <w:rPr>
                <w:rStyle w:val="Hyperlink"/>
                <w:noProof/>
              </w:rPr>
              <w:t>Collaborative Decision Making</w:t>
            </w:r>
            <w:r w:rsidR="002B654D">
              <w:rPr>
                <w:noProof/>
                <w:webHidden/>
              </w:rPr>
              <w:tab/>
            </w:r>
            <w:r w:rsidR="002B654D">
              <w:rPr>
                <w:noProof/>
                <w:webHidden/>
              </w:rPr>
              <w:fldChar w:fldCharType="begin"/>
            </w:r>
            <w:r w:rsidR="002B654D">
              <w:rPr>
                <w:noProof/>
                <w:webHidden/>
              </w:rPr>
              <w:instrText xml:space="preserve"> PAGEREF _Toc131604993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722E7B88" w14:textId="59B49DA5" w:rsidR="002B654D" w:rsidRDefault="00C161FC">
          <w:pPr>
            <w:pStyle w:val="TOC3"/>
            <w:rPr>
              <w:rFonts w:eastAsiaTheme="minorEastAsia" w:cstheme="minorBidi"/>
              <w:noProof/>
              <w:lang w:val="en-US"/>
            </w:rPr>
          </w:pPr>
          <w:hyperlink w:anchor="_Toc131604994" w:history="1">
            <w:r w:rsidR="002B654D" w:rsidRPr="00482EDF">
              <w:rPr>
                <w:rStyle w:val="Hyperlink"/>
                <w:noProof/>
              </w:rPr>
              <w:t>Dissemination of Information</w:t>
            </w:r>
            <w:r w:rsidR="002B654D">
              <w:rPr>
                <w:noProof/>
                <w:webHidden/>
              </w:rPr>
              <w:tab/>
            </w:r>
            <w:r w:rsidR="002B654D">
              <w:rPr>
                <w:noProof/>
                <w:webHidden/>
              </w:rPr>
              <w:fldChar w:fldCharType="begin"/>
            </w:r>
            <w:r w:rsidR="002B654D">
              <w:rPr>
                <w:noProof/>
                <w:webHidden/>
              </w:rPr>
              <w:instrText xml:space="preserve"> PAGEREF _Toc131604994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7C460092" w14:textId="3DDCC314" w:rsidR="002B654D" w:rsidRDefault="00C161FC">
          <w:pPr>
            <w:pStyle w:val="TOC3"/>
            <w:rPr>
              <w:rFonts w:eastAsiaTheme="minorEastAsia" w:cstheme="minorBidi"/>
              <w:noProof/>
              <w:lang w:val="en-US"/>
            </w:rPr>
          </w:pPr>
          <w:hyperlink w:anchor="_Toc131604995" w:history="1">
            <w:r w:rsidR="002B654D" w:rsidRPr="00482EDF">
              <w:rPr>
                <w:rStyle w:val="Hyperlink"/>
                <w:noProof/>
              </w:rPr>
              <w:t>Local Professional Development and Staff Training</w:t>
            </w:r>
            <w:r w:rsidR="002B654D">
              <w:rPr>
                <w:noProof/>
                <w:webHidden/>
              </w:rPr>
              <w:tab/>
            </w:r>
            <w:r w:rsidR="002B654D">
              <w:rPr>
                <w:noProof/>
                <w:webHidden/>
              </w:rPr>
              <w:fldChar w:fldCharType="begin"/>
            </w:r>
            <w:r w:rsidR="002B654D">
              <w:rPr>
                <w:noProof/>
                <w:webHidden/>
              </w:rPr>
              <w:instrText xml:space="preserve"> PAGEREF _Toc131604995 \h </w:instrText>
            </w:r>
            <w:r w:rsidR="002B654D">
              <w:rPr>
                <w:noProof/>
                <w:webHidden/>
              </w:rPr>
            </w:r>
            <w:r w:rsidR="002B654D">
              <w:rPr>
                <w:noProof/>
                <w:webHidden/>
              </w:rPr>
              <w:fldChar w:fldCharType="separate"/>
            </w:r>
            <w:r w:rsidR="002B654D">
              <w:rPr>
                <w:noProof/>
                <w:webHidden/>
              </w:rPr>
              <w:t>13</w:t>
            </w:r>
            <w:r w:rsidR="002B654D">
              <w:rPr>
                <w:noProof/>
                <w:webHidden/>
              </w:rPr>
              <w:fldChar w:fldCharType="end"/>
            </w:r>
          </w:hyperlink>
        </w:p>
        <w:p w14:paraId="2490DE19" w14:textId="5A964F37" w:rsidR="002B654D" w:rsidRDefault="00C161FC">
          <w:pPr>
            <w:pStyle w:val="TOC3"/>
            <w:rPr>
              <w:rFonts w:eastAsiaTheme="minorEastAsia" w:cstheme="minorBidi"/>
              <w:noProof/>
              <w:lang w:val="en-US"/>
            </w:rPr>
          </w:pPr>
          <w:hyperlink w:anchor="_Toc131604996" w:history="1">
            <w:r w:rsidR="002B654D" w:rsidRPr="00482EDF">
              <w:rPr>
                <w:rStyle w:val="Hyperlink"/>
                <w:noProof/>
              </w:rPr>
              <w:t>State Professional Development and Training</w:t>
            </w:r>
            <w:r w:rsidR="002B654D">
              <w:rPr>
                <w:noProof/>
                <w:webHidden/>
              </w:rPr>
              <w:tab/>
            </w:r>
            <w:r w:rsidR="002B654D">
              <w:rPr>
                <w:noProof/>
                <w:webHidden/>
              </w:rPr>
              <w:fldChar w:fldCharType="begin"/>
            </w:r>
            <w:r w:rsidR="002B654D">
              <w:rPr>
                <w:noProof/>
                <w:webHidden/>
              </w:rPr>
              <w:instrText xml:space="preserve"> PAGEREF _Toc131604996 \h </w:instrText>
            </w:r>
            <w:r w:rsidR="002B654D">
              <w:rPr>
                <w:noProof/>
                <w:webHidden/>
              </w:rPr>
            </w:r>
            <w:r w:rsidR="002B654D">
              <w:rPr>
                <w:noProof/>
                <w:webHidden/>
              </w:rPr>
              <w:fldChar w:fldCharType="separate"/>
            </w:r>
            <w:r w:rsidR="002B654D">
              <w:rPr>
                <w:noProof/>
                <w:webHidden/>
              </w:rPr>
              <w:t>14</w:t>
            </w:r>
            <w:r w:rsidR="002B654D">
              <w:rPr>
                <w:noProof/>
                <w:webHidden/>
              </w:rPr>
              <w:fldChar w:fldCharType="end"/>
            </w:r>
          </w:hyperlink>
        </w:p>
        <w:p w14:paraId="64A51EB3" w14:textId="3D408BD6" w:rsidR="002B654D" w:rsidRDefault="00C161FC">
          <w:pPr>
            <w:pStyle w:val="TOC2"/>
            <w:rPr>
              <w:rFonts w:eastAsiaTheme="minorEastAsia" w:cstheme="minorBidi"/>
              <w:noProof/>
              <w:lang w:val="en-US"/>
            </w:rPr>
          </w:pPr>
          <w:hyperlink w:anchor="_Toc131604997" w:history="1">
            <w:r w:rsidR="002B654D" w:rsidRPr="00482EDF">
              <w:rPr>
                <w:rStyle w:val="Hyperlink"/>
                <w:noProof/>
              </w:rPr>
              <w:t>Monitoring</w:t>
            </w:r>
            <w:r w:rsidR="002B654D">
              <w:rPr>
                <w:noProof/>
                <w:webHidden/>
              </w:rPr>
              <w:tab/>
            </w:r>
            <w:r w:rsidR="002B654D">
              <w:rPr>
                <w:noProof/>
                <w:webHidden/>
              </w:rPr>
              <w:fldChar w:fldCharType="begin"/>
            </w:r>
            <w:r w:rsidR="002B654D">
              <w:rPr>
                <w:noProof/>
                <w:webHidden/>
              </w:rPr>
              <w:instrText xml:space="preserve"> PAGEREF _Toc131604997 \h </w:instrText>
            </w:r>
            <w:r w:rsidR="002B654D">
              <w:rPr>
                <w:noProof/>
                <w:webHidden/>
              </w:rPr>
            </w:r>
            <w:r w:rsidR="002B654D">
              <w:rPr>
                <w:noProof/>
                <w:webHidden/>
              </w:rPr>
              <w:fldChar w:fldCharType="separate"/>
            </w:r>
            <w:r w:rsidR="002B654D">
              <w:rPr>
                <w:noProof/>
                <w:webHidden/>
              </w:rPr>
              <w:t>14</w:t>
            </w:r>
            <w:r w:rsidR="002B654D">
              <w:rPr>
                <w:noProof/>
                <w:webHidden/>
              </w:rPr>
              <w:fldChar w:fldCharType="end"/>
            </w:r>
          </w:hyperlink>
        </w:p>
        <w:p w14:paraId="2D97AD05" w14:textId="2EE73557" w:rsidR="002B654D" w:rsidRDefault="00C161FC">
          <w:pPr>
            <w:pStyle w:val="TOC2"/>
            <w:rPr>
              <w:rFonts w:eastAsiaTheme="minorEastAsia" w:cstheme="minorBidi"/>
              <w:noProof/>
              <w:lang w:val="en-US"/>
            </w:rPr>
          </w:pPr>
          <w:hyperlink w:anchor="_Toc131604998" w:history="1">
            <w:r w:rsidR="002B654D" w:rsidRPr="00482EDF">
              <w:rPr>
                <w:rStyle w:val="Hyperlink"/>
                <w:noProof/>
              </w:rPr>
              <w:t>External Organizations</w:t>
            </w:r>
            <w:r w:rsidR="002B654D">
              <w:rPr>
                <w:noProof/>
                <w:webHidden/>
              </w:rPr>
              <w:tab/>
            </w:r>
            <w:r w:rsidR="002B654D">
              <w:rPr>
                <w:noProof/>
                <w:webHidden/>
              </w:rPr>
              <w:fldChar w:fldCharType="begin"/>
            </w:r>
            <w:r w:rsidR="002B654D">
              <w:rPr>
                <w:noProof/>
                <w:webHidden/>
              </w:rPr>
              <w:instrText xml:space="preserve"> PAGEREF _Toc131604998 \h </w:instrText>
            </w:r>
            <w:r w:rsidR="002B654D">
              <w:rPr>
                <w:noProof/>
                <w:webHidden/>
              </w:rPr>
            </w:r>
            <w:r w:rsidR="002B654D">
              <w:rPr>
                <w:noProof/>
                <w:webHidden/>
              </w:rPr>
              <w:fldChar w:fldCharType="separate"/>
            </w:r>
            <w:r w:rsidR="002B654D">
              <w:rPr>
                <w:noProof/>
                <w:webHidden/>
              </w:rPr>
              <w:t>14</w:t>
            </w:r>
            <w:r w:rsidR="002B654D">
              <w:rPr>
                <w:noProof/>
                <w:webHidden/>
              </w:rPr>
              <w:fldChar w:fldCharType="end"/>
            </w:r>
          </w:hyperlink>
        </w:p>
        <w:p w14:paraId="2ED55330" w14:textId="1CCD9FBE" w:rsidR="002B654D" w:rsidRDefault="00C161FC">
          <w:pPr>
            <w:pStyle w:val="TOC2"/>
            <w:rPr>
              <w:rFonts w:eastAsiaTheme="minorEastAsia" w:cstheme="minorBidi"/>
              <w:noProof/>
              <w:lang w:val="en-US"/>
            </w:rPr>
          </w:pPr>
          <w:hyperlink w:anchor="_Toc131604999" w:history="1">
            <w:r w:rsidR="002B654D" w:rsidRPr="00482EDF">
              <w:rPr>
                <w:rStyle w:val="Hyperlink"/>
                <w:noProof/>
              </w:rPr>
              <w:t>Fiscal Requirements</w:t>
            </w:r>
            <w:r w:rsidR="002B654D">
              <w:rPr>
                <w:noProof/>
                <w:webHidden/>
              </w:rPr>
              <w:tab/>
            </w:r>
            <w:r w:rsidR="002B654D">
              <w:rPr>
                <w:noProof/>
                <w:webHidden/>
              </w:rPr>
              <w:fldChar w:fldCharType="begin"/>
            </w:r>
            <w:r w:rsidR="002B654D">
              <w:rPr>
                <w:noProof/>
                <w:webHidden/>
              </w:rPr>
              <w:instrText xml:space="preserve"> PAGEREF _Toc131604999 \h </w:instrText>
            </w:r>
            <w:r w:rsidR="002B654D">
              <w:rPr>
                <w:noProof/>
                <w:webHidden/>
              </w:rPr>
            </w:r>
            <w:r w:rsidR="002B654D">
              <w:rPr>
                <w:noProof/>
                <w:webHidden/>
              </w:rPr>
              <w:fldChar w:fldCharType="separate"/>
            </w:r>
            <w:r w:rsidR="002B654D">
              <w:rPr>
                <w:noProof/>
                <w:webHidden/>
              </w:rPr>
              <w:t>15</w:t>
            </w:r>
            <w:r w:rsidR="002B654D">
              <w:rPr>
                <w:noProof/>
                <w:webHidden/>
              </w:rPr>
              <w:fldChar w:fldCharType="end"/>
            </w:r>
          </w:hyperlink>
        </w:p>
        <w:p w14:paraId="48E51F05" w14:textId="27F34ABA" w:rsidR="002B654D" w:rsidRDefault="00C161FC">
          <w:pPr>
            <w:pStyle w:val="TOC3"/>
            <w:rPr>
              <w:rFonts w:eastAsiaTheme="minorEastAsia" w:cstheme="minorBidi"/>
              <w:noProof/>
              <w:lang w:val="en-US"/>
            </w:rPr>
          </w:pPr>
          <w:hyperlink w:anchor="_Toc131605000" w:history="1">
            <w:r w:rsidR="002B654D" w:rsidRPr="00482EDF">
              <w:rPr>
                <w:rStyle w:val="Hyperlink"/>
                <w:noProof/>
              </w:rPr>
              <w:t>Program Income &amp; Family Fees</w:t>
            </w:r>
            <w:r w:rsidR="002B654D">
              <w:rPr>
                <w:noProof/>
                <w:webHidden/>
              </w:rPr>
              <w:tab/>
            </w:r>
            <w:r w:rsidR="002B654D">
              <w:rPr>
                <w:noProof/>
                <w:webHidden/>
              </w:rPr>
              <w:fldChar w:fldCharType="begin"/>
            </w:r>
            <w:r w:rsidR="002B654D">
              <w:rPr>
                <w:noProof/>
                <w:webHidden/>
              </w:rPr>
              <w:instrText xml:space="preserve"> PAGEREF _Toc131605000 \h </w:instrText>
            </w:r>
            <w:r w:rsidR="002B654D">
              <w:rPr>
                <w:noProof/>
                <w:webHidden/>
              </w:rPr>
            </w:r>
            <w:r w:rsidR="002B654D">
              <w:rPr>
                <w:noProof/>
                <w:webHidden/>
              </w:rPr>
              <w:fldChar w:fldCharType="separate"/>
            </w:r>
            <w:r w:rsidR="002B654D">
              <w:rPr>
                <w:noProof/>
                <w:webHidden/>
              </w:rPr>
              <w:t>15</w:t>
            </w:r>
            <w:r w:rsidR="002B654D">
              <w:rPr>
                <w:noProof/>
                <w:webHidden/>
              </w:rPr>
              <w:fldChar w:fldCharType="end"/>
            </w:r>
          </w:hyperlink>
        </w:p>
        <w:p w14:paraId="18E3E0B4" w14:textId="3587712D" w:rsidR="002B654D" w:rsidRDefault="00C161FC">
          <w:pPr>
            <w:pStyle w:val="TOC3"/>
            <w:rPr>
              <w:rFonts w:eastAsiaTheme="minorEastAsia" w:cstheme="minorBidi"/>
              <w:noProof/>
              <w:lang w:val="en-US"/>
            </w:rPr>
          </w:pPr>
          <w:hyperlink w:anchor="_Toc131605001" w:history="1">
            <w:r w:rsidR="002B654D" w:rsidRPr="00482EDF">
              <w:rPr>
                <w:rStyle w:val="Hyperlink"/>
                <w:noProof/>
              </w:rPr>
              <w:t>Supplement Not Supplant</w:t>
            </w:r>
            <w:r w:rsidR="002B654D">
              <w:rPr>
                <w:noProof/>
                <w:webHidden/>
              </w:rPr>
              <w:tab/>
            </w:r>
            <w:r w:rsidR="002B654D">
              <w:rPr>
                <w:noProof/>
                <w:webHidden/>
              </w:rPr>
              <w:fldChar w:fldCharType="begin"/>
            </w:r>
            <w:r w:rsidR="002B654D">
              <w:rPr>
                <w:noProof/>
                <w:webHidden/>
              </w:rPr>
              <w:instrText xml:space="preserve"> PAGEREF _Toc131605001 \h </w:instrText>
            </w:r>
            <w:r w:rsidR="002B654D">
              <w:rPr>
                <w:noProof/>
                <w:webHidden/>
              </w:rPr>
            </w:r>
            <w:r w:rsidR="002B654D">
              <w:rPr>
                <w:noProof/>
                <w:webHidden/>
              </w:rPr>
              <w:fldChar w:fldCharType="separate"/>
            </w:r>
            <w:r w:rsidR="002B654D">
              <w:rPr>
                <w:noProof/>
                <w:webHidden/>
              </w:rPr>
              <w:t>15</w:t>
            </w:r>
            <w:r w:rsidR="002B654D">
              <w:rPr>
                <w:noProof/>
                <w:webHidden/>
              </w:rPr>
              <w:fldChar w:fldCharType="end"/>
            </w:r>
          </w:hyperlink>
        </w:p>
        <w:p w14:paraId="793023B7" w14:textId="7F9CC828" w:rsidR="002B654D" w:rsidRDefault="00C161FC">
          <w:pPr>
            <w:pStyle w:val="TOC3"/>
            <w:rPr>
              <w:rFonts w:eastAsiaTheme="minorEastAsia" w:cstheme="minorBidi"/>
              <w:noProof/>
              <w:lang w:val="en-US"/>
            </w:rPr>
          </w:pPr>
          <w:hyperlink w:anchor="_Toc131605002" w:history="1">
            <w:r w:rsidR="002B654D" w:rsidRPr="00482EDF">
              <w:rPr>
                <w:rStyle w:val="Hyperlink"/>
                <w:noProof/>
              </w:rPr>
              <w:t>Budget</w:t>
            </w:r>
            <w:r w:rsidR="002B654D">
              <w:rPr>
                <w:noProof/>
                <w:webHidden/>
              </w:rPr>
              <w:tab/>
            </w:r>
            <w:r w:rsidR="002B654D">
              <w:rPr>
                <w:noProof/>
                <w:webHidden/>
              </w:rPr>
              <w:fldChar w:fldCharType="begin"/>
            </w:r>
            <w:r w:rsidR="002B654D">
              <w:rPr>
                <w:noProof/>
                <w:webHidden/>
              </w:rPr>
              <w:instrText xml:space="preserve"> PAGEREF _Toc131605002 \h </w:instrText>
            </w:r>
            <w:r w:rsidR="002B654D">
              <w:rPr>
                <w:noProof/>
                <w:webHidden/>
              </w:rPr>
            </w:r>
            <w:r w:rsidR="002B654D">
              <w:rPr>
                <w:noProof/>
                <w:webHidden/>
              </w:rPr>
              <w:fldChar w:fldCharType="separate"/>
            </w:r>
            <w:r w:rsidR="002B654D">
              <w:rPr>
                <w:noProof/>
                <w:webHidden/>
              </w:rPr>
              <w:t>15</w:t>
            </w:r>
            <w:r w:rsidR="002B654D">
              <w:rPr>
                <w:noProof/>
                <w:webHidden/>
              </w:rPr>
              <w:fldChar w:fldCharType="end"/>
            </w:r>
          </w:hyperlink>
        </w:p>
        <w:p w14:paraId="46D72AE0" w14:textId="68D16165" w:rsidR="002B654D" w:rsidRDefault="00C161FC">
          <w:pPr>
            <w:pStyle w:val="TOC1"/>
            <w:rPr>
              <w:rFonts w:eastAsiaTheme="minorEastAsia" w:cstheme="minorBidi"/>
              <w:noProof/>
              <w:lang w:val="en-US"/>
            </w:rPr>
          </w:pPr>
          <w:hyperlink w:anchor="_Toc131605003" w:history="1">
            <w:r w:rsidR="002B654D" w:rsidRPr="00482EDF">
              <w:rPr>
                <w:rStyle w:val="Hyperlink"/>
                <w:noProof/>
              </w:rPr>
              <w:t>Part 2 Application Instructions</w:t>
            </w:r>
            <w:r w:rsidR="002B654D">
              <w:rPr>
                <w:noProof/>
                <w:webHidden/>
              </w:rPr>
              <w:tab/>
            </w:r>
            <w:r w:rsidR="002B654D">
              <w:rPr>
                <w:noProof/>
                <w:webHidden/>
              </w:rPr>
              <w:fldChar w:fldCharType="begin"/>
            </w:r>
            <w:r w:rsidR="002B654D">
              <w:rPr>
                <w:noProof/>
                <w:webHidden/>
              </w:rPr>
              <w:instrText xml:space="preserve"> PAGEREF _Toc131605003 \h </w:instrText>
            </w:r>
            <w:r w:rsidR="002B654D">
              <w:rPr>
                <w:noProof/>
                <w:webHidden/>
              </w:rPr>
            </w:r>
            <w:r w:rsidR="002B654D">
              <w:rPr>
                <w:noProof/>
                <w:webHidden/>
              </w:rPr>
              <w:fldChar w:fldCharType="separate"/>
            </w:r>
            <w:r w:rsidR="002B654D">
              <w:rPr>
                <w:noProof/>
                <w:webHidden/>
              </w:rPr>
              <w:t>17</w:t>
            </w:r>
            <w:r w:rsidR="002B654D">
              <w:rPr>
                <w:noProof/>
                <w:webHidden/>
              </w:rPr>
              <w:fldChar w:fldCharType="end"/>
            </w:r>
          </w:hyperlink>
        </w:p>
        <w:p w14:paraId="4794B5E8" w14:textId="3DDDFC78" w:rsidR="002B654D" w:rsidRDefault="00C161FC">
          <w:pPr>
            <w:pStyle w:val="TOC2"/>
            <w:rPr>
              <w:rFonts w:eastAsiaTheme="minorEastAsia" w:cstheme="minorBidi"/>
              <w:noProof/>
              <w:lang w:val="en-US"/>
            </w:rPr>
          </w:pPr>
          <w:hyperlink w:anchor="_Toc131605004" w:history="1">
            <w:r w:rsidR="002B654D" w:rsidRPr="00482EDF">
              <w:rPr>
                <w:rStyle w:val="Hyperlink"/>
                <w:noProof/>
              </w:rPr>
              <w:t>Application Timeline</w:t>
            </w:r>
            <w:r w:rsidR="002B654D">
              <w:rPr>
                <w:noProof/>
                <w:webHidden/>
              </w:rPr>
              <w:tab/>
            </w:r>
            <w:r w:rsidR="002B654D">
              <w:rPr>
                <w:noProof/>
                <w:webHidden/>
              </w:rPr>
              <w:fldChar w:fldCharType="begin"/>
            </w:r>
            <w:r w:rsidR="002B654D">
              <w:rPr>
                <w:noProof/>
                <w:webHidden/>
              </w:rPr>
              <w:instrText xml:space="preserve"> PAGEREF _Toc131605004 \h </w:instrText>
            </w:r>
            <w:r w:rsidR="002B654D">
              <w:rPr>
                <w:noProof/>
                <w:webHidden/>
              </w:rPr>
            </w:r>
            <w:r w:rsidR="002B654D">
              <w:rPr>
                <w:noProof/>
                <w:webHidden/>
              </w:rPr>
              <w:fldChar w:fldCharType="separate"/>
            </w:r>
            <w:r w:rsidR="002B654D">
              <w:rPr>
                <w:noProof/>
                <w:webHidden/>
              </w:rPr>
              <w:t>17</w:t>
            </w:r>
            <w:r w:rsidR="002B654D">
              <w:rPr>
                <w:noProof/>
                <w:webHidden/>
              </w:rPr>
              <w:fldChar w:fldCharType="end"/>
            </w:r>
          </w:hyperlink>
        </w:p>
        <w:p w14:paraId="2F1359A7" w14:textId="5478A262" w:rsidR="002B654D" w:rsidRDefault="00C161FC">
          <w:pPr>
            <w:pStyle w:val="TOC2"/>
            <w:rPr>
              <w:rFonts w:eastAsiaTheme="minorEastAsia" w:cstheme="minorBidi"/>
              <w:noProof/>
              <w:lang w:val="en-US"/>
            </w:rPr>
          </w:pPr>
          <w:hyperlink w:anchor="_Toc131605005" w:history="1">
            <w:r w:rsidR="002B654D" w:rsidRPr="00482EDF">
              <w:rPr>
                <w:rStyle w:val="Hyperlink"/>
                <w:noProof/>
              </w:rPr>
              <w:t>Application Training Webinar &amp; Office Hours</w:t>
            </w:r>
            <w:r w:rsidR="002B654D">
              <w:rPr>
                <w:noProof/>
                <w:webHidden/>
              </w:rPr>
              <w:tab/>
            </w:r>
            <w:r w:rsidR="002B654D">
              <w:rPr>
                <w:noProof/>
                <w:webHidden/>
              </w:rPr>
              <w:fldChar w:fldCharType="begin"/>
            </w:r>
            <w:r w:rsidR="002B654D">
              <w:rPr>
                <w:noProof/>
                <w:webHidden/>
              </w:rPr>
              <w:instrText xml:space="preserve"> PAGEREF _Toc131605005 \h </w:instrText>
            </w:r>
            <w:r w:rsidR="002B654D">
              <w:rPr>
                <w:noProof/>
                <w:webHidden/>
              </w:rPr>
            </w:r>
            <w:r w:rsidR="002B654D">
              <w:rPr>
                <w:noProof/>
                <w:webHidden/>
              </w:rPr>
              <w:fldChar w:fldCharType="separate"/>
            </w:r>
            <w:r w:rsidR="002B654D">
              <w:rPr>
                <w:noProof/>
                <w:webHidden/>
              </w:rPr>
              <w:t>17</w:t>
            </w:r>
            <w:r w:rsidR="002B654D">
              <w:rPr>
                <w:noProof/>
                <w:webHidden/>
              </w:rPr>
              <w:fldChar w:fldCharType="end"/>
            </w:r>
          </w:hyperlink>
        </w:p>
        <w:p w14:paraId="14632361" w14:textId="4856CD4F" w:rsidR="002B654D" w:rsidRDefault="00C161FC">
          <w:pPr>
            <w:pStyle w:val="TOC2"/>
            <w:rPr>
              <w:rFonts w:eastAsiaTheme="minorEastAsia" w:cstheme="minorBidi"/>
              <w:noProof/>
              <w:lang w:val="en-US"/>
            </w:rPr>
          </w:pPr>
          <w:hyperlink w:anchor="_Toc131605006" w:history="1">
            <w:r w:rsidR="002B654D" w:rsidRPr="00482EDF">
              <w:rPr>
                <w:rStyle w:val="Hyperlink"/>
                <w:noProof/>
              </w:rPr>
              <w:t>Application Requirements</w:t>
            </w:r>
            <w:r w:rsidR="002B654D">
              <w:rPr>
                <w:noProof/>
                <w:webHidden/>
              </w:rPr>
              <w:tab/>
            </w:r>
            <w:r w:rsidR="002B654D">
              <w:rPr>
                <w:noProof/>
                <w:webHidden/>
              </w:rPr>
              <w:fldChar w:fldCharType="begin"/>
            </w:r>
            <w:r w:rsidR="002B654D">
              <w:rPr>
                <w:noProof/>
                <w:webHidden/>
              </w:rPr>
              <w:instrText xml:space="preserve"> PAGEREF _Toc131605006 \h </w:instrText>
            </w:r>
            <w:r w:rsidR="002B654D">
              <w:rPr>
                <w:noProof/>
                <w:webHidden/>
              </w:rPr>
            </w:r>
            <w:r w:rsidR="002B654D">
              <w:rPr>
                <w:noProof/>
                <w:webHidden/>
              </w:rPr>
              <w:fldChar w:fldCharType="separate"/>
            </w:r>
            <w:r w:rsidR="002B654D">
              <w:rPr>
                <w:noProof/>
                <w:webHidden/>
              </w:rPr>
              <w:t>17</w:t>
            </w:r>
            <w:r w:rsidR="002B654D">
              <w:rPr>
                <w:noProof/>
                <w:webHidden/>
              </w:rPr>
              <w:fldChar w:fldCharType="end"/>
            </w:r>
          </w:hyperlink>
        </w:p>
        <w:p w14:paraId="3A50ED32" w14:textId="3142EF01" w:rsidR="002B654D" w:rsidRDefault="00C161FC">
          <w:pPr>
            <w:pStyle w:val="TOC2"/>
            <w:rPr>
              <w:rFonts w:eastAsiaTheme="minorEastAsia" w:cstheme="minorBidi"/>
              <w:noProof/>
              <w:lang w:val="en-US"/>
            </w:rPr>
          </w:pPr>
          <w:hyperlink w:anchor="_Toc131605007" w:history="1">
            <w:r w:rsidR="002B654D" w:rsidRPr="00482EDF">
              <w:rPr>
                <w:rStyle w:val="Hyperlink"/>
                <w:noProof/>
              </w:rPr>
              <w:t>Application Electronic Submission</w:t>
            </w:r>
            <w:r w:rsidR="002B654D">
              <w:rPr>
                <w:noProof/>
                <w:webHidden/>
              </w:rPr>
              <w:tab/>
            </w:r>
            <w:r w:rsidR="002B654D">
              <w:rPr>
                <w:noProof/>
                <w:webHidden/>
              </w:rPr>
              <w:fldChar w:fldCharType="begin"/>
            </w:r>
            <w:r w:rsidR="002B654D">
              <w:rPr>
                <w:noProof/>
                <w:webHidden/>
              </w:rPr>
              <w:instrText xml:space="preserve"> PAGEREF _Toc131605007 \h </w:instrText>
            </w:r>
            <w:r w:rsidR="002B654D">
              <w:rPr>
                <w:noProof/>
                <w:webHidden/>
              </w:rPr>
            </w:r>
            <w:r w:rsidR="002B654D">
              <w:rPr>
                <w:noProof/>
                <w:webHidden/>
              </w:rPr>
              <w:fldChar w:fldCharType="separate"/>
            </w:r>
            <w:r w:rsidR="002B654D">
              <w:rPr>
                <w:noProof/>
                <w:webHidden/>
              </w:rPr>
              <w:t>18</w:t>
            </w:r>
            <w:r w:rsidR="002B654D">
              <w:rPr>
                <w:noProof/>
                <w:webHidden/>
              </w:rPr>
              <w:fldChar w:fldCharType="end"/>
            </w:r>
          </w:hyperlink>
        </w:p>
        <w:p w14:paraId="4DA87067" w14:textId="7B58E423" w:rsidR="002B654D" w:rsidRDefault="00C161FC">
          <w:pPr>
            <w:pStyle w:val="TOC2"/>
            <w:rPr>
              <w:rFonts w:eastAsiaTheme="minorEastAsia" w:cstheme="minorBidi"/>
              <w:noProof/>
              <w:lang w:val="en-US"/>
            </w:rPr>
          </w:pPr>
          <w:hyperlink w:anchor="_Toc131605008" w:history="1">
            <w:r w:rsidR="002B654D" w:rsidRPr="00482EDF">
              <w:rPr>
                <w:rStyle w:val="Hyperlink"/>
                <w:noProof/>
              </w:rPr>
              <w:t>Application Scoring</w:t>
            </w:r>
            <w:r w:rsidR="002B654D">
              <w:rPr>
                <w:noProof/>
                <w:webHidden/>
              </w:rPr>
              <w:tab/>
            </w:r>
            <w:r w:rsidR="002B654D">
              <w:rPr>
                <w:noProof/>
                <w:webHidden/>
              </w:rPr>
              <w:fldChar w:fldCharType="begin"/>
            </w:r>
            <w:r w:rsidR="002B654D">
              <w:rPr>
                <w:noProof/>
                <w:webHidden/>
              </w:rPr>
              <w:instrText xml:space="preserve"> PAGEREF _Toc131605008 \h </w:instrText>
            </w:r>
            <w:r w:rsidR="002B654D">
              <w:rPr>
                <w:noProof/>
                <w:webHidden/>
              </w:rPr>
            </w:r>
            <w:r w:rsidR="002B654D">
              <w:rPr>
                <w:noProof/>
                <w:webHidden/>
              </w:rPr>
              <w:fldChar w:fldCharType="separate"/>
            </w:r>
            <w:r w:rsidR="002B654D">
              <w:rPr>
                <w:noProof/>
                <w:webHidden/>
              </w:rPr>
              <w:t>18</w:t>
            </w:r>
            <w:r w:rsidR="002B654D">
              <w:rPr>
                <w:noProof/>
                <w:webHidden/>
              </w:rPr>
              <w:fldChar w:fldCharType="end"/>
            </w:r>
          </w:hyperlink>
        </w:p>
        <w:p w14:paraId="51ED0612" w14:textId="084CBFF7" w:rsidR="002B654D" w:rsidRDefault="00C161FC">
          <w:pPr>
            <w:pStyle w:val="TOC2"/>
            <w:rPr>
              <w:rFonts w:eastAsiaTheme="minorEastAsia" w:cstheme="minorBidi"/>
              <w:noProof/>
              <w:lang w:val="en-US"/>
            </w:rPr>
          </w:pPr>
          <w:hyperlink w:anchor="_Toc131605009" w:history="1">
            <w:r w:rsidR="002B654D" w:rsidRPr="00482EDF">
              <w:rPr>
                <w:rStyle w:val="Hyperlink"/>
                <w:noProof/>
              </w:rPr>
              <w:t>Grant Award Selection and Notification</w:t>
            </w:r>
            <w:r w:rsidR="002B654D">
              <w:rPr>
                <w:noProof/>
                <w:webHidden/>
              </w:rPr>
              <w:tab/>
            </w:r>
            <w:r w:rsidR="002B654D">
              <w:rPr>
                <w:noProof/>
                <w:webHidden/>
              </w:rPr>
              <w:fldChar w:fldCharType="begin"/>
            </w:r>
            <w:r w:rsidR="002B654D">
              <w:rPr>
                <w:noProof/>
                <w:webHidden/>
              </w:rPr>
              <w:instrText xml:space="preserve"> PAGEREF _Toc131605009 \h </w:instrText>
            </w:r>
            <w:r w:rsidR="002B654D">
              <w:rPr>
                <w:noProof/>
                <w:webHidden/>
              </w:rPr>
            </w:r>
            <w:r w:rsidR="002B654D">
              <w:rPr>
                <w:noProof/>
                <w:webHidden/>
              </w:rPr>
              <w:fldChar w:fldCharType="separate"/>
            </w:r>
            <w:r w:rsidR="002B654D">
              <w:rPr>
                <w:noProof/>
                <w:webHidden/>
              </w:rPr>
              <w:t>19</w:t>
            </w:r>
            <w:r w:rsidR="002B654D">
              <w:rPr>
                <w:noProof/>
                <w:webHidden/>
              </w:rPr>
              <w:fldChar w:fldCharType="end"/>
            </w:r>
          </w:hyperlink>
        </w:p>
        <w:p w14:paraId="0D0EB48A" w14:textId="57D8B1F6" w:rsidR="002B654D" w:rsidRDefault="00C161FC">
          <w:pPr>
            <w:pStyle w:val="TOC2"/>
            <w:rPr>
              <w:rFonts w:eastAsiaTheme="minorEastAsia" w:cstheme="minorBidi"/>
              <w:noProof/>
              <w:lang w:val="en-US"/>
            </w:rPr>
          </w:pPr>
          <w:hyperlink w:anchor="_Toc131605010" w:history="1">
            <w:r w:rsidR="002B654D" w:rsidRPr="00482EDF">
              <w:rPr>
                <w:rStyle w:val="Hyperlink"/>
                <w:noProof/>
              </w:rPr>
              <w:t>Fidelity to RFA</w:t>
            </w:r>
            <w:r w:rsidR="002B654D">
              <w:rPr>
                <w:noProof/>
                <w:webHidden/>
              </w:rPr>
              <w:tab/>
            </w:r>
            <w:r w:rsidR="002B654D">
              <w:rPr>
                <w:noProof/>
                <w:webHidden/>
              </w:rPr>
              <w:fldChar w:fldCharType="begin"/>
            </w:r>
            <w:r w:rsidR="002B654D">
              <w:rPr>
                <w:noProof/>
                <w:webHidden/>
              </w:rPr>
              <w:instrText xml:space="preserve"> PAGEREF _Toc131605010 \h </w:instrText>
            </w:r>
            <w:r w:rsidR="002B654D">
              <w:rPr>
                <w:noProof/>
                <w:webHidden/>
              </w:rPr>
            </w:r>
            <w:r w:rsidR="002B654D">
              <w:rPr>
                <w:noProof/>
                <w:webHidden/>
              </w:rPr>
              <w:fldChar w:fldCharType="separate"/>
            </w:r>
            <w:r w:rsidR="002B654D">
              <w:rPr>
                <w:noProof/>
                <w:webHidden/>
              </w:rPr>
              <w:t>19</w:t>
            </w:r>
            <w:r w:rsidR="002B654D">
              <w:rPr>
                <w:noProof/>
                <w:webHidden/>
              </w:rPr>
              <w:fldChar w:fldCharType="end"/>
            </w:r>
          </w:hyperlink>
        </w:p>
        <w:p w14:paraId="0830B700" w14:textId="7B19B07C" w:rsidR="002B654D" w:rsidRDefault="00C161FC">
          <w:pPr>
            <w:pStyle w:val="TOC2"/>
            <w:rPr>
              <w:rFonts w:eastAsiaTheme="minorEastAsia" w:cstheme="minorBidi"/>
              <w:noProof/>
              <w:lang w:val="en-US"/>
            </w:rPr>
          </w:pPr>
          <w:hyperlink w:anchor="_Toc131605011" w:history="1">
            <w:r w:rsidR="002B654D" w:rsidRPr="00482EDF">
              <w:rPr>
                <w:rStyle w:val="Hyperlink"/>
                <w:noProof/>
              </w:rPr>
              <w:t>Appeal Process</w:t>
            </w:r>
            <w:r w:rsidR="002B654D">
              <w:rPr>
                <w:noProof/>
                <w:webHidden/>
              </w:rPr>
              <w:tab/>
            </w:r>
            <w:r w:rsidR="002B654D">
              <w:rPr>
                <w:noProof/>
                <w:webHidden/>
              </w:rPr>
              <w:fldChar w:fldCharType="begin"/>
            </w:r>
            <w:r w:rsidR="002B654D">
              <w:rPr>
                <w:noProof/>
                <w:webHidden/>
              </w:rPr>
              <w:instrText xml:space="preserve"> PAGEREF _Toc131605011 \h </w:instrText>
            </w:r>
            <w:r w:rsidR="002B654D">
              <w:rPr>
                <w:noProof/>
                <w:webHidden/>
              </w:rPr>
            </w:r>
            <w:r w:rsidR="002B654D">
              <w:rPr>
                <w:noProof/>
                <w:webHidden/>
              </w:rPr>
              <w:fldChar w:fldCharType="separate"/>
            </w:r>
            <w:r w:rsidR="002B654D">
              <w:rPr>
                <w:noProof/>
                <w:webHidden/>
              </w:rPr>
              <w:t>19</w:t>
            </w:r>
            <w:r w:rsidR="002B654D">
              <w:rPr>
                <w:noProof/>
                <w:webHidden/>
              </w:rPr>
              <w:fldChar w:fldCharType="end"/>
            </w:r>
          </w:hyperlink>
        </w:p>
        <w:p w14:paraId="4FE93C90" w14:textId="47A16DC4" w:rsidR="002B654D" w:rsidRDefault="00C161FC">
          <w:pPr>
            <w:pStyle w:val="TOC1"/>
            <w:rPr>
              <w:rFonts w:eastAsiaTheme="minorEastAsia" w:cstheme="minorBidi"/>
              <w:noProof/>
              <w:lang w:val="en-US"/>
            </w:rPr>
          </w:pPr>
          <w:hyperlink w:anchor="_Toc131605012" w:history="1">
            <w:r w:rsidR="002B654D" w:rsidRPr="00482EDF">
              <w:rPr>
                <w:rStyle w:val="Hyperlink"/>
                <w:noProof/>
              </w:rPr>
              <w:t>Part 3 Application Template</w:t>
            </w:r>
            <w:r w:rsidR="002B654D">
              <w:rPr>
                <w:noProof/>
                <w:webHidden/>
              </w:rPr>
              <w:tab/>
            </w:r>
            <w:r w:rsidR="002B654D">
              <w:rPr>
                <w:noProof/>
                <w:webHidden/>
              </w:rPr>
              <w:fldChar w:fldCharType="begin"/>
            </w:r>
            <w:r w:rsidR="002B654D">
              <w:rPr>
                <w:noProof/>
                <w:webHidden/>
              </w:rPr>
              <w:instrText xml:space="preserve"> PAGEREF _Toc131605012 \h </w:instrText>
            </w:r>
            <w:r w:rsidR="002B654D">
              <w:rPr>
                <w:noProof/>
                <w:webHidden/>
              </w:rPr>
            </w:r>
            <w:r w:rsidR="002B654D">
              <w:rPr>
                <w:noProof/>
                <w:webHidden/>
              </w:rPr>
              <w:fldChar w:fldCharType="separate"/>
            </w:r>
            <w:r w:rsidR="002B654D">
              <w:rPr>
                <w:noProof/>
                <w:webHidden/>
              </w:rPr>
              <w:t>20</w:t>
            </w:r>
            <w:r w:rsidR="002B654D">
              <w:rPr>
                <w:noProof/>
                <w:webHidden/>
              </w:rPr>
              <w:fldChar w:fldCharType="end"/>
            </w:r>
          </w:hyperlink>
        </w:p>
        <w:p w14:paraId="41C537AE" w14:textId="0E94CDBB" w:rsidR="002B654D" w:rsidRDefault="00C161FC">
          <w:pPr>
            <w:pStyle w:val="TOC2"/>
            <w:rPr>
              <w:rFonts w:eastAsiaTheme="minorEastAsia" w:cstheme="minorBidi"/>
              <w:noProof/>
              <w:lang w:val="en-US"/>
            </w:rPr>
          </w:pPr>
          <w:hyperlink w:anchor="_Toc131605013" w:history="1">
            <w:r w:rsidR="002B654D" w:rsidRPr="00482EDF">
              <w:rPr>
                <w:rStyle w:val="Hyperlink"/>
                <w:rFonts w:cstheme="majorHAnsi"/>
                <w:bCs/>
                <w:smallCaps/>
                <w:noProof/>
              </w:rPr>
              <w:t>Application Template Checklist</w:t>
            </w:r>
            <w:r w:rsidR="002B654D">
              <w:rPr>
                <w:noProof/>
                <w:webHidden/>
              </w:rPr>
              <w:tab/>
            </w:r>
            <w:r w:rsidR="002B654D">
              <w:rPr>
                <w:noProof/>
                <w:webHidden/>
              </w:rPr>
              <w:fldChar w:fldCharType="begin"/>
            </w:r>
            <w:r w:rsidR="002B654D">
              <w:rPr>
                <w:noProof/>
                <w:webHidden/>
              </w:rPr>
              <w:instrText xml:space="preserve"> PAGEREF _Toc131605013 \h </w:instrText>
            </w:r>
            <w:r w:rsidR="002B654D">
              <w:rPr>
                <w:noProof/>
                <w:webHidden/>
              </w:rPr>
            </w:r>
            <w:r w:rsidR="002B654D">
              <w:rPr>
                <w:noProof/>
                <w:webHidden/>
              </w:rPr>
              <w:fldChar w:fldCharType="separate"/>
            </w:r>
            <w:r w:rsidR="002B654D">
              <w:rPr>
                <w:noProof/>
                <w:webHidden/>
              </w:rPr>
              <w:t>20</w:t>
            </w:r>
            <w:r w:rsidR="002B654D">
              <w:rPr>
                <w:noProof/>
                <w:webHidden/>
              </w:rPr>
              <w:fldChar w:fldCharType="end"/>
            </w:r>
          </w:hyperlink>
        </w:p>
        <w:p w14:paraId="45F5E01C" w14:textId="18B06526" w:rsidR="002B654D" w:rsidRDefault="00C161FC">
          <w:pPr>
            <w:pStyle w:val="TOC2"/>
            <w:rPr>
              <w:rFonts w:eastAsiaTheme="minorEastAsia" w:cstheme="minorBidi"/>
              <w:noProof/>
              <w:lang w:val="en-US"/>
            </w:rPr>
          </w:pPr>
          <w:hyperlink w:anchor="_Toc131605014" w:history="1">
            <w:r w:rsidR="002B654D" w:rsidRPr="00482EDF">
              <w:rPr>
                <w:rStyle w:val="Hyperlink"/>
                <w:rFonts w:cstheme="majorHAnsi"/>
                <w:bCs/>
                <w:smallCaps/>
                <w:noProof/>
              </w:rPr>
              <w:t>Application Template Overview</w:t>
            </w:r>
            <w:r w:rsidR="002B654D">
              <w:rPr>
                <w:noProof/>
                <w:webHidden/>
              </w:rPr>
              <w:tab/>
            </w:r>
            <w:r w:rsidR="002B654D">
              <w:rPr>
                <w:noProof/>
                <w:webHidden/>
              </w:rPr>
              <w:fldChar w:fldCharType="begin"/>
            </w:r>
            <w:r w:rsidR="002B654D">
              <w:rPr>
                <w:noProof/>
                <w:webHidden/>
              </w:rPr>
              <w:instrText xml:space="preserve"> PAGEREF _Toc131605014 \h </w:instrText>
            </w:r>
            <w:r w:rsidR="002B654D">
              <w:rPr>
                <w:noProof/>
                <w:webHidden/>
              </w:rPr>
            </w:r>
            <w:r w:rsidR="002B654D">
              <w:rPr>
                <w:noProof/>
                <w:webHidden/>
              </w:rPr>
              <w:fldChar w:fldCharType="separate"/>
            </w:r>
            <w:r w:rsidR="002B654D">
              <w:rPr>
                <w:noProof/>
                <w:webHidden/>
              </w:rPr>
              <w:t>21</w:t>
            </w:r>
            <w:r w:rsidR="002B654D">
              <w:rPr>
                <w:noProof/>
                <w:webHidden/>
              </w:rPr>
              <w:fldChar w:fldCharType="end"/>
            </w:r>
          </w:hyperlink>
        </w:p>
        <w:p w14:paraId="04A35A1B" w14:textId="0C0E2AB4" w:rsidR="002B654D" w:rsidRDefault="00C161FC">
          <w:pPr>
            <w:pStyle w:val="TOC2"/>
            <w:rPr>
              <w:rFonts w:eastAsiaTheme="minorEastAsia" w:cstheme="minorBidi"/>
              <w:noProof/>
              <w:lang w:val="en-US"/>
            </w:rPr>
          </w:pPr>
          <w:hyperlink w:anchor="_Toc131605015" w:history="1">
            <w:r w:rsidR="002B654D" w:rsidRPr="00482EDF">
              <w:rPr>
                <w:rStyle w:val="Hyperlink"/>
                <w:rFonts w:cstheme="majorHAnsi"/>
                <w:bCs/>
                <w:smallCaps/>
                <w:noProof/>
              </w:rPr>
              <w:t>Section A: Application Cover Page (0 Points)</w:t>
            </w:r>
            <w:r w:rsidR="002B654D">
              <w:rPr>
                <w:noProof/>
                <w:webHidden/>
              </w:rPr>
              <w:tab/>
            </w:r>
            <w:r w:rsidR="002B654D">
              <w:rPr>
                <w:noProof/>
                <w:webHidden/>
              </w:rPr>
              <w:fldChar w:fldCharType="begin"/>
            </w:r>
            <w:r w:rsidR="002B654D">
              <w:rPr>
                <w:noProof/>
                <w:webHidden/>
              </w:rPr>
              <w:instrText xml:space="preserve"> PAGEREF _Toc131605015 \h </w:instrText>
            </w:r>
            <w:r w:rsidR="002B654D">
              <w:rPr>
                <w:noProof/>
                <w:webHidden/>
              </w:rPr>
            </w:r>
            <w:r w:rsidR="002B654D">
              <w:rPr>
                <w:noProof/>
                <w:webHidden/>
              </w:rPr>
              <w:fldChar w:fldCharType="separate"/>
            </w:r>
            <w:r w:rsidR="002B654D">
              <w:rPr>
                <w:noProof/>
                <w:webHidden/>
              </w:rPr>
              <w:t>21</w:t>
            </w:r>
            <w:r w:rsidR="002B654D">
              <w:rPr>
                <w:noProof/>
                <w:webHidden/>
              </w:rPr>
              <w:fldChar w:fldCharType="end"/>
            </w:r>
          </w:hyperlink>
        </w:p>
        <w:p w14:paraId="09C47FAD" w14:textId="772305A6" w:rsidR="002B654D" w:rsidRDefault="00C161FC">
          <w:pPr>
            <w:pStyle w:val="TOC2"/>
            <w:rPr>
              <w:rFonts w:eastAsiaTheme="minorEastAsia" w:cstheme="minorBidi"/>
              <w:noProof/>
              <w:lang w:val="en-US"/>
            </w:rPr>
          </w:pPr>
          <w:hyperlink w:anchor="_Toc131605016" w:history="1">
            <w:r w:rsidR="002B654D" w:rsidRPr="00482EDF">
              <w:rPr>
                <w:rStyle w:val="Hyperlink"/>
                <w:rFonts w:cstheme="majorHAnsi"/>
                <w:bCs/>
                <w:smallCaps/>
                <w:noProof/>
              </w:rPr>
              <w:t>Section B: Program Overview (25 Points)</w:t>
            </w:r>
            <w:r w:rsidR="002B654D">
              <w:rPr>
                <w:noProof/>
                <w:webHidden/>
              </w:rPr>
              <w:tab/>
            </w:r>
            <w:r w:rsidR="002B654D">
              <w:rPr>
                <w:noProof/>
                <w:webHidden/>
              </w:rPr>
              <w:fldChar w:fldCharType="begin"/>
            </w:r>
            <w:r w:rsidR="002B654D">
              <w:rPr>
                <w:noProof/>
                <w:webHidden/>
              </w:rPr>
              <w:instrText xml:space="preserve"> PAGEREF _Toc131605016 \h </w:instrText>
            </w:r>
            <w:r w:rsidR="002B654D">
              <w:rPr>
                <w:noProof/>
                <w:webHidden/>
              </w:rPr>
            </w:r>
            <w:r w:rsidR="002B654D">
              <w:rPr>
                <w:noProof/>
                <w:webHidden/>
              </w:rPr>
              <w:fldChar w:fldCharType="separate"/>
            </w:r>
            <w:r w:rsidR="002B654D">
              <w:rPr>
                <w:noProof/>
                <w:webHidden/>
              </w:rPr>
              <w:t>21</w:t>
            </w:r>
            <w:r w:rsidR="002B654D">
              <w:rPr>
                <w:noProof/>
                <w:webHidden/>
              </w:rPr>
              <w:fldChar w:fldCharType="end"/>
            </w:r>
          </w:hyperlink>
        </w:p>
        <w:p w14:paraId="5262B65C" w14:textId="14A7BE4D" w:rsidR="002B654D" w:rsidRDefault="00C161FC">
          <w:pPr>
            <w:pStyle w:val="TOC2"/>
            <w:rPr>
              <w:rFonts w:eastAsiaTheme="minorEastAsia" w:cstheme="minorBidi"/>
              <w:noProof/>
              <w:lang w:val="en-US"/>
            </w:rPr>
          </w:pPr>
          <w:hyperlink w:anchor="_Toc131605017" w:history="1">
            <w:r w:rsidR="002B654D" w:rsidRPr="00482EDF">
              <w:rPr>
                <w:rStyle w:val="Hyperlink"/>
                <w:rFonts w:cstheme="majorHAnsi"/>
                <w:bCs/>
                <w:smallCaps/>
                <w:noProof/>
              </w:rPr>
              <w:t>Section C: Strengths and Needs Assessment Summary (20 Points)</w:t>
            </w:r>
            <w:r w:rsidR="002B654D">
              <w:rPr>
                <w:noProof/>
                <w:webHidden/>
              </w:rPr>
              <w:tab/>
            </w:r>
            <w:r w:rsidR="002B654D">
              <w:rPr>
                <w:noProof/>
                <w:webHidden/>
              </w:rPr>
              <w:fldChar w:fldCharType="begin"/>
            </w:r>
            <w:r w:rsidR="002B654D">
              <w:rPr>
                <w:noProof/>
                <w:webHidden/>
              </w:rPr>
              <w:instrText xml:space="preserve"> PAGEREF _Toc131605017 \h </w:instrText>
            </w:r>
            <w:r w:rsidR="002B654D">
              <w:rPr>
                <w:noProof/>
                <w:webHidden/>
              </w:rPr>
            </w:r>
            <w:r w:rsidR="002B654D">
              <w:rPr>
                <w:noProof/>
                <w:webHidden/>
              </w:rPr>
              <w:fldChar w:fldCharType="separate"/>
            </w:r>
            <w:r w:rsidR="002B654D">
              <w:rPr>
                <w:noProof/>
                <w:webHidden/>
              </w:rPr>
              <w:t>23</w:t>
            </w:r>
            <w:r w:rsidR="002B654D">
              <w:rPr>
                <w:noProof/>
                <w:webHidden/>
              </w:rPr>
              <w:fldChar w:fldCharType="end"/>
            </w:r>
          </w:hyperlink>
        </w:p>
        <w:p w14:paraId="2FFACF33" w14:textId="739B2656" w:rsidR="002B654D" w:rsidRDefault="00C161FC">
          <w:pPr>
            <w:pStyle w:val="TOC2"/>
            <w:rPr>
              <w:rFonts w:eastAsiaTheme="minorEastAsia" w:cstheme="minorBidi"/>
              <w:noProof/>
              <w:lang w:val="en-US"/>
            </w:rPr>
          </w:pPr>
          <w:hyperlink w:anchor="_Toc131605018" w:history="1">
            <w:r w:rsidR="002B654D" w:rsidRPr="00482EDF">
              <w:rPr>
                <w:rStyle w:val="Hyperlink"/>
                <w:rFonts w:cstheme="majorHAnsi"/>
                <w:bCs/>
                <w:smallCaps/>
                <w:noProof/>
              </w:rPr>
              <w:t>Section D: Community Partnerships (25 Points)</w:t>
            </w:r>
            <w:r w:rsidR="002B654D">
              <w:rPr>
                <w:noProof/>
                <w:webHidden/>
              </w:rPr>
              <w:tab/>
            </w:r>
            <w:r w:rsidR="002B654D">
              <w:rPr>
                <w:noProof/>
                <w:webHidden/>
              </w:rPr>
              <w:fldChar w:fldCharType="begin"/>
            </w:r>
            <w:r w:rsidR="002B654D">
              <w:rPr>
                <w:noProof/>
                <w:webHidden/>
              </w:rPr>
              <w:instrText xml:space="preserve"> PAGEREF _Toc131605018 \h </w:instrText>
            </w:r>
            <w:r w:rsidR="002B654D">
              <w:rPr>
                <w:noProof/>
                <w:webHidden/>
              </w:rPr>
            </w:r>
            <w:r w:rsidR="002B654D">
              <w:rPr>
                <w:noProof/>
                <w:webHidden/>
              </w:rPr>
              <w:fldChar w:fldCharType="separate"/>
            </w:r>
            <w:r w:rsidR="002B654D">
              <w:rPr>
                <w:noProof/>
                <w:webHidden/>
              </w:rPr>
              <w:t>24</w:t>
            </w:r>
            <w:r w:rsidR="002B654D">
              <w:rPr>
                <w:noProof/>
                <w:webHidden/>
              </w:rPr>
              <w:fldChar w:fldCharType="end"/>
            </w:r>
          </w:hyperlink>
        </w:p>
        <w:p w14:paraId="43EBA0F5" w14:textId="61E2DD16" w:rsidR="002B654D" w:rsidRDefault="00C161FC">
          <w:pPr>
            <w:pStyle w:val="TOC2"/>
            <w:rPr>
              <w:rFonts w:eastAsiaTheme="minorEastAsia" w:cstheme="minorBidi"/>
              <w:noProof/>
              <w:lang w:val="en-US"/>
            </w:rPr>
          </w:pPr>
          <w:hyperlink w:anchor="_Toc131605019" w:history="1">
            <w:r w:rsidR="002B654D" w:rsidRPr="00482EDF">
              <w:rPr>
                <w:rStyle w:val="Hyperlink"/>
                <w:rFonts w:cstheme="majorHAnsi"/>
                <w:bCs/>
                <w:smallCaps/>
                <w:noProof/>
              </w:rPr>
              <w:t>Section E: Conditions for Student Learning &amp; Development (20 Points)</w:t>
            </w:r>
            <w:r w:rsidR="002B654D">
              <w:rPr>
                <w:noProof/>
                <w:webHidden/>
              </w:rPr>
              <w:tab/>
            </w:r>
            <w:r w:rsidR="002B654D">
              <w:rPr>
                <w:noProof/>
                <w:webHidden/>
              </w:rPr>
              <w:fldChar w:fldCharType="begin"/>
            </w:r>
            <w:r w:rsidR="002B654D">
              <w:rPr>
                <w:noProof/>
                <w:webHidden/>
              </w:rPr>
              <w:instrText xml:space="preserve"> PAGEREF _Toc131605019 \h </w:instrText>
            </w:r>
            <w:r w:rsidR="002B654D">
              <w:rPr>
                <w:noProof/>
                <w:webHidden/>
              </w:rPr>
            </w:r>
            <w:r w:rsidR="002B654D">
              <w:rPr>
                <w:noProof/>
                <w:webHidden/>
              </w:rPr>
              <w:fldChar w:fldCharType="separate"/>
            </w:r>
            <w:r w:rsidR="002B654D">
              <w:rPr>
                <w:noProof/>
                <w:webHidden/>
              </w:rPr>
              <w:t>25</w:t>
            </w:r>
            <w:r w:rsidR="002B654D">
              <w:rPr>
                <w:noProof/>
                <w:webHidden/>
              </w:rPr>
              <w:fldChar w:fldCharType="end"/>
            </w:r>
          </w:hyperlink>
        </w:p>
        <w:p w14:paraId="418AB125" w14:textId="73292198" w:rsidR="002B654D" w:rsidRDefault="00C161FC">
          <w:pPr>
            <w:pStyle w:val="TOC2"/>
            <w:rPr>
              <w:rFonts w:eastAsiaTheme="minorEastAsia" w:cstheme="minorBidi"/>
              <w:noProof/>
              <w:lang w:val="en-US"/>
            </w:rPr>
          </w:pPr>
          <w:hyperlink w:anchor="_Toc131605020" w:history="1">
            <w:r w:rsidR="002B654D" w:rsidRPr="00482EDF">
              <w:rPr>
                <w:rStyle w:val="Hyperlink"/>
                <w:rFonts w:cstheme="majorHAnsi"/>
                <w:bCs/>
                <w:smallCaps/>
                <w:noProof/>
              </w:rPr>
              <w:t>Section F: Program Goals, Objectives and Outcomes (40 Points)</w:t>
            </w:r>
            <w:r w:rsidR="002B654D">
              <w:rPr>
                <w:noProof/>
                <w:webHidden/>
              </w:rPr>
              <w:tab/>
            </w:r>
            <w:r w:rsidR="002B654D">
              <w:rPr>
                <w:noProof/>
                <w:webHidden/>
              </w:rPr>
              <w:fldChar w:fldCharType="begin"/>
            </w:r>
            <w:r w:rsidR="002B654D">
              <w:rPr>
                <w:noProof/>
                <w:webHidden/>
              </w:rPr>
              <w:instrText xml:space="preserve"> PAGEREF _Toc131605020 \h </w:instrText>
            </w:r>
            <w:r w:rsidR="002B654D">
              <w:rPr>
                <w:noProof/>
                <w:webHidden/>
              </w:rPr>
            </w:r>
            <w:r w:rsidR="002B654D">
              <w:rPr>
                <w:noProof/>
                <w:webHidden/>
              </w:rPr>
              <w:fldChar w:fldCharType="separate"/>
            </w:r>
            <w:r w:rsidR="002B654D">
              <w:rPr>
                <w:noProof/>
                <w:webHidden/>
              </w:rPr>
              <w:t>25</w:t>
            </w:r>
            <w:r w:rsidR="002B654D">
              <w:rPr>
                <w:noProof/>
                <w:webHidden/>
              </w:rPr>
              <w:fldChar w:fldCharType="end"/>
            </w:r>
          </w:hyperlink>
        </w:p>
        <w:p w14:paraId="00BA9FA1" w14:textId="014EA47D" w:rsidR="002B654D" w:rsidRDefault="00C161FC">
          <w:pPr>
            <w:pStyle w:val="TOC2"/>
            <w:rPr>
              <w:rFonts w:eastAsiaTheme="minorEastAsia" w:cstheme="minorBidi"/>
              <w:noProof/>
              <w:lang w:val="en-US"/>
            </w:rPr>
          </w:pPr>
          <w:hyperlink w:anchor="_Toc131605021" w:history="1">
            <w:r w:rsidR="002B654D" w:rsidRPr="00482EDF">
              <w:rPr>
                <w:rStyle w:val="Hyperlink"/>
                <w:rFonts w:cstheme="majorHAnsi"/>
                <w:bCs/>
                <w:smallCaps/>
                <w:noProof/>
              </w:rPr>
              <w:t>Section G: Program Design (20 Points)</w:t>
            </w:r>
            <w:r w:rsidR="002B654D">
              <w:rPr>
                <w:noProof/>
                <w:webHidden/>
              </w:rPr>
              <w:tab/>
            </w:r>
            <w:r w:rsidR="002B654D">
              <w:rPr>
                <w:noProof/>
                <w:webHidden/>
              </w:rPr>
              <w:fldChar w:fldCharType="begin"/>
            </w:r>
            <w:r w:rsidR="002B654D">
              <w:rPr>
                <w:noProof/>
                <w:webHidden/>
              </w:rPr>
              <w:instrText xml:space="preserve"> PAGEREF _Toc131605021 \h </w:instrText>
            </w:r>
            <w:r w:rsidR="002B654D">
              <w:rPr>
                <w:noProof/>
                <w:webHidden/>
              </w:rPr>
            </w:r>
            <w:r w:rsidR="002B654D">
              <w:rPr>
                <w:noProof/>
                <w:webHidden/>
              </w:rPr>
              <w:fldChar w:fldCharType="separate"/>
            </w:r>
            <w:r w:rsidR="002B654D">
              <w:rPr>
                <w:noProof/>
                <w:webHidden/>
              </w:rPr>
              <w:t>26</w:t>
            </w:r>
            <w:r w:rsidR="002B654D">
              <w:rPr>
                <w:noProof/>
                <w:webHidden/>
              </w:rPr>
              <w:fldChar w:fldCharType="end"/>
            </w:r>
          </w:hyperlink>
        </w:p>
        <w:p w14:paraId="128A8609" w14:textId="674E6834" w:rsidR="002B654D" w:rsidRDefault="00C161FC">
          <w:pPr>
            <w:pStyle w:val="TOC2"/>
            <w:rPr>
              <w:rFonts w:eastAsiaTheme="minorEastAsia" w:cstheme="minorBidi"/>
              <w:noProof/>
              <w:lang w:val="en-US"/>
            </w:rPr>
          </w:pPr>
          <w:hyperlink w:anchor="_Toc131605022" w:history="1">
            <w:r w:rsidR="002B654D" w:rsidRPr="00482EDF">
              <w:rPr>
                <w:rStyle w:val="Hyperlink"/>
                <w:rFonts w:cstheme="majorHAnsi"/>
                <w:bCs/>
                <w:smallCaps/>
                <w:noProof/>
              </w:rPr>
              <w:t>Section H: Engage Students and Families (20 Points)</w:t>
            </w:r>
            <w:r w:rsidR="002B654D">
              <w:rPr>
                <w:noProof/>
                <w:webHidden/>
              </w:rPr>
              <w:tab/>
            </w:r>
            <w:r w:rsidR="002B654D">
              <w:rPr>
                <w:noProof/>
                <w:webHidden/>
              </w:rPr>
              <w:fldChar w:fldCharType="begin"/>
            </w:r>
            <w:r w:rsidR="002B654D">
              <w:rPr>
                <w:noProof/>
                <w:webHidden/>
              </w:rPr>
              <w:instrText xml:space="preserve"> PAGEREF _Toc131605022 \h </w:instrText>
            </w:r>
            <w:r w:rsidR="002B654D">
              <w:rPr>
                <w:noProof/>
                <w:webHidden/>
              </w:rPr>
            </w:r>
            <w:r w:rsidR="002B654D">
              <w:rPr>
                <w:noProof/>
                <w:webHidden/>
              </w:rPr>
              <w:fldChar w:fldCharType="separate"/>
            </w:r>
            <w:r w:rsidR="002B654D">
              <w:rPr>
                <w:noProof/>
                <w:webHidden/>
              </w:rPr>
              <w:t>27</w:t>
            </w:r>
            <w:r w:rsidR="002B654D">
              <w:rPr>
                <w:noProof/>
                <w:webHidden/>
              </w:rPr>
              <w:fldChar w:fldCharType="end"/>
            </w:r>
          </w:hyperlink>
        </w:p>
        <w:p w14:paraId="6744B0A1" w14:textId="3019767D" w:rsidR="002B654D" w:rsidRDefault="00C161FC">
          <w:pPr>
            <w:pStyle w:val="TOC2"/>
            <w:rPr>
              <w:rFonts w:eastAsiaTheme="minorEastAsia" w:cstheme="minorBidi"/>
              <w:noProof/>
              <w:lang w:val="en-US"/>
            </w:rPr>
          </w:pPr>
          <w:hyperlink w:anchor="_Toc131605023" w:history="1">
            <w:r w:rsidR="002B654D" w:rsidRPr="00482EDF">
              <w:rPr>
                <w:rStyle w:val="Hyperlink"/>
                <w:rFonts w:cstheme="majorHAnsi"/>
                <w:bCs/>
                <w:smallCaps/>
                <w:noProof/>
              </w:rPr>
              <w:t>Section I: Quality Management and Operations (20 Points)</w:t>
            </w:r>
            <w:r w:rsidR="002B654D">
              <w:rPr>
                <w:noProof/>
                <w:webHidden/>
              </w:rPr>
              <w:tab/>
            </w:r>
            <w:r w:rsidR="002B654D">
              <w:rPr>
                <w:noProof/>
                <w:webHidden/>
              </w:rPr>
              <w:fldChar w:fldCharType="begin"/>
            </w:r>
            <w:r w:rsidR="002B654D">
              <w:rPr>
                <w:noProof/>
                <w:webHidden/>
              </w:rPr>
              <w:instrText xml:space="preserve"> PAGEREF _Toc131605023 \h </w:instrText>
            </w:r>
            <w:r w:rsidR="002B654D">
              <w:rPr>
                <w:noProof/>
                <w:webHidden/>
              </w:rPr>
            </w:r>
            <w:r w:rsidR="002B654D">
              <w:rPr>
                <w:noProof/>
                <w:webHidden/>
              </w:rPr>
              <w:fldChar w:fldCharType="separate"/>
            </w:r>
            <w:r w:rsidR="002B654D">
              <w:rPr>
                <w:noProof/>
                <w:webHidden/>
              </w:rPr>
              <w:t>27</w:t>
            </w:r>
            <w:r w:rsidR="002B654D">
              <w:rPr>
                <w:noProof/>
                <w:webHidden/>
              </w:rPr>
              <w:fldChar w:fldCharType="end"/>
            </w:r>
          </w:hyperlink>
        </w:p>
        <w:p w14:paraId="51390005" w14:textId="702BC03F" w:rsidR="002B654D" w:rsidRDefault="00C161FC">
          <w:pPr>
            <w:pStyle w:val="TOC2"/>
            <w:rPr>
              <w:rFonts w:eastAsiaTheme="minorEastAsia" w:cstheme="minorBidi"/>
              <w:noProof/>
              <w:lang w:val="en-US"/>
            </w:rPr>
          </w:pPr>
          <w:hyperlink w:anchor="_Toc131605024" w:history="1">
            <w:r w:rsidR="002B654D" w:rsidRPr="00482EDF">
              <w:rPr>
                <w:rStyle w:val="Hyperlink"/>
                <w:rFonts w:cstheme="majorHAnsi"/>
                <w:bCs/>
                <w:smallCaps/>
                <w:noProof/>
              </w:rPr>
              <w:t>Section J: Budget (20 Points)</w:t>
            </w:r>
            <w:r w:rsidR="002B654D">
              <w:rPr>
                <w:noProof/>
                <w:webHidden/>
              </w:rPr>
              <w:tab/>
            </w:r>
            <w:r w:rsidR="002B654D">
              <w:rPr>
                <w:noProof/>
                <w:webHidden/>
              </w:rPr>
              <w:fldChar w:fldCharType="begin"/>
            </w:r>
            <w:r w:rsidR="002B654D">
              <w:rPr>
                <w:noProof/>
                <w:webHidden/>
              </w:rPr>
              <w:instrText xml:space="preserve"> PAGEREF _Toc131605024 \h </w:instrText>
            </w:r>
            <w:r w:rsidR="002B654D">
              <w:rPr>
                <w:noProof/>
                <w:webHidden/>
              </w:rPr>
            </w:r>
            <w:r w:rsidR="002B654D">
              <w:rPr>
                <w:noProof/>
                <w:webHidden/>
              </w:rPr>
              <w:fldChar w:fldCharType="separate"/>
            </w:r>
            <w:r w:rsidR="002B654D">
              <w:rPr>
                <w:noProof/>
                <w:webHidden/>
              </w:rPr>
              <w:t>28</w:t>
            </w:r>
            <w:r w:rsidR="002B654D">
              <w:rPr>
                <w:noProof/>
                <w:webHidden/>
              </w:rPr>
              <w:fldChar w:fldCharType="end"/>
            </w:r>
          </w:hyperlink>
        </w:p>
        <w:p w14:paraId="12C294CA" w14:textId="3D037015" w:rsidR="002B654D" w:rsidRDefault="00C161FC">
          <w:pPr>
            <w:pStyle w:val="TOC2"/>
            <w:rPr>
              <w:rFonts w:eastAsiaTheme="minorEastAsia" w:cstheme="minorBidi"/>
              <w:noProof/>
              <w:lang w:val="en-US"/>
            </w:rPr>
          </w:pPr>
          <w:hyperlink w:anchor="_Toc131605025" w:history="1">
            <w:r w:rsidR="002B654D" w:rsidRPr="00482EDF">
              <w:rPr>
                <w:rStyle w:val="Hyperlink"/>
                <w:rFonts w:cstheme="majorHAnsi"/>
                <w:bCs/>
                <w:smallCaps/>
                <w:noProof/>
              </w:rPr>
              <w:t>Section K: Competitive Priority Points (30 Points)</w:t>
            </w:r>
            <w:r w:rsidR="002B654D">
              <w:rPr>
                <w:noProof/>
                <w:webHidden/>
              </w:rPr>
              <w:tab/>
            </w:r>
            <w:r w:rsidR="002B654D">
              <w:rPr>
                <w:noProof/>
                <w:webHidden/>
              </w:rPr>
              <w:fldChar w:fldCharType="begin"/>
            </w:r>
            <w:r w:rsidR="002B654D">
              <w:rPr>
                <w:noProof/>
                <w:webHidden/>
              </w:rPr>
              <w:instrText xml:space="preserve"> PAGEREF _Toc131605025 \h </w:instrText>
            </w:r>
            <w:r w:rsidR="002B654D">
              <w:rPr>
                <w:noProof/>
                <w:webHidden/>
              </w:rPr>
            </w:r>
            <w:r w:rsidR="002B654D">
              <w:rPr>
                <w:noProof/>
                <w:webHidden/>
              </w:rPr>
              <w:fldChar w:fldCharType="separate"/>
            </w:r>
            <w:r w:rsidR="002B654D">
              <w:rPr>
                <w:noProof/>
                <w:webHidden/>
              </w:rPr>
              <w:t>30</w:t>
            </w:r>
            <w:r w:rsidR="002B654D">
              <w:rPr>
                <w:noProof/>
                <w:webHidden/>
              </w:rPr>
              <w:fldChar w:fldCharType="end"/>
            </w:r>
          </w:hyperlink>
        </w:p>
        <w:p w14:paraId="4DD2BC1C" w14:textId="21955C8B" w:rsidR="002B654D" w:rsidRDefault="00C161FC">
          <w:pPr>
            <w:pStyle w:val="TOC1"/>
            <w:rPr>
              <w:rFonts w:eastAsiaTheme="minorEastAsia" w:cstheme="minorBidi"/>
              <w:noProof/>
              <w:lang w:val="en-US"/>
            </w:rPr>
          </w:pPr>
          <w:hyperlink w:anchor="_Toc131605026" w:history="1">
            <w:r w:rsidR="002B654D" w:rsidRPr="00482EDF">
              <w:rPr>
                <w:rStyle w:val="Hyperlink"/>
                <w:noProof/>
              </w:rPr>
              <w:t>Appendices</w:t>
            </w:r>
            <w:r w:rsidR="002B654D">
              <w:rPr>
                <w:noProof/>
                <w:webHidden/>
              </w:rPr>
              <w:tab/>
            </w:r>
            <w:r w:rsidR="002B654D">
              <w:rPr>
                <w:noProof/>
                <w:webHidden/>
              </w:rPr>
              <w:fldChar w:fldCharType="begin"/>
            </w:r>
            <w:r w:rsidR="002B654D">
              <w:rPr>
                <w:noProof/>
                <w:webHidden/>
              </w:rPr>
              <w:instrText xml:space="preserve"> PAGEREF _Toc131605026 \h </w:instrText>
            </w:r>
            <w:r w:rsidR="002B654D">
              <w:rPr>
                <w:noProof/>
                <w:webHidden/>
              </w:rPr>
            </w:r>
            <w:r w:rsidR="002B654D">
              <w:rPr>
                <w:noProof/>
                <w:webHidden/>
              </w:rPr>
              <w:fldChar w:fldCharType="separate"/>
            </w:r>
            <w:r w:rsidR="002B654D">
              <w:rPr>
                <w:noProof/>
                <w:webHidden/>
              </w:rPr>
              <w:t>33</w:t>
            </w:r>
            <w:r w:rsidR="002B654D">
              <w:rPr>
                <w:noProof/>
                <w:webHidden/>
              </w:rPr>
              <w:fldChar w:fldCharType="end"/>
            </w:r>
          </w:hyperlink>
        </w:p>
        <w:p w14:paraId="288756E4" w14:textId="34E377D5" w:rsidR="002B654D" w:rsidRDefault="00C161FC">
          <w:pPr>
            <w:pStyle w:val="TOC2"/>
            <w:rPr>
              <w:rFonts w:eastAsiaTheme="minorEastAsia" w:cstheme="minorBidi"/>
              <w:noProof/>
              <w:lang w:val="en-US"/>
            </w:rPr>
          </w:pPr>
          <w:hyperlink w:anchor="_Toc131605027" w:history="1">
            <w:r w:rsidR="002B654D" w:rsidRPr="00482EDF">
              <w:rPr>
                <w:rStyle w:val="Hyperlink"/>
                <w:noProof/>
              </w:rPr>
              <w:t>Glossary of Terms</w:t>
            </w:r>
            <w:r w:rsidR="002B654D">
              <w:rPr>
                <w:noProof/>
                <w:webHidden/>
              </w:rPr>
              <w:tab/>
            </w:r>
            <w:r w:rsidR="002B654D">
              <w:rPr>
                <w:noProof/>
                <w:webHidden/>
              </w:rPr>
              <w:fldChar w:fldCharType="begin"/>
            </w:r>
            <w:r w:rsidR="002B654D">
              <w:rPr>
                <w:noProof/>
                <w:webHidden/>
              </w:rPr>
              <w:instrText xml:space="preserve"> PAGEREF _Toc131605027 \h </w:instrText>
            </w:r>
            <w:r w:rsidR="002B654D">
              <w:rPr>
                <w:noProof/>
                <w:webHidden/>
              </w:rPr>
            </w:r>
            <w:r w:rsidR="002B654D">
              <w:rPr>
                <w:noProof/>
                <w:webHidden/>
              </w:rPr>
              <w:fldChar w:fldCharType="separate"/>
            </w:r>
            <w:r w:rsidR="002B654D">
              <w:rPr>
                <w:noProof/>
                <w:webHidden/>
              </w:rPr>
              <w:t>33</w:t>
            </w:r>
            <w:r w:rsidR="002B654D">
              <w:rPr>
                <w:noProof/>
                <w:webHidden/>
              </w:rPr>
              <w:fldChar w:fldCharType="end"/>
            </w:r>
          </w:hyperlink>
        </w:p>
        <w:p w14:paraId="6B1D1EB3" w14:textId="1DA0A2F4" w:rsidR="002B654D" w:rsidRDefault="00C161FC">
          <w:pPr>
            <w:pStyle w:val="TOC2"/>
            <w:rPr>
              <w:rFonts w:eastAsiaTheme="minorEastAsia" w:cstheme="minorBidi"/>
              <w:noProof/>
              <w:lang w:val="en-US"/>
            </w:rPr>
          </w:pPr>
          <w:hyperlink w:anchor="_Toc131605028" w:history="1">
            <w:r w:rsidR="002B654D" w:rsidRPr="00482EDF">
              <w:rPr>
                <w:rStyle w:val="Hyperlink"/>
                <w:noProof/>
                <w:lang w:val="en-US"/>
              </w:rPr>
              <w:t>Selection Criteria and Evaluation Rubrics</w:t>
            </w:r>
            <w:r w:rsidR="002B654D">
              <w:rPr>
                <w:noProof/>
                <w:webHidden/>
              </w:rPr>
              <w:tab/>
            </w:r>
            <w:r w:rsidR="002B654D">
              <w:rPr>
                <w:noProof/>
                <w:webHidden/>
              </w:rPr>
              <w:fldChar w:fldCharType="begin"/>
            </w:r>
            <w:r w:rsidR="002B654D">
              <w:rPr>
                <w:noProof/>
                <w:webHidden/>
              </w:rPr>
              <w:instrText xml:space="preserve"> PAGEREF _Toc131605028 \h </w:instrText>
            </w:r>
            <w:r w:rsidR="002B654D">
              <w:rPr>
                <w:noProof/>
                <w:webHidden/>
              </w:rPr>
            </w:r>
            <w:r w:rsidR="002B654D">
              <w:rPr>
                <w:noProof/>
                <w:webHidden/>
              </w:rPr>
              <w:fldChar w:fldCharType="separate"/>
            </w:r>
            <w:r w:rsidR="002B654D">
              <w:rPr>
                <w:noProof/>
                <w:webHidden/>
              </w:rPr>
              <w:t>36</w:t>
            </w:r>
            <w:r w:rsidR="002B654D">
              <w:rPr>
                <w:noProof/>
                <w:webHidden/>
              </w:rPr>
              <w:fldChar w:fldCharType="end"/>
            </w:r>
          </w:hyperlink>
        </w:p>
        <w:p w14:paraId="572FA9DE" w14:textId="409DAB4D" w:rsidR="002B654D" w:rsidRDefault="00C161FC">
          <w:pPr>
            <w:pStyle w:val="TOC2"/>
            <w:rPr>
              <w:rFonts w:eastAsiaTheme="minorEastAsia" w:cstheme="minorBidi"/>
              <w:noProof/>
              <w:lang w:val="en-US"/>
            </w:rPr>
          </w:pPr>
          <w:hyperlink w:anchor="_Toc131605029" w:history="1">
            <w:r w:rsidR="002B654D" w:rsidRPr="00482EDF">
              <w:rPr>
                <w:rStyle w:val="Hyperlink"/>
                <w:noProof/>
                <w:lang w:val="en-US"/>
              </w:rPr>
              <w:t>21st CCLC RFA Evaluation Rubric Scoresheet</w:t>
            </w:r>
            <w:r w:rsidR="002B654D">
              <w:rPr>
                <w:noProof/>
                <w:webHidden/>
              </w:rPr>
              <w:tab/>
            </w:r>
            <w:r w:rsidR="002B654D">
              <w:rPr>
                <w:noProof/>
                <w:webHidden/>
              </w:rPr>
              <w:fldChar w:fldCharType="begin"/>
            </w:r>
            <w:r w:rsidR="002B654D">
              <w:rPr>
                <w:noProof/>
                <w:webHidden/>
              </w:rPr>
              <w:instrText xml:space="preserve"> PAGEREF _Toc131605029 \h </w:instrText>
            </w:r>
            <w:r w:rsidR="002B654D">
              <w:rPr>
                <w:noProof/>
                <w:webHidden/>
              </w:rPr>
            </w:r>
            <w:r w:rsidR="002B654D">
              <w:rPr>
                <w:noProof/>
                <w:webHidden/>
              </w:rPr>
              <w:fldChar w:fldCharType="separate"/>
            </w:r>
            <w:r w:rsidR="002B654D">
              <w:rPr>
                <w:noProof/>
                <w:webHidden/>
              </w:rPr>
              <w:t>50</w:t>
            </w:r>
            <w:r w:rsidR="002B654D">
              <w:rPr>
                <w:noProof/>
                <w:webHidden/>
              </w:rPr>
              <w:fldChar w:fldCharType="end"/>
            </w:r>
          </w:hyperlink>
        </w:p>
        <w:p w14:paraId="5A9498C4" w14:textId="74FFCEB2" w:rsidR="002B654D" w:rsidRDefault="00C161FC">
          <w:pPr>
            <w:pStyle w:val="TOC2"/>
            <w:rPr>
              <w:rFonts w:eastAsiaTheme="minorEastAsia" w:cstheme="minorBidi"/>
              <w:noProof/>
              <w:lang w:val="en-US"/>
            </w:rPr>
          </w:pPr>
          <w:hyperlink w:anchor="_Toc131605030" w:history="1">
            <w:r w:rsidR="002B654D" w:rsidRPr="00482EDF">
              <w:rPr>
                <w:rStyle w:val="Hyperlink"/>
                <w:noProof/>
              </w:rPr>
              <w:t>Appliation Cover Page &amp; Assurances - Attachment 1</w:t>
            </w:r>
            <w:r w:rsidR="002B654D">
              <w:rPr>
                <w:noProof/>
                <w:webHidden/>
              </w:rPr>
              <w:tab/>
            </w:r>
            <w:r w:rsidR="002B654D">
              <w:rPr>
                <w:noProof/>
                <w:webHidden/>
              </w:rPr>
              <w:fldChar w:fldCharType="begin"/>
            </w:r>
            <w:r w:rsidR="002B654D">
              <w:rPr>
                <w:noProof/>
                <w:webHidden/>
              </w:rPr>
              <w:instrText xml:space="preserve"> PAGEREF _Toc131605030 \h </w:instrText>
            </w:r>
            <w:r w:rsidR="002B654D">
              <w:rPr>
                <w:noProof/>
                <w:webHidden/>
              </w:rPr>
            </w:r>
            <w:r w:rsidR="002B654D">
              <w:rPr>
                <w:noProof/>
                <w:webHidden/>
              </w:rPr>
              <w:fldChar w:fldCharType="separate"/>
            </w:r>
            <w:r w:rsidR="002B654D">
              <w:rPr>
                <w:noProof/>
                <w:webHidden/>
              </w:rPr>
              <w:t>51</w:t>
            </w:r>
            <w:r w:rsidR="002B654D">
              <w:rPr>
                <w:noProof/>
                <w:webHidden/>
              </w:rPr>
              <w:fldChar w:fldCharType="end"/>
            </w:r>
          </w:hyperlink>
        </w:p>
        <w:p w14:paraId="11B57F5B" w14:textId="4DF8D7C8" w:rsidR="002B654D" w:rsidRDefault="00C161FC">
          <w:pPr>
            <w:pStyle w:val="TOC2"/>
            <w:rPr>
              <w:rFonts w:eastAsiaTheme="minorEastAsia" w:cstheme="minorBidi"/>
              <w:noProof/>
              <w:lang w:val="en-US"/>
            </w:rPr>
          </w:pPr>
          <w:hyperlink w:anchor="_Toc131605031" w:history="1">
            <w:r w:rsidR="002B654D" w:rsidRPr="00482EDF">
              <w:rPr>
                <w:rStyle w:val="Hyperlink"/>
                <w:noProof/>
              </w:rPr>
              <w:t>Lead Applicant and Partner Commitment Form - Attachment 3</w:t>
            </w:r>
            <w:r w:rsidR="002B654D">
              <w:rPr>
                <w:noProof/>
                <w:webHidden/>
              </w:rPr>
              <w:tab/>
            </w:r>
            <w:r w:rsidR="002B654D">
              <w:rPr>
                <w:noProof/>
                <w:webHidden/>
              </w:rPr>
              <w:fldChar w:fldCharType="begin"/>
            </w:r>
            <w:r w:rsidR="002B654D">
              <w:rPr>
                <w:noProof/>
                <w:webHidden/>
              </w:rPr>
              <w:instrText xml:space="preserve"> PAGEREF _Toc131605031 \h </w:instrText>
            </w:r>
            <w:r w:rsidR="002B654D">
              <w:rPr>
                <w:noProof/>
                <w:webHidden/>
              </w:rPr>
            </w:r>
            <w:r w:rsidR="002B654D">
              <w:rPr>
                <w:noProof/>
                <w:webHidden/>
              </w:rPr>
              <w:fldChar w:fldCharType="separate"/>
            </w:r>
            <w:r w:rsidR="002B654D">
              <w:rPr>
                <w:noProof/>
                <w:webHidden/>
              </w:rPr>
              <w:t>53</w:t>
            </w:r>
            <w:r w:rsidR="002B654D">
              <w:rPr>
                <w:noProof/>
                <w:webHidden/>
              </w:rPr>
              <w:fldChar w:fldCharType="end"/>
            </w:r>
          </w:hyperlink>
        </w:p>
        <w:p w14:paraId="34A9742D" w14:textId="6247E5D5" w:rsidR="00EC59B9" w:rsidRDefault="00EC59B9">
          <w:r>
            <w:rPr>
              <w:b/>
              <w:bCs/>
              <w:noProof/>
            </w:rPr>
            <w:fldChar w:fldCharType="end"/>
          </w:r>
        </w:p>
      </w:sdtContent>
    </w:sdt>
    <w:p w14:paraId="02C0705F" w14:textId="4A0FF594" w:rsidR="00B47EBE" w:rsidRDefault="00B47EBE"/>
    <w:p w14:paraId="0CA70074" w14:textId="119A3BF4" w:rsidR="00B47EBE" w:rsidRPr="00B47EBE" w:rsidRDefault="00B47EBE" w:rsidP="00B47EBE">
      <w:pPr>
        <w:sectPr w:rsidR="00B47EBE" w:rsidRPr="00B47EBE" w:rsidSect="00DE0B2F">
          <w:headerReference w:type="first" r:id="rId17"/>
          <w:pgSz w:w="12240" w:h="15840"/>
          <w:pgMar w:top="1440" w:right="1440" w:bottom="1440" w:left="1440" w:header="720" w:footer="720" w:gutter="0"/>
          <w:pgNumType w:start="1"/>
          <w:cols w:space="720"/>
          <w:titlePg/>
          <w:docGrid w:linePitch="360"/>
        </w:sectPr>
      </w:pPr>
    </w:p>
    <w:p w14:paraId="7864954C" w14:textId="77777777" w:rsidR="00CC1C6C" w:rsidRPr="00CC1C6C" w:rsidRDefault="6D757A15" w:rsidP="00665591">
      <w:pPr>
        <w:pStyle w:val="Heading1"/>
      </w:pPr>
      <w:bookmarkStart w:id="0" w:name="_Toc131604965"/>
      <w:r>
        <w:lastRenderedPageBreak/>
        <w:t>Part 1: General Information</w:t>
      </w:r>
      <w:bookmarkEnd w:id="0"/>
    </w:p>
    <w:p w14:paraId="68DADFD6" w14:textId="77777777" w:rsidR="00630A02" w:rsidRPr="00203412" w:rsidRDefault="193E744C" w:rsidP="00203412">
      <w:pPr>
        <w:pStyle w:val="Heading2"/>
        <w:rPr>
          <w:rFonts w:eastAsia="Times New Roman" w:cs="Times New Roman"/>
          <w:color w:val="0070C0"/>
          <w:lang w:val="en-US"/>
        </w:rPr>
      </w:pPr>
      <w:bookmarkStart w:id="1" w:name="_Toc131604966"/>
      <w:r w:rsidRPr="00203412">
        <w:rPr>
          <w:color w:val="0070C0"/>
        </w:rPr>
        <w:t>Authorization &amp; Definition of Program</w:t>
      </w:r>
      <w:bookmarkEnd w:id="1"/>
    </w:p>
    <w:p w14:paraId="2FC9F3AD" w14:textId="39D46A4D" w:rsidR="00630A02" w:rsidRDefault="398AD59C"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The Oregon Department of Education (ODE) will make competitive grants available through the Request for Application (RFA) for eligible entities. The Nita M. Lowey 21</w:t>
      </w:r>
      <w:r w:rsidR="03DAC4D9"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Century Community Learning Center (21st CCLC) grant is authorized under Title IV, Part B of the </w:t>
      </w:r>
      <w:hyperlink r:id="rId18">
        <w:r w:rsidRPr="24C416F7">
          <w:rPr>
            <w:rStyle w:val="Hyperlink"/>
            <w:rFonts w:ascii="Calibri" w:eastAsiaTheme="majorEastAsia" w:hAnsi="Calibri" w:cs="Calibri"/>
            <w:color w:val="1155CC"/>
            <w:sz w:val="22"/>
            <w:szCs w:val="22"/>
          </w:rPr>
          <w:t>Elementary and Secondary Education Act of 1965 (ESEA)</w:t>
        </w:r>
      </w:hyperlink>
      <w:r w:rsidRPr="24C416F7">
        <w:rPr>
          <w:rFonts w:ascii="Calibri" w:hAnsi="Calibri" w:cs="Calibri"/>
          <w:i/>
          <w:iCs/>
          <w:color w:val="000000" w:themeColor="text1"/>
          <w:sz w:val="22"/>
          <w:szCs w:val="22"/>
        </w:rPr>
        <w:t xml:space="preserve">, </w:t>
      </w:r>
      <w:r w:rsidRPr="24C416F7">
        <w:rPr>
          <w:rFonts w:ascii="Calibri" w:hAnsi="Calibri" w:cs="Calibri"/>
          <w:color w:val="000000" w:themeColor="text1"/>
          <w:sz w:val="22"/>
          <w:szCs w:val="22"/>
        </w:rPr>
        <w:t>as amended by Every Student Succeeds Act (</w:t>
      </w:r>
      <w:r w:rsidRPr="24C416F7">
        <w:rPr>
          <w:rFonts w:ascii="Calibri" w:hAnsi="Calibri" w:cs="Calibri"/>
          <w:i/>
          <w:iCs/>
          <w:color w:val="000000" w:themeColor="text1"/>
          <w:sz w:val="22"/>
          <w:szCs w:val="22"/>
        </w:rPr>
        <w:t>ESSA</w:t>
      </w:r>
      <w:r w:rsidRPr="24C416F7">
        <w:rPr>
          <w:rFonts w:ascii="Calibri" w:hAnsi="Calibri" w:cs="Calibri"/>
          <w:color w:val="000000" w:themeColor="text1"/>
          <w:sz w:val="22"/>
          <w:szCs w:val="22"/>
        </w:rPr>
        <w:t>) of 2015</w:t>
      </w:r>
      <w:r w:rsidRPr="24C416F7">
        <w:rPr>
          <w:rFonts w:ascii="Calibri" w:hAnsi="Calibri" w:cs="Calibri"/>
          <w:i/>
          <w:iCs/>
          <w:color w:val="000000" w:themeColor="text1"/>
          <w:sz w:val="22"/>
          <w:szCs w:val="22"/>
        </w:rPr>
        <w:t xml:space="preserve"> </w:t>
      </w:r>
      <w:r w:rsidRPr="24C416F7">
        <w:rPr>
          <w:rFonts w:ascii="Calibri" w:hAnsi="Calibri" w:cs="Calibri"/>
          <w:color w:val="000000" w:themeColor="text1"/>
          <w:sz w:val="22"/>
          <w:szCs w:val="22"/>
        </w:rPr>
        <w:t>(see §§4201 to 4206). The funding for this grant cycle (2023-2028) is contingent upon the availability of federal funds.</w:t>
      </w:r>
    </w:p>
    <w:p w14:paraId="71961301" w14:textId="77777777" w:rsidR="00630A02" w:rsidRDefault="00630A02" w:rsidP="00630A02">
      <w:pPr>
        <w:pStyle w:val="NormalWeb"/>
        <w:spacing w:before="0" w:beforeAutospacing="0" w:afterAutospacing="0"/>
      </w:pPr>
      <w:r>
        <w:rPr>
          <w:rFonts w:ascii="Calibri" w:hAnsi="Calibri" w:cs="Calibri"/>
          <w:color w:val="000000"/>
          <w:sz w:val="22"/>
          <w:szCs w:val="22"/>
        </w:rPr>
        <w:t>According to ESSA [§4201(b)(1)], the term “community learning center” refers to an entity that: </w:t>
      </w:r>
    </w:p>
    <w:p w14:paraId="2564016E" w14:textId="77777777" w:rsidR="00630A02" w:rsidRPr="00947D87" w:rsidRDefault="00630A02" w:rsidP="00947D87">
      <w:pPr>
        <w:pStyle w:val="NormalWeb"/>
        <w:numPr>
          <w:ilvl w:val="0"/>
          <w:numId w:val="26"/>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Assists students to meet the challenging State academic standards by providing the students with academic enrichment activities and a broad array of other activities during non-school hours or periods when school is not in session (such as before and after school or during summer recess) that:</w:t>
      </w:r>
    </w:p>
    <w:p w14:paraId="08979A61" w14:textId="77777777" w:rsidR="00630A02" w:rsidRPr="00947D87" w:rsidRDefault="00630A02" w:rsidP="00947D87">
      <w:pPr>
        <w:pStyle w:val="NormalWeb"/>
        <w:numPr>
          <w:ilvl w:val="0"/>
          <w:numId w:val="101"/>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Reinforce and complement the regular academic programs of the schools attended by the students served; and</w:t>
      </w:r>
    </w:p>
    <w:p w14:paraId="3B0A1E4E" w14:textId="77777777" w:rsidR="00630A02" w:rsidRPr="00947D87" w:rsidRDefault="00630A02" w:rsidP="00947D87">
      <w:pPr>
        <w:pStyle w:val="NormalWeb"/>
        <w:numPr>
          <w:ilvl w:val="0"/>
          <w:numId w:val="101"/>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Are targeted to the students’ academic needs and aligned with the instruction students receive during the school day; and</w:t>
      </w:r>
    </w:p>
    <w:p w14:paraId="67F6BDFB" w14:textId="3EBBD6D1" w:rsidR="0068558B" w:rsidRPr="00947D87" w:rsidRDefault="00630A02" w:rsidP="00947D87">
      <w:pPr>
        <w:pStyle w:val="NormalWeb"/>
        <w:numPr>
          <w:ilvl w:val="0"/>
          <w:numId w:val="27"/>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Offers families of students served by such centers opportunities for active and meaningful engagement in their children’s education, including opportunities for literacy and related educational development.</w:t>
      </w:r>
    </w:p>
    <w:p w14:paraId="456D791C" w14:textId="77777777" w:rsidR="00630A02" w:rsidRPr="00203412" w:rsidRDefault="193E744C" w:rsidP="00203412">
      <w:pPr>
        <w:pStyle w:val="Heading2"/>
        <w:rPr>
          <w:color w:val="0070C0"/>
        </w:rPr>
      </w:pPr>
      <w:bookmarkStart w:id="2" w:name="_Toc131604967"/>
      <w:r w:rsidRPr="00203412">
        <w:rPr>
          <w:color w:val="0070C0"/>
        </w:rPr>
        <w:t>Purpose of the Grant</w:t>
      </w:r>
      <w:bookmarkEnd w:id="2"/>
    </w:p>
    <w:p w14:paraId="13CC1133" w14:textId="0CC6C723" w:rsidR="00630A02" w:rsidRDefault="398AD59C" w:rsidP="24C416F7">
      <w:pPr>
        <w:pStyle w:val="NormalWeb"/>
        <w:spacing w:before="0" w:beforeAutospacing="0" w:after="12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The purpose of the 21</w:t>
      </w:r>
      <w:r w:rsidR="74EAD31E"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program is to provide opportunities for eligible applicants to establish or expand activities in community learning centers [§4201(a)]. 21st CCLC services focus on helping children in schools </w:t>
      </w:r>
      <w:r w:rsidR="00ED618B">
        <w:rPr>
          <w:rFonts w:ascii="Calibri" w:hAnsi="Calibri" w:cs="Calibri"/>
          <w:color w:val="000000" w:themeColor="text1"/>
          <w:sz w:val="22"/>
          <w:szCs w:val="22"/>
        </w:rPr>
        <w:t xml:space="preserve">who serve a large portion of students navigating poverty </w:t>
      </w:r>
      <w:r w:rsidRPr="24C416F7">
        <w:rPr>
          <w:rFonts w:ascii="Calibri" w:hAnsi="Calibri" w:cs="Calibri"/>
          <w:color w:val="000000" w:themeColor="text1"/>
          <w:sz w:val="22"/>
          <w:szCs w:val="22"/>
        </w:rPr>
        <w:t>succeed academically through the application of evidence-based practice and extended learning time by: </w:t>
      </w:r>
    </w:p>
    <w:p w14:paraId="16BC85D5" w14:textId="77777777" w:rsidR="00630A02" w:rsidRDefault="00630A02" w:rsidP="00947D87">
      <w:pPr>
        <w:pStyle w:val="NormalWeb"/>
        <w:numPr>
          <w:ilvl w:val="0"/>
          <w:numId w:val="28"/>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 xml:space="preserve">Providing opportunities for </w:t>
      </w:r>
      <w:r>
        <w:rPr>
          <w:rFonts w:ascii="Calibri" w:hAnsi="Calibri" w:cs="Calibri"/>
          <w:b/>
          <w:bCs/>
          <w:color w:val="000000"/>
          <w:sz w:val="22"/>
          <w:szCs w:val="22"/>
        </w:rPr>
        <w:t>academic enrichment</w:t>
      </w:r>
      <w:r>
        <w:rPr>
          <w:rFonts w:ascii="Calibri" w:hAnsi="Calibri" w:cs="Calibri"/>
          <w:color w:val="000000"/>
          <w:sz w:val="22"/>
          <w:szCs w:val="22"/>
        </w:rPr>
        <w:t>, including providing tutorial services to help students, particularly students who attend low-performing schools, to meet the challenging State academic standards in core academic subject such as reading, writing, and mathematics;</w:t>
      </w:r>
    </w:p>
    <w:p w14:paraId="5966E79C" w14:textId="77777777" w:rsidR="00630A02" w:rsidRDefault="00630A02" w:rsidP="00947D87">
      <w:pPr>
        <w:pStyle w:val="NormalWeb"/>
        <w:numPr>
          <w:ilvl w:val="0"/>
          <w:numId w:val="28"/>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 xml:space="preserve">Offering students a </w:t>
      </w:r>
      <w:r>
        <w:rPr>
          <w:rFonts w:ascii="Calibri" w:hAnsi="Calibri" w:cs="Calibri"/>
          <w:b/>
          <w:bCs/>
          <w:color w:val="000000"/>
          <w:sz w:val="22"/>
          <w:szCs w:val="22"/>
        </w:rPr>
        <w:t>broad array of additional services</w:t>
      </w:r>
      <w:r>
        <w:rPr>
          <w:rFonts w:ascii="Calibri" w:hAnsi="Calibri" w:cs="Calibri"/>
          <w:color w:val="000000"/>
          <w:sz w:val="22"/>
          <w:szCs w:val="22"/>
        </w:rPr>
        <w:t xml:space="preserve">,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w:t>
      </w:r>
      <w:r>
        <w:rPr>
          <w:rFonts w:ascii="Calibri" w:hAnsi="Calibri" w:cs="Calibri"/>
          <w:color w:val="000000"/>
          <w:sz w:val="22"/>
          <w:szCs w:val="22"/>
        </w:rPr>
        <w:lastRenderedPageBreak/>
        <w:t>and other ties to an in-demand industry sector or occupation for high school students that are designed to reinforce and complement the regular academic program of participating students; and </w:t>
      </w:r>
    </w:p>
    <w:p w14:paraId="5BD04474" w14:textId="77777777" w:rsidR="00630A02" w:rsidRDefault="00630A02" w:rsidP="00947D87">
      <w:pPr>
        <w:pStyle w:val="NormalWeb"/>
        <w:numPr>
          <w:ilvl w:val="0"/>
          <w:numId w:val="28"/>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Offering</w:t>
      </w:r>
      <w:r>
        <w:rPr>
          <w:rFonts w:ascii="Calibri" w:hAnsi="Calibri" w:cs="Calibri"/>
          <w:b/>
          <w:bCs/>
          <w:color w:val="000000"/>
          <w:sz w:val="22"/>
          <w:szCs w:val="22"/>
        </w:rPr>
        <w:t xml:space="preserve"> families </w:t>
      </w:r>
      <w:r>
        <w:rPr>
          <w:rFonts w:ascii="Calibri" w:hAnsi="Calibri" w:cs="Calibri"/>
          <w:color w:val="000000"/>
          <w:sz w:val="22"/>
          <w:szCs w:val="22"/>
        </w:rPr>
        <w:t>of students served by community learning centers opportunities for active and meaningful engagement in their children’s education, including opportunities for literacy and related educational development.</w:t>
      </w:r>
    </w:p>
    <w:p w14:paraId="5FDF0ED9" w14:textId="77777777" w:rsidR="00630A02" w:rsidRDefault="00630A02" w:rsidP="00630A02">
      <w:pPr>
        <w:pStyle w:val="NormalWeb"/>
        <w:spacing w:before="0" w:beforeAutospacing="0" w:afterAutospacing="0"/>
      </w:pPr>
      <w:r w:rsidRPr="6CFA4BF9">
        <w:rPr>
          <w:rFonts w:ascii="Calibri" w:hAnsi="Calibri" w:cs="Calibri"/>
          <w:color w:val="000000" w:themeColor="text1"/>
          <w:sz w:val="22"/>
          <w:szCs w:val="22"/>
        </w:rPr>
        <w:t>Only applicants that specifically address all three purposes identified for funding will be considered.</w:t>
      </w:r>
    </w:p>
    <w:p w14:paraId="3455169B" w14:textId="77777777" w:rsidR="00630A02" w:rsidRPr="00203412" w:rsidRDefault="193E744C" w:rsidP="00203412">
      <w:pPr>
        <w:pStyle w:val="Heading2"/>
        <w:rPr>
          <w:color w:val="0070C0"/>
        </w:rPr>
      </w:pPr>
      <w:bookmarkStart w:id="3" w:name="_Toc131604968"/>
      <w:r w:rsidRPr="00203412">
        <w:rPr>
          <w:color w:val="0070C0"/>
        </w:rPr>
        <w:t>Eligible Applicants</w:t>
      </w:r>
      <w:bookmarkEnd w:id="3"/>
    </w:p>
    <w:p w14:paraId="3F510243" w14:textId="77777777" w:rsidR="00630A02" w:rsidRPr="00E0309A" w:rsidRDefault="7B53EFC4" w:rsidP="00947D87">
      <w:pPr>
        <w:pStyle w:val="NormalWeb"/>
        <w:numPr>
          <w:ilvl w:val="0"/>
          <w:numId w:val="3"/>
        </w:numPr>
        <w:spacing w:before="0" w:beforeAutospacing="0" w:afterAutospacing="0"/>
        <w:textAlignment w:val="baseline"/>
        <w:rPr>
          <w:rFonts w:ascii="Calibri" w:hAnsi="Calibri" w:cs="Calibri"/>
          <w:color w:val="000000"/>
          <w:sz w:val="20"/>
          <w:szCs w:val="22"/>
        </w:rPr>
      </w:pPr>
      <w:r w:rsidRPr="00E0309A">
        <w:rPr>
          <w:rFonts w:ascii="Calibri" w:hAnsi="Calibri" w:cs="Calibri"/>
          <w:b/>
          <w:bCs/>
          <w:color w:val="333333"/>
          <w:sz w:val="22"/>
        </w:rPr>
        <w:t>Eligible Entities</w:t>
      </w:r>
    </w:p>
    <w:p w14:paraId="21D0A8E5" w14:textId="77777777" w:rsidR="00630A02" w:rsidRDefault="00630A02" w:rsidP="00630A02">
      <w:pPr>
        <w:pStyle w:val="NormalWeb"/>
        <w:spacing w:before="0" w:beforeAutospacing="0" w:afterAutospacing="0"/>
      </w:pPr>
      <w:r>
        <w:rPr>
          <w:rFonts w:ascii="Calibri" w:hAnsi="Calibri" w:cs="Calibri"/>
          <w:color w:val="000000"/>
          <w:sz w:val="22"/>
          <w:szCs w:val="22"/>
        </w:rPr>
        <w:t>Applicants for 21st CCLC grants may be schools, youth-serving agencies, faith-based organizations, public agencies, private agencies, and other organizations who can demonstrate they have the expertise and capacity to reach grant goals. Eligible agencies and organizations include, but are not limited to the following:</w:t>
      </w:r>
    </w:p>
    <w:p w14:paraId="5CEC29E3" w14:textId="00C04ACF"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l</w:t>
      </w:r>
      <w:r w:rsidR="00630A02">
        <w:rPr>
          <w:rFonts w:ascii="Calibri" w:hAnsi="Calibri" w:cs="Calibri"/>
          <w:color w:val="000000"/>
          <w:sz w:val="22"/>
          <w:szCs w:val="22"/>
        </w:rPr>
        <w:t>ocal school districts, also referred to as local educational agencies (LEAs), </w:t>
      </w:r>
    </w:p>
    <w:p w14:paraId="6B0FDB5B" w14:textId="17067C8E"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c</w:t>
      </w:r>
      <w:r w:rsidR="00630A02">
        <w:rPr>
          <w:rFonts w:ascii="Calibri" w:hAnsi="Calibri" w:cs="Calibri"/>
          <w:color w:val="000000"/>
          <w:sz w:val="22"/>
          <w:szCs w:val="22"/>
        </w:rPr>
        <w:t>harter schools,</w:t>
      </w:r>
    </w:p>
    <w:p w14:paraId="5A5F0F7E" w14:textId="4FB95BC2"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e</w:t>
      </w:r>
      <w:r w:rsidR="00630A02">
        <w:rPr>
          <w:rFonts w:ascii="Calibri" w:hAnsi="Calibri" w:cs="Calibri"/>
          <w:color w:val="000000"/>
          <w:sz w:val="22"/>
          <w:szCs w:val="22"/>
        </w:rPr>
        <w:t>ducation Service Districts (ESDs), </w:t>
      </w:r>
    </w:p>
    <w:p w14:paraId="0BE24219" w14:textId="4B72E0EF"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t</w:t>
      </w:r>
      <w:r w:rsidR="00630A02">
        <w:rPr>
          <w:rFonts w:ascii="Calibri" w:hAnsi="Calibri" w:cs="Calibri"/>
          <w:color w:val="000000"/>
          <w:sz w:val="22"/>
          <w:szCs w:val="22"/>
        </w:rPr>
        <w:t>ribes or tribal organization</w:t>
      </w:r>
      <w:r>
        <w:rPr>
          <w:rFonts w:ascii="Calibri" w:hAnsi="Calibri" w:cs="Calibri"/>
          <w:color w:val="000000"/>
          <w:sz w:val="22"/>
          <w:szCs w:val="22"/>
        </w:rPr>
        <w:t>,</w:t>
      </w:r>
    </w:p>
    <w:p w14:paraId="020E6D16" w14:textId="46363CC4"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e</w:t>
      </w:r>
      <w:r w:rsidR="00630A02">
        <w:rPr>
          <w:rFonts w:ascii="Calibri" w:hAnsi="Calibri" w:cs="Calibri"/>
          <w:color w:val="000000"/>
          <w:sz w:val="22"/>
          <w:szCs w:val="22"/>
        </w:rPr>
        <w:t>ducational consortia, </w:t>
      </w:r>
    </w:p>
    <w:p w14:paraId="7E7B9AB6" w14:textId="3BFCA6E7"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n</w:t>
      </w:r>
      <w:r w:rsidR="00630A02">
        <w:rPr>
          <w:rFonts w:ascii="Calibri" w:hAnsi="Calibri" w:cs="Calibri"/>
          <w:color w:val="000000"/>
          <w:sz w:val="22"/>
          <w:szCs w:val="22"/>
        </w:rPr>
        <w:t>on-profit agencies, </w:t>
      </w:r>
    </w:p>
    <w:p w14:paraId="66EB4163" w14:textId="09F30B14"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c</w:t>
      </w:r>
      <w:r w:rsidR="00630A02">
        <w:rPr>
          <w:rFonts w:ascii="Calibri" w:hAnsi="Calibri" w:cs="Calibri"/>
          <w:color w:val="000000"/>
          <w:sz w:val="22"/>
          <w:szCs w:val="22"/>
        </w:rPr>
        <w:t>ity or county government agencies, </w:t>
      </w:r>
    </w:p>
    <w:p w14:paraId="6A385AE3" w14:textId="3603C17B"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f</w:t>
      </w:r>
      <w:r w:rsidR="00630A02">
        <w:rPr>
          <w:rFonts w:ascii="Calibri" w:hAnsi="Calibri" w:cs="Calibri"/>
          <w:color w:val="000000"/>
          <w:sz w:val="22"/>
          <w:szCs w:val="22"/>
        </w:rPr>
        <w:t>aith and community-based organizations,</w:t>
      </w:r>
    </w:p>
    <w:p w14:paraId="0F03B433" w14:textId="670070E2" w:rsidR="00630A02" w:rsidRDefault="00475BA1" w:rsidP="00947D87">
      <w:pPr>
        <w:pStyle w:val="NormalWeb"/>
        <w:numPr>
          <w:ilvl w:val="0"/>
          <w:numId w:val="29"/>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i</w:t>
      </w:r>
      <w:r w:rsidR="00630A02">
        <w:rPr>
          <w:rFonts w:ascii="Calibri" w:hAnsi="Calibri" w:cs="Calibri"/>
          <w:color w:val="000000"/>
          <w:sz w:val="22"/>
          <w:szCs w:val="22"/>
        </w:rPr>
        <w:t>nstitutions of higher education, and </w:t>
      </w:r>
    </w:p>
    <w:p w14:paraId="1C24B410" w14:textId="5C52C945" w:rsidR="00630A02" w:rsidRDefault="00475BA1" w:rsidP="00947D87">
      <w:pPr>
        <w:pStyle w:val="NormalWeb"/>
        <w:numPr>
          <w:ilvl w:val="0"/>
          <w:numId w:val="29"/>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for-profit corporations.</w:t>
      </w:r>
    </w:p>
    <w:p w14:paraId="471C91BE" w14:textId="77777777" w:rsidR="00630A02" w:rsidRPr="00E0309A" w:rsidRDefault="00630A02" w:rsidP="00947D87">
      <w:pPr>
        <w:pStyle w:val="NormalWeb"/>
        <w:numPr>
          <w:ilvl w:val="0"/>
          <w:numId w:val="30"/>
        </w:numPr>
        <w:spacing w:before="0" w:beforeAutospacing="0" w:afterAutospacing="0"/>
        <w:ind w:left="360"/>
        <w:textAlignment w:val="baseline"/>
        <w:rPr>
          <w:rFonts w:ascii="Calibri" w:hAnsi="Calibri" w:cs="Calibri"/>
          <w:color w:val="000000"/>
          <w:sz w:val="20"/>
          <w:szCs w:val="22"/>
        </w:rPr>
      </w:pPr>
      <w:r w:rsidRPr="00E0309A">
        <w:rPr>
          <w:rFonts w:ascii="Calibri" w:hAnsi="Calibri" w:cs="Calibri"/>
          <w:b/>
          <w:bCs/>
          <w:color w:val="333333"/>
          <w:sz w:val="22"/>
        </w:rPr>
        <w:t>Returning Grantees</w:t>
      </w:r>
    </w:p>
    <w:p w14:paraId="67AF80A9" w14:textId="40B20DE5" w:rsidR="00EC59B9" w:rsidRPr="00947D87" w:rsidRDefault="398AD59C" w:rsidP="00EC59B9">
      <w:pPr>
        <w:spacing w:after="0" w:line="240" w:lineRule="auto"/>
      </w:pPr>
      <w:r w:rsidRPr="00947D87">
        <w:rPr>
          <w:rFonts w:ascii="Calibri" w:hAnsi="Calibri" w:cs="Calibri"/>
        </w:rPr>
        <w:t>Previously funded 21</w:t>
      </w:r>
      <w:r w:rsidR="5954EACA" w:rsidRPr="00947D87">
        <w:rPr>
          <w:rFonts w:ascii="Calibri" w:hAnsi="Calibri" w:cs="Calibri"/>
        </w:rPr>
        <w:t>st</w:t>
      </w:r>
      <w:r w:rsidRPr="00947D87">
        <w:rPr>
          <w:rFonts w:ascii="Calibri" w:hAnsi="Calibri" w:cs="Calibri"/>
          <w:sz w:val="13"/>
          <w:szCs w:val="13"/>
          <w:vertAlign w:val="superscript"/>
        </w:rPr>
        <w:t xml:space="preserve"> </w:t>
      </w:r>
      <w:r w:rsidRPr="00947D87">
        <w:rPr>
          <w:rFonts w:ascii="Calibri" w:hAnsi="Calibri" w:cs="Calibri"/>
        </w:rPr>
        <w:t>CCLC grantees are eligible to apply for a new grant. However, federal guidance requires that the grant cannot be a continuation of the past grant. The grant must be new and/or enhanced. Previous grantees must understand they will follow the same competitive process for determining new grantee awards and no special consideration will be given for having received a prior grant.</w:t>
      </w:r>
      <w:r w:rsidR="55C3DE22" w:rsidRPr="00947D87">
        <w:t xml:space="preserve"> </w:t>
      </w:r>
    </w:p>
    <w:p w14:paraId="5F7A569E" w14:textId="3526AA42" w:rsidR="00CC1C6C" w:rsidRPr="00EC59B9" w:rsidRDefault="6D757A15" w:rsidP="00EC59B9">
      <w:pPr>
        <w:pStyle w:val="Heading2"/>
        <w:rPr>
          <w:color w:val="0070C0"/>
        </w:rPr>
      </w:pPr>
      <w:bookmarkStart w:id="4" w:name="_Toc131604969"/>
      <w:r w:rsidRPr="00EC59B9">
        <w:rPr>
          <w:color w:val="0070C0"/>
        </w:rPr>
        <w:t>Focused Services</w:t>
      </w:r>
      <w:bookmarkEnd w:id="4"/>
    </w:p>
    <w:p w14:paraId="0821159B" w14:textId="77777777" w:rsidR="00E55840" w:rsidRPr="00947D87" w:rsidRDefault="00E55840" w:rsidP="00E55840">
      <w:pPr>
        <w:pStyle w:val="NormalWeb"/>
        <w:spacing w:before="0" w:beforeAutospacing="0" w:afterAutospacing="0"/>
      </w:pPr>
      <w:r w:rsidRPr="00947D87">
        <w:rPr>
          <w:rFonts w:ascii="Calibri" w:hAnsi="Calibri" w:cs="Calibri"/>
          <w:sz w:val="22"/>
          <w:szCs w:val="22"/>
        </w:rPr>
        <w:t xml:space="preserve">According to ESSA </w:t>
      </w:r>
      <w:r w:rsidRPr="00947D87">
        <w:rPr>
          <w:rFonts w:ascii="Calibri" w:hAnsi="Calibri" w:cs="Calibri"/>
          <w:smallCaps/>
          <w:sz w:val="22"/>
          <w:szCs w:val="22"/>
        </w:rPr>
        <w:t>[§4203(a)(3)(A)],</w:t>
      </w:r>
      <w:r w:rsidRPr="00947D87">
        <w:rPr>
          <w:rFonts w:ascii="Calibri" w:hAnsi="Calibri" w:cs="Calibri"/>
          <w:sz w:val="22"/>
          <w:szCs w:val="22"/>
        </w:rPr>
        <w:t xml:space="preserve"> eligible entities must serve students who primarily attend:</w:t>
      </w:r>
    </w:p>
    <w:p w14:paraId="45A42968" w14:textId="6DFF7677" w:rsidR="00E55840" w:rsidRPr="00947D87" w:rsidRDefault="40DEF978" w:rsidP="00947D87">
      <w:pPr>
        <w:pStyle w:val="NormalWeb"/>
        <w:numPr>
          <w:ilvl w:val="0"/>
          <w:numId w:val="31"/>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Schools implementing</w:t>
      </w:r>
      <w:r w:rsidRPr="00947D87">
        <w:rPr>
          <w:rFonts w:ascii="Calibri" w:hAnsi="Calibri" w:cs="Calibri"/>
          <w:sz w:val="22"/>
          <w:szCs w:val="22"/>
          <w:shd w:val="clear" w:color="auto" w:fill="FFFFFF"/>
        </w:rPr>
        <w:t xml:space="preserve"> Comprehensive Support and Improvement (CSI) or Targeted Support and Improvement (TSI) under section 1111(d)(1); and</w:t>
      </w:r>
      <w:r w:rsidR="77775CDC" w:rsidRPr="00947D87">
        <w:rPr>
          <w:rFonts w:ascii="Calibri" w:hAnsi="Calibri" w:cs="Calibri"/>
          <w:sz w:val="22"/>
          <w:szCs w:val="22"/>
          <w:shd w:val="clear" w:color="auto" w:fill="FFFFFF"/>
        </w:rPr>
        <w:t xml:space="preserve"> </w:t>
      </w:r>
      <w:r w:rsidRPr="00947D87">
        <w:rPr>
          <w:rFonts w:ascii="Calibri" w:hAnsi="Calibri" w:cs="Calibri"/>
          <w:sz w:val="22"/>
          <w:szCs w:val="22"/>
        </w:rPr>
        <w:t>other schools determined by the local educational agency (</w:t>
      </w:r>
      <w:r w:rsidR="1383651A" w:rsidRPr="00947D87">
        <w:rPr>
          <w:rFonts w:ascii="Calibri" w:hAnsi="Calibri" w:cs="Calibri"/>
          <w:sz w:val="22"/>
          <w:szCs w:val="22"/>
        </w:rPr>
        <w:t>e.g.,</w:t>
      </w:r>
      <w:r w:rsidRPr="00947D87">
        <w:rPr>
          <w:rFonts w:ascii="Calibri" w:hAnsi="Calibri" w:cs="Calibri"/>
          <w:sz w:val="22"/>
          <w:szCs w:val="22"/>
        </w:rPr>
        <w:t xml:space="preserve"> Title I-A schools) to be in need of intervention and support; and</w:t>
      </w:r>
    </w:p>
    <w:p w14:paraId="45D55E10" w14:textId="5F7134DC" w:rsidR="00E55840" w:rsidRPr="00947D87" w:rsidRDefault="00E55840" w:rsidP="00947D87">
      <w:pPr>
        <w:pStyle w:val="NormalWeb"/>
        <w:numPr>
          <w:ilvl w:val="0"/>
          <w:numId w:val="31"/>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the families of such students</w:t>
      </w:r>
      <w:r w:rsidR="00475BA1">
        <w:rPr>
          <w:rFonts w:ascii="Calibri" w:hAnsi="Calibri" w:cs="Calibri"/>
          <w:sz w:val="22"/>
          <w:szCs w:val="22"/>
        </w:rPr>
        <w:t>.</w:t>
      </w:r>
    </w:p>
    <w:p w14:paraId="04BBB5CF" w14:textId="306B7E19" w:rsidR="00CC1C6C" w:rsidRPr="00947D87" w:rsidRDefault="00E55840" w:rsidP="6CFA4BF9">
      <w:pPr>
        <w:pStyle w:val="NormalWeb"/>
        <w:spacing w:before="0" w:beforeAutospacing="0" w:afterAutospacing="0"/>
      </w:pPr>
      <w:r w:rsidRPr="00947D87">
        <w:rPr>
          <w:rFonts w:ascii="Calibri" w:hAnsi="Calibri" w:cs="Calibri"/>
          <w:sz w:val="22"/>
          <w:szCs w:val="22"/>
        </w:rPr>
        <w:t xml:space="preserve">In addition, once meeting these requirements, section 4204(b)(F) requires ''an assurance that the program will target students who primarily attend schools eligible for school wide programs under section 1114 and the families of such students.” </w:t>
      </w:r>
      <w:r w:rsidR="00CC1C6C" w:rsidRPr="00947D87">
        <w:t xml:space="preserve"> </w:t>
      </w:r>
    </w:p>
    <w:p w14:paraId="789F5C2F" w14:textId="77777777" w:rsidR="00EF6583" w:rsidRPr="00203412" w:rsidRDefault="6D757A15" w:rsidP="00203412">
      <w:pPr>
        <w:pStyle w:val="Heading2"/>
        <w:rPr>
          <w:color w:val="0070C0"/>
        </w:rPr>
      </w:pPr>
      <w:bookmarkStart w:id="5" w:name="_3whwml4"/>
      <w:bookmarkStart w:id="6" w:name="_Toc131604970"/>
      <w:bookmarkEnd w:id="5"/>
      <w:r w:rsidRPr="00203412">
        <w:rPr>
          <w:color w:val="0070C0"/>
        </w:rPr>
        <w:lastRenderedPageBreak/>
        <w:t>Required Partnership</w:t>
      </w:r>
      <w:bookmarkStart w:id="7" w:name="_b7ea99c7yj8i"/>
      <w:bookmarkEnd w:id="7"/>
      <w:bookmarkEnd w:id="6"/>
    </w:p>
    <w:p w14:paraId="3D234019" w14:textId="7BE32E74"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A 21</w:t>
      </w:r>
      <w:r w:rsidR="7E0CDAAA"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program must consist of “a partnership between a local educational agency,</w:t>
      </w:r>
      <w:r w:rsidR="00203412">
        <w:rPr>
          <w:rFonts w:ascii="Calibri" w:hAnsi="Calibri" w:cs="Calibri"/>
          <w:color w:val="000000" w:themeColor="text1"/>
          <w:sz w:val="22"/>
          <w:szCs w:val="22"/>
        </w:rPr>
        <w:t xml:space="preserve"> a community-based organization</w:t>
      </w:r>
      <w:r w:rsidRPr="24C416F7">
        <w:rPr>
          <w:rFonts w:ascii="Calibri" w:hAnsi="Calibri" w:cs="Calibri"/>
          <w:color w:val="000000" w:themeColor="text1"/>
          <w:sz w:val="22"/>
          <w:szCs w:val="22"/>
        </w:rPr>
        <w:t>, and another public entity or private entity, if appropriate” [§4204(b)(H)]. Applicants should have at least one community-based organization that is not primarily a contracted entity who directly contributes services aligned to the goals and objectives of the grant and provides financial or in-kind support. Please see ODE’s definition of partnership in the appendix.</w:t>
      </w:r>
    </w:p>
    <w:p w14:paraId="0C5ECAB0" w14:textId="77777777" w:rsidR="00E55840" w:rsidRPr="005F171B" w:rsidRDefault="1FE2A078" w:rsidP="00947D87">
      <w:pPr>
        <w:pStyle w:val="NormalWeb"/>
        <w:numPr>
          <w:ilvl w:val="0"/>
          <w:numId w:val="2"/>
        </w:numPr>
        <w:spacing w:before="0" w:beforeAutospacing="0" w:afterAutospacing="0"/>
        <w:textAlignment w:val="baseline"/>
        <w:rPr>
          <w:rFonts w:ascii="Calibri" w:hAnsi="Calibri" w:cs="Calibri"/>
          <w:color w:val="000000"/>
          <w:sz w:val="20"/>
          <w:szCs w:val="22"/>
        </w:rPr>
      </w:pPr>
      <w:r w:rsidRPr="005F171B">
        <w:rPr>
          <w:rFonts w:ascii="Calibri" w:hAnsi="Calibri" w:cs="Calibri"/>
          <w:b/>
          <w:bCs/>
          <w:color w:val="333333"/>
          <w:sz w:val="22"/>
        </w:rPr>
        <w:t>Lead Applicant/Fiscal Agent</w:t>
      </w:r>
    </w:p>
    <w:p w14:paraId="2B927FFB" w14:textId="2E3C72EB"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 xml:space="preserve">One organization must be designated as the lead applicant. This can be a </w:t>
      </w:r>
      <w:r w:rsidR="21391267" w:rsidRPr="00203412">
        <w:rPr>
          <w:rFonts w:ascii="Calibri" w:hAnsi="Calibri" w:cs="Calibri"/>
          <w:color w:val="000000" w:themeColor="text1"/>
          <w:sz w:val="22"/>
          <w:szCs w:val="22"/>
        </w:rPr>
        <w:t>LEA (local educational agencies)</w:t>
      </w:r>
      <w:r w:rsidRPr="00203412">
        <w:rPr>
          <w:rFonts w:ascii="Calibri" w:hAnsi="Calibri" w:cs="Calibri"/>
          <w:color w:val="000000" w:themeColor="text1"/>
          <w:sz w:val="22"/>
          <w:szCs w:val="22"/>
        </w:rPr>
        <w:t>,</w:t>
      </w:r>
      <w:r w:rsidRPr="24C416F7">
        <w:rPr>
          <w:rFonts w:ascii="Calibri" w:hAnsi="Calibri" w:cs="Calibri"/>
          <w:color w:val="000000" w:themeColor="text1"/>
          <w:sz w:val="22"/>
          <w:szCs w:val="22"/>
        </w:rPr>
        <w:t xml:space="preserve"> CBO, or other public or private entity. If awarded, the single lead applicant will be the official grantee and the designated fiscal agent. Any grants awarded will be in the name of the fiscal agent and must be identified on the cover page of the RFA and throughout the application process. </w:t>
      </w:r>
    </w:p>
    <w:p w14:paraId="2E4482F2" w14:textId="77777777" w:rsidR="00E55840" w:rsidRDefault="00E55840" w:rsidP="00E55840">
      <w:pPr>
        <w:pStyle w:val="NormalWeb"/>
        <w:spacing w:before="0" w:beforeAutospacing="0" w:afterAutospacing="0"/>
      </w:pPr>
      <w:r>
        <w:rPr>
          <w:rFonts w:ascii="Calibri" w:hAnsi="Calibri" w:cs="Calibri"/>
          <w:color w:val="000000"/>
          <w:sz w:val="22"/>
          <w:szCs w:val="22"/>
        </w:rPr>
        <w:t xml:space="preserve">A lead applicant may submit only </w:t>
      </w:r>
      <w:r>
        <w:rPr>
          <w:rFonts w:ascii="Calibri" w:hAnsi="Calibri" w:cs="Calibri"/>
          <w:color w:val="000000"/>
          <w:sz w:val="22"/>
          <w:szCs w:val="22"/>
          <w:u w:val="single"/>
        </w:rPr>
        <w:t>one</w:t>
      </w:r>
      <w:r>
        <w:rPr>
          <w:rFonts w:ascii="Calibri" w:hAnsi="Calibri" w:cs="Calibri"/>
          <w:color w:val="000000"/>
          <w:sz w:val="22"/>
          <w:szCs w:val="22"/>
        </w:rPr>
        <w:t xml:space="preserve"> application. The official lead applicant/fiscal agent is not permitted to contract a significant portion of the award to a single entity and cannot act as a “flow through” to another recipient. Contracted services cannot make up more than 90 percent of the total annual budget. Grantees must submit a detailed budget for services contracted to a single entity that are 30 percent or more of the total annual budget. </w:t>
      </w:r>
    </w:p>
    <w:p w14:paraId="156051B0" w14:textId="77777777" w:rsidR="00E55840" w:rsidRPr="005F171B" w:rsidRDefault="00E55840" w:rsidP="00947D87">
      <w:pPr>
        <w:pStyle w:val="NormalWeb"/>
        <w:numPr>
          <w:ilvl w:val="0"/>
          <w:numId w:val="32"/>
        </w:numPr>
        <w:spacing w:before="0" w:beforeAutospacing="0" w:afterAutospacing="0"/>
        <w:ind w:left="360"/>
        <w:textAlignment w:val="baseline"/>
        <w:rPr>
          <w:rFonts w:ascii="Calibri" w:hAnsi="Calibri" w:cs="Calibri"/>
          <w:color w:val="000000"/>
          <w:sz w:val="20"/>
          <w:szCs w:val="22"/>
        </w:rPr>
      </w:pPr>
      <w:r w:rsidRPr="005F171B">
        <w:rPr>
          <w:rFonts w:ascii="Calibri" w:hAnsi="Calibri" w:cs="Calibri"/>
          <w:b/>
          <w:bCs/>
          <w:color w:val="333333"/>
          <w:sz w:val="22"/>
        </w:rPr>
        <w:t> Consortiums</w:t>
      </w:r>
    </w:p>
    <w:p w14:paraId="2B2A8343" w14:textId="77777777" w:rsidR="00E55840" w:rsidRPr="005F171B" w:rsidRDefault="00E55840" w:rsidP="00E55840">
      <w:pPr>
        <w:pStyle w:val="NormalWeb"/>
        <w:spacing w:before="0" w:beforeAutospacing="0" w:after="0" w:afterAutospacing="0"/>
        <w:rPr>
          <w:sz w:val="22"/>
        </w:rPr>
      </w:pPr>
      <w:r w:rsidRPr="005F171B">
        <w:rPr>
          <w:rFonts w:ascii="Calibri" w:hAnsi="Calibri" w:cs="Calibri"/>
          <w:color w:val="000000"/>
          <w:sz w:val="22"/>
        </w:rPr>
        <w:t>Applicants may also consider a consortium model, in which multiple entities can collaborate and partner with one or more LEAs. Consortiums must meet the following requirements: </w:t>
      </w:r>
    </w:p>
    <w:p w14:paraId="18FA6F45" w14:textId="77777777" w:rsidR="00E55840" w:rsidRPr="00947D87" w:rsidRDefault="00E55840" w:rsidP="00947D87">
      <w:pPr>
        <w:pStyle w:val="NormalWeb"/>
        <w:numPr>
          <w:ilvl w:val="0"/>
          <w:numId w:val="33"/>
        </w:numPr>
        <w:spacing w:before="0" w:beforeAutospacing="0" w:after="0" w:afterAutospacing="0"/>
        <w:textAlignment w:val="baseline"/>
        <w:rPr>
          <w:rFonts w:ascii="Calibri" w:hAnsi="Calibri" w:cs="Calibri"/>
          <w:sz w:val="22"/>
        </w:rPr>
      </w:pPr>
      <w:r w:rsidRPr="00947D87">
        <w:rPr>
          <w:rFonts w:ascii="Calibri" w:hAnsi="Calibri" w:cs="Calibri"/>
          <w:sz w:val="22"/>
        </w:rPr>
        <w:t>Designate a lead applicant/fiscal agent.</w:t>
      </w:r>
    </w:p>
    <w:p w14:paraId="5A8B59F2" w14:textId="77777777" w:rsidR="00E55840" w:rsidRPr="00947D87" w:rsidRDefault="00E55840" w:rsidP="00947D87">
      <w:pPr>
        <w:pStyle w:val="NormalWeb"/>
        <w:numPr>
          <w:ilvl w:val="0"/>
          <w:numId w:val="33"/>
        </w:numPr>
        <w:spacing w:before="0" w:beforeAutospacing="0" w:after="0" w:afterAutospacing="0"/>
        <w:textAlignment w:val="baseline"/>
        <w:rPr>
          <w:rFonts w:ascii="Calibri" w:hAnsi="Calibri" w:cs="Calibri"/>
          <w:sz w:val="22"/>
        </w:rPr>
      </w:pPr>
      <w:r w:rsidRPr="00947D87">
        <w:rPr>
          <w:rFonts w:ascii="Calibri" w:hAnsi="Calibri" w:cs="Calibri"/>
          <w:sz w:val="22"/>
        </w:rPr>
        <w:t>The lead applicant/fiscal agent must require consortium partners to sign a data agreement, Memorandum of Understanding (MOU), which specifically outlines all services each partner agrees to provide.</w:t>
      </w:r>
    </w:p>
    <w:p w14:paraId="2F067560" w14:textId="77777777" w:rsidR="00E55840" w:rsidRPr="00947D87" w:rsidRDefault="00E55840" w:rsidP="00947D87">
      <w:pPr>
        <w:pStyle w:val="NormalWeb"/>
        <w:numPr>
          <w:ilvl w:val="0"/>
          <w:numId w:val="33"/>
        </w:numPr>
        <w:spacing w:before="0" w:beforeAutospacing="0" w:after="0" w:afterAutospacing="0"/>
        <w:textAlignment w:val="baseline"/>
        <w:rPr>
          <w:rFonts w:ascii="Calibri" w:hAnsi="Calibri" w:cs="Calibri"/>
          <w:sz w:val="22"/>
        </w:rPr>
      </w:pPr>
      <w:r w:rsidRPr="00947D87">
        <w:rPr>
          <w:rFonts w:ascii="Calibri" w:hAnsi="Calibri" w:cs="Calibri"/>
          <w:sz w:val="22"/>
        </w:rPr>
        <w:t>The lead applicant/fiscal agent must conduct ongoing fiscal reports and programmatic monitoring of each member of the consortium.</w:t>
      </w:r>
    </w:p>
    <w:p w14:paraId="54F9025C" w14:textId="3B05365F" w:rsidR="00EE36BE" w:rsidRPr="00947D87" w:rsidRDefault="00E55840" w:rsidP="00947D87">
      <w:pPr>
        <w:pStyle w:val="NormalWeb"/>
        <w:numPr>
          <w:ilvl w:val="0"/>
          <w:numId w:val="33"/>
        </w:numPr>
        <w:spacing w:before="0" w:beforeAutospacing="0" w:after="0" w:afterAutospacing="0"/>
        <w:textAlignment w:val="baseline"/>
        <w:rPr>
          <w:rFonts w:ascii="Calibri" w:hAnsi="Calibri" w:cs="Calibri"/>
        </w:rPr>
      </w:pPr>
      <w:r w:rsidRPr="00947D87">
        <w:rPr>
          <w:rFonts w:ascii="Calibri" w:hAnsi="Calibri" w:cs="Calibri"/>
          <w:sz w:val="22"/>
        </w:rPr>
        <w:t xml:space="preserve">Designate an individual, Program Director, who will be responsible for communication and coordination across </w:t>
      </w:r>
      <w:r w:rsidRPr="00947D87">
        <w:rPr>
          <w:rFonts w:ascii="Calibri" w:hAnsi="Calibri" w:cs="Calibri"/>
          <w:sz w:val="22"/>
          <w:u w:val="single"/>
        </w:rPr>
        <w:t>all</w:t>
      </w:r>
      <w:r w:rsidRPr="00947D87">
        <w:rPr>
          <w:rFonts w:ascii="Calibri" w:hAnsi="Calibri" w:cs="Calibri"/>
          <w:sz w:val="22"/>
        </w:rPr>
        <w:t xml:space="preserve"> centers within the consortium.</w:t>
      </w:r>
    </w:p>
    <w:p w14:paraId="02494DD0" w14:textId="77777777" w:rsidR="00CC1C6C" w:rsidRPr="00EE36BE" w:rsidRDefault="6D757A15" w:rsidP="00D41B98">
      <w:pPr>
        <w:pStyle w:val="Heading2"/>
        <w:rPr>
          <w:color w:val="0070C0"/>
        </w:rPr>
      </w:pPr>
      <w:bookmarkStart w:id="8" w:name="_crsloslvhhys"/>
      <w:bookmarkStart w:id="9" w:name="_Toc131604971"/>
      <w:bookmarkEnd w:id="8"/>
      <w:r w:rsidRPr="24C416F7">
        <w:rPr>
          <w:color w:val="0070C0"/>
        </w:rPr>
        <w:t>Funding Priorities</w:t>
      </w:r>
      <w:bookmarkEnd w:id="9"/>
    </w:p>
    <w:p w14:paraId="0B0EA9D1" w14:textId="77777777" w:rsidR="00E55840" w:rsidRDefault="00E55840" w:rsidP="00E55840">
      <w:pPr>
        <w:pStyle w:val="NormalWeb"/>
        <w:spacing w:before="0" w:beforeAutospacing="0" w:afterAutospacing="0"/>
      </w:pPr>
      <w:r>
        <w:rPr>
          <w:rFonts w:ascii="Calibri" w:hAnsi="Calibri" w:cs="Calibri"/>
          <w:color w:val="000000"/>
          <w:sz w:val="22"/>
          <w:szCs w:val="22"/>
        </w:rPr>
        <w:t>There are two types of priorities for the 21st CCLC grant competition: absolute and state competitive priorities. The absolute priority is a requirement, and any application not meeting the absolute priority will not be considered for funding. State competitive priority points are awarded for each competitive funding priority that is met. </w:t>
      </w:r>
    </w:p>
    <w:p w14:paraId="4C956BAD" w14:textId="2E2250B1" w:rsidR="00E55840" w:rsidRPr="00E0309A" w:rsidRDefault="1FE2A078" w:rsidP="005E6340">
      <w:pPr>
        <w:pStyle w:val="Heading3"/>
        <w:rPr>
          <w:color w:val="000000"/>
          <w:sz w:val="20"/>
          <w:szCs w:val="22"/>
        </w:rPr>
      </w:pPr>
      <w:bookmarkStart w:id="10" w:name="_Toc131604972"/>
      <w:r w:rsidRPr="00E0309A">
        <w:t>Absolute Priority</w:t>
      </w:r>
      <w:bookmarkEnd w:id="10"/>
    </w:p>
    <w:p w14:paraId="1B50A0E5" w14:textId="77777777"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sz w:val="22"/>
          <w:szCs w:val="22"/>
        </w:rPr>
        <w:t>Entities receiving priority in this application are those that propose to serve students and the families of students who primarily attend:</w:t>
      </w:r>
    </w:p>
    <w:p w14:paraId="7F392AE2" w14:textId="77777777" w:rsidR="00E55840" w:rsidRPr="00947D87" w:rsidRDefault="00E55840" w:rsidP="00947D87">
      <w:pPr>
        <w:pStyle w:val="NormalWeb"/>
        <w:numPr>
          <w:ilvl w:val="0"/>
          <w:numId w:val="34"/>
        </w:numPr>
        <w:spacing w:before="0" w:beforeAutospacing="0" w:after="0" w:afterAutospacing="0"/>
        <w:ind w:left="576"/>
        <w:textAlignment w:val="baseline"/>
        <w:rPr>
          <w:rFonts w:ascii="Noto Sans Symbols" w:hAnsi="Noto Sans Symbols"/>
          <w:sz w:val="22"/>
          <w:szCs w:val="22"/>
        </w:rPr>
      </w:pPr>
      <w:r w:rsidRPr="00947D87">
        <w:rPr>
          <w:rFonts w:ascii="Calibri" w:hAnsi="Calibri" w:cs="Calibri"/>
          <w:sz w:val="22"/>
          <w:szCs w:val="22"/>
        </w:rPr>
        <w:t>Title I-A eligible schools; or</w:t>
      </w:r>
    </w:p>
    <w:p w14:paraId="4F2F1B0F" w14:textId="2A99C367" w:rsidR="00E55840" w:rsidRPr="00947D87" w:rsidRDefault="6F7776CC" w:rsidP="00947D87">
      <w:pPr>
        <w:pStyle w:val="NormalWeb"/>
        <w:numPr>
          <w:ilvl w:val="0"/>
          <w:numId w:val="34"/>
        </w:numPr>
        <w:spacing w:before="0" w:beforeAutospacing="0" w:after="0" w:afterAutospacing="0"/>
        <w:ind w:left="576"/>
        <w:textAlignment w:val="baseline"/>
        <w:rPr>
          <w:rFonts w:ascii="Calibri" w:hAnsi="Calibri" w:cs="Calibri"/>
          <w:sz w:val="22"/>
          <w:szCs w:val="22"/>
        </w:rPr>
      </w:pPr>
      <w:r w:rsidRPr="00947D87">
        <w:rPr>
          <w:rFonts w:ascii="Calibri" w:hAnsi="Calibri" w:cs="Calibri"/>
          <w:sz w:val="22"/>
          <w:szCs w:val="22"/>
        </w:rPr>
        <w:t>S</w:t>
      </w:r>
      <w:r w:rsidR="40DEF978" w:rsidRPr="00947D87">
        <w:rPr>
          <w:rFonts w:ascii="Calibri" w:hAnsi="Calibri" w:cs="Calibri"/>
          <w:sz w:val="22"/>
          <w:szCs w:val="22"/>
        </w:rPr>
        <w:t>chools implementing</w:t>
      </w:r>
      <w:r w:rsidR="40DEF978" w:rsidRPr="00947D87">
        <w:rPr>
          <w:rFonts w:ascii="Calibri" w:hAnsi="Calibri" w:cs="Calibri"/>
          <w:sz w:val="22"/>
          <w:szCs w:val="22"/>
          <w:shd w:val="clear" w:color="auto" w:fill="FFFFFF"/>
        </w:rPr>
        <w:t xml:space="preserve"> Comprehensive Support and Improvement (CSI) or Targeted Support and Improvement (TSI) under section 1111(d)(1) in ESSA; and</w:t>
      </w:r>
    </w:p>
    <w:p w14:paraId="5D2DEB22" w14:textId="29FD3A58" w:rsidR="00E55840" w:rsidRPr="00947D87" w:rsidRDefault="302E3F06" w:rsidP="00947D87">
      <w:pPr>
        <w:pStyle w:val="NormalWeb"/>
        <w:numPr>
          <w:ilvl w:val="0"/>
          <w:numId w:val="34"/>
        </w:numPr>
        <w:spacing w:before="0" w:beforeAutospacing="0" w:after="0" w:afterAutospacing="0"/>
        <w:ind w:left="576"/>
        <w:textAlignment w:val="baseline"/>
        <w:rPr>
          <w:rFonts w:ascii="Calibri" w:hAnsi="Calibri" w:cs="Calibri"/>
          <w:sz w:val="22"/>
          <w:szCs w:val="22"/>
        </w:rPr>
      </w:pPr>
      <w:r w:rsidRPr="00947D87">
        <w:rPr>
          <w:rFonts w:ascii="Calibri" w:hAnsi="Calibri" w:cs="Calibri"/>
          <w:sz w:val="22"/>
          <w:szCs w:val="22"/>
        </w:rPr>
        <w:t>T</w:t>
      </w:r>
      <w:r w:rsidR="00203412" w:rsidRPr="00947D87">
        <w:rPr>
          <w:rFonts w:ascii="Calibri" w:hAnsi="Calibri" w:cs="Calibri"/>
          <w:sz w:val="22"/>
          <w:szCs w:val="22"/>
        </w:rPr>
        <w:t>he program prioritizes focal</w:t>
      </w:r>
      <w:r w:rsidR="40DEF978" w:rsidRPr="00947D87">
        <w:rPr>
          <w:rFonts w:ascii="Calibri" w:hAnsi="Calibri" w:cs="Calibri"/>
          <w:sz w:val="22"/>
          <w:szCs w:val="22"/>
        </w:rPr>
        <w:t xml:space="preserve"> student groups</w:t>
      </w:r>
      <w:r w:rsidR="00203412" w:rsidRPr="00947D87">
        <w:rPr>
          <w:rFonts w:ascii="Calibri" w:hAnsi="Calibri" w:cs="Calibri"/>
          <w:sz w:val="22"/>
          <w:szCs w:val="22"/>
        </w:rPr>
        <w:t>*</w:t>
      </w:r>
      <w:r w:rsidR="40DEF978" w:rsidRPr="00947D87">
        <w:rPr>
          <w:rFonts w:ascii="Calibri" w:hAnsi="Calibri" w:cs="Calibri"/>
          <w:sz w:val="22"/>
          <w:szCs w:val="22"/>
        </w:rPr>
        <w:t>; and</w:t>
      </w:r>
    </w:p>
    <w:p w14:paraId="45A26BA4" w14:textId="5DCFEF1F" w:rsidR="00E55840" w:rsidRPr="00947D87" w:rsidRDefault="1567F9DE" w:rsidP="00947D87">
      <w:pPr>
        <w:pStyle w:val="NormalWeb"/>
        <w:numPr>
          <w:ilvl w:val="0"/>
          <w:numId w:val="34"/>
        </w:numPr>
        <w:spacing w:before="0" w:beforeAutospacing="0" w:after="240" w:afterAutospacing="0"/>
        <w:ind w:left="576"/>
        <w:textAlignment w:val="baseline"/>
        <w:rPr>
          <w:rFonts w:ascii="Calibri" w:hAnsi="Calibri" w:cs="Calibri"/>
          <w:sz w:val="22"/>
          <w:szCs w:val="22"/>
        </w:rPr>
      </w:pPr>
      <w:r w:rsidRPr="00947D87">
        <w:rPr>
          <w:rFonts w:ascii="Calibri" w:hAnsi="Calibri" w:cs="Calibri"/>
          <w:sz w:val="22"/>
          <w:szCs w:val="22"/>
        </w:rPr>
        <w:lastRenderedPageBreak/>
        <w:t>T</w:t>
      </w:r>
      <w:r w:rsidR="40DEF978" w:rsidRPr="00947D87">
        <w:rPr>
          <w:rFonts w:ascii="Calibri" w:hAnsi="Calibri" w:cs="Calibri"/>
          <w:sz w:val="22"/>
          <w:szCs w:val="22"/>
        </w:rPr>
        <w:t>he program has formed a partnership* between at least one LEA receiving funds under Title I-A</w:t>
      </w:r>
      <w:r w:rsidR="00203412" w:rsidRPr="00947D87">
        <w:rPr>
          <w:rFonts w:ascii="Calibri" w:hAnsi="Calibri" w:cs="Calibri"/>
          <w:sz w:val="22"/>
          <w:szCs w:val="22"/>
        </w:rPr>
        <w:t>,</w:t>
      </w:r>
      <w:r w:rsidR="40DEF978" w:rsidRPr="00947D87">
        <w:rPr>
          <w:rFonts w:ascii="Calibri" w:hAnsi="Calibri" w:cs="Calibri"/>
          <w:sz w:val="22"/>
          <w:szCs w:val="22"/>
        </w:rPr>
        <w:t xml:space="preserve"> and at least one public or private community organization. </w:t>
      </w:r>
    </w:p>
    <w:p w14:paraId="4564B123" w14:textId="0E536B51" w:rsidR="00E55840" w:rsidRPr="00947D87" w:rsidRDefault="00E55840" w:rsidP="00501BF4">
      <w:pPr>
        <w:pStyle w:val="NormalWeb"/>
        <w:spacing w:before="0" w:beforeAutospacing="0" w:after="240" w:afterAutospacing="0"/>
        <w:rPr>
          <w:rFonts w:ascii="Calibri" w:hAnsi="Calibri" w:cs="Calibri"/>
          <w:i/>
          <w:iCs/>
          <w:sz w:val="22"/>
          <w:szCs w:val="22"/>
        </w:rPr>
      </w:pPr>
      <w:r w:rsidRPr="00947D87">
        <w:rPr>
          <w:rFonts w:ascii="Calibri" w:hAnsi="Calibri" w:cs="Calibri"/>
          <w:i/>
          <w:iCs/>
          <w:sz w:val="22"/>
          <w:szCs w:val="22"/>
        </w:rPr>
        <w:t>*See Appendix for Glossary of Terms</w:t>
      </w:r>
    </w:p>
    <w:p w14:paraId="0103D5A5" w14:textId="7C46C69A"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 xml:space="preserve">Geographic Representation: </w:t>
      </w:r>
      <w:r w:rsidRPr="00947D87">
        <w:rPr>
          <w:rFonts w:ascii="Calibri" w:hAnsi="Calibri" w:cs="Calibri"/>
          <w:sz w:val="22"/>
          <w:szCs w:val="22"/>
        </w:rPr>
        <w:t>An additional priority considered will focus on geographic distribution to ensure, to the extent possible, an even and fair distribution throughout the state.</w:t>
      </w:r>
    </w:p>
    <w:p w14:paraId="706FAA06" w14:textId="50B45076" w:rsidR="6CFA4BF9" w:rsidRPr="00947D87" w:rsidRDefault="6CFA4BF9" w:rsidP="6CFA4BF9">
      <w:pPr>
        <w:pStyle w:val="NormalWeb"/>
        <w:spacing w:before="0" w:beforeAutospacing="0" w:after="0" w:afterAutospacing="0"/>
        <w:rPr>
          <w:rFonts w:ascii="Calibri" w:hAnsi="Calibri" w:cs="Calibri"/>
          <w:sz w:val="22"/>
          <w:szCs w:val="22"/>
        </w:rPr>
      </w:pPr>
    </w:p>
    <w:p w14:paraId="0DF09589" w14:textId="0128E0B0"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Special Rule:</w:t>
      </w:r>
      <w:r w:rsidRPr="00947D87">
        <w:rPr>
          <w:rFonts w:ascii="Calibri" w:hAnsi="Calibri" w:cs="Calibri"/>
          <w:sz w:val="22"/>
          <w:szCs w:val="22"/>
        </w:rPr>
        <w:t xml:space="preserve"> ODE shall provide the same priority to an application submitted by a LEA if the LEA demonstrates that it is unable to partner with a public or private community-based organization in reasonable geographic proximity and of sufficient quality to meet the requirements of this part [§4204(i)(2)].</w:t>
      </w:r>
    </w:p>
    <w:p w14:paraId="6C7A0D8B" w14:textId="51991270" w:rsidR="6CFA4BF9" w:rsidRPr="00947D87" w:rsidRDefault="6CFA4BF9" w:rsidP="6CFA4BF9">
      <w:pPr>
        <w:pStyle w:val="NormalWeb"/>
        <w:spacing w:before="0" w:beforeAutospacing="0" w:after="0" w:afterAutospacing="0"/>
        <w:rPr>
          <w:rFonts w:ascii="Calibri" w:hAnsi="Calibri" w:cs="Calibri"/>
          <w:sz w:val="22"/>
          <w:szCs w:val="22"/>
        </w:rPr>
      </w:pPr>
    </w:p>
    <w:p w14:paraId="70378A32" w14:textId="3F1D1DBB" w:rsidR="00501BF4" w:rsidRPr="00947D87" w:rsidRDefault="00E55840" w:rsidP="00501BF4">
      <w:pPr>
        <w:pStyle w:val="NormalWeb"/>
        <w:spacing w:before="0" w:beforeAutospacing="0" w:after="120" w:afterAutospacing="0"/>
        <w:rPr>
          <w:rFonts w:ascii="Calibri" w:hAnsi="Calibri" w:cs="Calibri"/>
          <w:b/>
          <w:bCs/>
          <w:sz w:val="22"/>
          <w:szCs w:val="22"/>
        </w:rPr>
      </w:pPr>
      <w:r w:rsidRPr="00947D87">
        <w:rPr>
          <w:rFonts w:ascii="Calibri" w:hAnsi="Calibri" w:cs="Calibri"/>
          <w:b/>
          <w:bCs/>
          <w:sz w:val="22"/>
          <w:szCs w:val="22"/>
        </w:rPr>
        <w:t>CSI and TSI Schools</w:t>
      </w:r>
    </w:p>
    <w:p w14:paraId="1FE07DD9" w14:textId="77777777" w:rsidR="00E55840" w:rsidRDefault="00E55840" w:rsidP="00501BF4">
      <w:pPr>
        <w:pStyle w:val="NormalWeb"/>
        <w:spacing w:before="0" w:beforeAutospacing="0" w:after="120" w:afterAutospacing="0"/>
        <w:rPr>
          <w:rFonts w:ascii="Calibri" w:hAnsi="Calibri" w:cs="Calibri"/>
          <w:color w:val="000000" w:themeColor="text1"/>
          <w:sz w:val="22"/>
          <w:szCs w:val="22"/>
        </w:rPr>
      </w:pPr>
      <w:r w:rsidRPr="00947D87">
        <w:rPr>
          <w:rFonts w:ascii="Calibri" w:hAnsi="Calibri" w:cs="Calibri"/>
          <w:sz w:val="22"/>
          <w:szCs w:val="22"/>
        </w:rPr>
        <w:t xml:space="preserve">School identification under Oregon’s ESSA Accountability Model for CSI and TSI schools takes a holistic approach by looking at multiple data points called indicators. Those indicators </w:t>
      </w:r>
      <w:r w:rsidRPr="6CFA4BF9">
        <w:rPr>
          <w:rFonts w:ascii="Calibri" w:hAnsi="Calibri" w:cs="Calibri"/>
          <w:color w:val="000000" w:themeColor="text1"/>
          <w:sz w:val="22"/>
          <w:szCs w:val="22"/>
        </w:rPr>
        <w:t>include:  </w:t>
      </w:r>
    </w:p>
    <w:p w14:paraId="0248C3B4"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Chronic Absenteeism  </w:t>
      </w:r>
    </w:p>
    <w:p w14:paraId="3C888A03"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English Language Arts (ELA)/Math Achievement  </w:t>
      </w:r>
    </w:p>
    <w:p w14:paraId="5D2362B7"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ELA/Math Growth  </w:t>
      </w:r>
    </w:p>
    <w:p w14:paraId="318EFE38"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English Learner (EL) </w:t>
      </w:r>
    </w:p>
    <w:p w14:paraId="55BB67DC"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Progress towards Proficiency  </w:t>
      </w:r>
    </w:p>
    <w:p w14:paraId="118C41A2"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9th Grade-on-Track  </w:t>
      </w:r>
    </w:p>
    <w:p w14:paraId="4CBEAE1B" w14:textId="77777777" w:rsidR="00E55840" w:rsidRDefault="00E55840" w:rsidP="00947D87">
      <w:pPr>
        <w:pStyle w:val="NormalWeb"/>
        <w:numPr>
          <w:ilvl w:val="0"/>
          <w:numId w:val="35"/>
        </w:numPr>
        <w:spacing w:before="0" w:beforeAutospacing="0" w:after="0" w:afterAutospacing="0"/>
        <w:ind w:left="360"/>
        <w:textAlignment w:val="baseline"/>
        <w:rPr>
          <w:rFonts w:ascii="Calibri" w:hAnsi="Calibri" w:cs="Calibri"/>
          <w:color w:val="000000"/>
          <w:sz w:val="22"/>
          <w:szCs w:val="22"/>
        </w:rPr>
      </w:pPr>
      <w:r w:rsidRPr="6CFA4BF9">
        <w:rPr>
          <w:rFonts w:ascii="Calibri" w:hAnsi="Calibri" w:cs="Calibri"/>
          <w:color w:val="000000" w:themeColor="text1"/>
          <w:sz w:val="22"/>
          <w:szCs w:val="22"/>
        </w:rPr>
        <w:t>4-Year Graduation  </w:t>
      </w:r>
    </w:p>
    <w:p w14:paraId="4C7C2097" w14:textId="56827050" w:rsidR="00E55840" w:rsidRPr="00501BF4" w:rsidRDefault="00E55840" w:rsidP="00947D87">
      <w:pPr>
        <w:pStyle w:val="NormalWeb"/>
        <w:numPr>
          <w:ilvl w:val="0"/>
          <w:numId w:val="35"/>
        </w:numPr>
        <w:spacing w:before="0" w:beforeAutospacing="0" w:after="120" w:afterAutospacing="0"/>
        <w:ind w:left="360"/>
        <w:textAlignment w:val="baseline"/>
      </w:pPr>
      <w:r w:rsidRPr="00501BF4">
        <w:rPr>
          <w:rFonts w:ascii="Calibri" w:hAnsi="Calibri" w:cs="Calibri"/>
          <w:color w:val="000000" w:themeColor="text1"/>
          <w:sz w:val="22"/>
          <w:szCs w:val="22"/>
        </w:rPr>
        <w:t>5-Year Completion </w:t>
      </w:r>
    </w:p>
    <w:p w14:paraId="50FB0DE2" w14:textId="77777777" w:rsidR="00E55840" w:rsidRPr="00947D87" w:rsidRDefault="00E55840" w:rsidP="00501BF4">
      <w:pPr>
        <w:pStyle w:val="NormalWeb"/>
        <w:spacing w:before="0" w:beforeAutospacing="0" w:after="120" w:afterAutospacing="0"/>
        <w:rPr>
          <w:rFonts w:ascii="Calibri" w:hAnsi="Calibri" w:cs="Calibri"/>
          <w:sz w:val="22"/>
          <w:szCs w:val="22"/>
        </w:rPr>
      </w:pPr>
      <w:r w:rsidRPr="00947D87">
        <w:rPr>
          <w:rFonts w:ascii="Calibri" w:hAnsi="Calibri" w:cs="Calibri"/>
          <w:sz w:val="22"/>
          <w:szCs w:val="22"/>
        </w:rPr>
        <w:t>Under the model, each indicator is ranked by levels (1-5). Level 3 represents the state average. Schools identified for Comprehensive and Targeted Supports for Improvement are defined as:  </w:t>
      </w:r>
    </w:p>
    <w:p w14:paraId="4A506673" w14:textId="3D169A4B" w:rsidR="00E55840" w:rsidRPr="00947D87" w:rsidRDefault="00E55840" w:rsidP="005D45CB">
      <w:pPr>
        <w:pStyle w:val="NormalWeb"/>
        <w:numPr>
          <w:ilvl w:val="0"/>
          <w:numId w:val="118"/>
        </w:numPr>
        <w:spacing w:before="0" w:beforeAutospacing="0" w:after="120" w:afterAutospacing="0"/>
        <w:textAlignment w:val="baseline"/>
        <w:rPr>
          <w:rFonts w:ascii="Calibri" w:hAnsi="Calibri" w:cs="Calibri"/>
          <w:sz w:val="22"/>
          <w:szCs w:val="22"/>
        </w:rPr>
      </w:pPr>
      <w:r w:rsidRPr="00947D87">
        <w:rPr>
          <w:rFonts w:ascii="Calibri" w:hAnsi="Calibri" w:cs="Calibri"/>
          <w:b/>
          <w:sz w:val="22"/>
          <w:szCs w:val="22"/>
        </w:rPr>
        <w:t>CSI</w:t>
      </w:r>
      <w:r w:rsidR="01C4211E" w:rsidRPr="00947D87">
        <w:rPr>
          <w:rFonts w:ascii="Calibri" w:hAnsi="Calibri" w:cs="Calibri"/>
          <w:sz w:val="22"/>
          <w:szCs w:val="22"/>
        </w:rPr>
        <w:t xml:space="preserve"> </w:t>
      </w:r>
      <w:r w:rsidRPr="00947D87">
        <w:rPr>
          <w:rFonts w:ascii="Calibri" w:hAnsi="Calibri" w:cs="Calibri"/>
          <w:sz w:val="22"/>
          <w:szCs w:val="22"/>
        </w:rPr>
        <w:t>- Any Title I school with a Level 1 in at least half of the rated indicators and any high school with a four-year graduation rate below 67%.</w:t>
      </w:r>
    </w:p>
    <w:p w14:paraId="3CAC3E67" w14:textId="29DE996D" w:rsidR="00E55840" w:rsidRPr="00947D87" w:rsidRDefault="00E55840" w:rsidP="005D45CB">
      <w:pPr>
        <w:pStyle w:val="NormalWeb"/>
        <w:numPr>
          <w:ilvl w:val="0"/>
          <w:numId w:val="118"/>
        </w:numPr>
        <w:spacing w:before="0" w:beforeAutospacing="0" w:after="120" w:afterAutospacing="0"/>
        <w:textAlignment w:val="baseline"/>
        <w:rPr>
          <w:rFonts w:ascii="Calibri" w:hAnsi="Calibri" w:cs="Calibri"/>
          <w:sz w:val="22"/>
          <w:szCs w:val="22"/>
        </w:rPr>
      </w:pPr>
      <w:r w:rsidRPr="00947D87">
        <w:rPr>
          <w:rFonts w:ascii="Calibri" w:hAnsi="Calibri" w:cs="Calibri"/>
          <w:b/>
          <w:sz w:val="22"/>
          <w:szCs w:val="22"/>
        </w:rPr>
        <w:t>TSI</w:t>
      </w:r>
      <w:r w:rsidR="15D5C2A6" w:rsidRPr="00947D87">
        <w:rPr>
          <w:rFonts w:ascii="Calibri" w:hAnsi="Calibri" w:cs="Calibri"/>
          <w:sz w:val="22"/>
          <w:szCs w:val="22"/>
        </w:rPr>
        <w:t xml:space="preserve"> </w:t>
      </w:r>
      <w:r w:rsidRPr="00947D87">
        <w:rPr>
          <w:rFonts w:ascii="Calibri" w:hAnsi="Calibri" w:cs="Calibri"/>
          <w:sz w:val="22"/>
          <w:szCs w:val="22"/>
        </w:rPr>
        <w:t>- Any school with a specific group of students with a Level 1 in at least half of the rated indicators and any high school where a student group’s four-year graduation rate is below 67%.</w:t>
      </w:r>
    </w:p>
    <w:p w14:paraId="36E2DBEC" w14:textId="014B02D3" w:rsidR="00E55840" w:rsidRDefault="005D45CB" w:rsidP="005F171B">
      <w:pPr>
        <w:pStyle w:val="NormalWeb"/>
        <w:spacing w:before="240" w:beforeAutospacing="0" w:after="0" w:afterAutospacing="0"/>
        <w:rPr>
          <w:rFonts w:ascii="Calibri" w:hAnsi="Calibri" w:cs="Calibri"/>
          <w:color w:val="000000" w:themeColor="text1"/>
          <w:sz w:val="22"/>
          <w:szCs w:val="22"/>
        </w:rPr>
      </w:pPr>
      <w:r>
        <w:rPr>
          <w:rFonts w:ascii="Calibri" w:hAnsi="Calibri" w:cs="Calibri"/>
          <w:b/>
          <w:color w:val="000000" w:themeColor="text1"/>
          <w:sz w:val="22"/>
          <w:szCs w:val="22"/>
        </w:rPr>
        <w:t>Up to f</w:t>
      </w:r>
      <w:r w:rsidR="00E55840" w:rsidRPr="006F5952">
        <w:rPr>
          <w:rFonts w:ascii="Calibri" w:hAnsi="Calibri" w:cs="Calibri"/>
          <w:b/>
          <w:color w:val="000000" w:themeColor="text1"/>
          <w:sz w:val="22"/>
          <w:szCs w:val="22"/>
        </w:rPr>
        <w:t>ive additional priority points will be given to applicants who propose to serve one or more CSI or TSI school(s) in their application and coordinate improvement efforts with the school and district.</w:t>
      </w:r>
      <w:r w:rsidR="00E55840" w:rsidRPr="6CFA4BF9">
        <w:rPr>
          <w:rFonts w:ascii="Calibri" w:hAnsi="Calibri" w:cs="Calibri"/>
          <w:color w:val="000000" w:themeColor="text1"/>
          <w:sz w:val="22"/>
          <w:szCs w:val="22"/>
        </w:rPr>
        <w:t xml:space="preserve"> Visit the ODE </w:t>
      </w:r>
      <w:hyperlink r:id="rId19">
        <w:r w:rsidR="00E55840" w:rsidRPr="6CFA4BF9">
          <w:rPr>
            <w:rStyle w:val="Hyperlink"/>
            <w:rFonts w:ascii="Calibri" w:eastAsia="Calibri" w:hAnsi="Calibri" w:cs="Calibri"/>
            <w:color w:val="1155CC"/>
            <w:sz w:val="22"/>
            <w:szCs w:val="22"/>
          </w:rPr>
          <w:t>School and District Profiles and Reports</w:t>
        </w:r>
      </w:hyperlink>
      <w:r w:rsidR="00E55840" w:rsidRPr="6CFA4BF9">
        <w:rPr>
          <w:rFonts w:ascii="Calibri" w:hAnsi="Calibri" w:cs="Calibri"/>
          <w:color w:val="000000" w:themeColor="text1"/>
          <w:sz w:val="22"/>
          <w:szCs w:val="22"/>
        </w:rPr>
        <w:t xml:space="preserve"> website for yearly Accountability Detail Sheets alongside the At-A-Glance School and District Profiles. In addition, please refer to this </w:t>
      </w:r>
      <w:hyperlink r:id="rId20">
        <w:r w:rsidR="00E55840" w:rsidRPr="6CFA4BF9">
          <w:rPr>
            <w:rStyle w:val="Hyperlink"/>
            <w:rFonts w:ascii="Calibri" w:eastAsia="Calibri" w:hAnsi="Calibri" w:cs="Calibri"/>
            <w:color w:val="1155CC"/>
            <w:sz w:val="22"/>
            <w:szCs w:val="22"/>
          </w:rPr>
          <w:t xml:space="preserve">Executive Memo </w:t>
        </w:r>
      </w:hyperlink>
      <w:r w:rsidR="00E55840" w:rsidRPr="6CFA4BF9">
        <w:rPr>
          <w:rFonts w:ascii="Calibri" w:hAnsi="Calibri" w:cs="Calibri"/>
          <w:color w:val="000000" w:themeColor="text1"/>
          <w:sz w:val="22"/>
          <w:szCs w:val="22"/>
        </w:rPr>
        <w:t xml:space="preserve">for a summary of Oregon’s ESSA Accountability Model or visit the </w:t>
      </w:r>
      <w:hyperlink r:id="rId21">
        <w:r w:rsidR="00E55840" w:rsidRPr="6CFA4BF9">
          <w:rPr>
            <w:rStyle w:val="Hyperlink"/>
            <w:rFonts w:ascii="Calibri" w:eastAsia="Calibri" w:hAnsi="Calibri" w:cs="Calibri"/>
            <w:color w:val="1155CC"/>
            <w:sz w:val="22"/>
            <w:szCs w:val="22"/>
          </w:rPr>
          <w:t>School and District Improvement website</w:t>
        </w:r>
      </w:hyperlink>
      <w:r w:rsidR="00E55840" w:rsidRPr="6CFA4BF9">
        <w:rPr>
          <w:rFonts w:ascii="Calibri" w:hAnsi="Calibri" w:cs="Calibri"/>
          <w:color w:val="000000" w:themeColor="text1"/>
          <w:sz w:val="22"/>
          <w:szCs w:val="22"/>
        </w:rPr>
        <w:t xml:space="preserve"> for more information. </w:t>
      </w:r>
    </w:p>
    <w:p w14:paraId="701CE853" w14:textId="77777777" w:rsidR="00E0309A" w:rsidRDefault="00E0309A" w:rsidP="005F171B">
      <w:pPr>
        <w:pStyle w:val="NormalWeb"/>
        <w:spacing w:before="0" w:beforeAutospacing="0" w:after="0" w:afterAutospacing="0"/>
        <w:rPr>
          <w:rFonts w:ascii="Calibri" w:hAnsi="Calibri" w:cs="Calibri"/>
          <w:color w:val="000000" w:themeColor="text1"/>
          <w:sz w:val="22"/>
          <w:szCs w:val="22"/>
        </w:rPr>
      </w:pPr>
    </w:p>
    <w:p w14:paraId="19A6E938" w14:textId="344EDDA7" w:rsidR="00E0309A" w:rsidRDefault="00E0309A" w:rsidP="00E0309A">
      <w:pPr>
        <w:pStyle w:val="NormalWeb"/>
        <w:spacing w:before="0" w:beforeAutospacing="0" w:afterAutospacing="0"/>
        <w:rPr>
          <w:rFonts w:ascii="Calibri" w:hAnsi="Calibri" w:cs="Calibri"/>
          <w:b/>
          <w:bCs/>
          <w:color w:val="000000" w:themeColor="text1"/>
          <w:sz w:val="22"/>
          <w:szCs w:val="22"/>
        </w:rPr>
      </w:pPr>
      <w:r>
        <w:rPr>
          <w:rFonts w:ascii="Calibri" w:hAnsi="Calibri" w:cs="Calibri"/>
          <w:b/>
          <w:bCs/>
          <w:color w:val="000000" w:themeColor="text1"/>
          <w:sz w:val="22"/>
          <w:szCs w:val="22"/>
        </w:rPr>
        <w:t>Focal Student Groups</w:t>
      </w:r>
    </w:p>
    <w:p w14:paraId="2DA4B739" w14:textId="23270255" w:rsidR="005E6340" w:rsidRDefault="005E6340" w:rsidP="00501BF4">
      <w:pPr>
        <w:pStyle w:val="NormalWeb"/>
        <w:spacing w:before="0" w:beforeAutospacing="0" w:after="120" w:afterAutospacing="0"/>
        <w:textAlignment w:val="baseline"/>
        <w:rPr>
          <w:rFonts w:ascii="Calibri" w:hAnsi="Calibri"/>
          <w:color w:val="000000"/>
          <w:sz w:val="22"/>
          <w:szCs w:val="22"/>
        </w:rPr>
      </w:pPr>
      <w:r>
        <w:rPr>
          <w:rFonts w:ascii="Calibri" w:hAnsi="Calibri"/>
          <w:color w:val="000000"/>
          <w:sz w:val="22"/>
          <w:szCs w:val="22"/>
        </w:rPr>
        <w:t xml:space="preserve">Expanded learning programs* work to bridge gaps across many interwoven and systemic inequities that exist in our society, especially impacting students at the margins. </w:t>
      </w:r>
      <w:r w:rsidR="00E55840" w:rsidRPr="005E6340">
        <w:rPr>
          <w:rFonts w:ascii="Calibri" w:hAnsi="Calibri" w:cs="Calibri"/>
          <w:color w:val="000000" w:themeColor="text1"/>
          <w:sz w:val="22"/>
          <w:szCs w:val="22"/>
        </w:rPr>
        <w:t xml:space="preserve">In alignment with ODE’s Equity Strategic Plan and the implementation of the </w:t>
      </w:r>
      <w:hyperlink r:id="rId22">
        <w:r w:rsidR="00E55840" w:rsidRPr="005E6340">
          <w:rPr>
            <w:rStyle w:val="Hyperlink"/>
            <w:rFonts w:ascii="Calibri" w:eastAsia="Calibri" w:hAnsi="Calibri" w:cs="Calibri"/>
            <w:color w:val="1155CC"/>
            <w:sz w:val="22"/>
            <w:szCs w:val="22"/>
          </w:rPr>
          <w:t>Student Success Act</w:t>
        </w:r>
      </w:hyperlink>
      <w:r w:rsidR="00E55840" w:rsidRPr="005E6340">
        <w:rPr>
          <w:rFonts w:ascii="Calibri" w:hAnsi="Calibri" w:cs="Calibri"/>
          <w:color w:val="000000" w:themeColor="text1"/>
          <w:sz w:val="22"/>
          <w:szCs w:val="22"/>
        </w:rPr>
        <w:t xml:space="preserve"> (SSA) of 2019 which aims at improving education opportunities for Oregon students, applicants are highly encouraged to connect and cross-</w:t>
      </w:r>
      <w:r w:rsidR="00E55840" w:rsidRPr="005E6340">
        <w:rPr>
          <w:rFonts w:ascii="Calibri" w:hAnsi="Calibri" w:cs="Calibri"/>
          <w:color w:val="000000" w:themeColor="text1"/>
          <w:sz w:val="22"/>
          <w:szCs w:val="22"/>
        </w:rPr>
        <w:lastRenderedPageBreak/>
        <w:t xml:space="preserve">reference </w:t>
      </w:r>
      <w:hyperlink r:id="rId23">
        <w:r w:rsidR="00E55840" w:rsidRPr="005E6340">
          <w:rPr>
            <w:rStyle w:val="Hyperlink"/>
            <w:rFonts w:ascii="Calibri" w:eastAsia="Calibri" w:hAnsi="Calibri" w:cs="Calibri"/>
            <w:color w:val="1155CC"/>
            <w:sz w:val="22"/>
            <w:szCs w:val="22"/>
          </w:rPr>
          <w:t>key SSA grants</w:t>
        </w:r>
      </w:hyperlink>
      <w:r w:rsidR="00E55840" w:rsidRPr="005E6340">
        <w:rPr>
          <w:rFonts w:ascii="Calibri" w:hAnsi="Calibri" w:cs="Calibri"/>
          <w:color w:val="000000" w:themeColor="text1"/>
          <w:sz w:val="22"/>
          <w:szCs w:val="22"/>
        </w:rPr>
        <w:t xml:space="preserve"> for improving access and opportunities for </w:t>
      </w:r>
      <w:r w:rsidR="00683121">
        <w:rPr>
          <w:rFonts w:ascii="Calibri" w:hAnsi="Calibri" w:cs="Calibri"/>
          <w:color w:val="000000" w:themeColor="text1"/>
          <w:sz w:val="22"/>
          <w:szCs w:val="22"/>
        </w:rPr>
        <w:t>focal s</w:t>
      </w:r>
      <w:r w:rsidR="00EC0226" w:rsidRPr="005E6340">
        <w:rPr>
          <w:rFonts w:ascii="Calibri" w:hAnsi="Calibri" w:cs="Calibri"/>
          <w:color w:val="000000" w:themeColor="text1"/>
          <w:sz w:val="22"/>
          <w:szCs w:val="22"/>
        </w:rPr>
        <w:t>tudent groups</w:t>
      </w:r>
      <w:r>
        <w:rPr>
          <w:rFonts w:ascii="Calibri" w:hAnsi="Calibri" w:cs="Calibri"/>
          <w:color w:val="000000" w:themeColor="text1"/>
          <w:sz w:val="22"/>
          <w:szCs w:val="22"/>
        </w:rPr>
        <w:t>*</w:t>
      </w:r>
      <w:r w:rsidR="00E55840" w:rsidRPr="005E6340">
        <w:rPr>
          <w:rFonts w:ascii="Calibri" w:hAnsi="Calibri" w:cs="Calibri"/>
          <w:color w:val="000000" w:themeColor="text1"/>
          <w:sz w:val="22"/>
          <w:szCs w:val="22"/>
        </w:rPr>
        <w:t xml:space="preserve"> who hav</w:t>
      </w:r>
      <w:r w:rsidR="00EC0226" w:rsidRPr="005E6340">
        <w:rPr>
          <w:rFonts w:ascii="Calibri" w:hAnsi="Calibri" w:cs="Calibri"/>
          <w:color w:val="000000" w:themeColor="text1"/>
          <w:sz w:val="22"/>
          <w:szCs w:val="22"/>
        </w:rPr>
        <w:t>e been historically underserved</w:t>
      </w:r>
      <w:r w:rsidR="00E55840" w:rsidRPr="005E6340">
        <w:rPr>
          <w:rFonts w:ascii="Calibri" w:hAnsi="Calibri" w:cs="Calibri"/>
          <w:color w:val="000000" w:themeColor="text1"/>
          <w:sz w:val="22"/>
          <w:szCs w:val="22"/>
        </w:rPr>
        <w:t xml:space="preserve"> by the education system.</w:t>
      </w:r>
      <w:r w:rsidRPr="005E6340">
        <w:rPr>
          <w:rFonts w:ascii="Calibri" w:hAnsi="Calibri"/>
          <w:color w:val="000000"/>
          <w:sz w:val="22"/>
          <w:szCs w:val="22"/>
        </w:rPr>
        <w:t xml:space="preserve"> </w:t>
      </w:r>
    </w:p>
    <w:p w14:paraId="72D480C3" w14:textId="664BD593" w:rsidR="00E55840" w:rsidRPr="00947D87" w:rsidRDefault="00E55840" w:rsidP="00501BF4">
      <w:pPr>
        <w:pStyle w:val="NormalWeb"/>
        <w:spacing w:before="0" w:beforeAutospacing="0" w:after="120" w:afterAutospacing="0"/>
        <w:rPr>
          <w:rFonts w:ascii="Calibri" w:hAnsi="Calibri" w:cs="Calibri"/>
          <w:sz w:val="22"/>
          <w:szCs w:val="22"/>
        </w:rPr>
      </w:pPr>
      <w:r w:rsidRPr="6CFA4BF9">
        <w:rPr>
          <w:rFonts w:ascii="Calibri" w:hAnsi="Calibri" w:cs="Calibri"/>
          <w:color w:val="000000" w:themeColor="text1"/>
          <w:sz w:val="22"/>
          <w:szCs w:val="22"/>
        </w:rPr>
        <w:t xml:space="preserve">Please see </w:t>
      </w:r>
      <w:hyperlink r:id="rId24">
        <w:r w:rsidRPr="6CFA4BF9">
          <w:rPr>
            <w:rStyle w:val="Hyperlink"/>
            <w:rFonts w:ascii="Calibri" w:eastAsia="Calibri" w:hAnsi="Calibri" w:cs="Calibri"/>
            <w:color w:val="1155CC"/>
            <w:sz w:val="22"/>
            <w:szCs w:val="22"/>
          </w:rPr>
          <w:t>ODE’s Equity Lens</w:t>
        </w:r>
        <w:r w:rsidR="005E6340">
          <w:rPr>
            <w:rStyle w:val="Hyperlink"/>
            <w:rFonts w:ascii="Calibri" w:eastAsia="Calibri" w:hAnsi="Calibri" w:cs="Calibri"/>
            <w:color w:val="1155CC"/>
            <w:sz w:val="22"/>
            <w:szCs w:val="22"/>
          </w:rPr>
          <w:t>*</w:t>
        </w:r>
        <w:r w:rsidRPr="6CFA4BF9">
          <w:rPr>
            <w:rStyle w:val="Hyperlink"/>
            <w:rFonts w:ascii="Calibri" w:eastAsia="Calibri" w:hAnsi="Calibri" w:cs="Calibri"/>
            <w:color w:val="1155CC"/>
            <w:sz w:val="22"/>
            <w:szCs w:val="22"/>
          </w:rPr>
          <w:t xml:space="preserve"> and Tool</w:t>
        </w:r>
      </w:hyperlink>
      <w:r w:rsidRPr="6CFA4BF9">
        <w:rPr>
          <w:rFonts w:ascii="Calibri" w:hAnsi="Calibri" w:cs="Calibri"/>
          <w:color w:val="000000" w:themeColor="text1"/>
          <w:sz w:val="22"/>
          <w:szCs w:val="22"/>
        </w:rPr>
        <w:t xml:space="preserve"> for more information. This equity lens helps educators and </w:t>
      </w:r>
      <w:r w:rsidRPr="00947D87">
        <w:rPr>
          <w:rFonts w:ascii="Calibri" w:hAnsi="Calibri" w:cs="Calibri"/>
          <w:sz w:val="22"/>
          <w:szCs w:val="22"/>
        </w:rPr>
        <w:t>decision-makers recognize institutional and systemic barriers and discriminatory practices that have limited student success in the Oregon education system. </w:t>
      </w:r>
    </w:p>
    <w:p w14:paraId="5554C985" w14:textId="0F141BD0" w:rsidR="005E6340" w:rsidRPr="00947D87" w:rsidRDefault="005E6340" w:rsidP="6CFA4BF9">
      <w:pPr>
        <w:pStyle w:val="NormalWeb"/>
        <w:spacing w:before="0" w:beforeAutospacing="0" w:after="0" w:afterAutospacing="0"/>
        <w:rPr>
          <w:rFonts w:ascii="Calibri" w:hAnsi="Calibri" w:cs="Calibri"/>
          <w:i/>
          <w:iCs/>
          <w:sz w:val="22"/>
          <w:szCs w:val="22"/>
        </w:rPr>
      </w:pPr>
      <w:r w:rsidRPr="00947D87">
        <w:rPr>
          <w:rFonts w:ascii="Calibri" w:hAnsi="Calibri" w:cs="Calibri"/>
          <w:i/>
          <w:iCs/>
          <w:sz w:val="22"/>
          <w:szCs w:val="22"/>
        </w:rPr>
        <w:t>*See Appendix for Glossary of Terms</w:t>
      </w:r>
      <w:r w:rsidRPr="00947D87">
        <w:rPr>
          <w:rFonts w:ascii="Calibri" w:hAnsi="Calibri"/>
          <w:sz w:val="22"/>
          <w:szCs w:val="22"/>
        </w:rPr>
        <w:t> </w:t>
      </w:r>
      <w:r w:rsidRPr="00947D87">
        <w:rPr>
          <w:rFonts w:ascii="Calibri" w:hAnsi="Calibri" w:cs="Calibri"/>
          <w:sz w:val="22"/>
          <w:szCs w:val="22"/>
        </w:rPr>
        <w:t xml:space="preserve"> </w:t>
      </w:r>
    </w:p>
    <w:p w14:paraId="0FB51F42" w14:textId="760DE7F0" w:rsidR="6CFA4BF9" w:rsidRDefault="6CFA4BF9" w:rsidP="6CFA4BF9">
      <w:pPr>
        <w:pStyle w:val="NormalWeb"/>
        <w:spacing w:before="0" w:beforeAutospacing="0" w:after="0" w:afterAutospacing="0"/>
        <w:rPr>
          <w:rFonts w:ascii="Calibri" w:hAnsi="Calibri" w:cs="Calibri"/>
          <w:color w:val="000000" w:themeColor="text1"/>
          <w:sz w:val="22"/>
          <w:szCs w:val="22"/>
        </w:rPr>
      </w:pPr>
    </w:p>
    <w:p w14:paraId="752A1DDB" w14:textId="77777777" w:rsidR="00E0309A" w:rsidRDefault="00E55840" w:rsidP="6CFA4BF9">
      <w:pPr>
        <w:pStyle w:val="NormalWeb"/>
        <w:spacing w:before="0" w:beforeAutospacing="0" w:afterAutospacing="0"/>
        <w:rPr>
          <w:rFonts w:ascii="Calibri" w:hAnsi="Calibri" w:cs="Calibri"/>
          <w:b/>
          <w:bCs/>
          <w:color w:val="000000" w:themeColor="text1"/>
          <w:sz w:val="22"/>
          <w:szCs w:val="22"/>
        </w:rPr>
      </w:pPr>
      <w:r w:rsidRPr="6CFA4BF9">
        <w:rPr>
          <w:rFonts w:ascii="Calibri" w:hAnsi="Calibri" w:cs="Calibri"/>
          <w:b/>
          <w:bCs/>
          <w:color w:val="000000" w:themeColor="text1"/>
          <w:sz w:val="22"/>
          <w:szCs w:val="22"/>
        </w:rPr>
        <w:t>Students Experiencing Disabilities</w:t>
      </w:r>
    </w:p>
    <w:p w14:paraId="5D5CB43F" w14:textId="40BC4C76" w:rsidR="00E55840" w:rsidRDefault="40DEF978"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All 21st CCLC programs must meet the requirements of Section 504 of the Rehabilitation Act of 1973, the Americans with Disabilities Act of 1990, and the Individuals with Disabilities Education Act of 2004. Much like all </w:t>
      </w:r>
      <w:bookmarkStart w:id="11" w:name="_Int_5dxdoqmL"/>
      <w:r w:rsidRPr="24C416F7">
        <w:rPr>
          <w:rFonts w:ascii="Calibri" w:hAnsi="Calibri" w:cs="Calibri"/>
          <w:color w:val="000000" w:themeColor="text1"/>
          <w:sz w:val="22"/>
          <w:szCs w:val="22"/>
        </w:rPr>
        <w:t>focal</w:t>
      </w:r>
      <w:bookmarkEnd w:id="11"/>
      <w:r w:rsidRPr="24C416F7">
        <w:rPr>
          <w:rFonts w:ascii="Calibri" w:hAnsi="Calibri" w:cs="Calibri"/>
          <w:color w:val="000000" w:themeColor="text1"/>
          <w:sz w:val="22"/>
          <w:szCs w:val="22"/>
        </w:rPr>
        <w:t xml:space="preserve"> student groups, students experiencing disabilities have historically been underserved by our education system and often services are not widely available for before, afterschool and summer programming. Applicants should consider an intentional and explicit focus on identifying and addressing the needs of students experiencing disabilities, removing barriers to access to afterschool and summer programs, improving collaboration, and providing targeted resources and support in 21st CCLC programs. </w:t>
      </w:r>
    </w:p>
    <w:p w14:paraId="6AF73339" w14:textId="785639A1" w:rsidR="00501BF4" w:rsidRDefault="00E55840" w:rsidP="00501BF4">
      <w:pPr>
        <w:pStyle w:val="NormalWeb"/>
        <w:spacing w:before="240" w:beforeAutospacing="0" w:after="120" w:afterAutospacing="0"/>
        <w:rPr>
          <w:rFonts w:ascii="Calibri" w:hAnsi="Calibri" w:cs="Calibri"/>
          <w:color w:val="000000" w:themeColor="text1"/>
          <w:sz w:val="22"/>
          <w:szCs w:val="22"/>
        </w:rPr>
      </w:pPr>
      <w:r w:rsidRPr="6CFA4BF9">
        <w:rPr>
          <w:rFonts w:ascii="Calibri" w:hAnsi="Calibri" w:cs="Calibri"/>
          <w:color w:val="000000" w:themeColor="text1"/>
          <w:sz w:val="22"/>
          <w:szCs w:val="22"/>
        </w:rPr>
        <w:t xml:space="preserve">More information, including legal foundations and best practices, can be found in the US ED’s series, </w:t>
      </w:r>
      <w:hyperlink r:id="rId25">
        <w:r w:rsidRPr="6CFA4BF9">
          <w:rPr>
            <w:rStyle w:val="Hyperlink"/>
            <w:rFonts w:ascii="Calibri" w:eastAsia="Calibri" w:hAnsi="Calibri" w:cs="Calibri"/>
            <w:color w:val="1B75BC"/>
            <w:sz w:val="22"/>
            <w:szCs w:val="22"/>
          </w:rPr>
          <w:t>21st Century Community Learning Centers: Lessons From the Field: Serving All Students, Including Students With Disabilities</w:t>
        </w:r>
      </w:hyperlink>
      <w:r w:rsidRPr="6CFA4BF9">
        <w:rPr>
          <w:rFonts w:ascii="Calibri" w:hAnsi="Calibri" w:cs="Calibri"/>
          <w:color w:val="000000" w:themeColor="text1"/>
          <w:sz w:val="22"/>
          <w:szCs w:val="22"/>
        </w:rPr>
        <w:t>. </w:t>
      </w:r>
    </w:p>
    <w:p w14:paraId="3CD0CDBB" w14:textId="4F022BE3" w:rsidR="00E55840" w:rsidRDefault="00E55840" w:rsidP="00501BF4">
      <w:pPr>
        <w:pStyle w:val="Heading3"/>
        <w:spacing w:before="240"/>
      </w:pPr>
      <w:bookmarkStart w:id="12" w:name="_Toc131604973"/>
      <w:r>
        <w:t>Competitive State Priorities</w:t>
      </w:r>
      <w:bookmarkEnd w:id="12"/>
    </w:p>
    <w:p w14:paraId="31714644" w14:textId="4A743FA4" w:rsidR="00E55840" w:rsidRDefault="40DEF978" w:rsidP="24C416F7">
      <w:pPr>
        <w:pStyle w:val="NormalWeb"/>
        <w:spacing w:before="0" w:beforeAutospacing="0" w:after="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Competitive priority points will only be awarded if applicants score at least 70% or more of the total base grant points to ensure grant requirements are met and comprehensive 21st CCLC programming. Up to 10 additional points will be awarded for each competitive state priority that is met by the applicant. These areas are </w:t>
      </w:r>
      <w:r w:rsidR="651CE07C" w:rsidRPr="24C416F7">
        <w:rPr>
          <w:rFonts w:ascii="Calibri" w:hAnsi="Calibri" w:cs="Calibri"/>
          <w:color w:val="000000" w:themeColor="text1"/>
          <w:sz w:val="22"/>
          <w:szCs w:val="22"/>
        </w:rPr>
        <w:t>optional,</w:t>
      </w:r>
      <w:r w:rsidRPr="24C416F7">
        <w:rPr>
          <w:rFonts w:ascii="Calibri" w:hAnsi="Calibri" w:cs="Calibri"/>
          <w:color w:val="000000" w:themeColor="text1"/>
          <w:sz w:val="22"/>
          <w:szCs w:val="22"/>
        </w:rPr>
        <w:t xml:space="preserve"> and applicants may apply for one or more of the priority areas.</w:t>
      </w:r>
    </w:p>
    <w:p w14:paraId="61A1758B" w14:textId="7D5C5E5A" w:rsidR="00E55840" w:rsidRPr="00947D87" w:rsidRDefault="00E55840" w:rsidP="00947D87">
      <w:pPr>
        <w:pStyle w:val="NormalWeb"/>
        <w:numPr>
          <w:ilvl w:val="0"/>
          <w:numId w:val="36"/>
        </w:numPr>
        <w:spacing w:before="240" w:beforeAutospacing="0" w:after="0" w:afterAutospacing="0"/>
        <w:textAlignment w:val="baseline"/>
        <w:rPr>
          <w:rFonts w:ascii="Calibri" w:hAnsi="Calibri" w:cs="Calibri"/>
          <w:sz w:val="22"/>
          <w:szCs w:val="22"/>
        </w:rPr>
      </w:pPr>
      <w:r w:rsidRPr="6CFA4BF9">
        <w:rPr>
          <w:rFonts w:ascii="Calibri" w:hAnsi="Calibri" w:cs="Calibri"/>
          <w:b/>
          <w:bCs/>
          <w:color w:val="262626" w:themeColor="text1" w:themeTint="D9"/>
          <w:sz w:val="22"/>
          <w:szCs w:val="22"/>
        </w:rPr>
        <w:t>Mental Health &amp; Well-Being</w:t>
      </w:r>
      <w:r w:rsidR="005F171B">
        <w:rPr>
          <w:rFonts w:ascii="Calibri" w:hAnsi="Calibri" w:cs="Calibri"/>
          <w:b/>
          <w:bCs/>
          <w:color w:val="262626" w:themeColor="text1" w:themeTint="D9"/>
          <w:sz w:val="22"/>
          <w:szCs w:val="22"/>
        </w:rPr>
        <w:t xml:space="preserve"> </w:t>
      </w:r>
      <w:r w:rsidRPr="00947D87">
        <w:rPr>
          <w:rFonts w:ascii="Calibri" w:hAnsi="Calibri" w:cs="Calibri"/>
          <w:b/>
          <w:bCs/>
          <w:sz w:val="22"/>
          <w:szCs w:val="22"/>
        </w:rPr>
        <w:t>-</w:t>
      </w:r>
      <w:r w:rsidRPr="00947D87">
        <w:rPr>
          <w:rFonts w:ascii="Calibri" w:hAnsi="Calibri" w:cs="Calibri"/>
          <w:sz w:val="22"/>
          <w:szCs w:val="22"/>
        </w:rPr>
        <w:t xml:space="preserve"> The program plans to prioritize the mental health and well-being of both students and staff with explicit strategies; processes and practices to center relationships; form partnerships with school-based mental health or public/private mental health organizations; and create a climate and culture focused on connection, care and belonging. </w:t>
      </w:r>
    </w:p>
    <w:p w14:paraId="2C66A43B" w14:textId="567DC19D" w:rsidR="00D357CD" w:rsidRPr="00A8145E" w:rsidRDefault="40DEF978" w:rsidP="00A8145E">
      <w:pPr>
        <w:pStyle w:val="NormalWeb"/>
        <w:numPr>
          <w:ilvl w:val="0"/>
          <w:numId w:val="36"/>
        </w:numPr>
        <w:spacing w:before="0" w:beforeAutospacing="0" w:after="0" w:afterAutospacing="0"/>
        <w:textAlignment w:val="baseline"/>
        <w:rPr>
          <w:rFonts w:ascii="Calibri" w:hAnsi="Calibri" w:cs="Calibri"/>
          <w:color w:val="262626"/>
          <w:sz w:val="22"/>
          <w:szCs w:val="22"/>
        </w:rPr>
      </w:pPr>
      <w:r w:rsidRPr="24C416F7">
        <w:rPr>
          <w:rFonts w:ascii="Calibri" w:hAnsi="Calibri" w:cs="Calibri"/>
          <w:b/>
          <w:bCs/>
          <w:color w:val="262626" w:themeColor="text1" w:themeTint="D9"/>
          <w:sz w:val="22"/>
          <w:szCs w:val="22"/>
        </w:rPr>
        <w:t>K-5 Literacy</w:t>
      </w:r>
      <w:r w:rsidR="005F171B">
        <w:rPr>
          <w:rFonts w:ascii="Calibri" w:hAnsi="Calibri" w:cs="Calibri"/>
          <w:b/>
          <w:bCs/>
          <w:color w:val="262626" w:themeColor="text1" w:themeTint="D9"/>
          <w:sz w:val="22"/>
          <w:szCs w:val="22"/>
        </w:rPr>
        <w:t xml:space="preserve"> </w:t>
      </w:r>
      <w:r w:rsidRPr="00947D87">
        <w:rPr>
          <w:rFonts w:ascii="Calibri" w:hAnsi="Calibri" w:cs="Calibri"/>
          <w:b/>
          <w:bCs/>
          <w:sz w:val="22"/>
          <w:szCs w:val="22"/>
        </w:rPr>
        <w:t>-</w:t>
      </w:r>
      <w:r w:rsidRPr="00947D87">
        <w:rPr>
          <w:rFonts w:ascii="Calibri" w:hAnsi="Calibri" w:cs="Calibri"/>
          <w:sz w:val="22"/>
          <w:szCs w:val="22"/>
        </w:rPr>
        <w:t xml:space="preserve"> The program plans to prioritize literacy instruction for elementary school students in alignment with Oregon English Language Arts standards and the school day program with explicit strategies, processes</w:t>
      </w:r>
      <w:r w:rsidR="00CB5DC6" w:rsidRPr="00947D87">
        <w:rPr>
          <w:rFonts w:ascii="Calibri" w:hAnsi="Calibri" w:cs="Calibri"/>
          <w:sz w:val="22"/>
          <w:szCs w:val="22"/>
        </w:rPr>
        <w:t>,</w:t>
      </w:r>
      <w:r w:rsidRPr="00947D87">
        <w:rPr>
          <w:rFonts w:ascii="Calibri" w:hAnsi="Calibri" w:cs="Calibri"/>
          <w:sz w:val="22"/>
          <w:szCs w:val="22"/>
        </w:rPr>
        <w:t xml:space="preserve"> and professional development to ensure all children successfully transition from learning to read to reading to learn by third grade.</w:t>
      </w:r>
    </w:p>
    <w:p w14:paraId="1CEA79A3" w14:textId="74604110" w:rsidR="00E31A82" w:rsidRPr="00947D87" w:rsidRDefault="00E55840" w:rsidP="00A8145E">
      <w:pPr>
        <w:pStyle w:val="List1"/>
        <w:numPr>
          <w:ilvl w:val="0"/>
          <w:numId w:val="116"/>
        </w:numPr>
      </w:pPr>
      <w:r w:rsidRPr="6CFA4BF9">
        <w:rPr>
          <w:b/>
          <w:bCs/>
          <w:color w:val="262626" w:themeColor="text1" w:themeTint="D9"/>
        </w:rPr>
        <w:t>Middle &amp; High School Career and Technical Education (CTE)</w:t>
      </w:r>
      <w:r w:rsidR="005F171B">
        <w:rPr>
          <w:b/>
          <w:bCs/>
          <w:color w:val="262626" w:themeColor="text1" w:themeTint="D9"/>
        </w:rPr>
        <w:t xml:space="preserve"> </w:t>
      </w:r>
      <w:r w:rsidRPr="6CFA4BF9">
        <w:rPr>
          <w:b/>
          <w:bCs/>
          <w:color w:val="262626" w:themeColor="text1" w:themeTint="D9"/>
        </w:rPr>
        <w:t xml:space="preserve">- </w:t>
      </w:r>
      <w:r w:rsidRPr="00947D87">
        <w:t>The program plans to prioritize CTE activities in middle and high school programs that provide students with the academic, technical, and employability skills needed to prepare for education and training beyond high school, transitions in the workplace, and long-term career options.</w:t>
      </w:r>
    </w:p>
    <w:p w14:paraId="75713621" w14:textId="77777777" w:rsidR="00501BF4" w:rsidRDefault="00501BF4">
      <w:pPr>
        <w:spacing w:after="160" w:line="259" w:lineRule="auto"/>
        <w:rPr>
          <w:rFonts w:asciiTheme="majorHAnsi" w:eastAsiaTheme="majorEastAsia" w:hAnsiTheme="majorHAnsi" w:cstheme="majorBidi"/>
          <w:caps/>
          <w:color w:val="0070C0"/>
          <w:sz w:val="32"/>
          <w:szCs w:val="28"/>
        </w:rPr>
      </w:pPr>
      <w:r>
        <w:rPr>
          <w:color w:val="0070C0"/>
        </w:rPr>
        <w:br w:type="page"/>
      </w:r>
    </w:p>
    <w:p w14:paraId="3F87F465" w14:textId="3BDF028A" w:rsidR="00CC1C6C" w:rsidRPr="00E31A82" w:rsidRDefault="6D757A15" w:rsidP="00E31A82">
      <w:pPr>
        <w:pStyle w:val="Heading2"/>
        <w:rPr>
          <w:color w:val="0070C0"/>
        </w:rPr>
      </w:pPr>
      <w:bookmarkStart w:id="13" w:name="_Toc131604974"/>
      <w:r w:rsidRPr="24C416F7">
        <w:rPr>
          <w:color w:val="0070C0"/>
        </w:rPr>
        <w:lastRenderedPageBreak/>
        <w:t>Award Duration and Funding Amounts</w:t>
      </w:r>
      <w:bookmarkEnd w:id="13"/>
    </w:p>
    <w:p w14:paraId="6F5EFFFE" w14:textId="77777777" w:rsidR="00E55840" w:rsidRPr="00134309" w:rsidRDefault="1FE2A078" w:rsidP="00947D87">
      <w:pPr>
        <w:pStyle w:val="NormalWeb"/>
        <w:numPr>
          <w:ilvl w:val="0"/>
          <w:numId w:val="1"/>
        </w:numPr>
        <w:spacing w:before="0" w:beforeAutospacing="0" w:afterAutospacing="0"/>
        <w:textAlignment w:val="baseline"/>
        <w:rPr>
          <w:rFonts w:ascii="Calibri" w:hAnsi="Calibri" w:cs="Calibri"/>
          <w:color w:val="000000"/>
          <w:sz w:val="22"/>
          <w:szCs w:val="22"/>
        </w:rPr>
      </w:pPr>
      <w:r w:rsidRPr="00134309">
        <w:rPr>
          <w:rFonts w:ascii="Calibri" w:hAnsi="Calibri" w:cs="Calibri"/>
          <w:b/>
          <w:bCs/>
          <w:color w:val="333333"/>
          <w:sz w:val="22"/>
          <w:szCs w:val="22"/>
        </w:rPr>
        <w:t>Time Period: Five (5) Years</w:t>
      </w:r>
    </w:p>
    <w:p w14:paraId="2A8F9834" w14:textId="2A422B0B"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21</w:t>
      </w:r>
      <w:r w:rsidR="6491D8E8"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grants are awarded annually contingent upon federal funding</w:t>
      </w:r>
      <w:r w:rsidRPr="24C416F7">
        <w:rPr>
          <w:rFonts w:ascii="Calibri" w:hAnsi="Calibri" w:cs="Calibri"/>
          <w:i/>
          <w:iCs/>
          <w:color w:val="000000" w:themeColor="text1"/>
          <w:sz w:val="22"/>
          <w:szCs w:val="22"/>
        </w:rPr>
        <w:t xml:space="preserve"> </w:t>
      </w:r>
      <w:r w:rsidRPr="24C416F7">
        <w:rPr>
          <w:rFonts w:ascii="Calibri" w:hAnsi="Calibri" w:cs="Calibri"/>
          <w:color w:val="000000" w:themeColor="text1"/>
          <w:sz w:val="22"/>
          <w:szCs w:val="22"/>
        </w:rPr>
        <w:t xml:space="preserve">for a </w:t>
      </w:r>
      <w:r w:rsidR="7A10BC1A" w:rsidRPr="24C416F7">
        <w:rPr>
          <w:rFonts w:ascii="Calibri" w:hAnsi="Calibri" w:cs="Calibri"/>
          <w:color w:val="000000" w:themeColor="text1"/>
          <w:sz w:val="22"/>
          <w:szCs w:val="22"/>
        </w:rPr>
        <w:t>5-year</w:t>
      </w:r>
      <w:r w:rsidRPr="24C416F7">
        <w:rPr>
          <w:rFonts w:ascii="Calibri" w:hAnsi="Calibri" w:cs="Calibri"/>
          <w:color w:val="000000" w:themeColor="text1"/>
          <w:sz w:val="22"/>
          <w:szCs w:val="22"/>
        </w:rPr>
        <w:t xml:space="preserve"> grant cycle</w:t>
      </w:r>
      <w:r w:rsidRPr="24C416F7">
        <w:rPr>
          <w:rFonts w:ascii="Calibri" w:hAnsi="Calibri" w:cs="Calibri"/>
          <w:i/>
          <w:iCs/>
          <w:color w:val="000000" w:themeColor="text1"/>
          <w:sz w:val="22"/>
          <w:szCs w:val="22"/>
        </w:rPr>
        <w:t xml:space="preserve">. </w:t>
      </w:r>
      <w:r w:rsidRPr="24C416F7">
        <w:rPr>
          <w:rFonts w:ascii="Calibri" w:hAnsi="Calibri" w:cs="Calibri"/>
          <w:color w:val="000000" w:themeColor="text1"/>
          <w:sz w:val="22"/>
          <w:szCs w:val="22"/>
        </w:rPr>
        <w:t>Annual renewal is based on grantee compliance with federal statute, program requirements, and evidence of progress towards grant goals and objectives as documented in Local Evaluation Reports, Program Quality Reflections, and Action Plans.</w:t>
      </w:r>
    </w:p>
    <w:p w14:paraId="61CED024" w14:textId="77777777" w:rsidR="00E55840" w:rsidRPr="00134309" w:rsidRDefault="00E55840" w:rsidP="00947D87">
      <w:pPr>
        <w:pStyle w:val="NormalWeb"/>
        <w:numPr>
          <w:ilvl w:val="0"/>
          <w:numId w:val="37"/>
        </w:numPr>
        <w:spacing w:before="0" w:beforeAutospacing="0" w:afterAutospacing="0"/>
        <w:ind w:left="360"/>
        <w:textAlignment w:val="baseline"/>
        <w:rPr>
          <w:rFonts w:ascii="Calibri" w:hAnsi="Calibri" w:cs="Calibri"/>
          <w:color w:val="000000"/>
          <w:sz w:val="22"/>
          <w:szCs w:val="22"/>
        </w:rPr>
      </w:pPr>
      <w:r w:rsidRPr="00134309">
        <w:rPr>
          <w:rFonts w:ascii="Calibri" w:hAnsi="Calibri" w:cs="Calibri"/>
          <w:b/>
          <w:bCs/>
          <w:color w:val="333333"/>
          <w:sz w:val="22"/>
          <w:szCs w:val="22"/>
        </w:rPr>
        <w:t>Funding Amounts</w:t>
      </w:r>
    </w:p>
    <w:p w14:paraId="5613D955" w14:textId="77777777" w:rsidR="00E55840" w:rsidRDefault="00E55840" w:rsidP="00E55840">
      <w:pPr>
        <w:pStyle w:val="NormalWeb"/>
        <w:spacing w:before="0" w:beforeAutospacing="0" w:afterAutospacing="0"/>
      </w:pPr>
      <w:r>
        <w:rPr>
          <w:rFonts w:ascii="Calibri" w:hAnsi="Calibri" w:cs="Calibri"/>
          <w:color w:val="000000"/>
          <w:sz w:val="22"/>
          <w:szCs w:val="22"/>
        </w:rPr>
        <w:t>ODE anticipates funding between 20 and 30 grants in this competition with a total annual federal award of approximately $10,000,000 pending congressional appropriations. Applicants may request funds ranging from a minimum of $50,000 to no more than $500,000 per year based on need and the proposed programming. All approved applicants will receive 100% of their award in years 1, 2, and 3. Funding will be reduced to 90% of the original (year 1) funding level during year 4 and to 80% during year 5. However, even with the reductions, no program will receive less than $50,000 per year.</w:t>
      </w:r>
    </w:p>
    <w:p w14:paraId="52856D11" w14:textId="77777777" w:rsidR="00E55840" w:rsidRPr="005E6340" w:rsidRDefault="6E69EE88" w:rsidP="005E6340">
      <w:pPr>
        <w:pStyle w:val="Heading2"/>
        <w:rPr>
          <w:color w:val="0070C0"/>
        </w:rPr>
      </w:pPr>
      <w:bookmarkStart w:id="14" w:name="_Toc131604975"/>
      <w:r w:rsidRPr="005E6340">
        <w:rPr>
          <w:color w:val="0070C0"/>
        </w:rPr>
        <w:t>Sustainability</w:t>
      </w:r>
      <w:bookmarkEnd w:id="14"/>
    </w:p>
    <w:p w14:paraId="63B60130" w14:textId="77777777" w:rsidR="00E55840" w:rsidRDefault="00E55840" w:rsidP="00E55840">
      <w:pPr>
        <w:pStyle w:val="NormalWeb"/>
        <w:spacing w:before="0" w:beforeAutospacing="0" w:afterAutospacing="0"/>
      </w:pPr>
      <w:r>
        <w:rPr>
          <w:rFonts w:ascii="Calibri" w:hAnsi="Calibri" w:cs="Calibri"/>
          <w:color w:val="000000"/>
          <w:sz w:val="22"/>
          <w:szCs w:val="22"/>
        </w:rPr>
        <w:t>21st CCLC grants are not intended to provide programs with long-term sustainability of their expanded learning programs. Partners need to work together in making critical links to sustaining 21st CCLC programs beyond the grant period. Applicants should bring together community organizations with LEAs to determine how best to leverage resources within the community for long-term continuation of the program. All 21st CCLC programs will be required to develop and implement a sustainability plan by the end of year three that maintains the funding level of year one when the award is reduced in years four, five, and beyond the end of the grant cycle.</w:t>
      </w:r>
    </w:p>
    <w:p w14:paraId="58586A60" w14:textId="77777777" w:rsidR="00E55840" w:rsidRPr="005E6340" w:rsidRDefault="6E69EE88" w:rsidP="005E6340">
      <w:pPr>
        <w:pStyle w:val="Heading2"/>
        <w:rPr>
          <w:color w:val="0070C0"/>
        </w:rPr>
      </w:pPr>
      <w:bookmarkStart w:id="15" w:name="_Toc131604976"/>
      <w:r w:rsidRPr="005E6340">
        <w:rPr>
          <w:color w:val="0070C0"/>
        </w:rPr>
        <w:t>Service Options</w:t>
      </w:r>
      <w:bookmarkEnd w:id="15"/>
    </w:p>
    <w:p w14:paraId="52F5B9D8" w14:textId="235DB30C" w:rsidR="00E55840" w:rsidRDefault="00E55840" w:rsidP="00E55840">
      <w:pPr>
        <w:pStyle w:val="NormalWeb"/>
        <w:spacing w:before="0" w:beforeAutospacing="0" w:afterAutospacing="0"/>
      </w:pPr>
      <w:r>
        <w:rPr>
          <w:rFonts w:ascii="Calibri" w:hAnsi="Calibri" w:cs="Calibri"/>
          <w:color w:val="000000"/>
          <w:sz w:val="22"/>
          <w:szCs w:val="22"/>
        </w:rPr>
        <w:t>21st CCLC programs provide services during non-school hours or periods when school is not in session (</w:t>
      </w:r>
      <w:r>
        <w:rPr>
          <w:rFonts w:ascii="Calibri" w:hAnsi="Calibri" w:cs="Calibri"/>
          <w:i/>
          <w:iCs/>
          <w:color w:val="000000"/>
          <w:sz w:val="22"/>
          <w:szCs w:val="22"/>
        </w:rPr>
        <w:t>i.e.</w:t>
      </w:r>
      <w:r>
        <w:rPr>
          <w:rFonts w:ascii="Calibri" w:hAnsi="Calibri" w:cs="Calibri"/>
          <w:color w:val="000000"/>
          <w:sz w:val="22"/>
          <w:szCs w:val="22"/>
        </w:rPr>
        <w:t>, before school, after school, weeken</w:t>
      </w:r>
      <w:r w:rsidR="00CB5DC6">
        <w:rPr>
          <w:rFonts w:ascii="Calibri" w:hAnsi="Calibri" w:cs="Calibri"/>
          <w:color w:val="000000"/>
          <w:sz w:val="22"/>
          <w:szCs w:val="22"/>
        </w:rPr>
        <w:t xml:space="preserve">ds, </w:t>
      </w:r>
      <w:r>
        <w:rPr>
          <w:rFonts w:ascii="Calibri" w:hAnsi="Calibri" w:cs="Calibri"/>
          <w:color w:val="000000"/>
          <w:sz w:val="22"/>
          <w:szCs w:val="22"/>
        </w:rPr>
        <w:t>summer recess</w:t>
      </w:r>
      <w:r w:rsidR="00CB5DC6">
        <w:rPr>
          <w:rFonts w:ascii="Calibri" w:hAnsi="Calibri" w:cs="Calibri"/>
          <w:color w:val="000000"/>
          <w:sz w:val="22"/>
          <w:szCs w:val="22"/>
        </w:rPr>
        <w:t>, non-school days</w:t>
      </w:r>
      <w:r>
        <w:rPr>
          <w:rFonts w:ascii="Calibri" w:hAnsi="Calibri" w:cs="Calibri"/>
          <w:color w:val="000000"/>
          <w:sz w:val="22"/>
          <w:szCs w:val="22"/>
        </w:rPr>
        <w:t>). </w:t>
      </w:r>
    </w:p>
    <w:p w14:paraId="37E76C8F" w14:textId="77777777" w:rsidR="00E55840" w:rsidRPr="00E0309A" w:rsidRDefault="1FE2A078" w:rsidP="00A10C88">
      <w:pPr>
        <w:pStyle w:val="Heading3"/>
        <w:rPr>
          <w:color w:val="000000"/>
          <w:sz w:val="22"/>
          <w:szCs w:val="22"/>
        </w:rPr>
      </w:pPr>
      <w:bookmarkStart w:id="16" w:name="_Toc131604977"/>
      <w:r w:rsidRPr="00E0309A">
        <w:t>School Year Service Options</w:t>
      </w:r>
      <w:bookmarkEnd w:id="16"/>
    </w:p>
    <w:p w14:paraId="443C82AA" w14:textId="77777777" w:rsidR="00E55840" w:rsidRDefault="00E55840" w:rsidP="00E55840">
      <w:pPr>
        <w:pStyle w:val="NormalWeb"/>
        <w:spacing w:before="0" w:beforeAutospacing="0" w:afterAutospacing="0"/>
      </w:pPr>
      <w:r>
        <w:rPr>
          <w:rFonts w:ascii="Calibri" w:hAnsi="Calibri" w:cs="Calibri"/>
          <w:color w:val="000000"/>
          <w:sz w:val="22"/>
          <w:szCs w:val="22"/>
        </w:rPr>
        <w:t>All programs are expected to operate from September through June and up to the last week of the regular school year for a minimum of 300 program hours per school year. Centers are required to be open a minimum of 4 days per week during a typical school week and offer at least 12 hours of programming per week. </w:t>
      </w:r>
    </w:p>
    <w:p w14:paraId="606D8FFE" w14:textId="77777777" w:rsidR="00E55840" w:rsidRDefault="00E55840" w:rsidP="00E55840">
      <w:pPr>
        <w:pStyle w:val="NormalWeb"/>
        <w:spacing w:before="0" w:beforeAutospacing="0" w:afterAutospacing="0"/>
      </w:pPr>
      <w:r>
        <w:rPr>
          <w:rFonts w:ascii="Calibri" w:hAnsi="Calibri" w:cs="Calibri"/>
          <w:color w:val="000000"/>
          <w:sz w:val="22"/>
          <w:szCs w:val="22"/>
        </w:rPr>
        <w:t>Services may be offered:</w:t>
      </w:r>
    </w:p>
    <w:p w14:paraId="6639F41D" w14:textId="77777777" w:rsidR="00E55840" w:rsidRDefault="00E55840" w:rsidP="00947D87">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Afterschool (beginning when school dismisses)</w:t>
      </w:r>
    </w:p>
    <w:p w14:paraId="5856EB81" w14:textId="77777777" w:rsidR="00E55840" w:rsidRDefault="00E55840" w:rsidP="00947D87">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Weekdays during the typical school year when school is not in session or afterschool after early dismissal (at least 4 hours per day),</w:t>
      </w:r>
    </w:p>
    <w:p w14:paraId="19958E14" w14:textId="77777777" w:rsidR="00E55840" w:rsidRDefault="00E55840" w:rsidP="00947D87">
      <w:pPr>
        <w:pStyle w:val="NormalWeb"/>
        <w:numPr>
          <w:ilvl w:val="0"/>
          <w:numId w:val="38"/>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Holidays and on weekends if centers are open for at least four hours per day. </w:t>
      </w:r>
    </w:p>
    <w:p w14:paraId="3A8AC4A8" w14:textId="77777777" w:rsidR="00E55840" w:rsidRPr="00E0309A" w:rsidRDefault="00E55840" w:rsidP="00A10C88">
      <w:pPr>
        <w:pStyle w:val="Heading3"/>
        <w:rPr>
          <w:color w:val="000000"/>
          <w:sz w:val="22"/>
          <w:szCs w:val="22"/>
        </w:rPr>
      </w:pPr>
      <w:bookmarkStart w:id="17" w:name="_Toc131604978"/>
      <w:r w:rsidRPr="00E0309A">
        <w:t>Summer Service Options</w:t>
      </w:r>
      <w:bookmarkEnd w:id="17"/>
    </w:p>
    <w:p w14:paraId="78A73120" w14:textId="77777777" w:rsidR="00E55840" w:rsidRDefault="00E55840" w:rsidP="00E55840">
      <w:pPr>
        <w:pStyle w:val="NormalWeb"/>
        <w:spacing w:before="0" w:beforeAutospacing="0" w:afterAutospacing="0"/>
      </w:pPr>
      <w:r>
        <w:rPr>
          <w:rFonts w:ascii="Calibri" w:hAnsi="Calibri" w:cs="Calibri"/>
          <w:color w:val="000000"/>
          <w:sz w:val="22"/>
          <w:szCs w:val="22"/>
        </w:rPr>
        <w:t>Programs that desire to implement a summer learning program must develop a program that operates a minimum of:</w:t>
      </w:r>
    </w:p>
    <w:p w14:paraId="41149F7F" w14:textId="77777777" w:rsidR="00E55840" w:rsidRDefault="00E55840" w:rsidP="00947D87">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four days per week </w:t>
      </w:r>
    </w:p>
    <w:p w14:paraId="4F37A32D" w14:textId="77777777" w:rsidR="00E55840" w:rsidRDefault="00E55840" w:rsidP="00947D87">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four hours per day</w:t>
      </w:r>
    </w:p>
    <w:p w14:paraId="247BDF99" w14:textId="77777777" w:rsidR="00E55840" w:rsidRDefault="00E55840" w:rsidP="00947D87">
      <w:pPr>
        <w:pStyle w:val="NormalWeb"/>
        <w:numPr>
          <w:ilvl w:val="0"/>
          <w:numId w:val="39"/>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80 total hours of programming</w:t>
      </w:r>
    </w:p>
    <w:p w14:paraId="3F3DB9CA" w14:textId="58D00667" w:rsidR="00E55840" w:rsidRDefault="40DEF978"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Grant funds may be used to provide summer programming, but funds may not be used to fund </w:t>
      </w:r>
      <w:r w:rsidRPr="24C416F7">
        <w:rPr>
          <w:rFonts w:ascii="Calibri" w:hAnsi="Calibri" w:cs="Calibri"/>
          <w:color w:val="000000" w:themeColor="text1"/>
          <w:sz w:val="22"/>
          <w:szCs w:val="22"/>
          <w:u w:val="single"/>
        </w:rPr>
        <w:t>only</w:t>
      </w:r>
      <w:r w:rsidRPr="24C416F7">
        <w:rPr>
          <w:rFonts w:ascii="Calibri" w:hAnsi="Calibri" w:cs="Calibri"/>
          <w:color w:val="000000" w:themeColor="text1"/>
          <w:sz w:val="22"/>
          <w:szCs w:val="22"/>
        </w:rPr>
        <w:t xml:space="preserve"> summer programs. Summer programs are expected to provide the full scope of programming aligned to 21st CCLC goals, </w:t>
      </w:r>
      <w:r w:rsidR="7F1DBC18" w:rsidRPr="24C416F7">
        <w:rPr>
          <w:rFonts w:ascii="Calibri" w:hAnsi="Calibri" w:cs="Calibri"/>
          <w:color w:val="000000" w:themeColor="text1"/>
          <w:sz w:val="22"/>
          <w:szCs w:val="22"/>
        </w:rPr>
        <w:t>objectives,</w:t>
      </w:r>
      <w:r w:rsidRPr="24C416F7">
        <w:rPr>
          <w:rFonts w:ascii="Calibri" w:hAnsi="Calibri" w:cs="Calibri"/>
          <w:color w:val="000000" w:themeColor="text1"/>
          <w:sz w:val="22"/>
          <w:szCs w:val="22"/>
        </w:rPr>
        <w:t xml:space="preserve"> and quality programming. Summer programs should collaborate with other programs providing summer services to coordinate and enhance programming for 21st CCLC students. </w:t>
      </w:r>
    </w:p>
    <w:p w14:paraId="3E0D3F9E" w14:textId="77777777" w:rsidR="00E55840" w:rsidRDefault="00E55840" w:rsidP="00E55840">
      <w:pPr>
        <w:pStyle w:val="NormalWeb"/>
        <w:spacing w:before="0" w:beforeAutospacing="0" w:afterAutospacing="0"/>
      </w:pPr>
      <w:r>
        <w:rPr>
          <w:rFonts w:ascii="Calibri" w:hAnsi="Calibri" w:cs="Calibri"/>
          <w:i/>
          <w:iCs/>
          <w:color w:val="000000"/>
          <w:sz w:val="22"/>
          <w:szCs w:val="22"/>
        </w:rPr>
        <w:t xml:space="preserve">NOTE: </w:t>
      </w:r>
      <w:r>
        <w:rPr>
          <w:rFonts w:ascii="Calibri" w:hAnsi="Calibri" w:cs="Calibri"/>
          <w:color w:val="000000"/>
          <w:sz w:val="22"/>
          <w:szCs w:val="22"/>
        </w:rPr>
        <w:t xml:space="preserve">The requirements listed above must be applied to </w:t>
      </w:r>
      <w:r>
        <w:rPr>
          <w:rFonts w:ascii="Calibri" w:hAnsi="Calibri" w:cs="Calibri"/>
          <w:color w:val="000000"/>
          <w:sz w:val="22"/>
          <w:szCs w:val="22"/>
          <w:u w:val="single"/>
        </w:rPr>
        <w:t>each</w:t>
      </w:r>
      <w:r>
        <w:rPr>
          <w:rFonts w:ascii="Calibri" w:hAnsi="Calibri" w:cs="Calibri"/>
          <w:color w:val="000000"/>
          <w:sz w:val="22"/>
          <w:szCs w:val="22"/>
        </w:rPr>
        <w:t xml:space="preserve"> program center for those operating multiple centers. </w:t>
      </w:r>
    </w:p>
    <w:p w14:paraId="1D4E63F2" w14:textId="77777777" w:rsidR="00E55840" w:rsidRDefault="00E55840" w:rsidP="00A10C88">
      <w:pPr>
        <w:pStyle w:val="Heading3"/>
        <w:rPr>
          <w:color w:val="000000"/>
          <w:sz w:val="22"/>
          <w:szCs w:val="22"/>
        </w:rPr>
      </w:pPr>
      <w:bookmarkStart w:id="18" w:name="_Toc131604979"/>
      <w:r>
        <w:t>Attendance</w:t>
      </w:r>
      <w:bookmarkEnd w:id="18"/>
    </w:p>
    <w:p w14:paraId="635D02B2" w14:textId="77777777" w:rsidR="00E55840" w:rsidRDefault="00E55840" w:rsidP="00E55840">
      <w:pPr>
        <w:pStyle w:val="NormalWeb"/>
        <w:spacing w:before="0" w:beforeAutospacing="0" w:afterAutospacing="0"/>
      </w:pPr>
      <w:r>
        <w:rPr>
          <w:rFonts w:ascii="Calibri" w:hAnsi="Calibri" w:cs="Calibri"/>
          <w:color w:val="000000"/>
          <w:sz w:val="22"/>
          <w:szCs w:val="22"/>
        </w:rPr>
        <w:t xml:space="preserve">21st CCLC programs are </w:t>
      </w:r>
      <w:r>
        <w:rPr>
          <w:rFonts w:ascii="Calibri" w:hAnsi="Calibri" w:cs="Calibri"/>
          <w:b/>
          <w:bCs/>
          <w:color w:val="000000"/>
          <w:sz w:val="22"/>
          <w:szCs w:val="22"/>
        </w:rPr>
        <w:t xml:space="preserve">not drop-in </w:t>
      </w:r>
      <w:r>
        <w:rPr>
          <w:rFonts w:ascii="Calibri" w:hAnsi="Calibri" w:cs="Calibri"/>
          <w:color w:val="000000"/>
          <w:sz w:val="22"/>
          <w:szCs w:val="22"/>
        </w:rPr>
        <w:t>programs and should prioritize regular attendance for the duration of the program. To be considered a regular attendee a student must attend a minimum of 90 program hours. It is expected that 80 percent of participants in elementary and 60 percent of middle and high school participants will be regular attendees. </w:t>
      </w:r>
    </w:p>
    <w:p w14:paraId="41C33E70" w14:textId="08EE2C00" w:rsidR="00E55840" w:rsidRDefault="00E55840" w:rsidP="00A10C88">
      <w:pPr>
        <w:pStyle w:val="Heading3"/>
        <w:rPr>
          <w:color w:val="000000" w:themeColor="text1"/>
          <w:sz w:val="22"/>
          <w:szCs w:val="22"/>
        </w:rPr>
      </w:pPr>
      <w:bookmarkStart w:id="19" w:name="_Toc131604980"/>
      <w:r w:rsidRPr="6CFA4BF9">
        <w:t>Incoming Kindergarten Students</w:t>
      </w:r>
      <w:bookmarkEnd w:id="19"/>
      <w:r w:rsidRPr="6CFA4BF9">
        <w:t> </w:t>
      </w:r>
      <w:r w:rsidR="3A05B82F" w:rsidRPr="6CFA4BF9">
        <w:rPr>
          <w:color w:val="000000" w:themeColor="text1"/>
          <w:sz w:val="22"/>
          <w:szCs w:val="22"/>
        </w:rPr>
        <w:t xml:space="preserve"> </w:t>
      </w:r>
    </w:p>
    <w:p w14:paraId="60E8EF3B" w14:textId="492F39D4" w:rsidR="3A05B82F" w:rsidRDefault="3A05B82F" w:rsidP="6CFA4BF9">
      <w:pPr>
        <w:pStyle w:val="NormalWeb"/>
        <w:spacing w:before="0" w:beforeAutospacing="0" w:afterAutospacing="0"/>
        <w:rPr>
          <w:rFonts w:ascii="Calibri" w:hAnsi="Calibri" w:cs="Calibri"/>
          <w:color w:val="000000" w:themeColor="text1"/>
          <w:sz w:val="22"/>
          <w:szCs w:val="22"/>
        </w:rPr>
      </w:pPr>
      <w:r w:rsidRPr="6CFA4BF9">
        <w:rPr>
          <w:rFonts w:ascii="Calibri" w:hAnsi="Calibri" w:cs="Calibri"/>
          <w:color w:val="000000" w:themeColor="text1"/>
          <w:sz w:val="22"/>
          <w:szCs w:val="22"/>
        </w:rPr>
        <w:t>Services for incoming kindergartners are limited to the summer months immediately preceding the child’s entry into kindergarten.</w:t>
      </w:r>
    </w:p>
    <w:p w14:paraId="0B70EA82" w14:textId="77777777" w:rsidR="00E55840" w:rsidRPr="00A10C88" w:rsidRDefault="6E69EE88" w:rsidP="00A10C88">
      <w:pPr>
        <w:pStyle w:val="Heading2"/>
        <w:rPr>
          <w:color w:val="0070C0"/>
        </w:rPr>
      </w:pPr>
      <w:bookmarkStart w:id="20" w:name="_Toc131604981"/>
      <w:r w:rsidRPr="00A10C88">
        <w:rPr>
          <w:color w:val="0070C0"/>
        </w:rPr>
        <w:t>Allowable Activities</w:t>
      </w:r>
      <w:bookmarkEnd w:id="20"/>
    </w:p>
    <w:p w14:paraId="05E13E57" w14:textId="77777777" w:rsidR="00E55840" w:rsidRDefault="00E55840" w:rsidP="00CB5DC6">
      <w:pPr>
        <w:pStyle w:val="NormalWeb"/>
        <w:spacing w:before="0" w:beforeAutospacing="0" w:afterAutospacing="0"/>
      </w:pPr>
      <w:r>
        <w:rPr>
          <w:rFonts w:ascii="Calibri" w:hAnsi="Calibri" w:cs="Calibri"/>
          <w:color w:val="000000"/>
          <w:sz w:val="22"/>
          <w:szCs w:val="22"/>
        </w:rPr>
        <w:t>Each eligible entity that receives an award under 21st CCLC may use the award funds to carry out a broad array of activities that advance student academic achievement and support student success, including the below ESSA Authorized Activities [§4205(a)]:</w:t>
      </w:r>
    </w:p>
    <w:p w14:paraId="2D21358A" w14:textId="6CC21726" w:rsidR="00E55840" w:rsidRDefault="00E55840"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academic enrichment learning programs, mentoring programs, remedial education activities, and tutoring services, that are aligned with</w:t>
      </w:r>
    </w:p>
    <w:p w14:paraId="6E0FBDAD" w14:textId="77777777" w:rsidR="00E55840" w:rsidRDefault="1FE2A078" w:rsidP="00C161FC">
      <w:pPr>
        <w:pStyle w:val="NormalWeb"/>
        <w:numPr>
          <w:ilvl w:val="1"/>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the challenging State academic standards and any local academic standards; and </w:t>
      </w:r>
    </w:p>
    <w:p w14:paraId="6CEC759B" w14:textId="77777777" w:rsidR="00E55840" w:rsidRDefault="1FE2A078" w:rsidP="00C161FC">
      <w:pPr>
        <w:pStyle w:val="NormalWeb"/>
        <w:numPr>
          <w:ilvl w:val="1"/>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local curricula that are designed to improve student academic achievement; </w:t>
      </w:r>
    </w:p>
    <w:p w14:paraId="46689A8B"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well-rounded education activities, including such activities that enable students to be eligible for credit recovery or attainment; </w:t>
      </w:r>
    </w:p>
    <w:p w14:paraId="35FD9B3E"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literacy education programs, including financial literacy programs and environmental literacy programs; </w:t>
      </w:r>
    </w:p>
    <w:p w14:paraId="5D395DB5"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programs that support a healthy and active lifestyle, including nutritional education and regular, structured physical activity programs; </w:t>
      </w:r>
    </w:p>
    <w:p w14:paraId="7CCCCDD4"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services for individuals with disabilities; </w:t>
      </w:r>
    </w:p>
    <w:p w14:paraId="58013F7E"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programs that provide after-school activities for students who are English learners that emphasize language skills and academic achievement; </w:t>
      </w:r>
    </w:p>
    <w:p w14:paraId="42ED99D1"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cultural programs; </w:t>
      </w:r>
    </w:p>
    <w:p w14:paraId="3032C6FC"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telecommunications and technology education programs;</w:t>
      </w:r>
    </w:p>
    <w:p w14:paraId="27088625"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expanded library service hours; </w:t>
      </w:r>
    </w:p>
    <w:p w14:paraId="0D0EEFB1"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parenting skills programs that promote parental involvement and family literacy;</w:t>
      </w:r>
    </w:p>
    <w:p w14:paraId="110E2043"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lastRenderedPageBreak/>
        <w:t>programs that provide assistance to students who have been truant, suspended, or expelled to allow the students to improve their academic achievement; </w:t>
      </w:r>
    </w:p>
    <w:p w14:paraId="65F85E57"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drug and violence prevention programs and counseling programs; </w:t>
      </w:r>
    </w:p>
    <w:p w14:paraId="04480BB2" w14:textId="77777777"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programs that build skills in science, technology, engineering, and mathematics (referred to in this paragraph as ‘‘STEM’’), including computer science, and that foster innovation in learning by supporting nontraditional STEM education teaching methods; and </w:t>
      </w:r>
    </w:p>
    <w:p w14:paraId="5AF56834" w14:textId="6A0B66D2" w:rsidR="00E55840" w:rsidRDefault="1FE2A078" w:rsidP="00947D87">
      <w:pPr>
        <w:pStyle w:val="NormalWeb"/>
        <w:numPr>
          <w:ilvl w:val="0"/>
          <w:numId w:val="4"/>
        </w:numPr>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w:t>
      </w:r>
      <w:r w:rsidR="00ED618B">
        <w:rPr>
          <w:rFonts w:ascii="Calibri" w:hAnsi="Calibri" w:cs="Calibri"/>
          <w:color w:val="000000" w:themeColor="text1"/>
          <w:sz w:val="22"/>
          <w:szCs w:val="22"/>
        </w:rPr>
        <w:t>.C. 3101 et seq.).</w:t>
      </w:r>
    </w:p>
    <w:p w14:paraId="3677457E" w14:textId="77777777" w:rsidR="00CC1C6C" w:rsidRPr="00A10C88" w:rsidRDefault="6D757A15" w:rsidP="00A10C88">
      <w:pPr>
        <w:pStyle w:val="Heading2"/>
        <w:rPr>
          <w:color w:val="0070C0"/>
        </w:rPr>
      </w:pPr>
      <w:bookmarkStart w:id="21" w:name="_Toc131604982"/>
      <w:r w:rsidRPr="00A10C88">
        <w:rPr>
          <w:color w:val="0070C0"/>
        </w:rPr>
        <w:t>Oregon’s Equity-Driven Program Quality Framework</w:t>
      </w:r>
      <w:bookmarkEnd w:id="21"/>
    </w:p>
    <w:p w14:paraId="31D78EB9" w14:textId="77777777" w:rsidR="00E55840" w:rsidRDefault="40DEF978" w:rsidP="00947D87">
      <w:pPr>
        <w:pStyle w:val="NormalWeb"/>
        <w:spacing w:before="0" w:beforeAutospacing="0" w:after="120" w:afterAutospacing="0"/>
        <w:rPr>
          <w:rFonts w:ascii="Calibri" w:hAnsi="Calibri" w:cs="Calibri"/>
          <w:color w:val="000000"/>
          <w:sz w:val="22"/>
          <w:szCs w:val="22"/>
        </w:rPr>
      </w:pPr>
      <w:r w:rsidRPr="24C416F7">
        <w:rPr>
          <w:rFonts w:ascii="Calibri" w:hAnsi="Calibri" w:cs="Calibri"/>
          <w:color w:val="000000" w:themeColor="text1"/>
          <w:sz w:val="22"/>
          <w:szCs w:val="22"/>
        </w:rPr>
        <w:t xml:space="preserve">A high-quality 21st CCLC program is shaped by the local community and the students and families it serves. There is not a singular pathway or simple formula to follow when creating a 21st CCLC program; instead, there are </w:t>
      </w:r>
      <w:bookmarkStart w:id="22" w:name="_Int_QIqyv7ma"/>
      <w:r w:rsidRPr="24C416F7">
        <w:rPr>
          <w:rFonts w:ascii="Calibri" w:hAnsi="Calibri" w:cs="Calibri"/>
          <w:color w:val="000000" w:themeColor="text1"/>
          <w:sz w:val="22"/>
          <w:szCs w:val="22"/>
        </w:rPr>
        <w:t>many</w:t>
      </w:r>
      <w:bookmarkEnd w:id="22"/>
      <w:r w:rsidRPr="24C416F7">
        <w:rPr>
          <w:rFonts w:ascii="Calibri" w:hAnsi="Calibri" w:cs="Calibri"/>
          <w:color w:val="000000" w:themeColor="text1"/>
          <w:sz w:val="22"/>
          <w:szCs w:val="22"/>
        </w:rPr>
        <w:t xml:space="preserve"> evidence-based elements and best practices that should be considered within a local context and infused into programming.</w:t>
      </w:r>
    </w:p>
    <w:p w14:paraId="358B0EBF" w14:textId="77777777" w:rsidR="00E55840" w:rsidRDefault="1FE2A078" w:rsidP="00A10C88">
      <w:pPr>
        <w:pStyle w:val="Heading3"/>
        <w:rPr>
          <w:color w:val="000000"/>
          <w:sz w:val="22"/>
          <w:szCs w:val="22"/>
        </w:rPr>
      </w:pPr>
      <w:bookmarkStart w:id="23" w:name="_Toc131604983"/>
      <w:r w:rsidRPr="6CFA4BF9">
        <w:t>A Foundation Built on Equity</w:t>
      </w:r>
      <w:bookmarkEnd w:id="23"/>
      <w:r w:rsidRPr="6CFA4BF9">
        <w:t> </w:t>
      </w:r>
    </w:p>
    <w:p w14:paraId="32C1906D" w14:textId="77777777" w:rsidR="00E55840" w:rsidRDefault="00E55840" w:rsidP="00E55840">
      <w:pPr>
        <w:pStyle w:val="NormalWeb"/>
        <w:spacing w:before="0" w:beforeAutospacing="0" w:afterAutospacing="0"/>
      </w:pPr>
      <w:r>
        <w:rPr>
          <w:rFonts w:ascii="Calibri" w:hAnsi="Calibri" w:cs="Calibri"/>
          <w:color w:val="000000"/>
          <w:sz w:val="22"/>
          <w:szCs w:val="22"/>
          <w:shd w:val="clear" w:color="auto" w:fill="FFFFFF"/>
        </w:rPr>
        <w:t>Equity is at the core of all 21st CCLC programs. Equity-driven 21st CCLC programs: a) provide child-centered opportunities that support every child with equitable access to safe, inclusive, and welcoming learning environments, b) affirm and grow student, family, and community strengths and assets, and c) create spaces for students to actively make decisions and voice their interest for deepened learning, engagement and connection. This foundation is purposefully integrated within each of the six elements of quality programs.</w:t>
      </w:r>
    </w:p>
    <w:p w14:paraId="46CE73AC" w14:textId="77777777" w:rsidR="00E55840" w:rsidRDefault="00E55840" w:rsidP="00E55840"/>
    <w:p w14:paraId="793871A9" w14:textId="4F125CDA" w:rsidR="00E55840" w:rsidRDefault="00E55840" w:rsidP="00E55840">
      <w:pPr>
        <w:pStyle w:val="NormalWeb"/>
        <w:spacing w:before="0" w:beforeAutospacing="0" w:afterAutospacing="0"/>
        <w:jc w:val="center"/>
      </w:pPr>
      <w:r>
        <w:rPr>
          <w:rFonts w:ascii="Calibri" w:hAnsi="Calibri" w:cs="Calibri"/>
          <w:noProof/>
          <w:color w:val="000000"/>
          <w:bdr w:val="none" w:sz="0" w:space="0" w:color="auto" w:frame="1"/>
        </w:rPr>
        <w:drawing>
          <wp:inline distT="0" distB="0" distL="0" distR="0" wp14:anchorId="3F8D7BEA" wp14:editId="20288F68">
            <wp:extent cx="4218305" cy="2802890"/>
            <wp:effectExtent l="0" t="0" r="0" b="0"/>
            <wp:docPr id="2" name="Picture 2" descr="https://lh3.googleusercontent.com/rt8rmdnawRfh0e_ZDi_FJMaS4_quJsmgwPjmrHbXVA9VjT4AUg1lagDmkicFMwk3zBV-RLxUdjSN_h6wJWyZzP342Nsjluzv401yshbVMfXyBwZGJuUeq2HEnXYqniP4q9jjBmdxU2AeoLLeCKVq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rt8rmdnawRfh0e_ZDi_FJMaS4_quJsmgwPjmrHbXVA9VjT4AUg1lagDmkicFMwk3zBV-RLxUdjSN_h6wJWyZzP342Nsjluzv401yshbVMfXyBwZGJuUeq2HEnXYqniP4q9jjBmdxU2AeoLLeCKVqaQ"/>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8305" cy="2802890"/>
                    </a:xfrm>
                    <a:prstGeom prst="rect">
                      <a:avLst/>
                    </a:prstGeom>
                    <a:noFill/>
                    <a:ln>
                      <a:noFill/>
                    </a:ln>
                  </pic:spPr>
                </pic:pic>
              </a:graphicData>
            </a:graphic>
          </wp:inline>
        </w:drawing>
      </w:r>
      <w:r>
        <w:rPr>
          <w:rFonts w:ascii="Calibri" w:hAnsi="Calibri" w:cs="Calibri"/>
          <w:color w:val="000000"/>
        </w:rPr>
        <w:t> </w:t>
      </w:r>
    </w:p>
    <w:p w14:paraId="056D5AFB" w14:textId="77777777" w:rsidR="00E55840" w:rsidRDefault="00E55840" w:rsidP="005F171B">
      <w:pPr>
        <w:pStyle w:val="Heading3"/>
        <w:spacing w:after="240"/>
        <w:rPr>
          <w:color w:val="000000"/>
          <w:sz w:val="22"/>
          <w:szCs w:val="22"/>
        </w:rPr>
      </w:pPr>
      <w:bookmarkStart w:id="24" w:name="_Toc131604984"/>
      <w:r>
        <w:rPr>
          <w:shd w:val="clear" w:color="auto" w:fill="FFFFFF"/>
        </w:rPr>
        <w:lastRenderedPageBreak/>
        <w:t>Six Elements of Quality</w:t>
      </w:r>
      <w:bookmarkEnd w:id="24"/>
    </w:p>
    <w:p w14:paraId="4F4808F4" w14:textId="3A429AF6" w:rsidR="00E55840"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Pr>
          <w:rFonts w:ascii="Calibri" w:hAnsi="Calibri" w:cs="Calibri"/>
          <w:b/>
          <w:bCs/>
          <w:color w:val="000000"/>
          <w:sz w:val="22"/>
          <w:szCs w:val="22"/>
        </w:rPr>
        <w:t>Elevate Relationships &amp; Enriching Environments</w:t>
      </w:r>
      <w:r w:rsidR="4D775024">
        <w:rPr>
          <w:rFonts w:ascii="Calibri" w:hAnsi="Calibri" w:cs="Calibri"/>
          <w:b/>
          <w:bCs/>
          <w:color w:val="000000"/>
          <w:sz w:val="22"/>
          <w:szCs w:val="22"/>
        </w:rPr>
        <w:t xml:space="preserve"> </w:t>
      </w:r>
      <w:r>
        <w:rPr>
          <w:rFonts w:ascii="Calibri" w:hAnsi="Calibri" w:cs="Calibri"/>
          <w:color w:val="000000"/>
          <w:sz w:val="22"/>
          <w:szCs w:val="22"/>
        </w:rPr>
        <w:t xml:space="preserve">- A quality program provides </w:t>
      </w:r>
      <w:r>
        <w:rPr>
          <w:rFonts w:ascii="Calibri" w:hAnsi="Calibri" w:cs="Calibri"/>
          <w:color w:val="000000"/>
          <w:sz w:val="22"/>
          <w:szCs w:val="22"/>
          <w:shd w:val="clear" w:color="auto" w:fill="FFFFFF"/>
        </w:rPr>
        <w:t>positive, supportive connections between students, their peers and caring adults to create a foundation for rich, stimulating environments that promote and deepen learning.</w:t>
      </w:r>
    </w:p>
    <w:p w14:paraId="198C5435" w14:textId="5964C265" w:rsidR="00E55840"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Pr>
          <w:rFonts w:ascii="Calibri" w:hAnsi="Calibri" w:cs="Calibri"/>
          <w:b/>
          <w:bCs/>
          <w:color w:val="000000"/>
          <w:sz w:val="22"/>
          <w:szCs w:val="22"/>
        </w:rPr>
        <w:t>Deepen Community Partnerships</w:t>
      </w:r>
      <w:r w:rsidR="58EF228C">
        <w:rPr>
          <w:rFonts w:ascii="Calibri" w:hAnsi="Calibri" w:cs="Calibri"/>
          <w:b/>
          <w:bCs/>
          <w:color w:val="000000"/>
          <w:sz w:val="22"/>
          <w:szCs w:val="22"/>
        </w:rPr>
        <w:t xml:space="preserve"> </w:t>
      </w:r>
      <w:r w:rsidRPr="6CFA4BF9">
        <w:rPr>
          <w:rFonts w:ascii="Calibri" w:hAnsi="Calibri" w:cs="Calibri"/>
          <w:color w:val="000000"/>
          <w:sz w:val="22"/>
          <w:szCs w:val="22"/>
        </w:rPr>
        <w:t>-</w:t>
      </w:r>
      <w:r>
        <w:rPr>
          <w:rFonts w:ascii="Calibri" w:hAnsi="Calibri" w:cs="Calibri"/>
          <w:color w:val="000000"/>
          <w:sz w:val="22"/>
          <w:szCs w:val="22"/>
        </w:rPr>
        <w:t xml:space="preserve"> A quality program develops, cultivates and sustains strong partnerships to integrate a common visio</w:t>
      </w:r>
      <w:r>
        <w:rPr>
          <w:rFonts w:ascii="Calibri" w:hAnsi="Calibri" w:cs="Calibri"/>
          <w:color w:val="000000"/>
          <w:sz w:val="22"/>
          <w:szCs w:val="22"/>
          <w:shd w:val="clear" w:color="auto" w:fill="FFFFFF"/>
        </w:rPr>
        <w:t>n and co-create opportunities that complement and address the specific assets, needs and dreams of the community.</w:t>
      </w:r>
    </w:p>
    <w:p w14:paraId="37872762" w14:textId="43F37265" w:rsidR="00E55840"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sidRPr="6CFA4BF9">
        <w:rPr>
          <w:rFonts w:ascii="Calibri" w:hAnsi="Calibri" w:cs="Calibri"/>
          <w:b/>
          <w:bCs/>
          <w:color w:val="000000" w:themeColor="text1"/>
          <w:sz w:val="22"/>
          <w:szCs w:val="22"/>
        </w:rPr>
        <w:t>Integrate Well Rounded Learning &amp; Work That Matters</w:t>
      </w:r>
      <w:r w:rsidR="73526524" w:rsidRPr="6CFA4BF9">
        <w:rPr>
          <w:rFonts w:ascii="Calibri" w:hAnsi="Calibri" w:cs="Calibri"/>
          <w:b/>
          <w:bCs/>
          <w:color w:val="000000" w:themeColor="text1"/>
          <w:sz w:val="22"/>
          <w:szCs w:val="22"/>
        </w:rPr>
        <w:t xml:space="preserve"> </w:t>
      </w:r>
      <w:r w:rsidRPr="6CFA4BF9">
        <w:rPr>
          <w:rFonts w:ascii="Calibri" w:hAnsi="Calibri" w:cs="Calibri"/>
          <w:color w:val="000000" w:themeColor="text1"/>
          <w:sz w:val="22"/>
          <w:szCs w:val="22"/>
        </w:rPr>
        <w:t>- A quality program is intentionally designed to include hands-on, collaborative learning rooted in inquiry and discovery where students apply cross-cutting skills to make real-world connections. </w:t>
      </w:r>
    </w:p>
    <w:p w14:paraId="56FEA1EF" w14:textId="2EE88026" w:rsidR="00E55840"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sidRPr="6CFA4BF9">
        <w:rPr>
          <w:rFonts w:ascii="Calibri" w:hAnsi="Calibri" w:cs="Calibri"/>
          <w:b/>
          <w:bCs/>
          <w:color w:val="000000" w:themeColor="text1"/>
          <w:sz w:val="22"/>
          <w:szCs w:val="22"/>
        </w:rPr>
        <w:t>Ensure Mental Health &amp; Well-Being</w:t>
      </w:r>
      <w:r w:rsidR="677ED4CF" w:rsidRPr="6CFA4BF9">
        <w:rPr>
          <w:rFonts w:ascii="Calibri" w:hAnsi="Calibri" w:cs="Calibri"/>
          <w:b/>
          <w:bCs/>
          <w:color w:val="000000" w:themeColor="text1"/>
          <w:sz w:val="22"/>
          <w:szCs w:val="22"/>
        </w:rPr>
        <w:t xml:space="preserve"> </w:t>
      </w:r>
      <w:r w:rsidRPr="6CFA4BF9">
        <w:rPr>
          <w:rFonts w:ascii="Calibri" w:hAnsi="Calibri" w:cs="Calibri"/>
          <w:color w:val="000000" w:themeColor="text1"/>
          <w:sz w:val="22"/>
          <w:szCs w:val="22"/>
        </w:rPr>
        <w:t>- A quality program ensures the emotional, social, cognitive, and behavioral conditions where students and staff can thrive and feel safe, supported, and healthy.  </w:t>
      </w:r>
    </w:p>
    <w:p w14:paraId="019724AC" w14:textId="23DF18D0" w:rsidR="00E55840"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sidRPr="6CFA4BF9">
        <w:rPr>
          <w:rFonts w:ascii="Calibri" w:hAnsi="Calibri" w:cs="Calibri"/>
          <w:b/>
          <w:bCs/>
          <w:color w:val="000000" w:themeColor="text1"/>
          <w:sz w:val="22"/>
          <w:szCs w:val="22"/>
        </w:rPr>
        <w:t>Engage Students &amp; Families</w:t>
      </w:r>
      <w:r w:rsidR="3A5ED41F" w:rsidRPr="6CFA4BF9">
        <w:rPr>
          <w:rFonts w:ascii="Calibri" w:hAnsi="Calibri" w:cs="Calibri"/>
          <w:b/>
          <w:bCs/>
          <w:color w:val="000000" w:themeColor="text1"/>
          <w:sz w:val="22"/>
          <w:szCs w:val="22"/>
        </w:rPr>
        <w:t xml:space="preserve"> </w:t>
      </w:r>
      <w:r w:rsidRPr="6CFA4BF9">
        <w:rPr>
          <w:rFonts w:ascii="Calibri" w:hAnsi="Calibri" w:cs="Calibri"/>
          <w:color w:val="000000" w:themeColor="text1"/>
          <w:sz w:val="22"/>
          <w:szCs w:val="22"/>
        </w:rPr>
        <w:t>- A quality program employs a multi-faceted approach to outreach and engagement that respects, honors and values families while fostering student joy and curiosity to promote regular participation. </w:t>
      </w:r>
    </w:p>
    <w:p w14:paraId="1E667B9B" w14:textId="0952E452" w:rsidR="00E55840" w:rsidRPr="00657F66" w:rsidRDefault="00E55840" w:rsidP="00947D87">
      <w:pPr>
        <w:pStyle w:val="NormalWeb"/>
        <w:numPr>
          <w:ilvl w:val="0"/>
          <w:numId w:val="40"/>
        </w:numPr>
        <w:spacing w:before="0" w:beforeAutospacing="0" w:after="120" w:afterAutospacing="0"/>
        <w:textAlignment w:val="baseline"/>
        <w:rPr>
          <w:rFonts w:ascii="Calibri" w:hAnsi="Calibri" w:cs="Calibri"/>
          <w:color w:val="000000"/>
          <w:sz w:val="22"/>
          <w:szCs w:val="22"/>
        </w:rPr>
      </w:pPr>
      <w:r w:rsidRPr="6CFA4BF9">
        <w:rPr>
          <w:rFonts w:ascii="Calibri" w:hAnsi="Calibri" w:cs="Calibri"/>
          <w:b/>
          <w:bCs/>
          <w:color w:val="000000" w:themeColor="text1"/>
          <w:sz w:val="22"/>
          <w:szCs w:val="22"/>
        </w:rPr>
        <w:t>Purposeful Planning &amp; Quality Programs</w:t>
      </w:r>
      <w:r w:rsidR="258DAADF" w:rsidRPr="6CFA4BF9">
        <w:rPr>
          <w:rFonts w:ascii="Calibri" w:hAnsi="Calibri" w:cs="Calibri"/>
          <w:b/>
          <w:bCs/>
          <w:color w:val="000000" w:themeColor="text1"/>
          <w:sz w:val="22"/>
          <w:szCs w:val="22"/>
        </w:rPr>
        <w:t xml:space="preserve"> </w:t>
      </w:r>
      <w:r w:rsidRPr="6CFA4BF9">
        <w:rPr>
          <w:rFonts w:ascii="Calibri" w:hAnsi="Calibri" w:cs="Calibri"/>
          <w:color w:val="000000" w:themeColor="text1"/>
          <w:sz w:val="22"/>
          <w:szCs w:val="22"/>
        </w:rPr>
        <w:t>- A quality program has a clear mission, well-developed plans, highly-skilled staff, and clear policies and procedures that support effective implementation for the continuous improvement and sustainability of the program. </w:t>
      </w:r>
    </w:p>
    <w:p w14:paraId="5CA0A7B9" w14:textId="079161FC" w:rsidR="00E55840" w:rsidRDefault="00E55840" w:rsidP="005F171B">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Please see these additional resources to support the planning and implementation of quality expanded learning programs.</w:t>
      </w:r>
    </w:p>
    <w:p w14:paraId="6F68C5A1" w14:textId="77777777" w:rsidR="005F171B" w:rsidRDefault="005F171B" w:rsidP="005F171B">
      <w:pPr>
        <w:pStyle w:val="NormalWeb"/>
        <w:spacing w:before="0" w:beforeAutospacing="0" w:after="0" w:afterAutospacing="0"/>
      </w:pPr>
    </w:p>
    <w:p w14:paraId="1A4F5550" w14:textId="77777777" w:rsidR="00E55840" w:rsidRDefault="00C161FC" w:rsidP="00947D87">
      <w:pPr>
        <w:pStyle w:val="NormalWeb"/>
        <w:numPr>
          <w:ilvl w:val="0"/>
          <w:numId w:val="41"/>
        </w:numPr>
        <w:spacing w:before="0" w:beforeAutospacing="0" w:after="0" w:afterAutospacing="0"/>
        <w:textAlignment w:val="baseline"/>
        <w:rPr>
          <w:rFonts w:ascii="Noto Sans Symbols" w:hAnsi="Noto Sans Symbols"/>
          <w:color w:val="000000"/>
          <w:sz w:val="22"/>
          <w:szCs w:val="22"/>
        </w:rPr>
      </w:pPr>
      <w:hyperlink r:id="rId27" w:history="1">
        <w:r w:rsidR="00E55840">
          <w:rPr>
            <w:rStyle w:val="Hyperlink"/>
            <w:rFonts w:ascii="Calibri" w:eastAsia="Calibri" w:hAnsi="Calibri" w:cs="Calibri"/>
            <w:color w:val="1B75BC"/>
            <w:sz w:val="22"/>
            <w:szCs w:val="22"/>
          </w:rPr>
          <w:t>Summer Learning Best Practice Guide </w:t>
        </w:r>
      </w:hyperlink>
    </w:p>
    <w:p w14:paraId="7088ABD6" w14:textId="77777777" w:rsidR="00E55840" w:rsidRDefault="00C161FC" w:rsidP="00947D87">
      <w:pPr>
        <w:pStyle w:val="NormalWeb"/>
        <w:numPr>
          <w:ilvl w:val="0"/>
          <w:numId w:val="41"/>
        </w:numPr>
        <w:spacing w:before="0" w:beforeAutospacing="0" w:afterAutospacing="0"/>
        <w:textAlignment w:val="baseline"/>
        <w:rPr>
          <w:rFonts w:ascii="Noto Sans Symbols" w:hAnsi="Noto Sans Symbols"/>
          <w:color w:val="000000"/>
          <w:sz w:val="22"/>
          <w:szCs w:val="22"/>
        </w:rPr>
      </w:pPr>
      <w:hyperlink r:id="rId28" w:history="1">
        <w:r w:rsidR="00E55840">
          <w:rPr>
            <w:rStyle w:val="Hyperlink"/>
            <w:rFonts w:ascii="Calibri" w:eastAsia="Calibri" w:hAnsi="Calibri" w:cs="Calibri"/>
            <w:color w:val="1B75BC"/>
            <w:sz w:val="22"/>
            <w:szCs w:val="22"/>
          </w:rPr>
          <w:t xml:space="preserve">Summer Learning Toolkit </w:t>
        </w:r>
      </w:hyperlink>
    </w:p>
    <w:p w14:paraId="46351F69" w14:textId="77777777" w:rsidR="00E55840" w:rsidRPr="00A10C88" w:rsidRDefault="6E69EE88" w:rsidP="00A10C88">
      <w:pPr>
        <w:pStyle w:val="Heading2"/>
        <w:rPr>
          <w:color w:val="0070C0"/>
        </w:rPr>
      </w:pPr>
      <w:bookmarkStart w:id="25" w:name="_Toc131604985"/>
      <w:r w:rsidRPr="00A10C88">
        <w:rPr>
          <w:color w:val="0070C0"/>
        </w:rPr>
        <w:t>Honoring Sovereignty, Tribal Communication</w:t>
      </w:r>
      <w:bookmarkEnd w:id="25"/>
    </w:p>
    <w:p w14:paraId="7F02E3EB" w14:textId="4C3F621E" w:rsidR="00E55840" w:rsidRDefault="40DEF978" w:rsidP="00A10C88">
      <w:pPr>
        <w:pStyle w:val="NormalWeb"/>
        <w:spacing w:before="0" w:beforeAutospacing="0" w:afterAutospacing="0"/>
        <w:rPr>
          <w:rFonts w:ascii="Calibri" w:hAnsi="Calibri" w:cs="Calibri"/>
          <w:color w:val="000000" w:themeColor="text1"/>
          <w:sz w:val="22"/>
          <w:szCs w:val="22"/>
        </w:rPr>
      </w:pPr>
      <w:r w:rsidRPr="00947D87">
        <w:rPr>
          <w:rFonts w:ascii="Calibri" w:hAnsi="Calibri" w:cs="Calibri"/>
          <w:sz w:val="22"/>
          <w:szCs w:val="22"/>
        </w:rPr>
        <w:t xml:space="preserve">There are important requirements for honoring the sovereignty of Native American and tribal students, families, communities, and Nations in Oregon. While all Native American and/or tribal students must be engaged as focal student groups in 21st CCLC programs, in some cases, applicants are required to engage in formal Tribal Consultation processes as outlined in the ODE </w:t>
      </w:r>
      <w:hyperlink r:id="rId29">
        <w:r w:rsidRPr="24C416F7">
          <w:rPr>
            <w:rStyle w:val="Hyperlink"/>
            <w:rFonts w:ascii="Calibri" w:eastAsia="Calibri" w:hAnsi="Calibri" w:cs="Calibri"/>
            <w:color w:val="1B75BC"/>
            <w:sz w:val="22"/>
            <w:szCs w:val="22"/>
          </w:rPr>
          <w:t>Tribal Consultation Toolkit</w:t>
        </w:r>
      </w:hyperlink>
      <w:r w:rsidRPr="24C416F7">
        <w:rPr>
          <w:rFonts w:ascii="Calibri" w:hAnsi="Calibri" w:cs="Calibri"/>
          <w:color w:val="000000" w:themeColor="text1"/>
          <w:sz w:val="22"/>
          <w:szCs w:val="22"/>
        </w:rPr>
        <w:t xml:space="preserve">. </w:t>
      </w:r>
      <w:r w:rsidRPr="00947D87">
        <w:rPr>
          <w:rFonts w:ascii="Calibri" w:hAnsi="Calibri" w:cs="Calibri"/>
          <w:sz w:val="22"/>
          <w:szCs w:val="22"/>
        </w:rPr>
        <w:t>21</w:t>
      </w:r>
      <w:r w:rsidR="376D3D7D" w:rsidRPr="00947D87">
        <w:rPr>
          <w:rFonts w:ascii="Calibri" w:hAnsi="Calibri" w:cs="Calibri"/>
          <w:sz w:val="22"/>
          <w:szCs w:val="22"/>
        </w:rPr>
        <w:t>st</w:t>
      </w:r>
      <w:r w:rsidRPr="00947D87">
        <w:rPr>
          <w:rFonts w:ascii="Calibri" w:hAnsi="Calibri" w:cs="Calibri"/>
          <w:sz w:val="22"/>
          <w:szCs w:val="22"/>
        </w:rPr>
        <w:t xml:space="preserve"> CCLC (Title IV-B) applicants must coordinate with partners and school districts to ensure meaningful tribal </w:t>
      </w:r>
      <w:r w:rsidRPr="00947D87">
        <w:rPr>
          <w:rFonts w:ascii="Calibri" w:hAnsi="Calibri" w:cs="Calibri"/>
          <w:sz w:val="22"/>
          <w:szCs w:val="22"/>
          <w:u w:val="single"/>
        </w:rPr>
        <w:t>communication</w:t>
      </w:r>
      <w:r w:rsidRPr="00947D87">
        <w:rPr>
          <w:rFonts w:ascii="Calibri" w:hAnsi="Calibri" w:cs="Calibri"/>
          <w:sz w:val="22"/>
          <w:szCs w:val="22"/>
        </w:rPr>
        <w:t xml:space="preserve"> regarding 21st CCLC grant applications and the planned programming affecting American Indian and Alaska Native students. If the applicant is awarded a grant, tribal communication must be on-going and documented throughout the life of the grant. Information on the </w:t>
      </w:r>
      <w:r w:rsidR="3435EA1F" w:rsidRPr="00947D87">
        <w:rPr>
          <w:rFonts w:ascii="Calibri" w:hAnsi="Calibri" w:cs="Calibri"/>
          <w:sz w:val="22"/>
          <w:szCs w:val="22"/>
        </w:rPr>
        <w:t>tribes,</w:t>
      </w:r>
      <w:r w:rsidRPr="00947D87">
        <w:rPr>
          <w:rFonts w:ascii="Calibri" w:hAnsi="Calibri" w:cs="Calibri"/>
          <w:sz w:val="22"/>
          <w:szCs w:val="22"/>
        </w:rPr>
        <w:t xml:space="preserve"> including contact </w:t>
      </w:r>
      <w:r w:rsidR="48EE8E5D" w:rsidRPr="00947D87">
        <w:rPr>
          <w:rFonts w:ascii="Calibri" w:hAnsi="Calibri" w:cs="Calibri"/>
          <w:sz w:val="22"/>
          <w:szCs w:val="22"/>
        </w:rPr>
        <w:t>information,</w:t>
      </w:r>
      <w:r w:rsidRPr="00947D87">
        <w:rPr>
          <w:rFonts w:ascii="Calibri" w:hAnsi="Calibri" w:cs="Calibri"/>
          <w:sz w:val="22"/>
          <w:szCs w:val="22"/>
        </w:rPr>
        <w:t xml:space="preserve"> is available on </w:t>
      </w:r>
      <w:r w:rsidR="005F171B" w:rsidRPr="00947D87">
        <w:rPr>
          <w:rFonts w:ascii="Calibri" w:hAnsi="Calibri" w:cs="Calibri"/>
          <w:sz w:val="22"/>
          <w:szCs w:val="22"/>
        </w:rPr>
        <w:t xml:space="preserve">Oregon Department of Education’s American Indian/Alaskan Native </w:t>
      </w:r>
      <w:r w:rsidR="005F171B">
        <w:rPr>
          <w:rFonts w:ascii="Calibri" w:hAnsi="Calibri" w:cs="Calibri"/>
          <w:color w:val="000000" w:themeColor="text1"/>
          <w:sz w:val="22"/>
          <w:szCs w:val="22"/>
        </w:rPr>
        <w:t xml:space="preserve">Education </w:t>
      </w:r>
      <w:hyperlink r:id="rId30">
        <w:r w:rsidRPr="24C416F7">
          <w:rPr>
            <w:rStyle w:val="Hyperlink"/>
            <w:rFonts w:ascii="Calibri" w:eastAsia="Calibri" w:hAnsi="Calibri" w:cs="Calibri"/>
            <w:color w:val="1B75BC"/>
            <w:sz w:val="22"/>
            <w:szCs w:val="22"/>
          </w:rPr>
          <w:t>Oregon Tribal</w:t>
        </w:r>
      </w:hyperlink>
      <w:r w:rsidR="005F171B">
        <w:rPr>
          <w:rFonts w:ascii="Calibri" w:hAnsi="Calibri" w:cs="Calibri"/>
          <w:color w:val="000000" w:themeColor="text1"/>
          <w:sz w:val="22"/>
          <w:szCs w:val="22"/>
        </w:rPr>
        <w:t xml:space="preserve"> webpage.</w:t>
      </w:r>
    </w:p>
    <w:p w14:paraId="2CEEBA57" w14:textId="77777777" w:rsidR="00E55840" w:rsidRPr="00A10C88" w:rsidRDefault="6E69EE88" w:rsidP="00A10C88">
      <w:pPr>
        <w:pStyle w:val="Heading2"/>
        <w:rPr>
          <w:color w:val="0070C0"/>
        </w:rPr>
      </w:pPr>
      <w:bookmarkStart w:id="26" w:name="_Toc131604986"/>
      <w:r w:rsidRPr="00A10C88">
        <w:rPr>
          <w:color w:val="0070C0"/>
        </w:rPr>
        <w:t>Equitable Services to Private Schools</w:t>
      </w:r>
      <w:bookmarkEnd w:id="26"/>
    </w:p>
    <w:p w14:paraId="5EC563F0" w14:textId="232BB416" w:rsidR="0036009E" w:rsidRPr="0036009E" w:rsidRDefault="00E55840" w:rsidP="00A10C88">
      <w:pPr>
        <w:spacing w:line="240" w:lineRule="auto"/>
        <w:rPr>
          <w:rFonts w:eastAsia="Times New Roman" w:cs="Times New Roman"/>
          <w:lang w:val="en-US"/>
        </w:rPr>
      </w:pPr>
      <w:r w:rsidRPr="6CFA4BF9">
        <w:rPr>
          <w:rFonts w:ascii="Calibri" w:hAnsi="Calibri" w:cs="Calibri"/>
          <w:color w:val="000000" w:themeColor="text1"/>
        </w:rPr>
        <w:t>21</w:t>
      </w:r>
      <w:r w:rsidR="381FC297" w:rsidRPr="6CFA4BF9">
        <w:rPr>
          <w:rFonts w:ascii="Calibri" w:hAnsi="Calibri" w:cs="Calibri"/>
          <w:color w:val="000000" w:themeColor="text1"/>
        </w:rPr>
        <w:t>st</w:t>
      </w:r>
      <w:r w:rsidR="03F96CDD" w:rsidRPr="6CFA4BF9">
        <w:rPr>
          <w:rFonts w:ascii="Calibri" w:hAnsi="Calibri" w:cs="Calibri"/>
          <w:color w:val="000000" w:themeColor="text1"/>
        </w:rPr>
        <w:t xml:space="preserve"> </w:t>
      </w:r>
      <w:r w:rsidRPr="6CFA4BF9">
        <w:rPr>
          <w:rFonts w:ascii="Calibri" w:hAnsi="Calibri" w:cs="Calibri"/>
          <w:color w:val="000000" w:themeColor="text1"/>
        </w:rPr>
        <w:t>CCLC grantees must provide comparable services for private school students who reside in the area served by the 21</w:t>
      </w:r>
      <w:r w:rsidR="241A9183" w:rsidRPr="6CFA4BF9">
        <w:rPr>
          <w:rFonts w:ascii="Calibri" w:hAnsi="Calibri" w:cs="Calibri"/>
          <w:color w:val="000000" w:themeColor="text1"/>
        </w:rPr>
        <w:t xml:space="preserve">st </w:t>
      </w:r>
      <w:r w:rsidRPr="6CFA4BF9">
        <w:rPr>
          <w:rFonts w:ascii="Calibri" w:hAnsi="Calibri" w:cs="Calibri"/>
          <w:color w:val="000000" w:themeColor="text1"/>
        </w:rPr>
        <w:t xml:space="preserve">CCLC program. Grantees are required under Title VIII, Part F [§§8501-8504] of </w:t>
      </w:r>
      <w:r w:rsidRPr="6CFA4BF9">
        <w:rPr>
          <w:rFonts w:ascii="Calibri" w:hAnsi="Calibri" w:cs="Calibri"/>
          <w:i/>
          <w:iCs/>
          <w:color w:val="000000" w:themeColor="text1"/>
        </w:rPr>
        <w:t>ESSA</w:t>
      </w:r>
      <w:r w:rsidRPr="6CFA4BF9">
        <w:rPr>
          <w:rFonts w:ascii="Calibri" w:hAnsi="Calibri" w:cs="Calibri"/>
          <w:color w:val="000000" w:themeColor="text1"/>
        </w:rPr>
        <w:t xml:space="preserve"> to consult with private schools in a timely and meaningful manner and to provide services to students in </w:t>
      </w:r>
      <w:r w:rsidRPr="00947D87">
        <w:rPr>
          <w:rFonts w:ascii="Calibri" w:hAnsi="Calibri" w:cs="Calibri"/>
        </w:rPr>
        <w:lastRenderedPageBreak/>
        <w:t xml:space="preserve">those schools on an equitable basis. This consultation “shall occur before the agency, consortium, or entity makes any decision that affects the opportunities of eligible private school children, teachers, and other educational personnel to participate in programs under this Act, and shall continue throughout the implementation and assessment of activities under this section” [§8501(c)(3)]. Applicants must consult with private schools prior to application submission and throughout the life of the grant if awarded. ODE recommends applicants work with LEAs to tap into existing district structures for private school consultation. Documentation of this process is the responsibility of the applicant and must be maintained and available upon request from ODE. Please contact Janette Newton at </w:t>
      </w:r>
      <w:hyperlink r:id="rId31" w:history="1">
        <w:r w:rsidR="00ED618B" w:rsidRPr="00ED618B">
          <w:rPr>
            <w:rStyle w:val="Hyperlink"/>
            <w:rFonts w:ascii="Calibri" w:hAnsi="Calibri" w:cs="Calibri"/>
          </w:rPr>
          <w:t>janette.newton@ode.oregon.gov</w:t>
        </w:r>
      </w:hyperlink>
      <w:r w:rsidRPr="6CFA4BF9">
        <w:rPr>
          <w:rFonts w:ascii="Calibri" w:hAnsi="Calibri" w:cs="Calibri"/>
          <w:color w:val="000000" w:themeColor="text1"/>
        </w:rPr>
        <w:t xml:space="preserve"> for any questions or additional information.</w:t>
      </w:r>
    </w:p>
    <w:p w14:paraId="4779684C" w14:textId="77777777" w:rsidR="00E55840" w:rsidRPr="00A10C88" w:rsidRDefault="6E69EE88" w:rsidP="00A10C88">
      <w:pPr>
        <w:pStyle w:val="Heading2"/>
        <w:rPr>
          <w:color w:val="0070C0"/>
        </w:rPr>
      </w:pPr>
      <w:bookmarkStart w:id="27" w:name="_Toc131604987"/>
      <w:r w:rsidRPr="00A10C88">
        <w:rPr>
          <w:color w:val="0070C0"/>
        </w:rPr>
        <w:t>Meals and Snacks</w:t>
      </w:r>
      <w:bookmarkEnd w:id="27"/>
    </w:p>
    <w:p w14:paraId="17A2F3B1" w14:textId="77777777" w:rsidR="00E55840" w:rsidRDefault="00E55840" w:rsidP="00E55840">
      <w:pPr>
        <w:pStyle w:val="NormalWeb"/>
        <w:spacing w:before="0" w:beforeAutospacing="0" w:afterAutospacing="0"/>
      </w:pPr>
      <w:r>
        <w:rPr>
          <w:rFonts w:ascii="Calibri" w:hAnsi="Calibri" w:cs="Calibri"/>
          <w:color w:val="000000"/>
          <w:sz w:val="22"/>
          <w:szCs w:val="22"/>
        </w:rPr>
        <w:t>21st CCLC programs are expected to provide snacks/meals during typical program operations through the US Department of Agriculture (USDA) Child Nutrition Programs for which they qualify. These programs may include:</w:t>
      </w:r>
    </w:p>
    <w:p w14:paraId="616B9D19" w14:textId="77777777" w:rsidR="00E55840" w:rsidRDefault="00E55840" w:rsidP="00947D87">
      <w:pPr>
        <w:pStyle w:val="NormalWeb"/>
        <w:numPr>
          <w:ilvl w:val="0"/>
          <w:numId w:val="4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National School Lunch Program-After School Snacks</w:t>
      </w:r>
    </w:p>
    <w:p w14:paraId="7876B314" w14:textId="77777777" w:rsidR="00E55840" w:rsidRDefault="00E55840" w:rsidP="00947D87">
      <w:pPr>
        <w:pStyle w:val="NormalWeb"/>
        <w:numPr>
          <w:ilvl w:val="0"/>
          <w:numId w:val="4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Summer Food Service Program</w:t>
      </w:r>
    </w:p>
    <w:p w14:paraId="7CC0EECA" w14:textId="77777777" w:rsidR="00E55840" w:rsidRDefault="00E55840" w:rsidP="00947D87">
      <w:pPr>
        <w:pStyle w:val="NormalWeb"/>
        <w:numPr>
          <w:ilvl w:val="0"/>
          <w:numId w:val="42"/>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Child and Adult Care Food Program</w:t>
      </w:r>
    </w:p>
    <w:p w14:paraId="1095A436" w14:textId="77777777" w:rsidR="00E55840" w:rsidRDefault="00E55840" w:rsidP="00E55840">
      <w:pPr>
        <w:pStyle w:val="NormalWeb"/>
        <w:spacing w:before="0" w:beforeAutospacing="0" w:afterAutospacing="0"/>
      </w:pPr>
      <w:r>
        <w:rPr>
          <w:rFonts w:ascii="Calibri" w:hAnsi="Calibri" w:cs="Calibri"/>
          <w:color w:val="000000"/>
          <w:sz w:val="22"/>
          <w:szCs w:val="22"/>
        </w:rPr>
        <w:t xml:space="preserve">USDA Child Nutrition Programs are managed by the ODE Child Nutrition (CNP) Programs. Please contact </w:t>
      </w:r>
      <w:hyperlink r:id="rId32" w:history="1">
        <w:r>
          <w:rPr>
            <w:rStyle w:val="Hyperlink"/>
            <w:rFonts w:ascii="Calibri" w:eastAsiaTheme="majorEastAsia" w:hAnsi="Calibri" w:cs="Calibri"/>
            <w:color w:val="1B75BC"/>
            <w:sz w:val="22"/>
            <w:szCs w:val="22"/>
          </w:rPr>
          <w:t>ode.communitynutrition@ode.oregon.gov</w:t>
        </w:r>
      </w:hyperlink>
      <w:r>
        <w:rPr>
          <w:rFonts w:ascii="Calibri" w:hAnsi="Calibri" w:cs="Calibri"/>
          <w:color w:val="000000"/>
          <w:sz w:val="22"/>
          <w:szCs w:val="22"/>
        </w:rPr>
        <w:t xml:space="preserve"> or visit the ODE </w:t>
      </w:r>
      <w:hyperlink r:id="rId33" w:history="1">
        <w:r>
          <w:rPr>
            <w:rStyle w:val="Hyperlink"/>
            <w:rFonts w:ascii="Calibri" w:eastAsiaTheme="majorEastAsia" w:hAnsi="Calibri" w:cs="Calibri"/>
            <w:color w:val="1B75BC"/>
            <w:sz w:val="22"/>
            <w:szCs w:val="22"/>
          </w:rPr>
          <w:t>Child Nutrition Website</w:t>
        </w:r>
      </w:hyperlink>
      <w:r>
        <w:rPr>
          <w:rFonts w:ascii="Calibri" w:hAnsi="Calibri" w:cs="Calibri"/>
          <w:color w:val="000000"/>
          <w:sz w:val="22"/>
          <w:szCs w:val="22"/>
        </w:rPr>
        <w:t xml:space="preserve"> for questions.</w:t>
      </w:r>
    </w:p>
    <w:p w14:paraId="57C96396" w14:textId="77777777" w:rsidR="00E55840" w:rsidRPr="00A10C88" w:rsidRDefault="6E69EE88" w:rsidP="00A10C88">
      <w:pPr>
        <w:pStyle w:val="Heading2"/>
        <w:rPr>
          <w:color w:val="0070C0"/>
        </w:rPr>
      </w:pPr>
      <w:bookmarkStart w:id="28" w:name="_Toc131604988"/>
      <w:r w:rsidRPr="00A10C88">
        <w:rPr>
          <w:color w:val="0070C0"/>
        </w:rPr>
        <w:t>Transportation</w:t>
      </w:r>
      <w:bookmarkEnd w:id="28"/>
    </w:p>
    <w:p w14:paraId="63FE65A1" w14:textId="210989C7" w:rsidR="00E55840" w:rsidRDefault="00E55840" w:rsidP="6CFA4BF9">
      <w:pPr>
        <w:pStyle w:val="NormalWeb"/>
        <w:spacing w:before="0" w:beforeAutospacing="0" w:afterAutospacing="0"/>
      </w:pPr>
      <w:r w:rsidRPr="6CFA4BF9">
        <w:rPr>
          <w:rFonts w:ascii="Calibri" w:hAnsi="Calibri" w:cs="Calibri"/>
          <w:color w:val="000000" w:themeColor="text1"/>
          <w:sz w:val="22"/>
          <w:szCs w:val="22"/>
        </w:rPr>
        <w:t>Federal guidance advises that there can be no barriers preventing students’ participation in 21</w:t>
      </w:r>
      <w:r w:rsidR="58F36267" w:rsidRPr="6CFA4BF9">
        <w:rPr>
          <w:rFonts w:ascii="Calibri" w:hAnsi="Calibri" w:cs="Calibri"/>
          <w:color w:val="000000" w:themeColor="text1"/>
          <w:sz w:val="22"/>
          <w:szCs w:val="22"/>
        </w:rPr>
        <w:t>st</w:t>
      </w:r>
      <w:r w:rsidRPr="6CFA4BF9">
        <w:rPr>
          <w:rFonts w:ascii="Calibri" w:hAnsi="Calibri" w:cs="Calibri"/>
          <w:color w:val="000000" w:themeColor="text1"/>
          <w:sz w:val="22"/>
          <w:szCs w:val="22"/>
        </w:rPr>
        <w:t xml:space="preserve"> CCLC. Programs must offer students a means of transport if they qualify for afterschool and are unable to walk to community centers [</w:t>
      </w:r>
      <w:r w:rsidRPr="6CFA4BF9">
        <w:rPr>
          <w:rFonts w:ascii="Calibri" w:hAnsi="Calibri" w:cs="Calibri"/>
          <w:i/>
          <w:iCs/>
          <w:color w:val="000000" w:themeColor="text1"/>
          <w:sz w:val="22"/>
          <w:szCs w:val="22"/>
        </w:rPr>
        <w:t>ESSA</w:t>
      </w:r>
      <w:r w:rsidRPr="6CFA4BF9">
        <w:rPr>
          <w:rFonts w:ascii="Calibri" w:hAnsi="Calibri" w:cs="Calibri"/>
          <w:color w:val="000000" w:themeColor="text1"/>
          <w:sz w:val="22"/>
          <w:szCs w:val="22"/>
        </w:rPr>
        <w:t xml:space="preserve"> §4203(a)(10), §4203(b)(2)(A)(ii)].</w:t>
      </w:r>
      <w:r w:rsidR="00ED618B">
        <w:rPr>
          <w:rFonts w:ascii="Calibri" w:hAnsi="Calibri" w:cs="Calibri"/>
          <w:color w:val="000000" w:themeColor="text1"/>
          <w:sz w:val="22"/>
          <w:szCs w:val="22"/>
        </w:rPr>
        <w:t xml:space="preserve"> This includes students who are eligible for McKinney-Vento services and students who are in the Foster </w:t>
      </w:r>
      <w:r w:rsidR="008C452A">
        <w:rPr>
          <w:rFonts w:ascii="Calibri" w:hAnsi="Calibri" w:cs="Calibri"/>
          <w:color w:val="000000" w:themeColor="text1"/>
          <w:sz w:val="22"/>
          <w:szCs w:val="22"/>
        </w:rPr>
        <w:t>Care</w:t>
      </w:r>
      <w:r w:rsidR="00ED618B">
        <w:rPr>
          <w:rFonts w:ascii="Calibri" w:hAnsi="Calibri" w:cs="Calibri"/>
          <w:color w:val="000000" w:themeColor="text1"/>
          <w:sz w:val="22"/>
          <w:szCs w:val="22"/>
        </w:rPr>
        <w:t>.</w:t>
      </w:r>
    </w:p>
    <w:p w14:paraId="318DC029" w14:textId="77777777" w:rsidR="00E55840" w:rsidRPr="00A10C88" w:rsidRDefault="6E69EE88" w:rsidP="00A10C88">
      <w:pPr>
        <w:pStyle w:val="Heading2"/>
        <w:rPr>
          <w:color w:val="0070C0"/>
        </w:rPr>
      </w:pPr>
      <w:bookmarkStart w:id="29" w:name="_Toc131604989"/>
      <w:r w:rsidRPr="00A10C88">
        <w:rPr>
          <w:color w:val="0070C0"/>
        </w:rPr>
        <w:t>Principles of Effectiveness</w:t>
      </w:r>
      <w:bookmarkEnd w:id="29"/>
    </w:p>
    <w:p w14:paraId="2611A33D" w14:textId="77777777" w:rsidR="00E55840" w:rsidRPr="00947D87" w:rsidRDefault="00E55840" w:rsidP="6CFA4BF9">
      <w:pPr>
        <w:pStyle w:val="NormalWeb"/>
        <w:spacing w:before="0" w:beforeAutospacing="0" w:afterAutospacing="0"/>
        <w:rPr>
          <w:rFonts w:ascii="Calibri" w:hAnsi="Calibri" w:cs="Calibri"/>
          <w:sz w:val="22"/>
          <w:szCs w:val="22"/>
        </w:rPr>
      </w:pPr>
      <w:r w:rsidRPr="00947D87">
        <w:rPr>
          <w:rFonts w:ascii="Calibri" w:hAnsi="Calibri" w:cs="Calibri"/>
          <w:sz w:val="22"/>
          <w:szCs w:val="22"/>
        </w:rPr>
        <w:t xml:space="preserve">In addition to the use of evidenced-based practice, local programs must indicate how they meet the </w:t>
      </w:r>
      <w:r w:rsidRPr="00947D87">
        <w:rPr>
          <w:rFonts w:ascii="Calibri" w:hAnsi="Calibri" w:cs="Calibri"/>
          <w:i/>
          <w:iCs/>
          <w:sz w:val="22"/>
          <w:szCs w:val="22"/>
        </w:rPr>
        <w:t>Principles of Effectiveness</w:t>
      </w:r>
      <w:r w:rsidRPr="00947D87">
        <w:rPr>
          <w:rFonts w:ascii="Calibri" w:hAnsi="Calibri" w:cs="Calibri"/>
          <w:sz w:val="22"/>
          <w:szCs w:val="22"/>
        </w:rPr>
        <w:t xml:space="preserve"> described in </w:t>
      </w:r>
      <w:r w:rsidRPr="00947D87">
        <w:rPr>
          <w:rFonts w:ascii="Calibri" w:hAnsi="Calibri" w:cs="Calibri"/>
          <w:i/>
          <w:iCs/>
          <w:sz w:val="22"/>
          <w:szCs w:val="22"/>
        </w:rPr>
        <w:t>ESSA</w:t>
      </w:r>
      <w:r w:rsidRPr="00947D87">
        <w:rPr>
          <w:rFonts w:ascii="Calibri" w:hAnsi="Calibri" w:cs="Calibri"/>
          <w:sz w:val="22"/>
          <w:szCs w:val="22"/>
        </w:rPr>
        <w:t xml:space="preserve"> §4205(b)(1). According to statute, programs or activities must be based on:</w:t>
      </w:r>
    </w:p>
    <w:p w14:paraId="0DB0136F" w14:textId="77777777" w:rsidR="00E55840" w:rsidRPr="00947D87" w:rsidRDefault="00E55840" w:rsidP="00947D87">
      <w:pPr>
        <w:pStyle w:val="NormalWeb"/>
        <w:numPr>
          <w:ilvl w:val="0"/>
          <w:numId w:val="43"/>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An assessment of objective data regarding the need for before and after school programs (including summer school programs) and activities in schools and communities.</w:t>
      </w:r>
    </w:p>
    <w:p w14:paraId="36E64C9C" w14:textId="77777777" w:rsidR="00E55840" w:rsidRPr="00947D87" w:rsidRDefault="00E55840" w:rsidP="00947D87">
      <w:pPr>
        <w:pStyle w:val="NormalWeb"/>
        <w:numPr>
          <w:ilvl w:val="0"/>
          <w:numId w:val="43"/>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An established set of performance measures aimed at ensuring high-quality academic enrichment opportunities.</w:t>
      </w:r>
    </w:p>
    <w:p w14:paraId="3C15DADB" w14:textId="77777777" w:rsidR="00E55840" w:rsidRPr="00947D87" w:rsidRDefault="00E55840" w:rsidP="00947D87">
      <w:pPr>
        <w:pStyle w:val="NormalWeb"/>
        <w:numPr>
          <w:ilvl w:val="0"/>
          <w:numId w:val="43"/>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Scientifically based research that provides evidence that the program or activity will help students meet the State and local academic achievement standards.</w:t>
      </w:r>
    </w:p>
    <w:p w14:paraId="2D79E9C3" w14:textId="77777777" w:rsidR="00E55840" w:rsidRPr="00947D87" w:rsidRDefault="00E55840" w:rsidP="00E55840">
      <w:pPr>
        <w:pStyle w:val="NormalWeb"/>
        <w:spacing w:before="0" w:beforeAutospacing="0" w:afterAutospacing="0"/>
      </w:pPr>
      <w:r w:rsidRPr="00947D87">
        <w:rPr>
          <w:rFonts w:ascii="Calibri" w:hAnsi="Calibri" w:cs="Calibri"/>
          <w:sz w:val="22"/>
          <w:szCs w:val="22"/>
        </w:rPr>
        <w:t xml:space="preserve">Applicants will address the Principles of Effectiveness in the </w:t>
      </w:r>
      <w:r w:rsidRPr="00947D87">
        <w:rPr>
          <w:rFonts w:ascii="Calibri" w:hAnsi="Calibri" w:cs="Calibri"/>
          <w:i/>
          <w:iCs/>
          <w:sz w:val="22"/>
          <w:szCs w:val="22"/>
        </w:rPr>
        <w:t>Need for Program, Aligning to Program Goals and Objectives,</w:t>
      </w:r>
      <w:r w:rsidRPr="00947D87">
        <w:rPr>
          <w:rFonts w:ascii="Calibri" w:hAnsi="Calibri" w:cs="Calibri"/>
          <w:sz w:val="22"/>
          <w:szCs w:val="22"/>
        </w:rPr>
        <w:t xml:space="preserve"> and </w:t>
      </w:r>
      <w:r w:rsidRPr="00947D87">
        <w:rPr>
          <w:rFonts w:ascii="Calibri" w:hAnsi="Calibri" w:cs="Calibri"/>
          <w:i/>
          <w:iCs/>
          <w:sz w:val="22"/>
          <w:szCs w:val="22"/>
        </w:rPr>
        <w:t>Program Design</w:t>
      </w:r>
      <w:r w:rsidRPr="00947D87">
        <w:rPr>
          <w:rFonts w:ascii="Calibri" w:hAnsi="Calibri" w:cs="Calibri"/>
          <w:sz w:val="22"/>
          <w:szCs w:val="22"/>
        </w:rPr>
        <w:t xml:space="preserve"> sections of this application.  </w:t>
      </w:r>
    </w:p>
    <w:p w14:paraId="3909AE63" w14:textId="77777777" w:rsidR="00E55840" w:rsidRPr="00A10C88" w:rsidRDefault="6E69EE88" w:rsidP="00A10C88">
      <w:pPr>
        <w:pStyle w:val="Heading2"/>
        <w:rPr>
          <w:color w:val="0070C0"/>
        </w:rPr>
      </w:pPr>
      <w:bookmarkStart w:id="30" w:name="_Toc131604990"/>
      <w:r w:rsidRPr="00A10C88">
        <w:rPr>
          <w:color w:val="0070C0"/>
        </w:rPr>
        <w:lastRenderedPageBreak/>
        <w:t>Continuous Quality Improvement, Evaluation and Reporting</w:t>
      </w:r>
      <w:bookmarkEnd w:id="30"/>
    </w:p>
    <w:p w14:paraId="61AA751A" w14:textId="29AD2B06" w:rsidR="00657F66" w:rsidRPr="00947D87" w:rsidRDefault="00E55840" w:rsidP="00E55840">
      <w:pPr>
        <w:pStyle w:val="NormalWeb"/>
        <w:spacing w:before="0" w:beforeAutospacing="0" w:afterAutospacing="0"/>
      </w:pPr>
      <w:r w:rsidRPr="00947D87">
        <w:rPr>
          <w:rFonts w:ascii="Calibri" w:hAnsi="Calibri" w:cs="Calibri"/>
          <w:sz w:val="22"/>
          <w:szCs w:val="22"/>
        </w:rPr>
        <w:t>In accordance with ESSA [§4205(b)(1)], 21st CCLC grantees will participate in the state Comprehensive Quality Improvement Process (CQIP) and participate in local and state evaluations. This process is designed to refine, improve, and strengthen the 21st CCLC program and to measure progress in meeting program goals, objectives and performance targets. ODE will contract with an independent evaluation firm to evaluate the effectiveness of the 21st CCLC program statewide and to identify specific needs for continuous improvement and technical assistance. Specific technical assistance dates and guidelines for this process will be provided to successful applicants. By accepting grant funds, grantees agree to participate in all components listed below</w:t>
      </w:r>
      <w:r w:rsidRPr="00947D87">
        <w:rPr>
          <w:rFonts w:ascii="Calibri" w:hAnsi="Calibri" w:cs="Calibri"/>
        </w:rPr>
        <w:t>.</w:t>
      </w:r>
    </w:p>
    <w:p w14:paraId="51C7F00C" w14:textId="31673BF4" w:rsidR="00E55840" w:rsidRDefault="1FE2A078" w:rsidP="00A10C88">
      <w:pPr>
        <w:pStyle w:val="Heading3"/>
        <w:rPr>
          <w:color w:val="000000"/>
          <w:sz w:val="22"/>
          <w:szCs w:val="22"/>
        </w:rPr>
      </w:pPr>
      <w:bookmarkStart w:id="31" w:name="_Toc131604991"/>
      <w:r w:rsidRPr="6CFA4BF9">
        <w:t>Data Collection</w:t>
      </w:r>
      <w:bookmarkEnd w:id="31"/>
    </w:p>
    <w:p w14:paraId="207CB89E" w14:textId="1335C31F" w:rsidR="00A10C88" w:rsidRPr="00947D87" w:rsidRDefault="00A10C88" w:rsidP="00A10C88">
      <w:pPr>
        <w:pStyle w:val="NormalWeb"/>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Applicants should make plans for the following data collections which includes, but is not limited to:</w:t>
      </w:r>
    </w:p>
    <w:p w14:paraId="7E50E8DA" w14:textId="05942C86" w:rsidR="00E55840" w:rsidRPr="00947D87" w:rsidRDefault="00E55840" w:rsidP="00947D87">
      <w:pPr>
        <w:pStyle w:val="NormalWeb"/>
        <w:numPr>
          <w:ilvl w:val="0"/>
          <w:numId w:val="44"/>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Student attendance, program activities, staffing and partner information</w:t>
      </w:r>
    </w:p>
    <w:p w14:paraId="0101F400" w14:textId="77777777" w:rsidR="00E55840" w:rsidRPr="00947D87" w:rsidRDefault="00E55840" w:rsidP="00947D87">
      <w:pPr>
        <w:pStyle w:val="NormalWeb"/>
        <w:numPr>
          <w:ilvl w:val="0"/>
          <w:numId w:val="44"/>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Surveys (caregivers, students, school day teachers, program staff and administrators)</w:t>
      </w:r>
    </w:p>
    <w:p w14:paraId="42FA60C4" w14:textId="77777777" w:rsidR="00E55840" w:rsidRPr="00947D87" w:rsidRDefault="00E55840" w:rsidP="00947D87">
      <w:pPr>
        <w:pStyle w:val="NormalWeb"/>
        <w:numPr>
          <w:ilvl w:val="0"/>
          <w:numId w:val="44"/>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Federal outcome measures (GPA, student engagement)</w:t>
      </w:r>
    </w:p>
    <w:p w14:paraId="1A5F24F6" w14:textId="77777777" w:rsidR="00E55840" w:rsidRPr="00947D87" w:rsidRDefault="00E55840" w:rsidP="00947D87">
      <w:pPr>
        <w:pStyle w:val="NormalWeb"/>
        <w:numPr>
          <w:ilvl w:val="0"/>
          <w:numId w:val="44"/>
        </w:numPr>
        <w:spacing w:before="0" w:beforeAutospacing="0" w:afterAutospacing="0"/>
        <w:textAlignment w:val="baseline"/>
        <w:rPr>
          <w:rFonts w:ascii="Calibri" w:hAnsi="Calibri" w:cs="Calibri"/>
          <w:sz w:val="22"/>
          <w:szCs w:val="22"/>
        </w:rPr>
      </w:pPr>
      <w:r w:rsidRPr="00947D87">
        <w:rPr>
          <w:rFonts w:ascii="Calibri" w:hAnsi="Calibri" w:cs="Calibri"/>
          <w:sz w:val="22"/>
          <w:szCs w:val="22"/>
        </w:rPr>
        <w:t>Participation in site visits and focus groups (including with students and families), as requested</w:t>
      </w:r>
    </w:p>
    <w:p w14:paraId="4F19A392" w14:textId="77777777" w:rsidR="00E55840" w:rsidRPr="00947D87" w:rsidRDefault="00E55840" w:rsidP="00501BF4">
      <w:pPr>
        <w:pStyle w:val="NormalWeb"/>
        <w:spacing w:before="120" w:beforeAutospacing="0" w:afterAutospacing="0"/>
        <w:rPr>
          <w:rFonts w:ascii="Calibri" w:hAnsi="Calibri" w:cs="Calibri"/>
          <w:i/>
          <w:iCs/>
          <w:sz w:val="22"/>
          <w:szCs w:val="22"/>
        </w:rPr>
      </w:pPr>
      <w:r w:rsidRPr="00947D87">
        <w:rPr>
          <w:rFonts w:ascii="Calibri" w:hAnsi="Calibri" w:cs="Calibri"/>
          <w:i/>
          <w:iCs/>
          <w:sz w:val="22"/>
          <w:szCs w:val="22"/>
        </w:rPr>
        <w:t>*Grantees may use grant funds to purchase any web-based data collection system that meets required data collection elements or use the ODE’s data reporting infrastructure.</w:t>
      </w:r>
    </w:p>
    <w:p w14:paraId="42256A54" w14:textId="77777777" w:rsidR="00E55840" w:rsidRDefault="00E55840" w:rsidP="00501BF4">
      <w:pPr>
        <w:pStyle w:val="Heading3"/>
        <w:spacing w:before="120"/>
        <w:rPr>
          <w:color w:val="000000"/>
          <w:sz w:val="22"/>
          <w:szCs w:val="22"/>
        </w:rPr>
      </w:pPr>
      <w:bookmarkStart w:id="32" w:name="_Toc131604992"/>
      <w:r>
        <w:t>Reporting</w:t>
      </w:r>
      <w:bookmarkEnd w:id="32"/>
    </w:p>
    <w:p w14:paraId="306CE060" w14:textId="77777777" w:rsidR="00E55840" w:rsidRDefault="00E55840" w:rsidP="00947D87">
      <w:pPr>
        <w:pStyle w:val="NormalWeb"/>
        <w:numPr>
          <w:ilvl w:val="0"/>
          <w:numId w:val="4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Federal Annual Performance Report (APR) information reported three times per year (summer, fall, spring)</w:t>
      </w:r>
    </w:p>
    <w:p w14:paraId="5BE87DC4" w14:textId="77777777" w:rsidR="00E55840" w:rsidRDefault="00E55840" w:rsidP="00947D87">
      <w:pPr>
        <w:pStyle w:val="NormalWeb"/>
        <w:numPr>
          <w:ilvl w:val="0"/>
          <w:numId w:val="4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Annual Action Plan</w:t>
      </w:r>
    </w:p>
    <w:p w14:paraId="012DBF91" w14:textId="77777777" w:rsidR="00E55840" w:rsidRDefault="00E55840" w:rsidP="00947D87">
      <w:pPr>
        <w:pStyle w:val="NormalWeb"/>
        <w:numPr>
          <w:ilvl w:val="0"/>
          <w:numId w:val="4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Annual Program Quality Assessment</w:t>
      </w:r>
    </w:p>
    <w:p w14:paraId="531ADEB6" w14:textId="51BD046C" w:rsidR="00E55840" w:rsidRDefault="00E55840" w:rsidP="00947D87">
      <w:pPr>
        <w:pStyle w:val="NormalWeb"/>
        <w:numPr>
          <w:ilvl w:val="0"/>
          <w:numId w:val="45"/>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Local Evaluation Report (</w:t>
      </w:r>
      <w:r w:rsidR="00EC59B9">
        <w:rPr>
          <w:rFonts w:ascii="Calibri" w:hAnsi="Calibri" w:cs="Calibri"/>
          <w:color w:val="000000"/>
          <w:sz w:val="22"/>
          <w:szCs w:val="22"/>
        </w:rPr>
        <w:t xml:space="preserve">template, training and </w:t>
      </w:r>
      <w:r>
        <w:rPr>
          <w:rFonts w:ascii="Calibri" w:hAnsi="Calibri" w:cs="Calibri"/>
          <w:color w:val="000000"/>
          <w:sz w:val="22"/>
          <w:szCs w:val="22"/>
        </w:rPr>
        <w:t>information from required data co</w:t>
      </w:r>
      <w:r w:rsidR="00EC59B9">
        <w:rPr>
          <w:rFonts w:ascii="Calibri" w:hAnsi="Calibri" w:cs="Calibri"/>
          <w:color w:val="000000"/>
          <w:sz w:val="22"/>
          <w:szCs w:val="22"/>
        </w:rPr>
        <w:t xml:space="preserve">llection will be provided to </w:t>
      </w:r>
      <w:r>
        <w:rPr>
          <w:rFonts w:ascii="Calibri" w:hAnsi="Calibri" w:cs="Calibri"/>
          <w:color w:val="000000"/>
          <w:sz w:val="22"/>
          <w:szCs w:val="22"/>
        </w:rPr>
        <w:t>grantees)</w:t>
      </w:r>
    </w:p>
    <w:p w14:paraId="48DEDF6F" w14:textId="1F6FBA7A" w:rsidR="00E55840" w:rsidRDefault="00E55840" w:rsidP="005F171B">
      <w:pPr>
        <w:pStyle w:val="NormalWeb"/>
        <w:spacing w:before="0" w:beforeAutospacing="0" w:afterAutospacing="0"/>
        <w:rPr>
          <w:rFonts w:ascii="Calibri" w:hAnsi="Calibri" w:cs="Calibri"/>
          <w:i/>
          <w:iCs/>
          <w:color w:val="000000"/>
          <w:sz w:val="22"/>
          <w:szCs w:val="22"/>
        </w:rPr>
      </w:pPr>
      <w:r>
        <w:rPr>
          <w:rFonts w:ascii="Calibri" w:hAnsi="Calibri" w:cs="Calibri"/>
          <w:i/>
          <w:iCs/>
          <w:color w:val="000000"/>
          <w:sz w:val="22"/>
          <w:szCs w:val="22"/>
        </w:rPr>
        <w:t>*Failure to comply with reporting requirements may result in discontinuation of funding. </w:t>
      </w:r>
    </w:p>
    <w:p w14:paraId="292E792C" w14:textId="066FFB7D" w:rsidR="00E55840" w:rsidRDefault="36462D33" w:rsidP="005F171B">
      <w:pPr>
        <w:pStyle w:val="Heading3"/>
        <w:spacing w:before="0"/>
      </w:pPr>
      <w:bookmarkStart w:id="33" w:name="_Toc131604993"/>
      <w:r w:rsidRPr="24C416F7">
        <w:t>Collaborative Decision Making</w:t>
      </w:r>
      <w:bookmarkEnd w:id="33"/>
    </w:p>
    <w:p w14:paraId="56FA340C" w14:textId="3C34A0E2" w:rsidR="00271995" w:rsidRDefault="00E55840" w:rsidP="00501BF4">
      <w:pPr>
        <w:pStyle w:val="NormalWeb"/>
        <w:spacing w:before="0" w:beforeAutospacing="0" w:after="0" w:afterAutospacing="0"/>
      </w:pPr>
      <w:r w:rsidRPr="6CFA4BF9">
        <w:rPr>
          <w:rFonts w:ascii="Calibri" w:hAnsi="Calibri" w:cs="Calibri"/>
          <w:color w:val="000000"/>
          <w:sz w:val="22"/>
          <w:szCs w:val="22"/>
          <w:shd w:val="clear" w:color="auto" w:fill="FFFFFF"/>
        </w:rPr>
        <w:t>21st CCLC grantees must have an active governance or advisory group which may be composed of partners, students, community members and/or families who assist with planning, establish or help guide activities, and make program recommendations to drive the continuous quality improvement of the program.</w:t>
      </w:r>
    </w:p>
    <w:p w14:paraId="37337746" w14:textId="4F5D27E3" w:rsidR="00E55840" w:rsidRDefault="00E55840" w:rsidP="00501BF4">
      <w:pPr>
        <w:pStyle w:val="Heading3"/>
        <w:spacing w:before="240"/>
        <w:rPr>
          <w:color w:val="000000"/>
          <w:sz w:val="22"/>
          <w:szCs w:val="22"/>
        </w:rPr>
      </w:pPr>
      <w:bookmarkStart w:id="34" w:name="_Toc131604994"/>
      <w:r>
        <w:t>Dissemination of Information</w:t>
      </w:r>
      <w:bookmarkEnd w:id="34"/>
    </w:p>
    <w:p w14:paraId="09A80844" w14:textId="0EF85E38" w:rsidR="00E55840" w:rsidRDefault="40DEF978" w:rsidP="24C416F7">
      <w:pPr>
        <w:pStyle w:val="NormalWeb"/>
        <w:spacing w:before="0" w:beforeAutospacing="0" w:after="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Grantees must disseminate information about the 21</w:t>
      </w:r>
      <w:r w:rsidR="7B3AFA9B"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program to parents, staff, students, community members, and partners in a manner that is understandable and accessible. This includes sharing the location and services provided by the program and results from local evaluations.</w:t>
      </w:r>
    </w:p>
    <w:p w14:paraId="150A2DD2" w14:textId="77777777" w:rsidR="00271995" w:rsidRDefault="00271995" w:rsidP="00271995">
      <w:pPr>
        <w:pStyle w:val="NormalWeb"/>
        <w:spacing w:before="0" w:beforeAutospacing="0" w:after="0" w:afterAutospacing="0"/>
      </w:pPr>
    </w:p>
    <w:p w14:paraId="0E51D732" w14:textId="77777777" w:rsidR="00E55840" w:rsidRDefault="00E55840" w:rsidP="00A10C88">
      <w:pPr>
        <w:pStyle w:val="Heading3"/>
        <w:rPr>
          <w:color w:val="000000"/>
          <w:sz w:val="22"/>
          <w:szCs w:val="22"/>
        </w:rPr>
      </w:pPr>
      <w:bookmarkStart w:id="35" w:name="_Toc131604995"/>
      <w:r>
        <w:t>Local Professional Development and Staff Training</w:t>
      </w:r>
      <w:bookmarkEnd w:id="35"/>
    </w:p>
    <w:p w14:paraId="464EBE98" w14:textId="06FA0497" w:rsidR="00271995" w:rsidRDefault="6E69EE88" w:rsidP="00501BF4">
      <w:pPr>
        <w:pStyle w:val="NormalWeb"/>
        <w:spacing w:before="0" w:beforeAutospacing="0" w:after="12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21st CCLC programs are expected to provide professional development and staff training in alignment to local action plans, program quality assessments, monitoring requirements (safety protocols, etc.), and data collection/</w:t>
      </w:r>
      <w:r w:rsidR="18409C4F" w:rsidRPr="24C416F7">
        <w:rPr>
          <w:rFonts w:ascii="Calibri" w:hAnsi="Calibri" w:cs="Calibri"/>
          <w:color w:val="000000" w:themeColor="text1"/>
          <w:sz w:val="22"/>
          <w:szCs w:val="22"/>
        </w:rPr>
        <w:t>reporting evaluation</w:t>
      </w:r>
      <w:r w:rsidRPr="24C416F7">
        <w:rPr>
          <w:rFonts w:ascii="Calibri" w:hAnsi="Calibri" w:cs="Calibri"/>
          <w:color w:val="000000" w:themeColor="text1"/>
          <w:sz w:val="22"/>
          <w:szCs w:val="22"/>
        </w:rPr>
        <w:t xml:space="preserve"> reports.</w:t>
      </w:r>
      <w:r w:rsidR="7FFD4DA9" w:rsidRPr="24C416F7">
        <w:rPr>
          <w:rFonts w:ascii="Calibri" w:hAnsi="Calibri" w:cs="Calibri"/>
          <w:color w:val="000000" w:themeColor="text1"/>
          <w:sz w:val="22"/>
          <w:szCs w:val="22"/>
        </w:rPr>
        <w:t xml:space="preserve"> </w:t>
      </w:r>
    </w:p>
    <w:p w14:paraId="5C06364E" w14:textId="77777777" w:rsidR="00E55840" w:rsidRDefault="00E55840" w:rsidP="00501BF4">
      <w:pPr>
        <w:pStyle w:val="Heading3"/>
        <w:spacing w:after="120"/>
        <w:rPr>
          <w:color w:val="000000"/>
          <w:sz w:val="22"/>
          <w:szCs w:val="22"/>
        </w:rPr>
      </w:pPr>
      <w:bookmarkStart w:id="36" w:name="_Toc131604996"/>
      <w:r>
        <w:lastRenderedPageBreak/>
        <w:t>State Professional Development and Training</w:t>
      </w:r>
      <w:bookmarkEnd w:id="36"/>
    </w:p>
    <w:p w14:paraId="755E2D7E" w14:textId="53E8C8DD" w:rsidR="00E55840" w:rsidRDefault="40DEF978" w:rsidP="24C416F7">
      <w:pPr>
        <w:pStyle w:val="NormalWeb"/>
        <w:spacing w:before="0" w:beforeAutospacing="0" w:after="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All 21</w:t>
      </w:r>
      <w:r w:rsidR="6236C141"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award recipients are required to attend the following ODE trainings and professional learning opportunities:</w:t>
      </w:r>
    </w:p>
    <w:p w14:paraId="39042ED7" w14:textId="220D37A0" w:rsidR="00E55840" w:rsidRDefault="00A8145E" w:rsidP="00947D87">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New grantee</w:t>
      </w:r>
      <w:r w:rsidR="00E55840" w:rsidRPr="6CFA4BF9">
        <w:rPr>
          <w:rFonts w:ascii="Calibri" w:hAnsi="Calibri" w:cs="Calibri"/>
          <w:color w:val="000000" w:themeColor="text1"/>
          <w:sz w:val="22"/>
          <w:szCs w:val="22"/>
        </w:rPr>
        <w:t xml:space="preserve"> Nuts &amp; Bolts training</w:t>
      </w:r>
      <w:r w:rsidR="00A10C88">
        <w:rPr>
          <w:rFonts w:ascii="Calibri" w:hAnsi="Calibri" w:cs="Calibri"/>
          <w:color w:val="000000" w:themeColor="text1"/>
          <w:sz w:val="22"/>
          <w:szCs w:val="22"/>
        </w:rPr>
        <w:t>;</w:t>
      </w:r>
    </w:p>
    <w:p w14:paraId="7085AF84" w14:textId="269D33EA" w:rsidR="00E55840" w:rsidRDefault="00E55840" w:rsidP="00947D87">
      <w:pPr>
        <w:pStyle w:val="NormalWeb"/>
        <w:numPr>
          <w:ilvl w:val="0"/>
          <w:numId w:val="46"/>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21st CCLC Comprehensive Quality Improvement Process (CQIP), Data Reporting and Evaluation Training</w:t>
      </w:r>
      <w:r w:rsidR="00A10C88">
        <w:rPr>
          <w:rFonts w:ascii="Calibri" w:hAnsi="Calibri" w:cs="Calibri"/>
          <w:color w:val="000000" w:themeColor="text1"/>
          <w:sz w:val="22"/>
          <w:szCs w:val="22"/>
        </w:rPr>
        <w:t>;</w:t>
      </w:r>
    </w:p>
    <w:p w14:paraId="53AB4ABF" w14:textId="6ED4B002" w:rsidR="00E55840" w:rsidRDefault="00E55840" w:rsidP="00947D87">
      <w:pPr>
        <w:pStyle w:val="NormalWeb"/>
        <w:numPr>
          <w:ilvl w:val="0"/>
          <w:numId w:val="46"/>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21st CCLC Monitoring and Compliance Training</w:t>
      </w:r>
      <w:r w:rsidR="00A10C88">
        <w:rPr>
          <w:rFonts w:ascii="Calibri" w:hAnsi="Calibri" w:cs="Calibri"/>
          <w:color w:val="000000" w:themeColor="text1"/>
          <w:sz w:val="22"/>
          <w:szCs w:val="22"/>
        </w:rPr>
        <w:t>;</w:t>
      </w:r>
    </w:p>
    <w:p w14:paraId="6D5F5B86" w14:textId="343369B0" w:rsidR="00E55840" w:rsidRDefault="00E55840" w:rsidP="00947D87">
      <w:pPr>
        <w:pStyle w:val="NormalWeb"/>
        <w:numPr>
          <w:ilvl w:val="0"/>
          <w:numId w:val="46"/>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Participate in Program Director and Key Leaders meetings</w:t>
      </w:r>
      <w:r w:rsidR="00A10C88">
        <w:rPr>
          <w:rFonts w:ascii="Calibri" w:hAnsi="Calibri" w:cs="Calibri"/>
          <w:color w:val="000000" w:themeColor="text1"/>
          <w:sz w:val="22"/>
          <w:szCs w:val="22"/>
        </w:rPr>
        <w:t>;</w:t>
      </w:r>
    </w:p>
    <w:p w14:paraId="7E471139" w14:textId="17B576E6" w:rsidR="00E55840" w:rsidRDefault="00187B44" w:rsidP="00947D87">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State 21</w:t>
      </w:r>
      <w:r w:rsidRPr="00187B44">
        <w:rPr>
          <w:rFonts w:ascii="Calibri" w:hAnsi="Calibri" w:cs="Calibri"/>
          <w:color w:val="000000" w:themeColor="text1"/>
          <w:sz w:val="22"/>
          <w:szCs w:val="22"/>
          <w:vertAlign w:val="superscript"/>
        </w:rPr>
        <w:t>st</w:t>
      </w:r>
      <w:r>
        <w:rPr>
          <w:rFonts w:ascii="Calibri" w:hAnsi="Calibri" w:cs="Calibri"/>
          <w:color w:val="000000" w:themeColor="text1"/>
          <w:sz w:val="22"/>
          <w:szCs w:val="22"/>
        </w:rPr>
        <w:t xml:space="preserve"> CCLC </w:t>
      </w:r>
      <w:r w:rsidR="00E55840" w:rsidRPr="6CFA4BF9">
        <w:rPr>
          <w:rFonts w:ascii="Calibri" w:hAnsi="Calibri" w:cs="Calibri"/>
          <w:color w:val="000000" w:themeColor="text1"/>
          <w:sz w:val="22"/>
          <w:szCs w:val="22"/>
        </w:rPr>
        <w:t>Expanded Learning Annua</w:t>
      </w:r>
      <w:r w:rsidR="00A10C88">
        <w:rPr>
          <w:rFonts w:ascii="Calibri" w:hAnsi="Calibri" w:cs="Calibri"/>
          <w:color w:val="000000" w:themeColor="text1"/>
          <w:sz w:val="22"/>
          <w:szCs w:val="22"/>
        </w:rPr>
        <w:t>l and/or Biannual Conference(s);</w:t>
      </w:r>
    </w:p>
    <w:p w14:paraId="076CA721" w14:textId="77777777" w:rsidR="00E55840" w:rsidRDefault="00E55840" w:rsidP="00947D87">
      <w:pPr>
        <w:pStyle w:val="NormalWeb"/>
        <w:numPr>
          <w:ilvl w:val="0"/>
          <w:numId w:val="46"/>
        </w:numPr>
        <w:spacing w:before="0" w:beforeAutospacing="0" w:after="12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Additional technical assistance opportunities as needed.</w:t>
      </w:r>
    </w:p>
    <w:p w14:paraId="778617C5" w14:textId="2D87B010" w:rsidR="00E55840" w:rsidRDefault="00A10C88" w:rsidP="6CFA4BF9">
      <w:pPr>
        <w:pStyle w:val="NormalWeb"/>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*No less than 5</w:t>
      </w:r>
      <w:r w:rsidR="00E55840" w:rsidRPr="6CFA4BF9">
        <w:rPr>
          <w:rFonts w:ascii="Calibri" w:hAnsi="Calibri" w:cs="Calibri"/>
          <w:color w:val="000000" w:themeColor="text1"/>
          <w:sz w:val="22"/>
          <w:szCs w:val="22"/>
        </w:rPr>
        <w:t>% of the total budget must be reserved by the applicant for training, professional development</w:t>
      </w:r>
      <w:r w:rsidR="00187B44">
        <w:rPr>
          <w:rFonts w:ascii="Calibri" w:hAnsi="Calibri" w:cs="Calibri"/>
          <w:color w:val="000000" w:themeColor="text1"/>
          <w:sz w:val="22"/>
          <w:szCs w:val="22"/>
        </w:rPr>
        <w:t xml:space="preserve"> and technical assistance for</w:t>
      </w:r>
      <w:r w:rsidR="00E55840" w:rsidRPr="6CFA4BF9">
        <w:rPr>
          <w:rFonts w:ascii="Calibri" w:hAnsi="Calibri" w:cs="Calibri"/>
          <w:color w:val="000000" w:themeColor="text1"/>
          <w:sz w:val="22"/>
          <w:szCs w:val="22"/>
        </w:rPr>
        <w:t xml:space="preserve"> local </w:t>
      </w:r>
      <w:r w:rsidR="00187B44">
        <w:rPr>
          <w:rFonts w:ascii="Calibri" w:hAnsi="Calibri" w:cs="Calibri"/>
          <w:color w:val="000000" w:themeColor="text1"/>
          <w:sz w:val="22"/>
          <w:szCs w:val="22"/>
        </w:rPr>
        <w:t xml:space="preserve">use </w:t>
      </w:r>
      <w:r w:rsidR="00E55840" w:rsidRPr="6CFA4BF9">
        <w:rPr>
          <w:rFonts w:ascii="Calibri" w:hAnsi="Calibri" w:cs="Calibri"/>
          <w:color w:val="000000" w:themeColor="text1"/>
          <w:sz w:val="22"/>
          <w:szCs w:val="22"/>
        </w:rPr>
        <w:t>and stat</w:t>
      </w:r>
      <w:r w:rsidR="00187B44">
        <w:rPr>
          <w:rFonts w:ascii="Calibri" w:hAnsi="Calibri" w:cs="Calibri"/>
          <w:color w:val="000000" w:themeColor="text1"/>
          <w:sz w:val="22"/>
          <w:szCs w:val="22"/>
        </w:rPr>
        <w:t>e events</w:t>
      </w:r>
      <w:r w:rsidR="00E55840" w:rsidRPr="6CFA4BF9">
        <w:rPr>
          <w:rFonts w:ascii="Calibri" w:hAnsi="Calibri" w:cs="Calibri"/>
          <w:color w:val="000000" w:themeColor="text1"/>
          <w:sz w:val="22"/>
          <w:szCs w:val="22"/>
        </w:rPr>
        <w:t>.</w:t>
      </w:r>
    </w:p>
    <w:p w14:paraId="6E4AD035" w14:textId="77777777" w:rsidR="00E55840" w:rsidRPr="00A10C88" w:rsidRDefault="6E69EE88" w:rsidP="00A10C88">
      <w:pPr>
        <w:pStyle w:val="Heading2"/>
        <w:rPr>
          <w:color w:val="0070C0"/>
        </w:rPr>
      </w:pPr>
      <w:bookmarkStart w:id="37" w:name="_Toc131604997"/>
      <w:r w:rsidRPr="00A10C88">
        <w:rPr>
          <w:color w:val="0070C0"/>
        </w:rPr>
        <w:t>Monitoring</w:t>
      </w:r>
      <w:bookmarkEnd w:id="37"/>
    </w:p>
    <w:p w14:paraId="472273F8" w14:textId="77777777" w:rsidR="00E55840" w:rsidRDefault="00E55840" w:rsidP="6CFA4BF9">
      <w:pPr>
        <w:pStyle w:val="NormalWeb"/>
        <w:spacing w:before="0" w:beforeAutospacing="0" w:after="0" w:afterAutospacing="0"/>
        <w:rPr>
          <w:rFonts w:ascii="Calibri" w:hAnsi="Calibri" w:cs="Calibri"/>
          <w:color w:val="262626" w:themeColor="text1" w:themeTint="D9"/>
          <w:sz w:val="22"/>
          <w:szCs w:val="22"/>
        </w:rPr>
      </w:pPr>
      <w:r w:rsidRPr="6CFA4BF9">
        <w:rPr>
          <w:rFonts w:ascii="Calibri" w:hAnsi="Calibri" w:cs="Calibri"/>
          <w:color w:val="262626" w:themeColor="text1" w:themeTint="D9"/>
          <w:sz w:val="22"/>
          <w:szCs w:val="22"/>
        </w:rPr>
        <w:t>ODE will monitor program compliance on a regular basis by grantee annual submissions and the review of: </w:t>
      </w:r>
    </w:p>
    <w:p w14:paraId="0FC7CE88" w14:textId="6A245AF0" w:rsidR="00E55840" w:rsidRDefault="00E55840" w:rsidP="00947D87">
      <w:pPr>
        <w:pStyle w:val="NormalWeb"/>
        <w:numPr>
          <w:ilvl w:val="0"/>
          <w:numId w:val="47"/>
        </w:numPr>
        <w:spacing w:before="0" w:beforeAutospacing="0" w:after="0" w:afterAutospacing="0"/>
        <w:textAlignment w:val="baseline"/>
        <w:rPr>
          <w:rFonts w:ascii="Calibri" w:hAnsi="Calibri" w:cs="Calibri"/>
          <w:color w:val="262626"/>
          <w:sz w:val="22"/>
          <w:szCs w:val="22"/>
        </w:rPr>
      </w:pPr>
      <w:r w:rsidRPr="6CFA4BF9">
        <w:rPr>
          <w:rFonts w:ascii="Calibri" w:hAnsi="Calibri" w:cs="Calibri"/>
          <w:color w:val="262626" w:themeColor="text1" w:themeTint="D9"/>
          <w:sz w:val="22"/>
          <w:szCs w:val="22"/>
        </w:rPr>
        <w:t>required federal</w:t>
      </w:r>
      <w:r w:rsidR="00A10C88">
        <w:rPr>
          <w:rFonts w:ascii="Calibri" w:hAnsi="Calibri" w:cs="Calibri"/>
          <w:color w:val="262626" w:themeColor="text1" w:themeTint="D9"/>
          <w:sz w:val="22"/>
          <w:szCs w:val="22"/>
        </w:rPr>
        <w:t xml:space="preserve"> and state</w:t>
      </w:r>
      <w:r w:rsidRPr="6CFA4BF9">
        <w:rPr>
          <w:rFonts w:ascii="Calibri" w:hAnsi="Calibri" w:cs="Calibri"/>
          <w:color w:val="262626" w:themeColor="text1" w:themeTint="D9"/>
          <w:sz w:val="22"/>
          <w:szCs w:val="22"/>
        </w:rPr>
        <w:t xml:space="preserve"> data collections, </w:t>
      </w:r>
    </w:p>
    <w:p w14:paraId="7F4AFE49" w14:textId="77777777" w:rsidR="00E55840" w:rsidRDefault="00E55840" w:rsidP="00947D87">
      <w:pPr>
        <w:pStyle w:val="NormalWeb"/>
        <w:numPr>
          <w:ilvl w:val="0"/>
          <w:numId w:val="47"/>
        </w:numPr>
        <w:spacing w:before="0" w:beforeAutospacing="0" w:after="0" w:afterAutospacing="0"/>
        <w:textAlignment w:val="baseline"/>
        <w:rPr>
          <w:rFonts w:ascii="Calibri" w:hAnsi="Calibri" w:cs="Calibri"/>
          <w:color w:val="262626"/>
          <w:sz w:val="22"/>
          <w:szCs w:val="22"/>
        </w:rPr>
      </w:pPr>
      <w:r w:rsidRPr="6CFA4BF9">
        <w:rPr>
          <w:rFonts w:ascii="Calibri" w:hAnsi="Calibri" w:cs="Calibri"/>
          <w:color w:val="262626" w:themeColor="text1" w:themeTint="D9"/>
          <w:sz w:val="22"/>
          <w:szCs w:val="22"/>
        </w:rPr>
        <w:t>completed Local Evaluation Reports, Program Quality Assessment, and Action Plans,</w:t>
      </w:r>
    </w:p>
    <w:p w14:paraId="50EAF413" w14:textId="04A0D0D9" w:rsidR="00E55840" w:rsidRPr="00271995" w:rsidRDefault="00E55840" w:rsidP="00947D87">
      <w:pPr>
        <w:pStyle w:val="NormalWeb"/>
        <w:numPr>
          <w:ilvl w:val="0"/>
          <w:numId w:val="47"/>
        </w:numPr>
        <w:spacing w:before="0" w:beforeAutospacing="0" w:after="0" w:afterAutospacing="0"/>
        <w:textAlignment w:val="baseline"/>
      </w:pPr>
      <w:r w:rsidRPr="00271995">
        <w:rPr>
          <w:rFonts w:ascii="Calibri" w:hAnsi="Calibri" w:cs="Calibri"/>
          <w:color w:val="262626" w:themeColor="text1" w:themeTint="D9"/>
          <w:sz w:val="22"/>
          <w:szCs w:val="22"/>
        </w:rPr>
        <w:t>fiscal reports, virtual desk reviews, interviews, and onsite visits.</w:t>
      </w:r>
    </w:p>
    <w:p w14:paraId="27C48AA4" w14:textId="77777777" w:rsidR="00271995" w:rsidRPr="00271995" w:rsidRDefault="00271995" w:rsidP="00271995">
      <w:pPr>
        <w:pStyle w:val="NormalWeb"/>
        <w:spacing w:before="0" w:beforeAutospacing="0" w:after="0" w:afterAutospacing="0"/>
        <w:ind w:left="720"/>
        <w:textAlignment w:val="baseline"/>
      </w:pPr>
    </w:p>
    <w:p w14:paraId="60A2667A" w14:textId="66B0409A" w:rsidR="00E55840" w:rsidRPr="00947D87" w:rsidRDefault="40DEF978" w:rsidP="24C416F7">
      <w:pPr>
        <w:pStyle w:val="NormalWeb"/>
        <w:spacing w:before="0" w:beforeAutospacing="0" w:after="0" w:afterAutospacing="0"/>
        <w:rPr>
          <w:rFonts w:ascii="Calibri" w:hAnsi="Calibri" w:cs="Calibri"/>
          <w:sz w:val="22"/>
          <w:szCs w:val="22"/>
        </w:rPr>
      </w:pPr>
      <w:r w:rsidRPr="00947D87">
        <w:rPr>
          <w:rFonts w:ascii="Calibri" w:hAnsi="Calibri" w:cs="Calibri"/>
          <w:sz w:val="22"/>
          <w:szCs w:val="22"/>
        </w:rPr>
        <w:t xml:space="preserve">ODE will conduct at least one onsite monitoring visit to every grantee during the </w:t>
      </w:r>
      <w:r w:rsidR="1DD6CB8A" w:rsidRPr="00947D87">
        <w:rPr>
          <w:rFonts w:ascii="Calibri" w:hAnsi="Calibri" w:cs="Calibri"/>
          <w:sz w:val="22"/>
          <w:szCs w:val="22"/>
        </w:rPr>
        <w:t>five-year</w:t>
      </w:r>
      <w:r w:rsidRPr="00947D87">
        <w:rPr>
          <w:rFonts w:ascii="Calibri" w:hAnsi="Calibri" w:cs="Calibri"/>
          <w:sz w:val="22"/>
          <w:szCs w:val="22"/>
        </w:rPr>
        <w:t xml:space="preserve"> grant period to evaluate the 21st CCLC program. Additional visits may occur based on results from ongoing monitoring and risk analysis conducted by ODE. The purpose of the onsite visit is to validate information provided in fiscal and program reports, and to gather more detailed information on implementation efforts and program quality. The following activities may occur during the onsite monitoring visit:</w:t>
      </w:r>
    </w:p>
    <w:p w14:paraId="2387362E" w14:textId="321395B8" w:rsidR="6CFA4BF9" w:rsidRDefault="6CFA4BF9" w:rsidP="6CFA4BF9">
      <w:pPr>
        <w:pStyle w:val="NormalWeb"/>
        <w:spacing w:before="0" w:beforeAutospacing="0" w:after="0" w:afterAutospacing="0"/>
        <w:rPr>
          <w:rFonts w:ascii="Calibri" w:hAnsi="Calibri" w:cs="Calibri"/>
          <w:color w:val="262626" w:themeColor="text1" w:themeTint="D9"/>
          <w:sz w:val="22"/>
          <w:szCs w:val="22"/>
        </w:rPr>
      </w:pPr>
    </w:p>
    <w:p w14:paraId="51422D89" w14:textId="77777777" w:rsidR="00E55840" w:rsidRDefault="00E55840" w:rsidP="00947D87">
      <w:pPr>
        <w:pStyle w:val="NormalWeb"/>
        <w:numPr>
          <w:ilvl w:val="0"/>
          <w:numId w:val="48"/>
        </w:numPr>
        <w:spacing w:before="0" w:beforeAutospacing="0" w:after="0" w:afterAutospacing="0"/>
        <w:textAlignment w:val="baseline"/>
        <w:rPr>
          <w:rFonts w:ascii="Noto Sans Symbols" w:hAnsi="Noto Sans Symbols"/>
          <w:color w:val="000000"/>
          <w:sz w:val="22"/>
          <w:szCs w:val="22"/>
        </w:rPr>
      </w:pPr>
      <w:r>
        <w:rPr>
          <w:rFonts w:ascii="Calibri" w:hAnsi="Calibri" w:cs="Calibri"/>
          <w:b/>
          <w:bCs/>
          <w:color w:val="000000"/>
          <w:sz w:val="22"/>
          <w:szCs w:val="22"/>
        </w:rPr>
        <w:t xml:space="preserve">Program Compliance and Fiscal Monitoring: </w:t>
      </w:r>
      <w:r>
        <w:rPr>
          <w:rFonts w:ascii="Calibri" w:hAnsi="Calibri" w:cs="Calibri"/>
          <w:color w:val="000000"/>
          <w:sz w:val="22"/>
          <w:szCs w:val="22"/>
        </w:rPr>
        <w:t>ODE staff will utilize the Monitoring Checklist that lists federal mandates and indicators to assess program and fiscal compliance of 21st CCLC programs under ESSA.</w:t>
      </w:r>
    </w:p>
    <w:p w14:paraId="72D9CB17" w14:textId="77777777" w:rsidR="00E55840" w:rsidRDefault="00E55840" w:rsidP="00947D87">
      <w:pPr>
        <w:pStyle w:val="NormalWeb"/>
        <w:numPr>
          <w:ilvl w:val="0"/>
          <w:numId w:val="48"/>
        </w:numPr>
        <w:spacing w:before="0" w:beforeAutospacing="0" w:after="0" w:afterAutospacing="0"/>
        <w:textAlignment w:val="baseline"/>
        <w:rPr>
          <w:rFonts w:ascii="Noto Sans Symbols" w:hAnsi="Noto Sans Symbols"/>
          <w:color w:val="000000"/>
          <w:sz w:val="22"/>
          <w:szCs w:val="22"/>
        </w:rPr>
      </w:pPr>
      <w:r w:rsidRPr="6CFA4BF9">
        <w:rPr>
          <w:rFonts w:ascii="Calibri" w:hAnsi="Calibri" w:cs="Calibri"/>
          <w:b/>
          <w:bCs/>
          <w:color w:val="000000" w:themeColor="text1"/>
          <w:sz w:val="22"/>
          <w:szCs w:val="22"/>
        </w:rPr>
        <w:t>Program Quality Monitoring:</w:t>
      </w:r>
      <w:r w:rsidRPr="6CFA4BF9">
        <w:rPr>
          <w:rFonts w:ascii="Calibri" w:hAnsi="Calibri" w:cs="Calibri"/>
          <w:color w:val="000000" w:themeColor="text1"/>
          <w:sz w:val="22"/>
          <w:szCs w:val="22"/>
        </w:rPr>
        <w:t xml:space="preserve"> ODE staff will use the components found in the Program Quality Reflection Tool during the onsite visit to anchor discussions, highlight strengths of the program, and surface areas of growth. Grantees should plan for a 30-minute visit for each center under the grant.</w:t>
      </w:r>
    </w:p>
    <w:p w14:paraId="762E2C13" w14:textId="5E98B329" w:rsidR="5BCAF8B0" w:rsidRPr="00EC59B9" w:rsidRDefault="0F5656EB" w:rsidP="00947D87">
      <w:pPr>
        <w:pStyle w:val="NormalWeb"/>
        <w:numPr>
          <w:ilvl w:val="0"/>
          <w:numId w:val="48"/>
        </w:numPr>
        <w:spacing w:before="0" w:beforeAutospacing="0" w:after="0" w:afterAutospacing="0"/>
        <w:rPr>
          <w:rFonts w:ascii="Noto Sans Symbols" w:hAnsi="Noto Sans Symbols"/>
          <w:color w:val="000000" w:themeColor="text1"/>
          <w:sz w:val="22"/>
          <w:szCs w:val="22"/>
        </w:rPr>
      </w:pPr>
      <w:r w:rsidRPr="00501BF4">
        <w:rPr>
          <w:rFonts w:ascii="Calibri" w:hAnsi="Calibri" w:cs="Calibri"/>
          <w:b/>
          <w:bCs/>
          <w:color w:val="000000" w:themeColor="text1"/>
          <w:sz w:val="22"/>
        </w:rPr>
        <w:t xml:space="preserve">Student and Caregiver/Family Focus Groups: </w:t>
      </w:r>
      <w:r w:rsidRPr="24C416F7">
        <w:rPr>
          <w:rFonts w:ascii="Calibri" w:hAnsi="Calibri" w:cs="Calibri"/>
          <w:color w:val="000000" w:themeColor="text1"/>
          <w:sz w:val="22"/>
          <w:szCs w:val="22"/>
        </w:rPr>
        <w:t>ODE may conduct at least one focus group with youth and one focus group with caregivers/families served by the program during an onsite monitoring visit. Grantees will be asked to recruit potential participants and provide the appropriate space to conduct the focus groups.</w:t>
      </w:r>
    </w:p>
    <w:p w14:paraId="66EF93C6" w14:textId="77777777" w:rsidR="00EC59B9" w:rsidRPr="00EC59B9" w:rsidRDefault="00EC59B9" w:rsidP="00EC59B9">
      <w:pPr>
        <w:pStyle w:val="Heading2"/>
        <w:rPr>
          <w:color w:val="0070C0"/>
        </w:rPr>
      </w:pPr>
      <w:bookmarkStart w:id="38" w:name="_Toc131604998"/>
      <w:r w:rsidRPr="00EC59B9">
        <w:rPr>
          <w:color w:val="0070C0"/>
        </w:rPr>
        <w:t>External Organizations</w:t>
      </w:r>
      <w:bookmarkEnd w:id="38"/>
    </w:p>
    <w:p w14:paraId="1004FFA7" w14:textId="2FF26080" w:rsidR="00EC59B9" w:rsidRPr="00947D87" w:rsidRDefault="00EC59B9" w:rsidP="00501BF4">
      <w:pPr>
        <w:spacing w:after="120" w:line="240" w:lineRule="auto"/>
      </w:pPr>
      <w:r>
        <w:t>ODE is required to provide a list of prescreened external organizations, as described under [</w:t>
      </w:r>
      <w:r>
        <w:rPr>
          <w:i/>
          <w:iCs/>
        </w:rPr>
        <w:t>ESSA</w:t>
      </w:r>
      <w:r>
        <w:t xml:space="preserve"> §4203(a)(11)]. This list is intended to serve as a possible resource for applicants and potential grantees so that they can identify organizations that possess experience in expanded learning programming and youth development. For a list of the external organizations</w:t>
      </w:r>
      <w:r w:rsidRPr="00EC59B9">
        <w:t>, please</w:t>
      </w:r>
      <w:r>
        <w:t xml:space="preserve"> see the</w:t>
      </w:r>
      <w:hyperlink r:id="rId34" w:history="1">
        <w:r w:rsidRPr="005F171B">
          <w:rPr>
            <w:rStyle w:val="Hyperlink"/>
            <w:rFonts w:ascii="Calibri" w:hAnsi="Calibri"/>
            <w:color w:val="000000"/>
            <w:u w:val="none"/>
          </w:rPr>
          <w:t xml:space="preserve"> </w:t>
        </w:r>
        <w:r>
          <w:rPr>
            <w:rStyle w:val="Hyperlink"/>
            <w:rFonts w:ascii="Calibri" w:hAnsi="Calibri"/>
            <w:color w:val="1155CC"/>
          </w:rPr>
          <w:t>21st CCLC ODE Website</w:t>
        </w:r>
      </w:hyperlink>
      <w:r>
        <w:t xml:space="preserve">, </w:t>
      </w:r>
      <w:r w:rsidRPr="00947D87">
        <w:lastRenderedPageBreak/>
        <w:t>Additionally, please note that inclusion on this list does not constitute quality of programs and services offered by the external organization. </w:t>
      </w:r>
    </w:p>
    <w:p w14:paraId="231E1086" w14:textId="11990D13" w:rsidR="00EC59B9" w:rsidRPr="00EC59B9" w:rsidRDefault="00EC59B9" w:rsidP="00501BF4">
      <w:pPr>
        <w:spacing w:after="120" w:line="240" w:lineRule="auto"/>
        <w:rPr>
          <w:rFonts w:ascii="Times New Roman" w:hAnsi="Times New Roman"/>
          <w:sz w:val="24"/>
          <w:szCs w:val="24"/>
        </w:rPr>
      </w:pPr>
      <w:r w:rsidRPr="00947D87">
        <w:t>ODE is releasing a new opportunity for nonprofit organizations in Oregon to submit an External Organization Profile through a link poste</w:t>
      </w:r>
      <w:r>
        <w:t>d on the</w:t>
      </w:r>
      <w:hyperlink r:id="rId35" w:history="1">
        <w:r w:rsidRPr="005F171B">
          <w:rPr>
            <w:rStyle w:val="Hyperlink"/>
            <w:rFonts w:ascii="Calibri" w:hAnsi="Calibri"/>
            <w:color w:val="000000"/>
            <w:u w:val="none"/>
          </w:rPr>
          <w:t xml:space="preserve"> </w:t>
        </w:r>
        <w:r>
          <w:rPr>
            <w:rStyle w:val="Hyperlink"/>
            <w:rFonts w:ascii="Calibri" w:hAnsi="Calibri"/>
            <w:color w:val="1155CC"/>
          </w:rPr>
          <w:t>21st CCLC ODE Website</w:t>
        </w:r>
      </w:hyperlink>
      <w:r>
        <w:t>. External organizations are encouraged (but not required) to register with ODE.</w:t>
      </w:r>
    </w:p>
    <w:p w14:paraId="1725BBCC" w14:textId="77777777" w:rsidR="00E55840" w:rsidRPr="00A10C88" w:rsidRDefault="6E69EE88" w:rsidP="00A10C88">
      <w:pPr>
        <w:pStyle w:val="Heading2"/>
        <w:rPr>
          <w:color w:val="0070C0"/>
        </w:rPr>
      </w:pPr>
      <w:bookmarkStart w:id="39" w:name="_Toc131604999"/>
      <w:r w:rsidRPr="00A10C88">
        <w:rPr>
          <w:color w:val="0070C0"/>
        </w:rPr>
        <w:t>Fiscal Requirements</w:t>
      </w:r>
      <w:bookmarkEnd w:id="39"/>
    </w:p>
    <w:p w14:paraId="1DA24512" w14:textId="77777777" w:rsidR="00E55840" w:rsidRDefault="1FE2A078" w:rsidP="00A10C88">
      <w:pPr>
        <w:pStyle w:val="Heading3"/>
        <w:rPr>
          <w:color w:val="000000"/>
          <w:sz w:val="22"/>
          <w:szCs w:val="22"/>
        </w:rPr>
      </w:pPr>
      <w:bookmarkStart w:id="40" w:name="_Toc131605000"/>
      <w:r w:rsidRPr="6CFA4BF9">
        <w:t>Program Income &amp; Family Fees</w:t>
      </w:r>
      <w:bookmarkEnd w:id="40"/>
    </w:p>
    <w:p w14:paraId="754093B6" w14:textId="6FAA3E51" w:rsidR="00E55840" w:rsidRDefault="40DEF978"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The Oregon Department of Education does not allow program income or charging fees to families for their student(s) to attend the program in 21st CCLC programs. This does not prevent community organizations who receive 21st CCLC funds from generating income or </w:t>
      </w:r>
      <w:r w:rsidR="4141BEEC" w:rsidRPr="24C416F7">
        <w:rPr>
          <w:rFonts w:ascii="Calibri" w:hAnsi="Calibri" w:cs="Calibri"/>
          <w:color w:val="000000" w:themeColor="text1"/>
          <w:sz w:val="22"/>
          <w:szCs w:val="22"/>
        </w:rPr>
        <w:t>charging</w:t>
      </w:r>
      <w:r w:rsidRPr="24C416F7">
        <w:rPr>
          <w:rFonts w:ascii="Calibri" w:hAnsi="Calibri" w:cs="Calibri"/>
          <w:color w:val="000000" w:themeColor="text1"/>
          <w:sz w:val="22"/>
          <w:szCs w:val="22"/>
        </w:rPr>
        <w:t xml:space="preserve"> fees for other programs that they administer. Rather, it requires a clear delineation in budgeting between 21st CCLC Programs, from which no revenue may be generated, and other programs, from which revenue may be generated.</w:t>
      </w:r>
    </w:p>
    <w:p w14:paraId="496F9498" w14:textId="77777777" w:rsidR="00E55840" w:rsidRDefault="00E55840" w:rsidP="00A10C88">
      <w:pPr>
        <w:pStyle w:val="Heading3"/>
        <w:rPr>
          <w:color w:val="000000"/>
          <w:sz w:val="22"/>
          <w:szCs w:val="22"/>
        </w:rPr>
      </w:pPr>
      <w:bookmarkStart w:id="41" w:name="_Toc131605001"/>
      <w:r>
        <w:t>Supplement Not Supplant</w:t>
      </w:r>
      <w:bookmarkEnd w:id="41"/>
    </w:p>
    <w:p w14:paraId="58A45F36" w14:textId="0EC547A4" w:rsidR="00E55840" w:rsidRDefault="40DEF978"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Grantees must use 21</w:t>
      </w:r>
      <w:r w:rsidR="549D2F12"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funds to supplement</w:t>
      </w:r>
      <w:r w:rsidR="00287F06">
        <w:rPr>
          <w:rFonts w:ascii="Calibri" w:hAnsi="Calibri" w:cs="Calibri"/>
          <w:color w:val="000000" w:themeColor="text1"/>
          <w:sz w:val="22"/>
          <w:szCs w:val="22"/>
        </w:rPr>
        <w:t>*</w:t>
      </w:r>
      <w:r w:rsidRPr="24C416F7">
        <w:rPr>
          <w:rFonts w:ascii="Calibri" w:hAnsi="Calibri" w:cs="Calibri"/>
          <w:color w:val="000000" w:themeColor="text1"/>
          <w:sz w:val="22"/>
          <w:szCs w:val="22"/>
        </w:rPr>
        <w:t>, and not supplant</w:t>
      </w:r>
      <w:r w:rsidR="00287F06">
        <w:rPr>
          <w:rFonts w:ascii="Calibri" w:hAnsi="Calibri" w:cs="Calibri"/>
          <w:color w:val="000000" w:themeColor="text1"/>
          <w:sz w:val="22"/>
          <w:szCs w:val="22"/>
        </w:rPr>
        <w:t>*</w:t>
      </w:r>
      <w:r w:rsidRPr="24C416F7">
        <w:rPr>
          <w:rFonts w:ascii="Calibri" w:hAnsi="Calibri" w:cs="Calibri"/>
          <w:color w:val="000000" w:themeColor="text1"/>
          <w:sz w:val="22"/>
          <w:szCs w:val="22"/>
        </w:rPr>
        <w:t>, other Federal, State, and local public funds [</w:t>
      </w:r>
      <w:r w:rsidRPr="24C416F7">
        <w:rPr>
          <w:rFonts w:ascii="Calibri" w:hAnsi="Calibri" w:cs="Calibri"/>
          <w:i/>
          <w:iCs/>
          <w:color w:val="000000" w:themeColor="text1"/>
          <w:sz w:val="22"/>
          <w:szCs w:val="22"/>
        </w:rPr>
        <w:t>ESSA</w:t>
      </w:r>
      <w:r w:rsidRPr="24C416F7">
        <w:rPr>
          <w:rFonts w:ascii="Calibri" w:hAnsi="Calibri" w:cs="Calibri"/>
          <w:color w:val="000000" w:themeColor="text1"/>
          <w:sz w:val="22"/>
          <w:szCs w:val="22"/>
        </w:rPr>
        <w:t xml:space="preserve"> §4204(b)(2)(G)]. 21st CCLC funds must be used to create activities that would otherwise not be accessible to the students served or to expand access to existing high-quality services that may be available in the community. </w:t>
      </w:r>
    </w:p>
    <w:p w14:paraId="34E58C36" w14:textId="77777777" w:rsidR="00E55840" w:rsidRDefault="00E55840" w:rsidP="00A10C88">
      <w:pPr>
        <w:pStyle w:val="Heading3"/>
        <w:rPr>
          <w:color w:val="000000"/>
          <w:sz w:val="22"/>
          <w:szCs w:val="22"/>
        </w:rPr>
      </w:pPr>
      <w:bookmarkStart w:id="42" w:name="_Toc131605002"/>
      <w:r>
        <w:t>Budget</w:t>
      </w:r>
      <w:bookmarkEnd w:id="42"/>
    </w:p>
    <w:p w14:paraId="6540B52D" w14:textId="77777777" w:rsidR="00E55840" w:rsidRDefault="00E55840" w:rsidP="6CFA4BF9">
      <w:pPr>
        <w:pStyle w:val="NormalWeb"/>
        <w:spacing w:before="0" w:beforeAutospacing="0" w:after="0" w:afterAutospacing="0"/>
        <w:rPr>
          <w:rFonts w:ascii="Calibri" w:hAnsi="Calibri" w:cs="Calibri"/>
          <w:color w:val="000000" w:themeColor="text1"/>
          <w:sz w:val="22"/>
          <w:szCs w:val="22"/>
        </w:rPr>
      </w:pPr>
      <w:r w:rsidRPr="6CFA4BF9">
        <w:rPr>
          <w:rFonts w:ascii="Calibri" w:hAnsi="Calibri" w:cs="Calibri"/>
          <w:color w:val="000000" w:themeColor="text1"/>
          <w:sz w:val="22"/>
          <w:szCs w:val="22"/>
        </w:rPr>
        <w:t>Applicants may not request an amount less than $50,000 and not more than $500,000. Applicants should tailor their funding request based upon the services proposed. Consideration should be given to:</w:t>
      </w:r>
    </w:p>
    <w:p w14:paraId="7E737D13" w14:textId="77777777" w:rsidR="00E55840" w:rsidRDefault="00E55840"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size of the school(s) served, </w:t>
      </w:r>
    </w:p>
    <w:p w14:paraId="2F923A2A" w14:textId="77777777" w:rsidR="00E55840" w:rsidRDefault="00E55840"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number of students overall, </w:t>
      </w:r>
    </w:p>
    <w:p w14:paraId="17CE2544" w14:textId="77777777" w:rsidR="00E55840" w:rsidRDefault="40DEF978"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sidRPr="24C416F7">
        <w:rPr>
          <w:rFonts w:ascii="Calibri" w:hAnsi="Calibri" w:cs="Calibri"/>
          <w:color w:val="000000" w:themeColor="text1"/>
          <w:sz w:val="22"/>
          <w:szCs w:val="22"/>
        </w:rPr>
        <w:t xml:space="preserve">the numbers served at least </w:t>
      </w:r>
      <w:bookmarkStart w:id="43" w:name="_Int_nHDomKCr"/>
      <w:r w:rsidRPr="24C416F7">
        <w:rPr>
          <w:rFonts w:ascii="Calibri" w:hAnsi="Calibri" w:cs="Calibri"/>
          <w:color w:val="000000" w:themeColor="text1"/>
          <w:sz w:val="22"/>
          <w:szCs w:val="22"/>
        </w:rPr>
        <w:t>90 hours</w:t>
      </w:r>
      <w:bookmarkEnd w:id="43"/>
      <w:r w:rsidRPr="24C416F7">
        <w:rPr>
          <w:rFonts w:ascii="Calibri" w:hAnsi="Calibri" w:cs="Calibri"/>
          <w:color w:val="000000" w:themeColor="text1"/>
          <w:sz w:val="22"/>
          <w:szCs w:val="22"/>
        </w:rPr>
        <w:t xml:space="preserve"> over the course of the year, </w:t>
      </w:r>
    </w:p>
    <w:p w14:paraId="5A786A88" w14:textId="77777777" w:rsidR="00E55840" w:rsidRDefault="00E55840"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hours of operations for after-school and hours for non-school days if applicable, </w:t>
      </w:r>
    </w:p>
    <w:p w14:paraId="589BD286" w14:textId="77777777" w:rsidR="00E55840" w:rsidRDefault="00E55840"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whether the program is proposing a summer learning program, </w:t>
      </w:r>
    </w:p>
    <w:p w14:paraId="6CE846D4" w14:textId="77777777" w:rsidR="00E55840" w:rsidRDefault="00E55840" w:rsidP="00947D87">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whether the program is entirely new or is an expansion of a program funded through other sources,  </w:t>
      </w:r>
    </w:p>
    <w:p w14:paraId="25F21F4A" w14:textId="715BA6CB" w:rsidR="00E55840" w:rsidRDefault="00683121" w:rsidP="00947D87">
      <w:pPr>
        <w:pStyle w:val="NormalWeb"/>
        <w:numPr>
          <w:ilvl w:val="0"/>
          <w:numId w:val="49"/>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c</w:t>
      </w:r>
      <w:r w:rsidR="00E55840">
        <w:rPr>
          <w:rFonts w:ascii="Calibri" w:hAnsi="Calibri" w:cs="Calibri"/>
          <w:color w:val="000000"/>
          <w:sz w:val="22"/>
          <w:szCs w:val="22"/>
        </w:rPr>
        <w:t>onsideration should also be given to costs neces</w:t>
      </w:r>
      <w:r w:rsidR="00475BA1">
        <w:rPr>
          <w:rFonts w:ascii="Calibri" w:hAnsi="Calibri" w:cs="Calibri"/>
          <w:color w:val="000000"/>
          <w:sz w:val="22"/>
          <w:szCs w:val="22"/>
        </w:rPr>
        <w:t>sary to support high-</w:t>
      </w:r>
      <w:r w:rsidR="00E55840">
        <w:rPr>
          <w:rFonts w:ascii="Calibri" w:hAnsi="Calibri" w:cs="Calibri"/>
          <w:color w:val="000000"/>
          <w:sz w:val="22"/>
          <w:szCs w:val="22"/>
        </w:rPr>
        <w:t>quality services, including program design, staffing, professional development, etc. </w:t>
      </w:r>
    </w:p>
    <w:p w14:paraId="2A6FF4CC" w14:textId="40390ECB" w:rsidR="00E55840" w:rsidRDefault="00E55840" w:rsidP="6CFA4BF9">
      <w:pPr>
        <w:pStyle w:val="NormalWeb"/>
        <w:spacing w:before="0" w:beforeAutospacing="0" w:after="0" w:afterAutospacing="0"/>
        <w:rPr>
          <w:rFonts w:ascii="Calibri" w:hAnsi="Calibri" w:cs="Calibri"/>
          <w:color w:val="000000" w:themeColor="text1"/>
          <w:sz w:val="22"/>
          <w:szCs w:val="22"/>
        </w:rPr>
      </w:pPr>
      <w:r w:rsidRPr="6CFA4BF9">
        <w:rPr>
          <w:rFonts w:ascii="Calibri" w:hAnsi="Calibri" w:cs="Calibri"/>
          <w:color w:val="000000" w:themeColor="text1"/>
          <w:sz w:val="22"/>
          <w:szCs w:val="22"/>
        </w:rPr>
        <w:t>All expenditures must align with the four state go</w:t>
      </w:r>
      <w:r w:rsidR="00683121">
        <w:rPr>
          <w:rFonts w:ascii="Calibri" w:hAnsi="Calibri" w:cs="Calibri"/>
          <w:color w:val="000000" w:themeColor="text1"/>
          <w:sz w:val="22"/>
          <w:szCs w:val="22"/>
        </w:rPr>
        <w:t>als of the 21st CCLC grant: 1) E</w:t>
      </w:r>
      <w:r w:rsidRPr="6CFA4BF9">
        <w:rPr>
          <w:rFonts w:ascii="Calibri" w:hAnsi="Calibri" w:cs="Calibri"/>
          <w:color w:val="000000" w:themeColor="text1"/>
          <w:sz w:val="22"/>
          <w:szCs w:val="22"/>
        </w:rPr>
        <w:t>quitable Programmi</w:t>
      </w:r>
      <w:r w:rsidR="00683121">
        <w:rPr>
          <w:rFonts w:ascii="Calibri" w:hAnsi="Calibri" w:cs="Calibri"/>
          <w:color w:val="000000" w:themeColor="text1"/>
          <w:sz w:val="22"/>
          <w:szCs w:val="22"/>
        </w:rPr>
        <w:t>ng; 2) Academic Enrichment; 3) Youth Development Activities; and 4) Family E</w:t>
      </w:r>
      <w:r w:rsidRPr="6CFA4BF9">
        <w:rPr>
          <w:rFonts w:ascii="Calibri" w:hAnsi="Calibri" w:cs="Calibri"/>
          <w:color w:val="000000" w:themeColor="text1"/>
          <w:sz w:val="22"/>
          <w:szCs w:val="22"/>
        </w:rPr>
        <w:t xml:space="preserve">ngagement. Applicants must complete the </w:t>
      </w:r>
      <w:r w:rsidRPr="6CFA4BF9">
        <w:rPr>
          <w:rFonts w:ascii="Calibri" w:hAnsi="Calibri" w:cs="Calibri"/>
          <w:i/>
          <w:iCs/>
          <w:color w:val="000000" w:themeColor="text1"/>
          <w:sz w:val="22"/>
          <w:szCs w:val="22"/>
        </w:rPr>
        <w:t>Title IV-B Program Budget Form</w:t>
      </w:r>
      <w:r w:rsidRPr="6CFA4BF9">
        <w:rPr>
          <w:rFonts w:ascii="Calibri" w:hAnsi="Calibri" w:cs="Calibri"/>
          <w:color w:val="000000" w:themeColor="text1"/>
          <w:sz w:val="22"/>
          <w:szCs w:val="22"/>
        </w:rPr>
        <w:t xml:space="preserve"> that outlines allowable costs that are aligned with the scope of the proposed application. “Allowable Costs” refers to items of cost that, in general, can be funded with 21st CCLC federal grant dollars, as long as the cost fits</w:t>
      </w:r>
      <w:r w:rsidRPr="6CFA4BF9">
        <w:rPr>
          <w:color w:val="000000" w:themeColor="text1"/>
          <w:sz w:val="22"/>
          <w:szCs w:val="22"/>
        </w:rPr>
        <w:t xml:space="preserve"> </w:t>
      </w:r>
      <w:r w:rsidRPr="6CFA4BF9">
        <w:rPr>
          <w:rFonts w:ascii="Calibri" w:hAnsi="Calibri" w:cs="Calibri"/>
          <w:color w:val="000000" w:themeColor="text1"/>
          <w:sz w:val="22"/>
          <w:szCs w:val="22"/>
        </w:rPr>
        <w:t>within the framework of responsible stewardship of these public funds. </w:t>
      </w:r>
    </w:p>
    <w:p w14:paraId="67F95E21" w14:textId="77777777" w:rsidR="00C161FC" w:rsidRDefault="00C161FC" w:rsidP="6CFA4BF9">
      <w:pPr>
        <w:pStyle w:val="NormalWeb"/>
        <w:spacing w:before="0" w:beforeAutospacing="0" w:after="0" w:afterAutospacing="0"/>
        <w:rPr>
          <w:rFonts w:ascii="Calibri" w:hAnsi="Calibri" w:cs="Calibri"/>
          <w:color w:val="000000" w:themeColor="text1"/>
          <w:sz w:val="22"/>
          <w:szCs w:val="22"/>
        </w:rPr>
      </w:pPr>
    </w:p>
    <w:p w14:paraId="70D82F77" w14:textId="6CC9527D" w:rsidR="00E55840" w:rsidRDefault="40DEF978" w:rsidP="24C416F7">
      <w:pPr>
        <w:pStyle w:val="NormalWeb"/>
        <w:spacing w:before="0" w:beforeAutospacing="0" w:after="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t>Staff Development:</w:t>
      </w:r>
      <w:r w:rsidRPr="24C416F7">
        <w:rPr>
          <w:rFonts w:ascii="Calibri" w:hAnsi="Calibri" w:cs="Calibri"/>
          <w:color w:val="000000" w:themeColor="text1"/>
          <w:sz w:val="22"/>
          <w:szCs w:val="22"/>
        </w:rPr>
        <w:t xml:space="preserve"> No less than 5% of the total budget must be reserved by the applicant for training, professional </w:t>
      </w:r>
      <w:r w:rsidR="4FEE0032" w:rsidRPr="24C416F7">
        <w:rPr>
          <w:rFonts w:ascii="Calibri" w:hAnsi="Calibri" w:cs="Calibri"/>
          <w:color w:val="000000" w:themeColor="text1"/>
          <w:sz w:val="22"/>
          <w:szCs w:val="22"/>
        </w:rPr>
        <w:t>development,</w:t>
      </w:r>
      <w:r w:rsidRPr="24C416F7">
        <w:rPr>
          <w:rFonts w:ascii="Calibri" w:hAnsi="Calibri" w:cs="Calibri"/>
          <w:color w:val="000000" w:themeColor="text1"/>
          <w:sz w:val="22"/>
          <w:szCs w:val="22"/>
        </w:rPr>
        <w:t xml:space="preserve"> and technical assistance.</w:t>
      </w:r>
    </w:p>
    <w:p w14:paraId="6F0D199A" w14:textId="4C5A186F" w:rsidR="6CFA4BF9" w:rsidRDefault="6CFA4BF9" w:rsidP="6CFA4BF9">
      <w:pPr>
        <w:pStyle w:val="NormalWeb"/>
        <w:spacing w:before="0" w:beforeAutospacing="0" w:after="0" w:afterAutospacing="0"/>
        <w:rPr>
          <w:rFonts w:ascii="Calibri" w:hAnsi="Calibri" w:cs="Calibri"/>
          <w:color w:val="000000" w:themeColor="text1"/>
          <w:sz w:val="22"/>
          <w:szCs w:val="22"/>
        </w:rPr>
      </w:pPr>
    </w:p>
    <w:p w14:paraId="4B06229C" w14:textId="3EA78C86" w:rsidR="00E55840" w:rsidRDefault="00E55840" w:rsidP="6CFA4BF9">
      <w:pPr>
        <w:pStyle w:val="NormalWeb"/>
        <w:spacing w:before="0" w:beforeAutospacing="0" w:after="0" w:afterAutospacing="0"/>
        <w:rPr>
          <w:rFonts w:ascii="Calibri" w:hAnsi="Calibri" w:cs="Calibri"/>
          <w:i/>
          <w:iCs/>
          <w:color w:val="000000" w:themeColor="text1"/>
          <w:sz w:val="22"/>
          <w:szCs w:val="22"/>
        </w:rPr>
      </w:pPr>
      <w:r w:rsidRPr="6CFA4BF9">
        <w:rPr>
          <w:rFonts w:ascii="Calibri" w:hAnsi="Calibri" w:cs="Calibri"/>
          <w:b/>
          <w:bCs/>
          <w:color w:val="000000" w:themeColor="text1"/>
          <w:sz w:val="22"/>
          <w:szCs w:val="22"/>
        </w:rPr>
        <w:t xml:space="preserve">Capital Expenditures: </w:t>
      </w:r>
      <w:r w:rsidRPr="6CFA4BF9">
        <w:rPr>
          <w:rFonts w:ascii="Calibri" w:hAnsi="Calibri" w:cs="Calibri"/>
          <w:color w:val="000000" w:themeColor="text1"/>
          <w:sz w:val="22"/>
          <w:szCs w:val="22"/>
        </w:rPr>
        <w:t xml:space="preserve">Title IV-B funds cannot be used to purchase facilities, vehicles, or support new construction. All other capital expenditures must be approved by ODE prior to being eligible for </w:t>
      </w:r>
      <w:r w:rsidRPr="6CFA4BF9">
        <w:rPr>
          <w:rFonts w:ascii="Calibri" w:hAnsi="Calibri" w:cs="Calibri"/>
          <w:color w:val="000000" w:themeColor="text1"/>
          <w:sz w:val="22"/>
          <w:szCs w:val="22"/>
        </w:rPr>
        <w:lastRenderedPageBreak/>
        <w:t>reimbursement. For this purpose, capital expenditures are defined as</w:t>
      </w:r>
      <w:r w:rsidR="4929A0C0" w:rsidRPr="6CFA4BF9">
        <w:rPr>
          <w:rFonts w:ascii="Calibri" w:hAnsi="Calibri" w:cs="Calibri"/>
          <w:color w:val="000000" w:themeColor="text1"/>
          <w:sz w:val="22"/>
          <w:szCs w:val="22"/>
        </w:rPr>
        <w:t xml:space="preserve"> </w:t>
      </w:r>
      <w:r w:rsidRPr="6CFA4BF9">
        <w:rPr>
          <w:rFonts w:ascii="Calibri" w:hAnsi="Calibri" w:cs="Calibri"/>
          <w:i/>
          <w:iCs/>
          <w:color w:val="000000" w:themeColor="text1"/>
          <w:sz w:val="22"/>
          <w:szCs w:val="22"/>
        </w:rPr>
        <w:t>individual non-consumable items or construction projects that: Have a useful life of more than one year; and cost greater than $5,000.</w:t>
      </w:r>
    </w:p>
    <w:p w14:paraId="25E862DE" w14:textId="20E0867E" w:rsidR="6CFA4BF9" w:rsidRDefault="6CFA4BF9" w:rsidP="6CFA4BF9">
      <w:pPr>
        <w:pStyle w:val="NormalWeb"/>
        <w:spacing w:before="0" w:beforeAutospacing="0" w:after="0" w:afterAutospacing="0"/>
        <w:rPr>
          <w:rFonts w:ascii="Calibri" w:hAnsi="Calibri" w:cs="Calibri"/>
          <w:i/>
          <w:iCs/>
          <w:color w:val="000000" w:themeColor="text1"/>
          <w:sz w:val="22"/>
          <w:szCs w:val="22"/>
        </w:rPr>
      </w:pPr>
    </w:p>
    <w:p w14:paraId="25DB8B3C" w14:textId="3F8FCD56"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 xml:space="preserve">Indirect Rate: </w:t>
      </w:r>
      <w:r w:rsidRPr="00947D87">
        <w:rPr>
          <w:rFonts w:ascii="Calibri" w:hAnsi="Calibri" w:cs="Calibri"/>
          <w:sz w:val="22"/>
          <w:szCs w:val="22"/>
        </w:rPr>
        <w:t>21st CCLC programs may claim the approved federal restricted indirect rate. If the program claims indirect costs, it cannot exceed the restricted rate as posted, but the program may claim less than that percent. </w:t>
      </w:r>
    </w:p>
    <w:p w14:paraId="34624BC4" w14:textId="15D65991" w:rsidR="6CFA4BF9" w:rsidRPr="00947D87" w:rsidRDefault="6CFA4BF9" w:rsidP="6CFA4BF9">
      <w:pPr>
        <w:pStyle w:val="NormalWeb"/>
        <w:spacing w:before="0" w:beforeAutospacing="0" w:after="0" w:afterAutospacing="0"/>
        <w:rPr>
          <w:rFonts w:ascii="Calibri" w:hAnsi="Calibri" w:cs="Calibri"/>
          <w:sz w:val="22"/>
          <w:szCs w:val="22"/>
        </w:rPr>
      </w:pPr>
    </w:p>
    <w:p w14:paraId="7279568F" w14:textId="77777777"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Purchased Services:</w:t>
      </w:r>
      <w:r w:rsidRPr="00947D87">
        <w:rPr>
          <w:rFonts w:ascii="Calibri" w:hAnsi="Calibri" w:cs="Calibri"/>
          <w:sz w:val="22"/>
          <w:szCs w:val="22"/>
        </w:rPr>
        <w:t xml:space="preserve"> Applicants must indicate what purchased services are being proposed and how the contract amount was calculated. </w:t>
      </w:r>
    </w:p>
    <w:p w14:paraId="33FA9D04" w14:textId="77777777" w:rsidR="00E55840" w:rsidRPr="00947D87" w:rsidRDefault="00E55840" w:rsidP="00947D87">
      <w:pPr>
        <w:pStyle w:val="NormalWeb"/>
        <w:numPr>
          <w:ilvl w:val="0"/>
          <w:numId w:val="50"/>
        </w:numPr>
        <w:spacing w:before="0" w:beforeAutospacing="0" w:after="0" w:afterAutospacing="0"/>
        <w:textAlignment w:val="baseline"/>
        <w:rPr>
          <w:rFonts w:ascii="Calibri" w:hAnsi="Calibri" w:cs="Calibri"/>
          <w:sz w:val="22"/>
          <w:szCs w:val="22"/>
        </w:rPr>
      </w:pPr>
      <w:r w:rsidRPr="00947D87">
        <w:rPr>
          <w:rFonts w:ascii="Calibri" w:hAnsi="Calibri" w:cs="Calibri"/>
          <w:sz w:val="22"/>
          <w:szCs w:val="22"/>
        </w:rPr>
        <w:t>Purchased Services may include costs associated with contracting with external organizations to implement the day-to-day operations of the program or to lead activities for students and their families.</w:t>
      </w:r>
    </w:p>
    <w:p w14:paraId="674AD473" w14:textId="28CF048F" w:rsidR="00E55840" w:rsidRPr="00947D87" w:rsidRDefault="00E55840" w:rsidP="00947D87">
      <w:pPr>
        <w:pStyle w:val="NormalWeb"/>
        <w:numPr>
          <w:ilvl w:val="0"/>
          <w:numId w:val="50"/>
        </w:numPr>
        <w:spacing w:before="0" w:beforeAutospacing="0" w:after="0" w:afterAutospacing="0"/>
        <w:rPr>
          <w:rFonts w:ascii="Calibri" w:hAnsi="Calibri" w:cs="Calibri"/>
          <w:sz w:val="22"/>
          <w:szCs w:val="22"/>
        </w:rPr>
      </w:pPr>
      <w:r w:rsidRPr="00947D87">
        <w:rPr>
          <w:rFonts w:ascii="Calibri" w:hAnsi="Calibri" w:cs="Calibri"/>
          <w:sz w:val="22"/>
          <w:szCs w:val="22"/>
        </w:rPr>
        <w:t>Contracted services cannot make up more than 90 percent of the total annual budget. Note: If awarded, grantees must submit a detailed budget for services contracted to a single entity that are 30 percent or more of the total annual budget.</w:t>
      </w:r>
    </w:p>
    <w:p w14:paraId="15D260F2" w14:textId="0324E515" w:rsidR="6CFA4BF9" w:rsidRPr="00947D87" w:rsidRDefault="6CFA4BF9" w:rsidP="6CFA4BF9">
      <w:pPr>
        <w:pStyle w:val="NormalWeb"/>
        <w:spacing w:before="0" w:beforeAutospacing="0" w:after="0" w:afterAutospacing="0"/>
        <w:rPr>
          <w:rFonts w:ascii="Calibri" w:hAnsi="Calibri" w:cs="Calibri"/>
          <w:sz w:val="22"/>
          <w:szCs w:val="22"/>
        </w:rPr>
      </w:pPr>
    </w:p>
    <w:p w14:paraId="19772BD6" w14:textId="348CFC4D" w:rsidR="00E55840" w:rsidRPr="00947D87" w:rsidRDefault="40DEF978" w:rsidP="24C416F7">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Period of Performance:</w:t>
      </w:r>
      <w:r w:rsidRPr="00947D87">
        <w:rPr>
          <w:rFonts w:ascii="Calibri" w:hAnsi="Calibri" w:cs="Calibri"/>
          <w:sz w:val="22"/>
          <w:szCs w:val="22"/>
        </w:rPr>
        <w:t xml:space="preserve"> Please note that a grantee may not charge expenses </w:t>
      </w:r>
      <w:bookmarkStart w:id="44" w:name="_Int_aXsUgpsL"/>
      <w:r w:rsidRPr="00947D87">
        <w:rPr>
          <w:rFonts w:ascii="Calibri" w:hAnsi="Calibri" w:cs="Calibri"/>
          <w:sz w:val="22"/>
          <w:szCs w:val="22"/>
        </w:rPr>
        <w:t>to</w:t>
      </w:r>
      <w:bookmarkEnd w:id="44"/>
      <w:r w:rsidRPr="00947D87">
        <w:rPr>
          <w:rFonts w:ascii="Calibri" w:hAnsi="Calibri" w:cs="Calibri"/>
          <w:sz w:val="22"/>
          <w:szCs w:val="22"/>
        </w:rPr>
        <w:t xml:space="preserve"> its 21</w:t>
      </w:r>
      <w:r w:rsidR="0389F346" w:rsidRPr="00947D87">
        <w:rPr>
          <w:rFonts w:ascii="Calibri" w:hAnsi="Calibri" w:cs="Calibri"/>
          <w:sz w:val="22"/>
          <w:szCs w:val="22"/>
        </w:rPr>
        <w:t>st</w:t>
      </w:r>
      <w:r w:rsidR="194A5875" w:rsidRPr="00947D87">
        <w:rPr>
          <w:rFonts w:ascii="Calibri" w:hAnsi="Calibri" w:cs="Calibri"/>
          <w:sz w:val="22"/>
          <w:szCs w:val="22"/>
        </w:rPr>
        <w:t xml:space="preserve"> </w:t>
      </w:r>
      <w:r w:rsidRPr="00947D87">
        <w:rPr>
          <w:rFonts w:ascii="Calibri" w:hAnsi="Calibri" w:cs="Calibri"/>
          <w:sz w:val="22"/>
          <w:szCs w:val="22"/>
        </w:rPr>
        <w:t xml:space="preserve">CCLC grant before the beginning of the grant period. Any </w:t>
      </w:r>
      <w:r w:rsidR="26AFB363" w:rsidRPr="00947D87">
        <w:rPr>
          <w:rFonts w:ascii="Calibri" w:hAnsi="Calibri" w:cs="Calibri"/>
          <w:sz w:val="22"/>
          <w:szCs w:val="22"/>
        </w:rPr>
        <w:t>expenses incurred</w:t>
      </w:r>
      <w:r w:rsidRPr="00947D87">
        <w:rPr>
          <w:rFonts w:ascii="Calibri" w:hAnsi="Calibri" w:cs="Calibri"/>
          <w:sz w:val="22"/>
          <w:szCs w:val="22"/>
        </w:rPr>
        <w:t xml:space="preserve"> before the beginning of the grant period will not be reimbursed. </w:t>
      </w:r>
    </w:p>
    <w:p w14:paraId="24C2F274" w14:textId="58C77684" w:rsidR="6CFA4BF9" w:rsidRDefault="6CFA4BF9" w:rsidP="6CFA4BF9">
      <w:pPr>
        <w:pStyle w:val="NormalWeb"/>
        <w:spacing w:before="0" w:beforeAutospacing="0" w:after="0" w:afterAutospacing="0"/>
        <w:rPr>
          <w:rFonts w:ascii="Calibri" w:hAnsi="Calibri" w:cs="Calibri"/>
          <w:color w:val="000000" w:themeColor="text1"/>
          <w:sz w:val="22"/>
          <w:szCs w:val="22"/>
        </w:rPr>
      </w:pPr>
    </w:p>
    <w:p w14:paraId="3289B49B" w14:textId="5DD3DBA2" w:rsidR="00E55840" w:rsidRPr="00947D87" w:rsidRDefault="00E55840" w:rsidP="6CFA4BF9">
      <w:pPr>
        <w:pStyle w:val="NormalWeb"/>
        <w:spacing w:before="0" w:beforeAutospacing="0" w:after="0" w:afterAutospacing="0"/>
        <w:rPr>
          <w:rFonts w:ascii="Calibri" w:hAnsi="Calibri" w:cs="Calibri"/>
          <w:b/>
          <w:bCs/>
          <w:sz w:val="22"/>
          <w:szCs w:val="22"/>
        </w:rPr>
      </w:pPr>
      <w:r w:rsidRPr="6CFA4BF9">
        <w:rPr>
          <w:rFonts w:ascii="Calibri" w:hAnsi="Calibri" w:cs="Calibri"/>
          <w:b/>
          <w:bCs/>
          <w:color w:val="262626" w:themeColor="text1" w:themeTint="D9"/>
          <w:sz w:val="22"/>
          <w:szCs w:val="22"/>
        </w:rPr>
        <w:t xml:space="preserve">Separate Account: </w:t>
      </w:r>
      <w:r w:rsidRPr="00947D87">
        <w:rPr>
          <w:rFonts w:ascii="Calibri" w:hAnsi="Calibri" w:cs="Calibri"/>
          <w:sz w:val="22"/>
          <w:szCs w:val="22"/>
        </w:rPr>
        <w:t>Community-based organizations and faith-based organizations and other entities are required to keep 21st CCLC grant funds in a separate account or accounts to ensure that they are used in accordance with federal statute and the goals of the 21st CCLC grant. Office of Management and Budget (OMB) Uniform Grant Guidance (UGG) provides further guidance regarding these accounting requirements.</w:t>
      </w:r>
      <w:r w:rsidRPr="00947D87">
        <w:rPr>
          <w:rFonts w:ascii="Calibri" w:hAnsi="Calibri" w:cs="Calibri"/>
          <w:b/>
          <w:bCs/>
          <w:sz w:val="22"/>
          <w:szCs w:val="22"/>
        </w:rPr>
        <w:t> </w:t>
      </w:r>
    </w:p>
    <w:p w14:paraId="686E2AF5" w14:textId="59415944" w:rsidR="6CFA4BF9" w:rsidRPr="00947D87" w:rsidRDefault="6CFA4BF9" w:rsidP="6CFA4BF9">
      <w:pPr>
        <w:pStyle w:val="NormalWeb"/>
        <w:spacing w:before="0" w:beforeAutospacing="0" w:after="0" w:afterAutospacing="0"/>
        <w:rPr>
          <w:rFonts w:ascii="Calibri" w:hAnsi="Calibri" w:cs="Calibri"/>
          <w:b/>
          <w:bCs/>
          <w:sz w:val="22"/>
          <w:szCs w:val="22"/>
        </w:rPr>
      </w:pPr>
    </w:p>
    <w:p w14:paraId="67E269AF" w14:textId="77777777" w:rsidR="00E55840" w:rsidRPr="00947D87" w:rsidRDefault="00E55840" w:rsidP="6CFA4BF9">
      <w:pPr>
        <w:pStyle w:val="NormalWeb"/>
        <w:spacing w:before="0" w:beforeAutospacing="0" w:after="0" w:afterAutospacing="0"/>
        <w:rPr>
          <w:rFonts w:ascii="Calibri" w:hAnsi="Calibri" w:cs="Calibri"/>
          <w:sz w:val="22"/>
          <w:szCs w:val="22"/>
        </w:rPr>
      </w:pPr>
      <w:r w:rsidRPr="00947D87">
        <w:rPr>
          <w:rFonts w:ascii="Calibri" w:hAnsi="Calibri" w:cs="Calibri"/>
          <w:b/>
          <w:bCs/>
          <w:sz w:val="22"/>
          <w:szCs w:val="22"/>
        </w:rPr>
        <w:t xml:space="preserve">Grant Application Expenses: </w:t>
      </w:r>
      <w:r w:rsidRPr="00947D87">
        <w:rPr>
          <w:rFonts w:ascii="Calibri" w:hAnsi="Calibri" w:cs="Calibri"/>
          <w:sz w:val="22"/>
          <w:szCs w:val="22"/>
        </w:rPr>
        <w:t>Funds used under this program must be used to provide services and cannot be applied retroactively to pay for pre-award planning activities related to the grant. However, grantees may use grant funds to support ongoing planning and quality improvement processes throughout the grant period to strengthen the program based on evaluation results.</w:t>
      </w:r>
    </w:p>
    <w:p w14:paraId="2C49BF79" w14:textId="131FC251" w:rsidR="00B6352B" w:rsidRPr="00A10C88" w:rsidRDefault="00E55840" w:rsidP="00A10C88">
      <w:pPr>
        <w:spacing w:after="0" w:line="240" w:lineRule="auto"/>
        <w:rPr>
          <w:rFonts w:ascii="Times New Roman" w:eastAsia="Times New Roman" w:hAnsi="Times New Roman" w:cs="Times New Roman"/>
          <w:lang w:val="en-US"/>
        </w:rPr>
      </w:pPr>
      <w:r w:rsidRPr="00947D87">
        <w:br/>
      </w:r>
      <w:r w:rsidRPr="00947D87">
        <w:rPr>
          <w:rFonts w:ascii="Calibri" w:hAnsi="Calibri" w:cs="Calibri"/>
          <w:b/>
          <w:bCs/>
        </w:rPr>
        <w:t>Faith-Based Organizations (FBOs):</w:t>
      </w:r>
      <w:r w:rsidRPr="00947D87">
        <w:rPr>
          <w:rFonts w:ascii="Calibri" w:hAnsi="Calibri" w:cs="Calibri"/>
        </w:rPr>
        <w:t xml:space="preserve"> 21st CCLC funds must be used solely for the purposes set forth in this grant program. No 21st CCLC funds provided to this program may be expended to support religious practices, such as religious instruction, worship, or prayer. FBOs may offer such practices, but not as part of the program receiving assistance and FBOs should comply with generally applicable cost accounting requirements to ensure that funds are not used to support these activities.</w:t>
      </w:r>
      <w:r w:rsidR="00B6352B">
        <w:br w:type="page"/>
      </w:r>
    </w:p>
    <w:p w14:paraId="14E690B8" w14:textId="52F4C56D" w:rsidR="00B6352B" w:rsidRDefault="00B6352B" w:rsidP="00CB3F68">
      <w:pPr>
        <w:pStyle w:val="Heading2"/>
        <w:sectPr w:rsidR="00B6352B" w:rsidSect="00B47EBE">
          <w:pgSz w:w="12240" w:h="15840"/>
          <w:pgMar w:top="1440" w:right="1440" w:bottom="1440" w:left="1440" w:header="720" w:footer="720" w:gutter="0"/>
          <w:cols w:space="720"/>
          <w:titlePg/>
          <w:docGrid w:linePitch="360"/>
        </w:sectPr>
      </w:pPr>
    </w:p>
    <w:p w14:paraId="3855A1C4" w14:textId="77777777" w:rsidR="00CC1C6C" w:rsidRPr="00B6352B" w:rsidRDefault="6D757A15" w:rsidP="00665591">
      <w:pPr>
        <w:pStyle w:val="Heading1"/>
      </w:pPr>
      <w:bookmarkStart w:id="45" w:name="_Toc131605003"/>
      <w:r>
        <w:lastRenderedPageBreak/>
        <w:t>Part 2 Application Instructions</w:t>
      </w:r>
      <w:bookmarkEnd w:id="45"/>
    </w:p>
    <w:p w14:paraId="5EC1ED69" w14:textId="77777777" w:rsidR="00E55840" w:rsidRPr="00CB5DC6" w:rsidRDefault="6E69EE88" w:rsidP="24C416F7">
      <w:pPr>
        <w:pStyle w:val="Heading2"/>
        <w:rPr>
          <w:rFonts w:eastAsia="Times New Roman" w:cs="Times New Roman"/>
          <w:color w:val="005452" w:themeColor="text2" w:themeShade="80"/>
          <w:lang w:val="en-US"/>
        </w:rPr>
      </w:pPr>
      <w:bookmarkStart w:id="46" w:name="_Toc131605004"/>
      <w:r w:rsidRPr="00CB5DC6">
        <w:rPr>
          <w:color w:val="005452" w:themeColor="text2" w:themeShade="80"/>
        </w:rPr>
        <w:t>Application Timeline</w:t>
      </w:r>
      <w:bookmarkEnd w:id="46"/>
    </w:p>
    <w:p w14:paraId="50BDBBCC" w14:textId="617035CE" w:rsidR="00E55840" w:rsidRDefault="00E55840" w:rsidP="00947D87">
      <w:pPr>
        <w:pStyle w:val="NormalWeb"/>
        <w:numPr>
          <w:ilvl w:val="0"/>
          <w:numId w:val="51"/>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 xml:space="preserve">A completed application must be submitted via the </w:t>
      </w:r>
      <w:hyperlink r:id="rId36" w:history="1">
        <w:r w:rsidRPr="00900885">
          <w:rPr>
            <w:rStyle w:val="Hyperlink"/>
            <w:rFonts w:ascii="Calibri" w:hAnsi="Calibri" w:cs="Calibri"/>
            <w:sz w:val="22"/>
            <w:szCs w:val="22"/>
          </w:rPr>
          <w:t>Smartsheet 21st CCLC Application Portal</w:t>
        </w:r>
      </w:hyperlink>
      <w:r w:rsidRPr="6CFA4BF9">
        <w:rPr>
          <w:rFonts w:ascii="Calibri" w:hAnsi="Calibri" w:cs="Calibri"/>
          <w:color w:val="000000" w:themeColor="text1"/>
          <w:sz w:val="22"/>
          <w:szCs w:val="22"/>
        </w:rPr>
        <w:t xml:space="preserve"> by:</w:t>
      </w:r>
      <w:r w:rsidRPr="6CFA4BF9">
        <w:rPr>
          <w:rFonts w:ascii="Calibri" w:hAnsi="Calibri" w:cs="Calibri"/>
          <w:i/>
          <w:iCs/>
          <w:color w:val="000000" w:themeColor="text1"/>
          <w:sz w:val="22"/>
          <w:szCs w:val="22"/>
        </w:rPr>
        <w:t xml:space="preserve"> May 2</w:t>
      </w:r>
      <w:r w:rsidR="797F9DCE" w:rsidRPr="6CFA4BF9">
        <w:rPr>
          <w:rFonts w:ascii="Calibri" w:hAnsi="Calibri" w:cs="Calibri"/>
          <w:i/>
          <w:iCs/>
          <w:color w:val="000000" w:themeColor="text1"/>
          <w:sz w:val="22"/>
          <w:szCs w:val="22"/>
        </w:rPr>
        <w:t>6</w:t>
      </w:r>
      <w:r w:rsidRPr="6CFA4BF9">
        <w:rPr>
          <w:rFonts w:ascii="Calibri" w:hAnsi="Calibri" w:cs="Calibri"/>
          <w:i/>
          <w:iCs/>
          <w:color w:val="000000" w:themeColor="text1"/>
          <w:sz w:val="22"/>
          <w:szCs w:val="22"/>
        </w:rPr>
        <w:t>, 2023 by 11:59 PM</w:t>
      </w:r>
      <w:r w:rsidR="00705406">
        <w:rPr>
          <w:rFonts w:ascii="Calibri" w:hAnsi="Calibri" w:cs="Calibri"/>
          <w:i/>
          <w:iCs/>
          <w:color w:val="000000" w:themeColor="text1"/>
          <w:sz w:val="22"/>
          <w:szCs w:val="22"/>
        </w:rPr>
        <w:t>, PT</w:t>
      </w:r>
      <w:r w:rsidRPr="6CFA4BF9">
        <w:rPr>
          <w:rFonts w:ascii="Calibri" w:hAnsi="Calibri" w:cs="Calibri"/>
          <w:color w:val="000000" w:themeColor="text1"/>
          <w:sz w:val="22"/>
          <w:szCs w:val="22"/>
        </w:rPr>
        <w:t xml:space="preserve"> (</w:t>
      </w:r>
      <w:r w:rsidRPr="6CFA4BF9">
        <w:rPr>
          <w:rFonts w:ascii="Calibri" w:hAnsi="Calibri" w:cs="Calibri"/>
          <w:i/>
          <w:iCs/>
          <w:color w:val="000000" w:themeColor="text1"/>
          <w:sz w:val="22"/>
          <w:szCs w:val="22"/>
        </w:rPr>
        <w:t>Note: Any application after this deadline will not be accepted.)</w:t>
      </w:r>
    </w:p>
    <w:p w14:paraId="19DA551B" w14:textId="0E4D476A" w:rsidR="00E55840" w:rsidRDefault="00A8145E" w:rsidP="00947D87">
      <w:pPr>
        <w:pStyle w:val="NormalWeb"/>
        <w:numPr>
          <w:ilvl w:val="0"/>
          <w:numId w:val="5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Award notification emailed on:</w:t>
      </w:r>
      <w:r w:rsidR="00E55840" w:rsidRPr="6CFA4BF9">
        <w:rPr>
          <w:rFonts w:ascii="Calibri" w:hAnsi="Calibri" w:cs="Calibri"/>
          <w:color w:val="000000" w:themeColor="text1"/>
          <w:sz w:val="22"/>
          <w:szCs w:val="22"/>
        </w:rPr>
        <w:t xml:space="preserve"> July 2023</w:t>
      </w:r>
    </w:p>
    <w:p w14:paraId="67FFB809" w14:textId="77777777" w:rsidR="00E55840" w:rsidRDefault="00E55840" w:rsidP="00947D87">
      <w:pPr>
        <w:pStyle w:val="NormalWeb"/>
        <w:numPr>
          <w:ilvl w:val="0"/>
          <w:numId w:val="51"/>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Program implementation may begin: September of 2023</w:t>
      </w:r>
    </w:p>
    <w:p w14:paraId="58441932" w14:textId="77777777" w:rsidR="00E55840" w:rsidRDefault="00E55840" w:rsidP="00947D87">
      <w:pPr>
        <w:pStyle w:val="NormalWeb"/>
        <w:numPr>
          <w:ilvl w:val="0"/>
          <w:numId w:val="51"/>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New Grantee/21st CCLC Program Director Meeting: August 2023</w:t>
      </w:r>
    </w:p>
    <w:p w14:paraId="47876A88" w14:textId="77777777" w:rsidR="00E55840" w:rsidRDefault="00E55840" w:rsidP="00947D87">
      <w:pPr>
        <w:pStyle w:val="NormalWeb"/>
        <w:numPr>
          <w:ilvl w:val="0"/>
          <w:numId w:val="51"/>
        </w:numPr>
        <w:spacing w:before="0" w:beforeAutospacing="0" w:after="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New afterschool programs must start no later than: November 13, 2023</w:t>
      </w:r>
    </w:p>
    <w:p w14:paraId="310EB54E" w14:textId="77777777" w:rsidR="00E55840" w:rsidRPr="00CB5DC6" w:rsidRDefault="6E69EE88" w:rsidP="24C416F7">
      <w:pPr>
        <w:pStyle w:val="Heading2"/>
        <w:rPr>
          <w:rFonts w:ascii="Times New Roman" w:hAnsi="Times New Roman" w:cs="Times New Roman"/>
          <w:color w:val="005452" w:themeColor="text2" w:themeShade="80"/>
        </w:rPr>
      </w:pPr>
      <w:bookmarkStart w:id="47" w:name="_Toc131605005"/>
      <w:r w:rsidRPr="00CB5DC6">
        <w:rPr>
          <w:color w:val="005452" w:themeColor="text2" w:themeShade="80"/>
        </w:rPr>
        <w:t>Application Training Webinar &amp; Office Hours</w:t>
      </w:r>
      <w:bookmarkEnd w:id="47"/>
    </w:p>
    <w:p w14:paraId="1C4E3945" w14:textId="2C42364A" w:rsidR="00E55840" w:rsidRPr="00947D87" w:rsidRDefault="40DEF978" w:rsidP="24C416F7">
      <w:pPr>
        <w:pStyle w:val="NormalWeb"/>
        <w:spacing w:before="0" w:beforeAutospacing="0" w:after="0" w:afterAutospacing="0"/>
        <w:rPr>
          <w:rFonts w:ascii="Calibri" w:hAnsi="Calibri" w:cs="Calibri"/>
          <w:sz w:val="22"/>
          <w:szCs w:val="22"/>
        </w:rPr>
      </w:pPr>
      <w:r w:rsidRPr="00947D87">
        <w:rPr>
          <w:rFonts w:ascii="Calibri" w:hAnsi="Calibri" w:cs="Calibri"/>
          <w:sz w:val="22"/>
          <w:szCs w:val="22"/>
        </w:rPr>
        <w:t xml:space="preserve">Several types of technical assistance are offered to all potential applicants in the planning, </w:t>
      </w:r>
      <w:r w:rsidR="1878996A" w:rsidRPr="00947D87">
        <w:rPr>
          <w:rFonts w:ascii="Calibri" w:hAnsi="Calibri" w:cs="Calibri"/>
          <w:sz w:val="22"/>
          <w:szCs w:val="22"/>
        </w:rPr>
        <w:t>writing,</w:t>
      </w:r>
      <w:r w:rsidRPr="00947D87">
        <w:rPr>
          <w:rFonts w:ascii="Calibri" w:hAnsi="Calibri" w:cs="Calibri"/>
          <w:sz w:val="22"/>
          <w:szCs w:val="22"/>
        </w:rPr>
        <w:t xml:space="preserve"> and revising stages to encourage h</w:t>
      </w:r>
      <w:r w:rsidR="00475BA1">
        <w:rPr>
          <w:rFonts w:ascii="Calibri" w:hAnsi="Calibri" w:cs="Calibri"/>
          <w:sz w:val="22"/>
          <w:szCs w:val="22"/>
        </w:rPr>
        <w:t>igh-</w:t>
      </w:r>
      <w:r w:rsidRPr="00947D87">
        <w:rPr>
          <w:rFonts w:ascii="Calibri" w:hAnsi="Calibri" w:cs="Calibri"/>
          <w:sz w:val="22"/>
          <w:szCs w:val="22"/>
        </w:rPr>
        <w:t>quality applications. All of these technical assistance opportunities are available at no cost to applicants. Offerings include:</w:t>
      </w:r>
    </w:p>
    <w:p w14:paraId="58DA5DA7" w14:textId="77777777" w:rsidR="00900885" w:rsidRPr="00947D87" w:rsidRDefault="00900885" w:rsidP="24C416F7">
      <w:pPr>
        <w:pStyle w:val="NormalWeb"/>
        <w:spacing w:before="0" w:beforeAutospacing="0" w:after="0" w:afterAutospacing="0"/>
      </w:pPr>
    </w:p>
    <w:p w14:paraId="7FF7CDED" w14:textId="4CF50CE0" w:rsidR="00E55840" w:rsidRDefault="00E55840" w:rsidP="00947D87">
      <w:pPr>
        <w:pStyle w:val="NormalWeb"/>
        <w:numPr>
          <w:ilvl w:val="0"/>
          <w:numId w:val="52"/>
        </w:numPr>
        <w:spacing w:before="0" w:beforeAutospacing="0" w:after="0" w:afterAutospacing="0"/>
        <w:ind w:left="576"/>
        <w:textAlignment w:val="baseline"/>
        <w:rPr>
          <w:rFonts w:ascii="Noto Sans Symbols" w:hAnsi="Noto Sans Symbols"/>
          <w:color w:val="262626"/>
          <w:sz w:val="22"/>
          <w:szCs w:val="22"/>
        </w:rPr>
      </w:pPr>
      <w:r>
        <w:rPr>
          <w:rFonts w:ascii="Calibri" w:hAnsi="Calibri" w:cs="Calibri"/>
          <w:b/>
          <w:bCs/>
          <w:color w:val="262626"/>
          <w:sz w:val="22"/>
          <w:szCs w:val="22"/>
        </w:rPr>
        <w:t xml:space="preserve">Online Resources: </w:t>
      </w:r>
      <w:r w:rsidR="004C1341">
        <w:rPr>
          <w:rFonts w:ascii="Calibri" w:hAnsi="Calibri" w:cs="Calibri"/>
          <w:color w:val="262626"/>
          <w:sz w:val="22"/>
          <w:szCs w:val="22"/>
        </w:rPr>
        <w:t>The</w:t>
      </w:r>
      <w:hyperlink r:id="rId37" w:history="1">
        <w:r w:rsidR="004C1341" w:rsidRPr="00900885">
          <w:rPr>
            <w:rStyle w:val="Hyperlink"/>
            <w:rFonts w:ascii="Calibri" w:eastAsiaTheme="majorEastAsia" w:hAnsi="Calibri" w:cs="Calibri"/>
            <w:color w:val="1155CC"/>
            <w:sz w:val="22"/>
            <w:szCs w:val="22"/>
            <w:u w:val="none"/>
          </w:rPr>
          <w:t xml:space="preserve"> </w:t>
        </w:r>
        <w:r w:rsidR="004C1341">
          <w:rPr>
            <w:rStyle w:val="Hyperlink"/>
            <w:rFonts w:ascii="Calibri" w:eastAsiaTheme="majorEastAsia" w:hAnsi="Calibri" w:cs="Calibri"/>
            <w:color w:val="1155CC"/>
            <w:sz w:val="22"/>
            <w:szCs w:val="22"/>
          </w:rPr>
          <w:t>ODE 21st CCLC website</w:t>
        </w:r>
      </w:hyperlink>
      <w:r w:rsidR="004C1341">
        <w:rPr>
          <w:rFonts w:ascii="Calibri" w:hAnsi="Calibri" w:cs="Calibri"/>
          <w:color w:val="262626"/>
          <w:sz w:val="22"/>
          <w:szCs w:val="22"/>
        </w:rPr>
        <w:t xml:space="preserve">, ODE </w:t>
      </w:r>
      <w:hyperlink r:id="rId38" w:history="1">
        <w:r w:rsidR="004C1341">
          <w:rPr>
            <w:rStyle w:val="Hyperlink"/>
            <w:rFonts w:ascii="Calibri" w:eastAsiaTheme="majorEastAsia" w:hAnsi="Calibri" w:cs="Calibri"/>
            <w:color w:val="1155CC"/>
            <w:sz w:val="22"/>
            <w:szCs w:val="22"/>
          </w:rPr>
          <w:t>Summer Learning website</w:t>
        </w:r>
      </w:hyperlink>
      <w:r w:rsidR="004C1341">
        <w:rPr>
          <w:rFonts w:ascii="Calibri" w:hAnsi="Calibri" w:cs="Calibri"/>
          <w:color w:val="262626"/>
          <w:sz w:val="22"/>
          <w:szCs w:val="22"/>
        </w:rPr>
        <w:t xml:space="preserve"> and the links located in the RFA offer helpful resources.</w:t>
      </w:r>
    </w:p>
    <w:p w14:paraId="60A3F056" w14:textId="77777777" w:rsidR="00E55840" w:rsidRDefault="00E55840" w:rsidP="00947D87">
      <w:pPr>
        <w:pStyle w:val="NormalWeb"/>
        <w:numPr>
          <w:ilvl w:val="0"/>
          <w:numId w:val="52"/>
        </w:numPr>
        <w:spacing w:before="0" w:beforeAutospacing="0" w:after="0" w:afterAutospacing="0"/>
        <w:ind w:left="576"/>
        <w:textAlignment w:val="baseline"/>
        <w:rPr>
          <w:rFonts w:ascii="Noto Sans Symbols" w:hAnsi="Noto Sans Symbols"/>
          <w:b/>
          <w:bCs/>
          <w:color w:val="262626"/>
          <w:sz w:val="22"/>
          <w:szCs w:val="22"/>
        </w:rPr>
      </w:pPr>
      <w:r>
        <w:rPr>
          <w:rFonts w:ascii="Calibri" w:hAnsi="Calibri" w:cs="Calibri"/>
          <w:b/>
          <w:bCs/>
          <w:color w:val="262626"/>
          <w:sz w:val="22"/>
          <w:szCs w:val="22"/>
        </w:rPr>
        <w:t>Virtual Technical Assistance Webinars:</w:t>
      </w:r>
    </w:p>
    <w:p w14:paraId="0C47FB2C" w14:textId="5A71E4B4" w:rsidR="00E55840" w:rsidRDefault="6E69EE88" w:rsidP="00947D87">
      <w:pPr>
        <w:pStyle w:val="NormalWeb"/>
        <w:numPr>
          <w:ilvl w:val="1"/>
          <w:numId w:val="108"/>
        </w:numPr>
        <w:spacing w:before="0" w:beforeAutospacing="0" w:after="0" w:afterAutospacing="0"/>
        <w:textAlignment w:val="baseline"/>
        <w:rPr>
          <w:rFonts w:ascii="Courier New" w:hAnsi="Courier New" w:cs="Courier New"/>
          <w:color w:val="262626"/>
          <w:sz w:val="22"/>
          <w:szCs w:val="22"/>
        </w:rPr>
      </w:pPr>
      <w:r w:rsidRPr="24C416F7">
        <w:rPr>
          <w:rFonts w:ascii="Calibri" w:hAnsi="Calibri" w:cs="Calibri"/>
          <w:color w:val="000000" w:themeColor="text1"/>
          <w:sz w:val="22"/>
          <w:szCs w:val="22"/>
        </w:rPr>
        <w:t>Wednesda</w:t>
      </w:r>
      <w:r w:rsidR="004C1341">
        <w:rPr>
          <w:rFonts w:ascii="Calibri" w:hAnsi="Calibri" w:cs="Calibri"/>
          <w:color w:val="000000" w:themeColor="text1"/>
          <w:sz w:val="22"/>
          <w:szCs w:val="22"/>
        </w:rPr>
        <w:t>y, April 12, 2023, 3:30-4:30 PM</w:t>
      </w:r>
      <w:r w:rsidR="00347EE8" w:rsidRPr="24C416F7">
        <w:rPr>
          <w:rFonts w:ascii="Calibri" w:hAnsi="Calibri" w:cs="Calibri"/>
          <w:color w:val="000000" w:themeColor="text1"/>
          <w:sz w:val="22"/>
          <w:szCs w:val="22"/>
        </w:rPr>
        <w:t xml:space="preserve"> </w:t>
      </w:r>
      <w:r w:rsidRPr="24C416F7">
        <w:rPr>
          <w:rFonts w:ascii="Calibri" w:hAnsi="Calibri" w:cs="Calibri"/>
          <w:color w:val="000000" w:themeColor="text1"/>
          <w:sz w:val="22"/>
          <w:szCs w:val="22"/>
        </w:rPr>
        <w:t xml:space="preserve">- </w:t>
      </w:r>
      <w:hyperlink r:id="rId39">
        <w:r w:rsidRPr="24C416F7">
          <w:rPr>
            <w:rStyle w:val="Hyperlink"/>
            <w:rFonts w:ascii="Calibri" w:eastAsiaTheme="majorEastAsia" w:hAnsi="Calibri" w:cs="Calibri"/>
            <w:color w:val="1155CC"/>
            <w:sz w:val="22"/>
            <w:szCs w:val="22"/>
          </w:rPr>
          <w:t>Zoom Registration Link</w:t>
        </w:r>
      </w:hyperlink>
    </w:p>
    <w:p w14:paraId="407B77FD" w14:textId="5AD023D6" w:rsidR="00E55840" w:rsidRDefault="6E69EE88" w:rsidP="00947D87">
      <w:pPr>
        <w:pStyle w:val="NormalWeb"/>
        <w:numPr>
          <w:ilvl w:val="1"/>
          <w:numId w:val="108"/>
        </w:numPr>
        <w:spacing w:before="0" w:beforeAutospacing="0" w:after="0" w:afterAutospacing="0"/>
        <w:textAlignment w:val="baseline"/>
        <w:rPr>
          <w:rFonts w:ascii="Courier New" w:hAnsi="Courier New" w:cs="Courier New"/>
          <w:color w:val="262626"/>
          <w:sz w:val="22"/>
          <w:szCs w:val="22"/>
        </w:rPr>
      </w:pPr>
      <w:r w:rsidRPr="24C416F7">
        <w:rPr>
          <w:rFonts w:ascii="Calibri" w:hAnsi="Calibri" w:cs="Calibri"/>
          <w:color w:val="000000" w:themeColor="text1"/>
          <w:sz w:val="22"/>
          <w:szCs w:val="22"/>
        </w:rPr>
        <w:t>Friday,</w:t>
      </w:r>
      <w:r w:rsidR="004C1341">
        <w:rPr>
          <w:rFonts w:ascii="Calibri" w:hAnsi="Calibri" w:cs="Calibri"/>
          <w:color w:val="000000" w:themeColor="text1"/>
          <w:sz w:val="22"/>
          <w:szCs w:val="22"/>
        </w:rPr>
        <w:t xml:space="preserve"> April 14, 2023, 10:00-11:00 AM</w:t>
      </w:r>
      <w:r w:rsidR="5350E5F6" w:rsidRPr="24C416F7">
        <w:rPr>
          <w:rFonts w:ascii="Calibri" w:hAnsi="Calibri" w:cs="Calibri"/>
          <w:color w:val="000000" w:themeColor="text1"/>
          <w:sz w:val="22"/>
          <w:szCs w:val="22"/>
        </w:rPr>
        <w:t xml:space="preserve"> </w:t>
      </w:r>
      <w:r w:rsidRPr="24C416F7">
        <w:rPr>
          <w:rFonts w:ascii="Calibri" w:hAnsi="Calibri" w:cs="Calibri"/>
          <w:color w:val="000000" w:themeColor="text1"/>
          <w:sz w:val="22"/>
          <w:szCs w:val="22"/>
        </w:rPr>
        <w:t xml:space="preserve">- </w:t>
      </w:r>
      <w:hyperlink r:id="rId40">
        <w:r w:rsidRPr="24C416F7">
          <w:rPr>
            <w:rStyle w:val="Hyperlink"/>
            <w:rFonts w:ascii="Calibri" w:eastAsiaTheme="majorEastAsia" w:hAnsi="Calibri" w:cs="Calibri"/>
            <w:color w:val="1155CC"/>
            <w:sz w:val="22"/>
            <w:szCs w:val="22"/>
          </w:rPr>
          <w:t>Zoom Registration Link</w:t>
        </w:r>
      </w:hyperlink>
    </w:p>
    <w:p w14:paraId="15272B22" w14:textId="2DD4EDA1" w:rsidR="00E55840" w:rsidRDefault="00E55840" w:rsidP="00947D87">
      <w:pPr>
        <w:pStyle w:val="NormalWeb"/>
        <w:numPr>
          <w:ilvl w:val="0"/>
          <w:numId w:val="53"/>
        </w:numPr>
        <w:spacing w:before="0" w:beforeAutospacing="0" w:after="0" w:afterAutospacing="0"/>
        <w:ind w:left="576"/>
        <w:textAlignment w:val="baseline"/>
        <w:rPr>
          <w:rFonts w:ascii="Noto Sans Symbols" w:hAnsi="Noto Sans Symbols"/>
          <w:color w:val="262626"/>
          <w:sz w:val="22"/>
          <w:szCs w:val="22"/>
        </w:rPr>
      </w:pPr>
      <w:r>
        <w:rPr>
          <w:rFonts w:ascii="Calibri" w:hAnsi="Calibri" w:cs="Calibri"/>
          <w:b/>
          <w:bCs/>
          <w:color w:val="262626"/>
          <w:sz w:val="22"/>
          <w:szCs w:val="22"/>
        </w:rPr>
        <w:t xml:space="preserve">Weekly Office Hours: </w:t>
      </w:r>
      <w:r>
        <w:rPr>
          <w:rFonts w:ascii="Calibri" w:hAnsi="Calibri" w:cs="Calibri"/>
          <w:color w:val="000000"/>
          <w:sz w:val="22"/>
          <w:szCs w:val="22"/>
        </w:rPr>
        <w:t>ODE staff will be present to answer questions and applicants can come in and out of the meeting space as needed. There is no agenda or planned presentation for these meetings.</w:t>
      </w:r>
    </w:p>
    <w:p w14:paraId="1AAE7937" w14:textId="5C0A3002" w:rsidR="00E55840" w:rsidRPr="004C1341" w:rsidRDefault="6E69EE88" w:rsidP="00947D87">
      <w:pPr>
        <w:pStyle w:val="NormalWeb"/>
        <w:numPr>
          <w:ilvl w:val="1"/>
          <w:numId w:val="109"/>
        </w:numPr>
        <w:spacing w:before="0" w:beforeAutospacing="0" w:after="0" w:afterAutospacing="0"/>
        <w:textAlignment w:val="baseline"/>
        <w:rPr>
          <w:rStyle w:val="Hyperlink"/>
          <w:rFonts w:ascii="Courier New" w:hAnsi="Courier New" w:cs="Courier New"/>
          <w:color w:val="262626"/>
          <w:sz w:val="22"/>
          <w:szCs w:val="22"/>
          <w:u w:val="none"/>
        </w:rPr>
      </w:pPr>
      <w:r w:rsidRPr="24C416F7">
        <w:rPr>
          <w:rFonts w:ascii="Calibri" w:hAnsi="Calibri" w:cs="Calibri"/>
          <w:color w:val="000000" w:themeColor="text1"/>
          <w:sz w:val="22"/>
          <w:szCs w:val="22"/>
        </w:rPr>
        <w:t>Wednesdays</w:t>
      </w:r>
      <w:r w:rsidR="71D64431" w:rsidRPr="24C416F7">
        <w:rPr>
          <w:rFonts w:ascii="Calibri" w:hAnsi="Calibri" w:cs="Calibri"/>
          <w:color w:val="000000" w:themeColor="text1"/>
          <w:sz w:val="22"/>
          <w:szCs w:val="22"/>
        </w:rPr>
        <w:t xml:space="preserve">, </w:t>
      </w:r>
      <w:r w:rsidR="00705406">
        <w:rPr>
          <w:rFonts w:ascii="Calibri" w:hAnsi="Calibri" w:cs="Calibri"/>
          <w:color w:val="000000" w:themeColor="text1"/>
          <w:sz w:val="22"/>
          <w:szCs w:val="22"/>
        </w:rPr>
        <w:t>3:00-4:00 PM</w:t>
      </w:r>
      <w:r w:rsidR="3F11EA74" w:rsidRPr="24C416F7">
        <w:rPr>
          <w:rFonts w:ascii="Calibri" w:hAnsi="Calibri" w:cs="Calibri"/>
          <w:color w:val="000000" w:themeColor="text1"/>
          <w:sz w:val="22"/>
          <w:szCs w:val="22"/>
        </w:rPr>
        <w:t xml:space="preserve">, </w:t>
      </w:r>
      <w:r w:rsidRPr="24C416F7">
        <w:rPr>
          <w:rFonts w:ascii="Calibri" w:hAnsi="Calibri" w:cs="Calibri"/>
          <w:color w:val="000000" w:themeColor="text1"/>
          <w:sz w:val="22"/>
          <w:szCs w:val="22"/>
        </w:rPr>
        <w:t>April 19 through May 17, 2023</w:t>
      </w:r>
      <w:r w:rsidR="72998197" w:rsidRPr="24C416F7">
        <w:rPr>
          <w:rFonts w:ascii="Calibri" w:hAnsi="Calibri" w:cs="Calibri"/>
          <w:color w:val="000000" w:themeColor="text1"/>
          <w:sz w:val="22"/>
          <w:szCs w:val="22"/>
        </w:rPr>
        <w:t xml:space="preserve"> -</w:t>
      </w:r>
      <w:r w:rsidRPr="24C416F7">
        <w:rPr>
          <w:rFonts w:ascii="Calibri" w:hAnsi="Calibri" w:cs="Calibri"/>
          <w:color w:val="000000" w:themeColor="text1"/>
          <w:sz w:val="22"/>
          <w:szCs w:val="22"/>
        </w:rPr>
        <w:t xml:space="preserve"> </w:t>
      </w:r>
      <w:hyperlink r:id="rId41">
        <w:r w:rsidRPr="24C416F7">
          <w:rPr>
            <w:rStyle w:val="Hyperlink"/>
            <w:rFonts w:ascii="Calibri" w:eastAsiaTheme="majorEastAsia" w:hAnsi="Calibri" w:cs="Calibri"/>
            <w:color w:val="1155CC"/>
            <w:sz w:val="22"/>
            <w:szCs w:val="22"/>
          </w:rPr>
          <w:t>Zoom link</w:t>
        </w:r>
      </w:hyperlink>
    </w:p>
    <w:p w14:paraId="4F109CF9" w14:textId="471D286A" w:rsidR="004C1341" w:rsidRPr="004C1341" w:rsidRDefault="004C1341" w:rsidP="00947D87">
      <w:pPr>
        <w:pStyle w:val="NormalWeb"/>
        <w:numPr>
          <w:ilvl w:val="0"/>
          <w:numId w:val="54"/>
        </w:numPr>
        <w:spacing w:before="0" w:beforeAutospacing="0" w:after="0" w:afterAutospacing="0"/>
        <w:rPr>
          <w:rFonts w:ascii="Calibri" w:hAnsi="Calibri" w:cs="Calibri"/>
          <w:color w:val="262626" w:themeColor="text1" w:themeTint="D9"/>
          <w:sz w:val="22"/>
          <w:szCs w:val="22"/>
        </w:rPr>
      </w:pPr>
      <w:r>
        <w:rPr>
          <w:rFonts w:ascii="Calibri" w:hAnsi="Calibri" w:cs="Calibri"/>
          <w:color w:val="262626" w:themeColor="text1" w:themeTint="D9"/>
          <w:sz w:val="22"/>
          <w:szCs w:val="22"/>
        </w:rPr>
        <w:t>If you have questions</w:t>
      </w:r>
      <w:r w:rsidRPr="6CFA4BF9">
        <w:rPr>
          <w:rFonts w:ascii="Calibri" w:hAnsi="Calibri" w:cs="Calibri"/>
          <w:color w:val="262626" w:themeColor="text1" w:themeTint="D9"/>
          <w:sz w:val="22"/>
          <w:szCs w:val="22"/>
        </w:rPr>
        <w:t xml:space="preserve">, please email </w:t>
      </w:r>
      <w:hyperlink r:id="rId42">
        <w:r w:rsidRPr="6CFA4BF9">
          <w:rPr>
            <w:rStyle w:val="Hyperlink"/>
            <w:rFonts w:ascii="Calibri" w:eastAsiaTheme="majorEastAsia" w:hAnsi="Calibri" w:cs="Calibri"/>
            <w:color w:val="1155CC"/>
            <w:sz w:val="22"/>
            <w:szCs w:val="22"/>
          </w:rPr>
          <w:t>ODE.OR21stCCLC@ode.oregon.gov</w:t>
        </w:r>
      </w:hyperlink>
      <w:r w:rsidRPr="6CFA4BF9">
        <w:rPr>
          <w:rFonts w:ascii="Calibri" w:hAnsi="Calibri" w:cs="Calibri"/>
          <w:color w:val="262626" w:themeColor="text1" w:themeTint="D9"/>
          <w:sz w:val="22"/>
          <w:szCs w:val="22"/>
        </w:rPr>
        <w:t>.</w:t>
      </w:r>
    </w:p>
    <w:p w14:paraId="326CFFDC" w14:textId="77777777" w:rsidR="00E55840" w:rsidRPr="00CB5DC6" w:rsidRDefault="6E69EE88" w:rsidP="24C416F7">
      <w:pPr>
        <w:pStyle w:val="Heading2"/>
        <w:rPr>
          <w:rFonts w:ascii="Times New Roman" w:hAnsi="Times New Roman" w:cs="Times New Roman"/>
          <w:color w:val="005452" w:themeColor="text2" w:themeShade="80"/>
          <w:sz w:val="36"/>
          <w:szCs w:val="36"/>
        </w:rPr>
      </w:pPr>
      <w:bookmarkStart w:id="48" w:name="_Toc131605006"/>
      <w:r w:rsidRPr="00CB5DC6">
        <w:rPr>
          <w:color w:val="005452" w:themeColor="text2" w:themeShade="80"/>
        </w:rPr>
        <w:t>Application Requirements</w:t>
      </w:r>
      <w:bookmarkEnd w:id="48"/>
    </w:p>
    <w:p w14:paraId="1AA05C56" w14:textId="1AA9110F" w:rsidR="00E55840" w:rsidRDefault="40DEF978" w:rsidP="24C416F7">
      <w:pPr>
        <w:pStyle w:val="NormalWeb"/>
        <w:spacing w:before="0" w:beforeAutospacing="0" w:after="0" w:afterAutospacing="0"/>
        <w:rPr>
          <w:rFonts w:ascii="Calibri" w:hAnsi="Calibri" w:cs="Calibri"/>
          <w:color w:val="000000" w:themeColor="text1"/>
          <w:sz w:val="22"/>
          <w:szCs w:val="22"/>
        </w:rPr>
      </w:pPr>
      <w:r w:rsidRPr="6CFA4BF9">
        <w:rPr>
          <w:rFonts w:ascii="Calibri" w:hAnsi="Calibri" w:cs="Calibri"/>
          <w:color w:val="000000"/>
          <w:sz w:val="22"/>
          <w:szCs w:val="22"/>
        </w:rPr>
        <w:t>The 21</w:t>
      </w:r>
      <w:r w:rsidR="6A10CF99" w:rsidRPr="6CFA4BF9">
        <w:rPr>
          <w:rFonts w:ascii="Calibri" w:hAnsi="Calibri" w:cs="Calibri"/>
          <w:color w:val="000000"/>
          <w:sz w:val="22"/>
          <w:szCs w:val="22"/>
        </w:rPr>
        <w:t>st</w:t>
      </w:r>
      <w:r w:rsidRPr="6CFA4BF9">
        <w:rPr>
          <w:rFonts w:ascii="Calibri" w:hAnsi="Calibri" w:cs="Calibri"/>
          <w:color w:val="000000"/>
          <w:sz w:val="22"/>
          <w:szCs w:val="22"/>
        </w:rPr>
        <w:t xml:space="preserve"> CCLC process is highly competitive. Before submitting your Smartsheet application, ensure all guidelines and requirements are met. Review the</w:t>
      </w:r>
      <w:r w:rsidR="00CB5DC6">
        <w:rPr>
          <w:rFonts w:ascii="Calibri" w:hAnsi="Calibri" w:cs="Calibri"/>
          <w:color w:val="000000"/>
          <w:sz w:val="22"/>
          <w:szCs w:val="22"/>
        </w:rPr>
        <w:t xml:space="preserve"> Application Checklist and Selection Criteria and Evaluation Rubrics i</w:t>
      </w:r>
      <w:r w:rsidRPr="00CB5DC6">
        <w:rPr>
          <w:rFonts w:ascii="Calibri" w:hAnsi="Calibri" w:cs="Calibri"/>
          <w:color w:val="000000"/>
          <w:sz w:val="22"/>
          <w:szCs w:val="22"/>
        </w:rPr>
        <w:t>n</w:t>
      </w:r>
      <w:r w:rsidRPr="6CFA4BF9">
        <w:rPr>
          <w:rFonts w:ascii="Calibri" w:hAnsi="Calibri" w:cs="Calibri"/>
          <w:color w:val="000000"/>
          <w:sz w:val="22"/>
          <w:szCs w:val="22"/>
        </w:rPr>
        <w:t xml:space="preserve"> this application for more details. Applications not meeting all requirements</w:t>
      </w:r>
      <w:r w:rsidRPr="6CFA4BF9">
        <w:rPr>
          <w:rFonts w:ascii="Calibri" w:hAnsi="Calibri" w:cs="Calibri"/>
          <w:b/>
          <w:bCs/>
          <w:color w:val="000000"/>
          <w:sz w:val="22"/>
          <w:szCs w:val="22"/>
        </w:rPr>
        <w:t xml:space="preserve"> </w:t>
      </w:r>
      <w:r w:rsidRPr="6CFA4BF9">
        <w:rPr>
          <w:rFonts w:ascii="Calibri" w:hAnsi="Calibri" w:cs="Calibri"/>
          <w:color w:val="000000"/>
          <w:sz w:val="22"/>
          <w:szCs w:val="22"/>
        </w:rPr>
        <w:t>by the deadline</w:t>
      </w:r>
      <w:r w:rsidRPr="6CFA4BF9">
        <w:rPr>
          <w:rFonts w:ascii="Calibri" w:hAnsi="Calibri" w:cs="Calibri"/>
          <w:b/>
          <w:bCs/>
          <w:color w:val="000000"/>
          <w:sz w:val="22"/>
          <w:szCs w:val="22"/>
        </w:rPr>
        <w:t xml:space="preserve"> </w:t>
      </w:r>
      <w:r w:rsidRPr="6CFA4BF9">
        <w:rPr>
          <w:rFonts w:ascii="Calibri" w:hAnsi="Calibri" w:cs="Calibri"/>
          <w:color w:val="000000"/>
          <w:sz w:val="22"/>
          <w:szCs w:val="22"/>
        </w:rPr>
        <w:t>will not be considered for funding. Please note that ODE staff will not grant permission to applicants to change the criteria established in the application. This includes extending the date and time that applications are due.</w:t>
      </w:r>
    </w:p>
    <w:p w14:paraId="150318AD" w14:textId="77777777" w:rsidR="00E55840" w:rsidRPr="00CB5DC6" w:rsidRDefault="6E69EE88" w:rsidP="24C416F7">
      <w:pPr>
        <w:pStyle w:val="Heading2"/>
        <w:rPr>
          <w:rFonts w:ascii="Calibri" w:hAnsi="Calibri" w:cs="Calibri"/>
          <w:b/>
          <w:bCs/>
          <w:smallCaps/>
          <w:color w:val="005452" w:themeColor="text2" w:themeShade="80"/>
        </w:rPr>
      </w:pPr>
      <w:bookmarkStart w:id="49" w:name="_Toc131605007"/>
      <w:r w:rsidRPr="00CB5DC6">
        <w:rPr>
          <w:color w:val="005452" w:themeColor="text2" w:themeShade="80"/>
        </w:rPr>
        <w:lastRenderedPageBreak/>
        <w:t>Application Electronic Submission</w:t>
      </w:r>
      <w:bookmarkEnd w:id="49"/>
    </w:p>
    <w:p w14:paraId="32D658A0" w14:textId="22CFBFB3" w:rsidR="00E55840" w:rsidRDefault="00E55840" w:rsidP="00E55840">
      <w:pPr>
        <w:pStyle w:val="NormalWeb"/>
        <w:spacing w:before="0" w:beforeAutospacing="0" w:afterAutospacing="0"/>
      </w:pPr>
      <w:r>
        <w:rPr>
          <w:rFonts w:ascii="Calibri" w:hAnsi="Calibri" w:cs="Calibri"/>
          <w:color w:val="000000"/>
          <w:sz w:val="22"/>
          <w:szCs w:val="22"/>
        </w:rPr>
        <w:t xml:space="preserve">The application template located in Part 3 of this document is </w:t>
      </w:r>
      <w:r>
        <w:rPr>
          <w:rFonts w:ascii="Calibri" w:hAnsi="Calibri" w:cs="Calibri"/>
          <w:b/>
          <w:bCs/>
          <w:color w:val="000000"/>
          <w:sz w:val="22"/>
          <w:szCs w:val="22"/>
          <w:u w:val="single"/>
        </w:rPr>
        <w:t>NOT</w:t>
      </w:r>
      <w:r w:rsidR="00A1227D">
        <w:rPr>
          <w:rFonts w:ascii="Calibri" w:hAnsi="Calibri" w:cs="Calibri"/>
          <w:color w:val="000000"/>
          <w:sz w:val="22"/>
          <w:szCs w:val="22"/>
        </w:rPr>
        <w:t xml:space="preserve"> the official </w:t>
      </w:r>
      <w:r w:rsidR="00C45E1C">
        <w:rPr>
          <w:rFonts w:ascii="Calibri" w:hAnsi="Calibri" w:cs="Calibri"/>
          <w:color w:val="000000"/>
          <w:sz w:val="22"/>
          <w:szCs w:val="22"/>
        </w:rPr>
        <w:t xml:space="preserve">submission </w:t>
      </w:r>
      <w:r>
        <w:rPr>
          <w:rFonts w:ascii="Calibri" w:hAnsi="Calibri" w:cs="Calibri"/>
          <w:color w:val="000000"/>
          <w:sz w:val="22"/>
          <w:szCs w:val="22"/>
        </w:rPr>
        <w:t>application and is only meant to be used as template to work in prior to the submiss</w:t>
      </w:r>
      <w:r w:rsidR="00C45E1C">
        <w:rPr>
          <w:rFonts w:ascii="Calibri" w:hAnsi="Calibri" w:cs="Calibri"/>
          <w:color w:val="000000"/>
          <w:sz w:val="22"/>
          <w:szCs w:val="22"/>
        </w:rPr>
        <w:t xml:space="preserve">ion </w:t>
      </w:r>
      <w:r>
        <w:rPr>
          <w:rFonts w:ascii="Calibri" w:hAnsi="Calibri" w:cs="Calibri"/>
          <w:color w:val="000000"/>
          <w:sz w:val="22"/>
          <w:szCs w:val="22"/>
        </w:rPr>
        <w:t xml:space="preserve">through the </w:t>
      </w:r>
      <w:hyperlink r:id="rId43" w:history="1">
        <w:r w:rsidRPr="00501BF4">
          <w:rPr>
            <w:rStyle w:val="Hyperlink"/>
            <w:rFonts w:ascii="Calibri" w:hAnsi="Calibri" w:cs="Calibri"/>
            <w:sz w:val="22"/>
            <w:szCs w:val="22"/>
          </w:rPr>
          <w:t>Smartsheet 21st CCLC Application Portal</w:t>
        </w:r>
      </w:hyperlink>
      <w:r>
        <w:rPr>
          <w:rFonts w:ascii="Calibri" w:hAnsi="Calibri" w:cs="Calibri"/>
          <w:color w:val="000000"/>
          <w:sz w:val="22"/>
          <w:szCs w:val="22"/>
        </w:rPr>
        <w:t xml:space="preserve">. It is strongly recommended that you work in the Word application template in this document and copy/paste your work into the </w:t>
      </w:r>
      <w:hyperlink r:id="rId44" w:history="1">
        <w:r w:rsidRPr="00900885">
          <w:rPr>
            <w:rStyle w:val="Hyperlink"/>
            <w:rFonts w:ascii="Calibri" w:hAnsi="Calibri" w:cs="Calibri"/>
            <w:sz w:val="22"/>
            <w:szCs w:val="22"/>
          </w:rPr>
          <w:t>Smartsheet 21st CCLC Application Portal</w:t>
        </w:r>
      </w:hyperlink>
      <w:r>
        <w:rPr>
          <w:rFonts w:ascii="Calibri" w:hAnsi="Calibri" w:cs="Calibri"/>
          <w:color w:val="000000"/>
          <w:sz w:val="22"/>
          <w:szCs w:val="22"/>
        </w:rPr>
        <w:t xml:space="preserve"> as a last step in the grant writing process. </w:t>
      </w:r>
    </w:p>
    <w:p w14:paraId="6412B94E" w14:textId="77777777" w:rsidR="00E55840" w:rsidRDefault="00E55840" w:rsidP="00E55840">
      <w:pPr>
        <w:pStyle w:val="NormalWeb"/>
        <w:spacing w:before="0" w:beforeAutospacing="0" w:afterAutospacing="0"/>
      </w:pPr>
      <w:r>
        <w:rPr>
          <w:rFonts w:ascii="Calibri" w:hAnsi="Calibri" w:cs="Calibri"/>
          <w:color w:val="000000"/>
          <w:sz w:val="22"/>
          <w:szCs w:val="22"/>
        </w:rPr>
        <w:t>There is a corresponding Smartsheet form for each section in the application template in this document. Some of these forms/sections may require applicants to upload an attachment. We recommend all section narratives and attachments are complete before working in the Smartsheet. </w:t>
      </w:r>
    </w:p>
    <w:p w14:paraId="3D5BD49B" w14:textId="77777777" w:rsidR="00E55840" w:rsidRDefault="00E55840" w:rsidP="00E55840">
      <w:pPr>
        <w:pStyle w:val="NormalWeb"/>
        <w:spacing w:before="0" w:beforeAutospacing="0" w:afterAutospacing="0"/>
      </w:pPr>
      <w:r>
        <w:rPr>
          <w:rFonts w:ascii="Calibri" w:hAnsi="Calibri" w:cs="Calibri"/>
          <w:color w:val="000000"/>
          <w:sz w:val="22"/>
          <w:szCs w:val="22"/>
        </w:rPr>
        <w:t>Smartsheet 2023-2028 21st CCLC Application Portal tips and items to note:</w:t>
      </w:r>
    </w:p>
    <w:p w14:paraId="06F80E09" w14:textId="77777777" w:rsidR="00E55840" w:rsidRDefault="00E55840" w:rsidP="00947D87">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All forms/sections are submitted individually;</w:t>
      </w:r>
    </w:p>
    <w:p w14:paraId="753F2CEF" w14:textId="77777777" w:rsidR="00E55840" w:rsidRDefault="00E55840" w:rsidP="00947D87">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Progress is unable to be saved in a single form/section. Applicants should be ready to complete a full form/section in one sitting;</w:t>
      </w:r>
    </w:p>
    <w:p w14:paraId="13ABB979" w14:textId="77777777" w:rsidR="00E55840" w:rsidRDefault="00E55840" w:rsidP="00947D87">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Once a form is submitted, applicants cannot go back and change responses; </w:t>
      </w:r>
    </w:p>
    <w:p w14:paraId="3DF7191F" w14:textId="77777777" w:rsidR="00E55840" w:rsidRDefault="00E55840" w:rsidP="00947D87">
      <w:pPr>
        <w:pStyle w:val="NormalWeb"/>
        <w:numPr>
          <w:ilvl w:val="0"/>
          <w:numId w:val="5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To track progress, select the box on the bottom of each form/section titled, “Send me a copy of my responses'' to produce a record of what form/section was submitted and when it was completed;</w:t>
      </w:r>
    </w:p>
    <w:p w14:paraId="4B8B7CA6" w14:textId="77777777" w:rsidR="00E55840" w:rsidRDefault="00E55840" w:rsidP="00947D87">
      <w:pPr>
        <w:pStyle w:val="NormalWeb"/>
        <w:numPr>
          <w:ilvl w:val="0"/>
          <w:numId w:val="55"/>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Plan accordingly to ensure there is ample time to submit electronically before the grant deadline date;</w:t>
      </w:r>
    </w:p>
    <w:p w14:paraId="399DEF48" w14:textId="084FD04E" w:rsidR="004D0A34" w:rsidRPr="004D0A34" w:rsidRDefault="004D0A34" w:rsidP="004D0A34">
      <w:pPr>
        <w:rPr>
          <w:rFonts w:ascii="Calibri" w:hAnsi="Calibri" w:cs="Calibri"/>
          <w:color w:val="000000" w:themeColor="text1"/>
        </w:rPr>
      </w:pPr>
      <w:r w:rsidRPr="004D0A34">
        <w:rPr>
          <w:rFonts w:ascii="Calibri" w:hAnsi="Calibri" w:cs="Calibri"/>
          <w:noProof/>
          <w:color w:val="000000"/>
          <w:lang w:val="en-US"/>
        </w:rPr>
        <mc:AlternateContent>
          <mc:Choice Requires="wps">
            <w:drawing>
              <wp:anchor distT="45720" distB="45720" distL="114300" distR="114300" simplePos="0" relativeHeight="251660288" behindDoc="0" locked="0" layoutInCell="1" allowOverlap="1" wp14:anchorId="04DE16C7" wp14:editId="693E333F">
                <wp:simplePos x="0" y="0"/>
                <wp:positionH relativeFrom="margin">
                  <wp:align>right</wp:align>
                </wp:positionH>
                <wp:positionV relativeFrom="paragraph">
                  <wp:posOffset>439420</wp:posOffset>
                </wp:positionV>
                <wp:extent cx="5781675" cy="1404620"/>
                <wp:effectExtent l="19050" t="19050" r="28575"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38100">
                          <a:solidFill>
                            <a:schemeClr val="tx2">
                              <a:lumMod val="50000"/>
                            </a:schemeClr>
                          </a:solidFill>
                          <a:miter lim="800000"/>
                          <a:headEnd/>
                          <a:tailEnd/>
                        </a:ln>
                      </wps:spPr>
                      <wps:txbx>
                        <w:txbxContent>
                          <w:p w14:paraId="7991BB5A" w14:textId="77777777" w:rsidR="00ED618B" w:rsidRDefault="00ED618B" w:rsidP="004D0A34">
                            <w:pPr>
                              <w:jc w:val="center"/>
                              <w:rPr>
                                <w:b/>
                              </w:rPr>
                            </w:pPr>
                            <w:r>
                              <w:rPr>
                                <w:b/>
                              </w:rPr>
                              <w:t>Official Competitive Electronic Application</w:t>
                            </w:r>
                          </w:p>
                          <w:p w14:paraId="7C617E0D" w14:textId="5BF1C23A" w:rsidR="00ED618B" w:rsidRPr="004D0A34" w:rsidRDefault="00C161FC" w:rsidP="004D0A34">
                            <w:pPr>
                              <w:jc w:val="center"/>
                              <w:rPr>
                                <w:b/>
                                <w:sz w:val="24"/>
                                <w:szCs w:val="24"/>
                              </w:rPr>
                            </w:pPr>
                            <w:hyperlink r:id="rId45" w:history="1">
                              <w:r w:rsidR="00ED618B" w:rsidRPr="00501BF4">
                                <w:rPr>
                                  <w:rStyle w:val="Hyperlink"/>
                                  <w:b/>
                                  <w:sz w:val="24"/>
                                  <w:szCs w:val="24"/>
                                </w:rPr>
                                <w:t>2023-2028 Smartsheet 21</w:t>
                              </w:r>
                              <w:r w:rsidR="00ED618B" w:rsidRPr="00501BF4">
                                <w:rPr>
                                  <w:rStyle w:val="Hyperlink"/>
                                  <w:b/>
                                  <w:sz w:val="24"/>
                                  <w:szCs w:val="24"/>
                                  <w:vertAlign w:val="superscript"/>
                                </w:rPr>
                                <w:t>st</w:t>
                              </w:r>
                              <w:r w:rsidR="00ED618B" w:rsidRPr="00501BF4">
                                <w:rPr>
                                  <w:rStyle w:val="Hyperlink"/>
                                  <w:b/>
                                  <w:sz w:val="24"/>
                                  <w:szCs w:val="24"/>
                                </w:rPr>
                                <w:t xml:space="preserve"> CCLC Application Portal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E16C7" id="Text Box 2" o:spid="_x0000_s1030" type="#_x0000_t202" style="position:absolute;margin-left:404.05pt;margin-top:34.6pt;width:455.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" strokecolor="#005352 [1615]" strokeweight="3pt">
                <v:textbox style="mso-fit-shape-to-text:t">
                  <w:txbxContent>
                    <w:p w14:paraId="7991BB5A" w14:textId="77777777" w:rsidR="00ED618B" w:rsidRDefault="00ED618B" w:rsidP="004D0A34">
                      <w:pPr>
                        <w:jc w:val="center"/>
                        <w:rPr>
                          <w:b/>
                        </w:rPr>
                      </w:pPr>
                      <w:r>
                        <w:rPr>
                          <w:b/>
                        </w:rPr>
                        <w:t>Official Competitive Electronic Application</w:t>
                      </w:r>
                    </w:p>
                    <w:p w14:paraId="7C617E0D" w14:textId="5BF1C23A" w:rsidR="00ED618B" w:rsidRPr="004D0A34" w:rsidRDefault="00ED618B" w:rsidP="004D0A34">
                      <w:pPr>
                        <w:jc w:val="center"/>
                        <w:rPr>
                          <w:b/>
                          <w:sz w:val="24"/>
                          <w:szCs w:val="24"/>
                        </w:rPr>
                      </w:pPr>
                      <w:hyperlink r:id="rId46" w:history="1">
                        <w:r w:rsidRPr="00501BF4">
                          <w:rPr>
                            <w:rStyle w:val="Hyperlink"/>
                            <w:b/>
                            <w:sz w:val="24"/>
                            <w:szCs w:val="24"/>
                          </w:rPr>
                          <w:t>2023-2028 Smartsheet 21</w:t>
                        </w:r>
                        <w:r w:rsidRPr="00501BF4">
                          <w:rPr>
                            <w:rStyle w:val="Hyperlink"/>
                            <w:b/>
                            <w:sz w:val="24"/>
                            <w:szCs w:val="24"/>
                            <w:vertAlign w:val="superscript"/>
                          </w:rPr>
                          <w:t>st</w:t>
                        </w:r>
                        <w:r w:rsidRPr="00501BF4">
                          <w:rPr>
                            <w:rStyle w:val="Hyperlink"/>
                            <w:b/>
                            <w:sz w:val="24"/>
                            <w:szCs w:val="24"/>
                          </w:rPr>
                          <w:t xml:space="preserve"> CCLC Application Portal</w:t>
                        </w:r>
                      </w:hyperlink>
                    </w:p>
                  </w:txbxContent>
                </v:textbox>
                <w10:wrap type="square" anchorx="margin"/>
              </v:shape>
            </w:pict>
          </mc:Fallback>
        </mc:AlternateContent>
      </w:r>
      <w:r w:rsidR="00E55840" w:rsidRPr="6CFA4BF9">
        <w:rPr>
          <w:rFonts w:ascii="Calibri" w:hAnsi="Calibri" w:cs="Calibri"/>
          <w:color w:val="000000" w:themeColor="text1"/>
        </w:rPr>
        <w:t xml:space="preserve">Email </w:t>
      </w:r>
      <w:hyperlink r:id="rId47">
        <w:r w:rsidR="00E55840" w:rsidRPr="6CFA4BF9">
          <w:rPr>
            <w:rStyle w:val="Hyperlink"/>
            <w:rFonts w:ascii="Calibri" w:hAnsi="Calibri" w:cs="Calibri"/>
            <w:color w:val="1155CC"/>
          </w:rPr>
          <w:t>ODE.OR21stCCLC@ode.oregon.gov</w:t>
        </w:r>
      </w:hyperlink>
      <w:r w:rsidR="00E55840" w:rsidRPr="6CFA4BF9">
        <w:rPr>
          <w:rFonts w:ascii="Calibri" w:hAnsi="Calibri" w:cs="Calibri"/>
          <w:color w:val="000000" w:themeColor="text1"/>
        </w:rPr>
        <w:t xml:space="preserve"> for technical support and questions.</w:t>
      </w:r>
    </w:p>
    <w:p w14:paraId="63AC7D69" w14:textId="515EB6F6" w:rsidR="00E55840" w:rsidRPr="00CB5DC6" w:rsidRDefault="6E69EE88" w:rsidP="24C416F7">
      <w:pPr>
        <w:pStyle w:val="Heading2"/>
        <w:rPr>
          <w:rFonts w:eastAsia="Times New Roman" w:cs="Times New Roman"/>
          <w:color w:val="005452" w:themeColor="text2" w:themeShade="80"/>
          <w:lang w:val="en-US"/>
        </w:rPr>
      </w:pPr>
      <w:bookmarkStart w:id="50" w:name="_Toc131605008"/>
      <w:r w:rsidRPr="00CB5DC6">
        <w:rPr>
          <w:color w:val="005452" w:themeColor="text2" w:themeShade="80"/>
        </w:rPr>
        <w:t>Application Scoring</w:t>
      </w:r>
      <w:bookmarkEnd w:id="50"/>
    </w:p>
    <w:p w14:paraId="6B541649" w14:textId="141B19D7" w:rsidR="00E55840" w:rsidRDefault="00E55840" w:rsidP="6CFA4BF9">
      <w:pPr>
        <w:pStyle w:val="NormalWeb"/>
        <w:spacing w:before="0" w:beforeAutospacing="0" w:after="60" w:afterAutospacing="0"/>
        <w:rPr>
          <w:rFonts w:ascii="Calibri" w:hAnsi="Calibri" w:cs="Calibri"/>
          <w:sz w:val="22"/>
          <w:szCs w:val="22"/>
        </w:rPr>
      </w:pPr>
      <w:r w:rsidRPr="00947D87">
        <w:rPr>
          <w:rFonts w:ascii="Calibri" w:hAnsi="Calibri" w:cs="Calibri"/>
          <w:sz w:val="22"/>
          <w:szCs w:val="22"/>
        </w:rPr>
        <w:t xml:space="preserve">All applications will receive an initial eligibility screening by ODE to ensure the application: 1) </w:t>
      </w:r>
      <w:r w:rsidR="00ED618B">
        <w:rPr>
          <w:rFonts w:ascii="Calibri" w:hAnsi="Calibri" w:cs="Calibri"/>
          <w:sz w:val="22"/>
          <w:szCs w:val="22"/>
        </w:rPr>
        <w:t>meets the eligibility requirements</w:t>
      </w:r>
      <w:r w:rsidRPr="00947D87">
        <w:rPr>
          <w:rFonts w:ascii="Calibri" w:hAnsi="Calibri" w:cs="Calibri"/>
          <w:sz w:val="22"/>
          <w:szCs w:val="22"/>
        </w:rPr>
        <w:t xml:space="preserve"> for the grant, 2) met absolute priority requirements, 3) was received on time and in the proper format, and 4) contains all required sections, attachment uploads, and signatures. If an application does not meet these basic requirements, it will not be scored or funded. </w:t>
      </w:r>
    </w:p>
    <w:p w14:paraId="4EBEE4F5" w14:textId="658389F6" w:rsidR="00572C8E" w:rsidRPr="00F003E0" w:rsidRDefault="00572C8E" w:rsidP="00F003E0">
      <w:pPr>
        <w:spacing w:after="12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 xml:space="preserve">The total possible score for the application </w:t>
      </w:r>
      <w:r>
        <w:rPr>
          <w:rFonts w:ascii="Calibri" w:eastAsia="Times New Roman" w:hAnsi="Calibri" w:cs="Calibri"/>
          <w:color w:val="000000"/>
          <w:lang w:val="en-US"/>
        </w:rPr>
        <w:t>is 210 points</w:t>
      </w:r>
      <w:r w:rsidRPr="00572C8E">
        <w:rPr>
          <w:rFonts w:ascii="Calibri" w:eastAsia="Times New Roman" w:hAnsi="Calibri" w:cs="Calibri"/>
          <w:color w:val="000000"/>
          <w:lang w:val="en-US"/>
        </w:rPr>
        <w:t xml:space="preserve"> plus</w:t>
      </w:r>
      <w:r w:rsidRPr="00C94573">
        <w:rPr>
          <w:rFonts w:ascii="Calibri" w:eastAsia="Times New Roman" w:hAnsi="Calibri" w:cs="Calibri"/>
          <w:color w:val="000000"/>
          <w:lang w:val="en-US"/>
        </w:rPr>
        <w:t xml:space="preserve"> an additional 30</w:t>
      </w:r>
      <w:r>
        <w:rPr>
          <w:rFonts w:ascii="Calibri" w:eastAsia="Times New Roman" w:hAnsi="Calibri" w:cs="Calibri"/>
          <w:color w:val="000000"/>
          <w:lang w:val="en-US"/>
        </w:rPr>
        <w:t xml:space="preserve"> priority points for a total of 240 p</w:t>
      </w:r>
      <w:r w:rsidR="00C45E1C">
        <w:rPr>
          <w:rFonts w:ascii="Calibri" w:eastAsia="Times New Roman" w:hAnsi="Calibri" w:cs="Calibri"/>
          <w:color w:val="000000"/>
          <w:lang w:val="en-US"/>
        </w:rPr>
        <w:t>oints. Applicants are</w:t>
      </w:r>
      <w:r w:rsidRPr="00C94573">
        <w:rPr>
          <w:rFonts w:ascii="Calibri" w:eastAsia="Times New Roman" w:hAnsi="Calibri" w:cs="Calibri"/>
          <w:color w:val="000000"/>
          <w:lang w:val="en-US"/>
        </w:rPr>
        <w:t xml:space="preserve"> eligible for </w:t>
      </w:r>
      <w:r w:rsidRPr="00572C8E">
        <w:rPr>
          <w:rFonts w:ascii="Calibri" w:eastAsia="Times New Roman" w:hAnsi="Calibri" w:cs="Calibri"/>
          <w:color w:val="000000"/>
          <w:lang w:val="en-US"/>
        </w:rPr>
        <w:t>competitive</w:t>
      </w:r>
      <w:r w:rsidRPr="00C94573">
        <w:rPr>
          <w:rFonts w:ascii="Calibri" w:eastAsia="Times New Roman" w:hAnsi="Calibri" w:cs="Calibri"/>
          <w:color w:val="000000"/>
          <w:lang w:val="en-US"/>
        </w:rPr>
        <w:t xml:space="preserve"> priority points if a score of</w:t>
      </w:r>
      <w:r>
        <w:rPr>
          <w:rFonts w:ascii="Calibri" w:eastAsia="Times New Roman" w:hAnsi="Calibri" w:cs="Calibri"/>
          <w:color w:val="000000"/>
          <w:lang w:val="en-US"/>
        </w:rPr>
        <w:t xml:space="preserve"> 147 points </w:t>
      </w:r>
      <w:r w:rsidRPr="00C94573">
        <w:rPr>
          <w:rFonts w:ascii="Calibri" w:eastAsia="Times New Roman" w:hAnsi="Calibri" w:cs="Calibri"/>
          <w:color w:val="000000"/>
          <w:lang w:val="en-US"/>
        </w:rPr>
        <w:t>(70%) or higher is achieved based on the base grant sections. An application that receives a score of zero on any required section will not be funded. The value assigned for each section is indicated</w:t>
      </w:r>
      <w:r>
        <w:rPr>
          <w:rFonts w:ascii="Calibri" w:eastAsia="Times New Roman" w:hAnsi="Calibri" w:cs="Calibri"/>
          <w:color w:val="000000"/>
          <w:lang w:val="en-US"/>
        </w:rPr>
        <w:t xml:space="preserve"> in the Evaluation Rubric located in the appendices of this document</w:t>
      </w:r>
      <w:r w:rsidR="00F003E0">
        <w:rPr>
          <w:rFonts w:ascii="Calibri" w:eastAsia="Times New Roman" w:hAnsi="Calibri" w:cs="Calibri"/>
          <w:color w:val="000000"/>
          <w:lang w:val="en-US"/>
        </w:rPr>
        <w:t xml:space="preserve"> and in the Application T</w:t>
      </w:r>
      <w:r>
        <w:rPr>
          <w:rFonts w:ascii="Calibri" w:eastAsia="Times New Roman" w:hAnsi="Calibri" w:cs="Calibri"/>
          <w:color w:val="000000"/>
          <w:lang w:val="en-US"/>
        </w:rPr>
        <w:t>emplate</w:t>
      </w:r>
      <w:r w:rsidR="00F003E0">
        <w:rPr>
          <w:rFonts w:ascii="Calibri" w:eastAsia="Times New Roman" w:hAnsi="Calibri" w:cs="Calibri"/>
          <w:color w:val="000000"/>
          <w:lang w:val="en-US"/>
        </w:rPr>
        <w:t xml:space="preserve"> Overview section</w:t>
      </w:r>
      <w:r w:rsidRPr="00C94573">
        <w:rPr>
          <w:rFonts w:ascii="Calibri" w:eastAsia="Times New Roman" w:hAnsi="Calibri" w:cs="Calibri"/>
          <w:color w:val="000000"/>
          <w:lang w:val="en-US"/>
        </w:rPr>
        <w:t>. </w:t>
      </w:r>
    </w:p>
    <w:p w14:paraId="13E7D300" w14:textId="0E0EF356" w:rsidR="00E55840" w:rsidRDefault="40DEF978" w:rsidP="24C416F7">
      <w:pPr>
        <w:pStyle w:val="NormalWeb"/>
        <w:spacing w:before="0" w:beforeAutospacing="0" w:after="60" w:afterAutospacing="0"/>
        <w:rPr>
          <w:rFonts w:ascii="Calibri" w:hAnsi="Calibri" w:cs="Calibri"/>
          <w:color w:val="000000" w:themeColor="text1"/>
          <w:sz w:val="22"/>
          <w:szCs w:val="22"/>
        </w:rPr>
      </w:pPr>
      <w:r w:rsidRPr="00947D87">
        <w:rPr>
          <w:rFonts w:ascii="Calibri" w:hAnsi="Calibri" w:cs="Calibri"/>
          <w:sz w:val="22"/>
          <w:szCs w:val="22"/>
        </w:rPr>
        <w:t>Applications will be scored by qualified reviewers knowledgeable in and experienced with</w:t>
      </w:r>
      <w:r w:rsidR="00F003E0">
        <w:rPr>
          <w:rFonts w:ascii="Calibri" w:hAnsi="Calibri" w:cs="Calibri"/>
          <w:sz w:val="22"/>
          <w:szCs w:val="22"/>
        </w:rPr>
        <w:t xml:space="preserve"> high-</w:t>
      </w:r>
      <w:r w:rsidRPr="00947D87">
        <w:rPr>
          <w:rFonts w:ascii="Calibri" w:hAnsi="Calibri" w:cs="Calibri"/>
          <w:sz w:val="22"/>
          <w:szCs w:val="22"/>
        </w:rPr>
        <w:t>quality practices related to achieving student outcomes in the regular school pr</w:t>
      </w:r>
      <w:r w:rsidR="004D0A34" w:rsidRPr="00947D87">
        <w:rPr>
          <w:rFonts w:ascii="Calibri" w:hAnsi="Calibri" w:cs="Calibri"/>
          <w:sz w:val="22"/>
          <w:szCs w:val="22"/>
        </w:rPr>
        <w:t>ogram and</w:t>
      </w:r>
      <w:r w:rsidR="00F003E0">
        <w:rPr>
          <w:rFonts w:ascii="Calibri" w:hAnsi="Calibri" w:cs="Calibri"/>
          <w:sz w:val="22"/>
          <w:szCs w:val="22"/>
        </w:rPr>
        <w:t>/or</w:t>
      </w:r>
      <w:r w:rsidR="004D0A34" w:rsidRPr="00947D87">
        <w:rPr>
          <w:rFonts w:ascii="Calibri" w:hAnsi="Calibri" w:cs="Calibri"/>
          <w:sz w:val="22"/>
          <w:szCs w:val="22"/>
        </w:rPr>
        <w:t xml:space="preserve"> in expanded learning </w:t>
      </w:r>
      <w:r w:rsidRPr="00947D87">
        <w:rPr>
          <w:rFonts w:ascii="Calibri" w:hAnsi="Calibri" w:cs="Calibri"/>
          <w:sz w:val="22"/>
          <w:szCs w:val="22"/>
        </w:rPr>
        <w:t>programs. Reviewers are required to remove themselves from the scoring of any application that may present any conflict of interest. Each application will have a</w:t>
      </w:r>
      <w:r w:rsidR="00CB5DC6" w:rsidRPr="00947D87">
        <w:rPr>
          <w:rFonts w:ascii="Calibri" w:hAnsi="Calibri" w:cs="Calibri"/>
          <w:sz w:val="22"/>
          <w:szCs w:val="22"/>
        </w:rPr>
        <w:t xml:space="preserve">t least two reviewers using the evaluation rubrics </w:t>
      </w:r>
      <w:r w:rsidR="00B700B5" w:rsidRPr="00947D87">
        <w:rPr>
          <w:rFonts w:ascii="Calibri" w:hAnsi="Calibri" w:cs="Calibri"/>
          <w:sz w:val="22"/>
          <w:szCs w:val="22"/>
        </w:rPr>
        <w:t>in this application. Reviewers</w:t>
      </w:r>
      <w:r w:rsidRPr="00947D87">
        <w:rPr>
          <w:rFonts w:ascii="Calibri" w:hAnsi="Calibri" w:cs="Calibri"/>
          <w:sz w:val="22"/>
          <w:szCs w:val="22"/>
        </w:rPr>
        <w:t xml:space="preserve"> will provide each application with a technical merit </w:t>
      </w:r>
      <w:r w:rsidRPr="00947D87">
        <w:rPr>
          <w:rFonts w:ascii="Calibri" w:hAnsi="Calibri" w:cs="Calibri"/>
          <w:sz w:val="22"/>
          <w:szCs w:val="22"/>
        </w:rPr>
        <w:lastRenderedPageBreak/>
        <w:t>score. Each proposal will be evaluated and scored section by section by the assig</w:t>
      </w:r>
      <w:r w:rsidR="00B700B5" w:rsidRPr="00947D87">
        <w:rPr>
          <w:rFonts w:ascii="Calibri" w:hAnsi="Calibri" w:cs="Calibri"/>
          <w:sz w:val="22"/>
          <w:szCs w:val="22"/>
        </w:rPr>
        <w:t xml:space="preserve">ned team of reviewers. Reviewers </w:t>
      </w:r>
      <w:r w:rsidRPr="00947D87">
        <w:rPr>
          <w:rFonts w:ascii="Calibri" w:hAnsi="Calibri" w:cs="Calibri"/>
          <w:sz w:val="22"/>
          <w:szCs w:val="22"/>
        </w:rPr>
        <w:t>will note the strengths and wea</w:t>
      </w:r>
      <w:r w:rsidR="00B700B5" w:rsidRPr="00947D87">
        <w:rPr>
          <w:rFonts w:ascii="Calibri" w:hAnsi="Calibri" w:cs="Calibri"/>
          <w:sz w:val="22"/>
          <w:szCs w:val="22"/>
        </w:rPr>
        <w:t>knesses for each section. Reviewer scores from each application</w:t>
      </w:r>
      <w:r w:rsidRPr="00947D87">
        <w:rPr>
          <w:rFonts w:ascii="Calibri" w:hAnsi="Calibri" w:cs="Calibri"/>
          <w:sz w:val="22"/>
          <w:szCs w:val="22"/>
        </w:rPr>
        <w:t xml:space="preserve"> will then be totaled to create an overall team score for the application. The team will also provide an assessment of whether the proposal is recommended for funding,</w:t>
      </w:r>
      <w:r w:rsidR="00B700B5" w:rsidRPr="00947D87">
        <w:rPr>
          <w:rFonts w:ascii="Calibri" w:hAnsi="Calibri" w:cs="Calibri"/>
          <w:sz w:val="22"/>
          <w:szCs w:val="22"/>
        </w:rPr>
        <w:t xml:space="preserve"> recommended for funding with changes</w:t>
      </w:r>
      <w:r w:rsidRPr="00947D87">
        <w:rPr>
          <w:rFonts w:ascii="Calibri" w:hAnsi="Calibri" w:cs="Calibri"/>
          <w:sz w:val="22"/>
          <w:szCs w:val="22"/>
        </w:rPr>
        <w:t xml:space="preserve">, or not recommended for funding. After the scores are compiled, all eligible applications will be </w:t>
      </w:r>
      <w:r w:rsidRPr="6CFA4BF9">
        <w:rPr>
          <w:rFonts w:ascii="Calibri" w:hAnsi="Calibri" w:cs="Calibri"/>
          <w:color w:val="000000"/>
          <w:sz w:val="22"/>
          <w:szCs w:val="22"/>
        </w:rPr>
        <w:t xml:space="preserve">placed in rank order. To the extent practicable, ODE will distribute funds equitably among Oregon geographic areas, including urban, </w:t>
      </w:r>
      <w:r w:rsidR="5C2AF748" w:rsidRPr="6CFA4BF9">
        <w:rPr>
          <w:rFonts w:ascii="Calibri" w:hAnsi="Calibri" w:cs="Calibri"/>
          <w:color w:val="000000"/>
          <w:sz w:val="22"/>
          <w:szCs w:val="22"/>
        </w:rPr>
        <w:t>suburban,</w:t>
      </w:r>
      <w:r w:rsidRPr="6CFA4BF9">
        <w:rPr>
          <w:rFonts w:ascii="Calibri" w:hAnsi="Calibri" w:cs="Calibri"/>
          <w:color w:val="000000"/>
          <w:sz w:val="22"/>
          <w:szCs w:val="22"/>
        </w:rPr>
        <w:t xml:space="preserve"> and rural communities. In cases where proposals are recommende</w:t>
      </w:r>
      <w:r w:rsidR="004D0A34">
        <w:rPr>
          <w:rFonts w:ascii="Calibri" w:hAnsi="Calibri" w:cs="Calibri"/>
          <w:color w:val="000000"/>
          <w:sz w:val="22"/>
          <w:szCs w:val="22"/>
        </w:rPr>
        <w:t>d for funding with changes</w:t>
      </w:r>
      <w:r w:rsidRPr="6CFA4BF9">
        <w:rPr>
          <w:rFonts w:ascii="Calibri" w:hAnsi="Calibri" w:cs="Calibri"/>
          <w:color w:val="000000"/>
          <w:sz w:val="22"/>
          <w:szCs w:val="22"/>
        </w:rPr>
        <w:t xml:space="preserve">, applicants may be asked to submit additional documentation which may include, but is not limited to, additional or revised program narrative, additional assurances, a revised </w:t>
      </w:r>
      <w:r w:rsidR="7BE35459" w:rsidRPr="6CFA4BF9">
        <w:rPr>
          <w:rFonts w:ascii="Calibri" w:hAnsi="Calibri" w:cs="Calibri"/>
          <w:color w:val="000000"/>
          <w:sz w:val="22"/>
          <w:szCs w:val="22"/>
        </w:rPr>
        <w:t>budget,</w:t>
      </w:r>
      <w:r w:rsidRPr="6CFA4BF9">
        <w:rPr>
          <w:rFonts w:ascii="Calibri" w:hAnsi="Calibri" w:cs="Calibri"/>
          <w:color w:val="000000"/>
          <w:sz w:val="22"/>
          <w:szCs w:val="22"/>
        </w:rPr>
        <w:t xml:space="preserve"> and budget narrative, and/or a revised scope of work. If ODE and the applicant are unable to negotiate an agreed upon scope of work and budget the proposal will not be funded.  </w:t>
      </w:r>
    </w:p>
    <w:p w14:paraId="3F9670CE" w14:textId="77777777" w:rsidR="00E55840" w:rsidRPr="00B700B5" w:rsidRDefault="6E69EE88" w:rsidP="24C416F7">
      <w:pPr>
        <w:pStyle w:val="Heading2"/>
        <w:rPr>
          <w:rFonts w:ascii="Calibri" w:hAnsi="Calibri" w:cs="Calibri"/>
          <w:b/>
          <w:bCs/>
          <w:smallCaps/>
          <w:color w:val="005452" w:themeColor="text2" w:themeShade="80"/>
        </w:rPr>
      </w:pPr>
      <w:bookmarkStart w:id="51" w:name="_Toc131605009"/>
      <w:r w:rsidRPr="00B700B5">
        <w:rPr>
          <w:color w:val="005452" w:themeColor="text2" w:themeShade="80"/>
        </w:rPr>
        <w:t>Grant Award Selection and Notification</w:t>
      </w:r>
      <w:bookmarkEnd w:id="51"/>
    </w:p>
    <w:p w14:paraId="76D852B5" w14:textId="613BF2F2" w:rsidR="40DEF978" w:rsidRDefault="40DEF978" w:rsidP="24C416F7">
      <w:pPr>
        <w:pStyle w:val="NormalWeb"/>
        <w:spacing w:before="0" w:beforeAutospacing="0" w:after="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All 21</w:t>
      </w:r>
      <w:r w:rsidR="70A5D84D"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awards are subject to the availability of federal funds. Submitted grant applications are subject to negotiation with the ODE, and final awards may be lower than requested. Grant awards are not final until approved by the ODE and both an award letter and a copy of the approved application are received from ODE. Applicants selected for a 21st CCLC grant agree to be bound by the terms and conditions of the Grant Agreement and all fiscal procedures, as defined by the</w:t>
      </w:r>
      <w:hyperlink r:id="rId48">
        <w:r w:rsidRPr="24C416F7">
          <w:rPr>
            <w:rStyle w:val="Hyperlink"/>
            <w:rFonts w:ascii="Calibri" w:eastAsiaTheme="majorEastAsia" w:hAnsi="Calibri" w:cs="Calibri"/>
            <w:color w:val="000000" w:themeColor="text1"/>
            <w:sz w:val="22"/>
            <w:szCs w:val="22"/>
            <w:u w:val="none"/>
          </w:rPr>
          <w:t xml:space="preserve"> </w:t>
        </w:r>
        <w:r w:rsidRPr="24C416F7">
          <w:rPr>
            <w:rStyle w:val="Hyperlink"/>
            <w:rFonts w:ascii="Calibri" w:eastAsiaTheme="majorEastAsia" w:hAnsi="Calibri" w:cs="Calibri"/>
            <w:i/>
            <w:iCs/>
            <w:sz w:val="22"/>
            <w:szCs w:val="22"/>
          </w:rPr>
          <w:t>Uniform Administrative Requirements, Cost Principles, and Audit Requirements for Federal Awards</w:t>
        </w:r>
      </w:hyperlink>
      <w:r w:rsidRPr="24C416F7">
        <w:rPr>
          <w:rFonts w:ascii="Calibri" w:hAnsi="Calibri" w:cs="Calibri"/>
          <w:color w:val="000000" w:themeColor="text1"/>
          <w:sz w:val="22"/>
          <w:szCs w:val="22"/>
        </w:rPr>
        <w:t xml:space="preserve"> (Uniform Guidance). </w:t>
      </w:r>
    </w:p>
    <w:p w14:paraId="1661E0A0" w14:textId="2740B05B" w:rsidR="4A07B645" w:rsidRPr="00B700B5" w:rsidRDefault="4A07B645" w:rsidP="24C416F7">
      <w:pPr>
        <w:pStyle w:val="Heading2"/>
        <w:rPr>
          <w:rFonts w:ascii="Calibri" w:eastAsia="Calibri" w:hAnsi="Calibri" w:cs="Calibri"/>
          <w:b/>
          <w:bCs/>
          <w:color w:val="005452" w:themeColor="text2" w:themeShade="80"/>
        </w:rPr>
      </w:pPr>
      <w:bookmarkStart w:id="52" w:name="_Toc131605010"/>
      <w:r w:rsidRPr="00B700B5">
        <w:rPr>
          <w:color w:val="005452" w:themeColor="text2" w:themeShade="80"/>
        </w:rPr>
        <w:t>Fidelity to RFA</w:t>
      </w:r>
      <w:bookmarkEnd w:id="52"/>
    </w:p>
    <w:p w14:paraId="15F8FE5F" w14:textId="258078F1" w:rsidR="28D40B86" w:rsidRDefault="28D40B86" w:rsidP="24C416F7">
      <w:pPr>
        <w:spacing w:line="240" w:lineRule="auto"/>
        <w:rPr>
          <w:color w:val="000000" w:themeColor="text1"/>
        </w:rPr>
      </w:pPr>
      <w:r w:rsidRPr="24C416F7">
        <w:rPr>
          <w:color w:val="000000" w:themeColor="text1"/>
        </w:rPr>
        <w:t>Grantees will have very limited ability to change the program operating plan and scope of services as originally outlined in the R</w:t>
      </w:r>
      <w:r w:rsidR="00B700B5">
        <w:rPr>
          <w:color w:val="000000" w:themeColor="text1"/>
        </w:rPr>
        <w:t xml:space="preserve">FA, scored by reviewers during </w:t>
      </w:r>
      <w:r w:rsidRPr="24C416F7">
        <w:rPr>
          <w:color w:val="000000" w:themeColor="text1"/>
        </w:rPr>
        <w:t xml:space="preserve">the review process, and approved by ODE. Any changes after receiving the award will be required to go through a formal program amendment and approval process.  </w:t>
      </w:r>
    </w:p>
    <w:p w14:paraId="04AAEC16" w14:textId="14B4021A" w:rsidR="00E55840" w:rsidRPr="00B700B5" w:rsidRDefault="6E69EE88" w:rsidP="24C416F7">
      <w:pPr>
        <w:pStyle w:val="Heading2"/>
        <w:rPr>
          <w:rFonts w:ascii="Calibri" w:hAnsi="Calibri" w:cs="Calibri"/>
          <w:b/>
          <w:bCs/>
          <w:smallCaps/>
          <w:color w:val="005452" w:themeColor="text2" w:themeShade="80"/>
        </w:rPr>
      </w:pPr>
      <w:bookmarkStart w:id="53" w:name="_Toc131605011"/>
      <w:r w:rsidRPr="00B700B5">
        <w:rPr>
          <w:color w:val="005452" w:themeColor="text2" w:themeShade="80"/>
        </w:rPr>
        <w:t>Appeal Process</w:t>
      </w:r>
      <w:bookmarkEnd w:id="53"/>
    </w:p>
    <w:p w14:paraId="2C2FAC69" w14:textId="30C76505" w:rsidR="00E55840" w:rsidRDefault="40DEF978" w:rsidP="24C416F7">
      <w:pPr>
        <w:pStyle w:val="NormalWeb"/>
        <w:spacing w:before="0" w:beforeAutospacing="0" w:after="6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Applicants who wish to </w:t>
      </w:r>
      <w:r w:rsidR="609F4484" w:rsidRPr="24C416F7">
        <w:rPr>
          <w:rFonts w:ascii="Calibri" w:hAnsi="Calibri" w:cs="Calibri"/>
          <w:color w:val="000000" w:themeColor="text1"/>
          <w:sz w:val="22"/>
          <w:szCs w:val="22"/>
        </w:rPr>
        <w:t>appeal for</w:t>
      </w:r>
      <w:r w:rsidRPr="24C416F7">
        <w:rPr>
          <w:rFonts w:ascii="Calibri" w:hAnsi="Calibri" w:cs="Calibri"/>
          <w:color w:val="000000" w:themeColor="text1"/>
          <w:sz w:val="22"/>
          <w:szCs w:val="22"/>
        </w:rPr>
        <w:t xml:space="preserve"> a grant award must submit a letter of appeal to the Oregon Department of Education (ODE), Office of Teaching, Learning and Assessment. Appeals are limited to the grounds that ODE failed to correctly apply the process for reviewing the application as specified by this application. Appeals based on a disagreement with professional judgment of the grant reviewer will not be considered. Applicants will have seven business days from the date of the notification letter to contest the funding decision. The applicant must file a full and complete written appeal, including the issue(s) in dispute, the legal authority or other basis for the appeal position, and the remedy sought. The letter must have </w:t>
      </w:r>
      <w:r w:rsidR="30095AD0" w:rsidRPr="24C416F7">
        <w:rPr>
          <w:rFonts w:ascii="Calibri" w:hAnsi="Calibri" w:cs="Calibri"/>
          <w:color w:val="000000" w:themeColor="text1"/>
          <w:sz w:val="22"/>
          <w:szCs w:val="22"/>
        </w:rPr>
        <w:t>the</w:t>
      </w:r>
      <w:r w:rsidRPr="24C416F7">
        <w:rPr>
          <w:rFonts w:ascii="Calibri" w:hAnsi="Calibri" w:cs="Calibri"/>
          <w:color w:val="000000" w:themeColor="text1"/>
          <w:sz w:val="22"/>
          <w:szCs w:val="22"/>
        </w:rPr>
        <w:t xml:space="preserve"> original signature of the authorized agent who signed the application. Appeals must be submitted via email to </w:t>
      </w:r>
      <w:hyperlink r:id="rId49">
        <w:r w:rsidRPr="24C416F7">
          <w:rPr>
            <w:rStyle w:val="Hyperlink"/>
            <w:rFonts w:ascii="Calibri" w:eastAsiaTheme="majorEastAsia" w:hAnsi="Calibri" w:cs="Calibri"/>
            <w:color w:val="1155CC"/>
            <w:sz w:val="22"/>
            <w:szCs w:val="22"/>
          </w:rPr>
          <w:t>ODE.OR21stCCLC@ode.oregon.gov</w:t>
        </w:r>
      </w:hyperlink>
      <w:r w:rsidRPr="24C416F7">
        <w:rPr>
          <w:rFonts w:ascii="Calibri" w:hAnsi="Calibri" w:cs="Calibri"/>
          <w:color w:val="000000" w:themeColor="text1"/>
          <w:sz w:val="22"/>
          <w:szCs w:val="22"/>
        </w:rPr>
        <w:t xml:space="preserve"> and an original copy of the appeal with signatures must be mailed to:</w:t>
      </w:r>
    </w:p>
    <w:p w14:paraId="3BF5F643" w14:textId="77777777" w:rsidR="00E55840" w:rsidRDefault="00E55840" w:rsidP="6CFA4BF9">
      <w:pPr>
        <w:pStyle w:val="NormalWeb"/>
        <w:spacing w:before="0" w:beforeAutospacing="0" w:after="0" w:afterAutospacing="0"/>
        <w:jc w:val="center"/>
        <w:rPr>
          <w:rFonts w:ascii="Calibri" w:hAnsi="Calibri" w:cs="Calibri"/>
          <w:color w:val="000000" w:themeColor="text1"/>
          <w:sz w:val="22"/>
          <w:szCs w:val="22"/>
        </w:rPr>
      </w:pPr>
      <w:r w:rsidRPr="6CFA4BF9">
        <w:rPr>
          <w:rFonts w:ascii="Calibri" w:hAnsi="Calibri" w:cs="Calibri"/>
          <w:color w:val="000000" w:themeColor="text1"/>
          <w:sz w:val="22"/>
          <w:szCs w:val="22"/>
        </w:rPr>
        <w:t>Oregon Department of Education</w:t>
      </w:r>
    </w:p>
    <w:p w14:paraId="65F53211" w14:textId="77777777" w:rsidR="00E55840" w:rsidRDefault="00E55840" w:rsidP="6CFA4BF9">
      <w:pPr>
        <w:pStyle w:val="NormalWeb"/>
        <w:spacing w:before="0" w:beforeAutospacing="0" w:after="0" w:afterAutospacing="0"/>
        <w:jc w:val="center"/>
        <w:rPr>
          <w:rFonts w:ascii="Calibri" w:hAnsi="Calibri" w:cs="Calibri"/>
          <w:color w:val="000000" w:themeColor="text1"/>
          <w:sz w:val="22"/>
          <w:szCs w:val="22"/>
        </w:rPr>
      </w:pPr>
      <w:r w:rsidRPr="6CFA4BF9">
        <w:rPr>
          <w:rFonts w:ascii="Calibri" w:hAnsi="Calibri" w:cs="Calibri"/>
          <w:color w:val="000000" w:themeColor="text1"/>
          <w:sz w:val="22"/>
          <w:szCs w:val="22"/>
        </w:rPr>
        <w:t>Office of Teaching, Learning and Assessment</w:t>
      </w:r>
    </w:p>
    <w:p w14:paraId="0A8EAC31" w14:textId="77777777" w:rsidR="00E55840" w:rsidRDefault="00E55840" w:rsidP="6CFA4BF9">
      <w:pPr>
        <w:pStyle w:val="NormalWeb"/>
        <w:spacing w:before="0" w:beforeAutospacing="0" w:after="0" w:afterAutospacing="0"/>
        <w:jc w:val="center"/>
        <w:rPr>
          <w:rFonts w:ascii="Calibri" w:hAnsi="Calibri" w:cs="Calibri"/>
          <w:color w:val="000000" w:themeColor="text1"/>
          <w:sz w:val="22"/>
          <w:szCs w:val="22"/>
        </w:rPr>
      </w:pPr>
      <w:r w:rsidRPr="6CFA4BF9">
        <w:rPr>
          <w:rFonts w:ascii="Calibri" w:hAnsi="Calibri" w:cs="Calibri"/>
          <w:color w:val="000000" w:themeColor="text1"/>
          <w:sz w:val="22"/>
          <w:szCs w:val="22"/>
        </w:rPr>
        <w:t>Attn: Raquel Gwynn</w:t>
      </w:r>
    </w:p>
    <w:p w14:paraId="1E708A80" w14:textId="77777777" w:rsidR="00E55840" w:rsidRDefault="00E55840" w:rsidP="6CFA4BF9">
      <w:pPr>
        <w:pStyle w:val="NormalWeb"/>
        <w:spacing w:before="0" w:beforeAutospacing="0" w:after="0" w:afterAutospacing="0"/>
        <w:jc w:val="center"/>
        <w:rPr>
          <w:rFonts w:ascii="Calibri" w:hAnsi="Calibri" w:cs="Calibri"/>
          <w:color w:val="000000" w:themeColor="text1"/>
          <w:sz w:val="22"/>
          <w:szCs w:val="22"/>
        </w:rPr>
      </w:pPr>
      <w:r w:rsidRPr="6CFA4BF9">
        <w:rPr>
          <w:rFonts w:ascii="Calibri" w:hAnsi="Calibri" w:cs="Calibri"/>
          <w:color w:val="000000" w:themeColor="text1"/>
          <w:sz w:val="22"/>
          <w:szCs w:val="22"/>
        </w:rPr>
        <w:t>255 Capital St. NE</w:t>
      </w:r>
    </w:p>
    <w:p w14:paraId="7603DD3B" w14:textId="1F72CD91" w:rsidR="00D004D3" w:rsidRPr="00F003E0" w:rsidRDefault="00E55840" w:rsidP="00F003E0">
      <w:pPr>
        <w:pStyle w:val="NormalWeb"/>
        <w:spacing w:before="0" w:beforeAutospacing="0" w:after="0" w:afterAutospacing="0"/>
        <w:jc w:val="center"/>
        <w:rPr>
          <w:rFonts w:ascii="Calibri" w:hAnsi="Calibri" w:cs="Calibri"/>
          <w:color w:val="000000" w:themeColor="text1"/>
          <w:sz w:val="22"/>
          <w:szCs w:val="22"/>
        </w:rPr>
      </w:pPr>
      <w:r w:rsidRPr="6CFA4BF9">
        <w:rPr>
          <w:rFonts w:ascii="Calibri" w:hAnsi="Calibri" w:cs="Calibri"/>
          <w:color w:val="000000" w:themeColor="text1"/>
          <w:sz w:val="22"/>
          <w:szCs w:val="22"/>
        </w:rPr>
        <w:t>Salem, OR 97310-0203</w:t>
      </w:r>
    </w:p>
    <w:p w14:paraId="15E24262" w14:textId="241958CF" w:rsidR="00D004D3" w:rsidRDefault="00D004D3" w:rsidP="00B6352B">
      <w:pPr>
        <w:rPr>
          <w:shd w:val="clear" w:color="auto" w:fill="C9DAF8"/>
        </w:rPr>
      </w:pPr>
    </w:p>
    <w:p w14:paraId="069EF446" w14:textId="50AFF855" w:rsidR="00054724" w:rsidRDefault="00054724" w:rsidP="00D004D3">
      <w:pPr>
        <w:sectPr w:rsidR="00054724" w:rsidSect="00D41B98">
          <w:headerReference w:type="default" r:id="rId50"/>
          <w:headerReference w:type="first" r:id="rId51"/>
          <w:pgSz w:w="12240" w:h="15840"/>
          <w:pgMar w:top="1440" w:right="1440" w:bottom="1440" w:left="1440" w:header="720" w:footer="720" w:gutter="0"/>
          <w:cols w:space="720"/>
          <w:titlePg/>
          <w:docGrid w:linePitch="360"/>
        </w:sectPr>
      </w:pPr>
    </w:p>
    <w:p w14:paraId="3A0B9BBD" w14:textId="117CDC37" w:rsidR="00CC1C6C" w:rsidRPr="00D41B98" w:rsidRDefault="6D757A15" w:rsidP="00665591">
      <w:pPr>
        <w:pStyle w:val="Heading1"/>
      </w:pPr>
      <w:bookmarkStart w:id="54" w:name="_Toc131605012"/>
      <w:r>
        <w:lastRenderedPageBreak/>
        <w:t>Part 3 Application Template</w:t>
      </w:r>
      <w:bookmarkEnd w:id="54"/>
    </w:p>
    <w:p w14:paraId="61021FC4" w14:textId="2E23567F" w:rsidR="00E55840" w:rsidRPr="003368C6" w:rsidRDefault="6E69EE88" w:rsidP="24C416F7">
      <w:pPr>
        <w:pStyle w:val="Heading2"/>
        <w:rPr>
          <w:rFonts w:cstheme="majorHAnsi"/>
          <w:bCs/>
          <w:smallCaps/>
          <w:color w:val="005452" w:themeColor="text2" w:themeShade="80"/>
        </w:rPr>
      </w:pPr>
      <w:bookmarkStart w:id="55" w:name="_Toc131605013"/>
      <w:r w:rsidRPr="003368C6">
        <w:rPr>
          <w:rFonts w:cstheme="majorHAnsi"/>
          <w:bCs/>
          <w:smallCaps/>
          <w:color w:val="005452" w:themeColor="text2" w:themeShade="80"/>
        </w:rPr>
        <w:t>Application Template Checklist</w:t>
      </w:r>
      <w:bookmarkEnd w:id="55"/>
    </w:p>
    <w:p w14:paraId="29899944" w14:textId="2E0E1987" w:rsidR="00E55840" w:rsidRPr="003368C6" w:rsidRDefault="6E69EE88" w:rsidP="00947D87">
      <w:pPr>
        <w:pStyle w:val="NormalWeb"/>
        <w:numPr>
          <w:ilvl w:val="0"/>
          <w:numId w:val="5"/>
        </w:numPr>
        <w:spacing w:before="0" w:beforeAutospacing="0" w:after="0" w:afterAutospacing="0"/>
        <w:textAlignment w:val="baseline"/>
        <w:rPr>
          <w:rFonts w:ascii="Calibri" w:hAnsi="Calibri" w:cs="Calibri"/>
          <w:color w:val="000000"/>
          <w:sz w:val="20"/>
          <w:szCs w:val="20"/>
        </w:rPr>
      </w:pPr>
      <w:r w:rsidRPr="003368C6">
        <w:rPr>
          <w:rFonts w:ascii="Calibri" w:hAnsi="Calibri" w:cs="Calibri"/>
          <w:b/>
          <w:bCs/>
          <w:color w:val="333333"/>
          <w:sz w:val="20"/>
          <w:szCs w:val="20"/>
        </w:rPr>
        <w:t>Application Cover Page</w:t>
      </w:r>
      <w:r w:rsidR="00F003E0">
        <w:rPr>
          <w:rFonts w:ascii="Calibri" w:hAnsi="Calibri" w:cs="Calibri"/>
          <w:b/>
          <w:bCs/>
          <w:color w:val="333333"/>
          <w:sz w:val="20"/>
          <w:szCs w:val="20"/>
        </w:rPr>
        <w:t xml:space="preserve"> (0 Points)</w:t>
      </w:r>
      <w:r w:rsidRPr="003368C6">
        <w:rPr>
          <w:rFonts w:ascii="Calibri" w:hAnsi="Calibri" w:cs="Calibri"/>
          <w:b/>
          <w:bCs/>
          <w:color w:val="333333"/>
          <w:sz w:val="20"/>
          <w:szCs w:val="20"/>
        </w:rPr>
        <w:t> </w:t>
      </w:r>
    </w:p>
    <w:p w14:paraId="1EC9913C"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Attachment 1</w:t>
      </w:r>
    </w:p>
    <w:p w14:paraId="35D561DF" w14:textId="337E5204" w:rsidR="00E55840" w:rsidRPr="003368C6" w:rsidRDefault="40DEF978" w:rsidP="00947D87">
      <w:pPr>
        <w:pStyle w:val="NormalWeb"/>
        <w:numPr>
          <w:ilvl w:val="0"/>
          <w:numId w:val="56"/>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Program Overview</w:t>
      </w:r>
      <w:r w:rsidR="00F003E0">
        <w:rPr>
          <w:rFonts w:ascii="Calibri" w:hAnsi="Calibri" w:cs="Calibri"/>
          <w:b/>
          <w:bCs/>
          <w:color w:val="333333"/>
          <w:sz w:val="20"/>
          <w:szCs w:val="20"/>
        </w:rPr>
        <w:t xml:space="preserve"> (25 Points)</w:t>
      </w:r>
    </w:p>
    <w:p w14:paraId="56186EE5" w14:textId="77777777" w:rsidR="00E55840" w:rsidRPr="003368C6" w:rsidRDefault="40DEF978" w:rsidP="24C416F7">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Program Abstract </w:t>
      </w:r>
      <w:r w:rsidRPr="003368C6">
        <w:rPr>
          <w:rFonts w:ascii="Calibri" w:hAnsi="Calibri" w:cs="Calibri"/>
          <w:i/>
          <w:iCs/>
          <w:color w:val="000000" w:themeColor="text1"/>
          <w:sz w:val="20"/>
          <w:szCs w:val="20"/>
        </w:rPr>
        <w:t>(Narrative)</w:t>
      </w:r>
    </w:p>
    <w:p w14:paraId="7DEB6058" w14:textId="53E377FE" w:rsidR="00E55840" w:rsidRPr="003368C6" w:rsidRDefault="40DEF978" w:rsidP="00A34D6C">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00A34D6C" w:rsidRPr="003368C6">
        <w:rPr>
          <w:rFonts w:ascii="Calibri" w:hAnsi="Calibri" w:cs="Calibri"/>
          <w:color w:val="000000" w:themeColor="text1"/>
          <w:sz w:val="20"/>
          <w:szCs w:val="20"/>
        </w:rPr>
        <w:t xml:space="preserve"> Absolute Priorities</w:t>
      </w:r>
      <w:r w:rsidRPr="003368C6">
        <w:rPr>
          <w:rFonts w:ascii="Calibri" w:hAnsi="Calibri" w:cs="Calibri"/>
          <w:color w:val="000000" w:themeColor="text1"/>
          <w:sz w:val="20"/>
          <w:szCs w:val="20"/>
        </w:rPr>
        <w:t xml:space="preserve"> </w:t>
      </w:r>
      <w:r w:rsidRPr="003368C6">
        <w:rPr>
          <w:rFonts w:ascii="Calibri" w:hAnsi="Calibri" w:cs="Calibri"/>
          <w:i/>
          <w:iCs/>
          <w:color w:val="000000" w:themeColor="text1"/>
          <w:sz w:val="20"/>
          <w:szCs w:val="20"/>
        </w:rPr>
        <w:t>(Narrative</w:t>
      </w:r>
      <w:r w:rsidR="3A0BB042" w:rsidRPr="003368C6">
        <w:rPr>
          <w:rFonts w:ascii="Calibri" w:hAnsi="Calibri" w:cs="Calibri"/>
          <w:i/>
          <w:iCs/>
          <w:color w:val="000000" w:themeColor="text1"/>
          <w:sz w:val="20"/>
          <w:szCs w:val="20"/>
        </w:rPr>
        <w:t>s</w:t>
      </w:r>
      <w:r w:rsidRPr="003368C6">
        <w:rPr>
          <w:rFonts w:ascii="Calibri" w:hAnsi="Calibri" w:cs="Calibri"/>
          <w:i/>
          <w:iCs/>
          <w:color w:val="000000" w:themeColor="text1"/>
          <w:sz w:val="20"/>
          <w:szCs w:val="20"/>
        </w:rPr>
        <w:t>)</w:t>
      </w:r>
    </w:p>
    <w:p w14:paraId="51E04652" w14:textId="045B21D6" w:rsidR="00E55840" w:rsidRPr="003368C6" w:rsidRDefault="40DEF978" w:rsidP="24C416F7">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Program Dashboard </w:t>
      </w:r>
      <w:r w:rsidRPr="003368C6">
        <w:rPr>
          <w:rFonts w:ascii="Calibri" w:hAnsi="Calibri" w:cs="Calibri"/>
          <w:i/>
          <w:iCs/>
          <w:color w:val="000000" w:themeColor="text1"/>
          <w:sz w:val="20"/>
          <w:szCs w:val="20"/>
        </w:rPr>
        <w:t>(Attachment 2)</w:t>
      </w:r>
    </w:p>
    <w:p w14:paraId="23F69CCB" w14:textId="2C8C9995" w:rsidR="00E55840" w:rsidRPr="003368C6" w:rsidRDefault="40DEF978" w:rsidP="00947D87">
      <w:pPr>
        <w:pStyle w:val="NormalWeb"/>
        <w:numPr>
          <w:ilvl w:val="0"/>
          <w:numId w:val="57"/>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Strengths &amp; Needs Assessment </w:t>
      </w:r>
      <w:r w:rsidR="00F003E0">
        <w:rPr>
          <w:rFonts w:ascii="Calibri" w:hAnsi="Calibri" w:cs="Calibri"/>
          <w:b/>
          <w:bCs/>
          <w:color w:val="333333"/>
          <w:sz w:val="20"/>
          <w:szCs w:val="20"/>
        </w:rPr>
        <w:t>(20 Points)</w:t>
      </w:r>
    </w:p>
    <w:p w14:paraId="46E9EBE4" w14:textId="77777777" w:rsidR="00E55840" w:rsidRPr="003368C6" w:rsidRDefault="40DEF978" w:rsidP="24C416F7">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Strengths and Assets </w:t>
      </w:r>
      <w:r w:rsidRPr="003368C6">
        <w:rPr>
          <w:rFonts w:ascii="Calibri" w:hAnsi="Calibri" w:cs="Calibri"/>
          <w:i/>
          <w:iCs/>
          <w:color w:val="000000" w:themeColor="text1"/>
          <w:sz w:val="20"/>
          <w:szCs w:val="20"/>
        </w:rPr>
        <w:t>(Narrative)</w:t>
      </w:r>
    </w:p>
    <w:p w14:paraId="170B62FF" w14:textId="71F53BEC" w:rsidR="00E55840" w:rsidRPr="003368C6" w:rsidRDefault="40DEF978" w:rsidP="24C416F7">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Identified Need </w:t>
      </w:r>
      <w:r w:rsidRPr="003368C6">
        <w:rPr>
          <w:rFonts w:ascii="Calibri" w:hAnsi="Calibri" w:cs="Calibri"/>
          <w:i/>
          <w:iCs/>
          <w:color w:val="000000" w:themeColor="text1"/>
          <w:sz w:val="20"/>
          <w:szCs w:val="20"/>
        </w:rPr>
        <w:t>(Narrative</w:t>
      </w:r>
      <w:r w:rsidR="00A34D6C" w:rsidRPr="003368C6">
        <w:rPr>
          <w:rFonts w:ascii="Calibri" w:hAnsi="Calibri" w:cs="Calibri"/>
          <w:i/>
          <w:iCs/>
          <w:color w:val="000000" w:themeColor="text1"/>
          <w:sz w:val="20"/>
          <w:szCs w:val="20"/>
        </w:rPr>
        <w:t>s</w:t>
      </w:r>
      <w:r w:rsidRPr="003368C6">
        <w:rPr>
          <w:rFonts w:ascii="Calibri" w:hAnsi="Calibri" w:cs="Calibri"/>
          <w:i/>
          <w:iCs/>
          <w:color w:val="000000" w:themeColor="text1"/>
          <w:sz w:val="20"/>
          <w:szCs w:val="20"/>
        </w:rPr>
        <w:t>)</w:t>
      </w:r>
    </w:p>
    <w:p w14:paraId="2AE189F5" w14:textId="07FC4715" w:rsidR="00E55840" w:rsidRPr="003368C6" w:rsidRDefault="40DEF978" w:rsidP="00947D87">
      <w:pPr>
        <w:pStyle w:val="NormalWeb"/>
        <w:numPr>
          <w:ilvl w:val="0"/>
          <w:numId w:val="58"/>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Community Partnerships</w:t>
      </w:r>
      <w:r w:rsidR="00F003E0">
        <w:rPr>
          <w:rFonts w:ascii="Calibri" w:hAnsi="Calibri" w:cs="Calibri"/>
          <w:b/>
          <w:bCs/>
          <w:color w:val="333333"/>
          <w:sz w:val="20"/>
          <w:szCs w:val="20"/>
        </w:rPr>
        <w:t xml:space="preserve"> (25 Points)</w:t>
      </w:r>
    </w:p>
    <w:p w14:paraId="2976541F"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Co-Creation &amp; Innovation (Narrative)</w:t>
      </w:r>
    </w:p>
    <w:p w14:paraId="3B85F41E"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Collaborative Decision Making (Narrative)</w:t>
      </w:r>
    </w:p>
    <w:p w14:paraId="1CF2E7FC"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Aligning with the School Day (Narrative)</w:t>
      </w:r>
    </w:p>
    <w:p w14:paraId="2DBA7428"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Applicant and Partner Commitment Form (Attachment 3)</w:t>
      </w:r>
    </w:p>
    <w:p w14:paraId="6506F28D" w14:textId="12B75540" w:rsidR="00E55840" w:rsidRPr="003368C6" w:rsidRDefault="40DEF978" w:rsidP="00947D87">
      <w:pPr>
        <w:pStyle w:val="NormalWeb"/>
        <w:numPr>
          <w:ilvl w:val="0"/>
          <w:numId w:val="59"/>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Conditions for Student Learning &amp; Development</w:t>
      </w:r>
      <w:r w:rsidR="00F003E0">
        <w:rPr>
          <w:rFonts w:ascii="Calibri" w:hAnsi="Calibri" w:cs="Calibri"/>
          <w:b/>
          <w:bCs/>
          <w:color w:val="333333"/>
          <w:sz w:val="20"/>
          <w:szCs w:val="20"/>
        </w:rPr>
        <w:t xml:space="preserve"> (20 Points)</w:t>
      </w:r>
    </w:p>
    <w:p w14:paraId="56940B20"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Culture &amp; Climate (Narrative)</w:t>
      </w:r>
    </w:p>
    <w:p w14:paraId="087BA6CA" w14:textId="6162B056" w:rsidR="00E55840" w:rsidRPr="003368C6" w:rsidRDefault="40DEF978" w:rsidP="00947D87">
      <w:pPr>
        <w:pStyle w:val="NormalWeb"/>
        <w:numPr>
          <w:ilvl w:val="0"/>
          <w:numId w:val="60"/>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 xml:space="preserve">Program Goals, </w:t>
      </w:r>
      <w:r w:rsidR="3E3169F4" w:rsidRPr="003368C6">
        <w:rPr>
          <w:rFonts w:ascii="Calibri" w:hAnsi="Calibri" w:cs="Calibri"/>
          <w:b/>
          <w:bCs/>
          <w:color w:val="333333"/>
          <w:sz w:val="20"/>
          <w:szCs w:val="20"/>
        </w:rPr>
        <w:t>Objectives,</w:t>
      </w:r>
      <w:r w:rsidRPr="003368C6">
        <w:rPr>
          <w:rFonts w:ascii="Calibri" w:hAnsi="Calibri" w:cs="Calibri"/>
          <w:b/>
          <w:bCs/>
          <w:color w:val="333333"/>
          <w:sz w:val="20"/>
          <w:szCs w:val="20"/>
        </w:rPr>
        <w:t xml:space="preserve"> and Outcomes</w:t>
      </w:r>
      <w:r w:rsidR="00F003E0">
        <w:rPr>
          <w:rFonts w:ascii="Calibri" w:hAnsi="Calibri" w:cs="Calibri"/>
          <w:b/>
          <w:bCs/>
          <w:color w:val="333333"/>
          <w:sz w:val="20"/>
          <w:szCs w:val="20"/>
        </w:rPr>
        <w:t xml:space="preserve"> (40 Points)</w:t>
      </w:r>
    </w:p>
    <w:p w14:paraId="0ABA56E6" w14:textId="77777777" w:rsidR="00E55840" w:rsidRPr="003368C6" w:rsidRDefault="40DEF978" w:rsidP="24C416F7">
      <w:pPr>
        <w:pStyle w:val="NormalWeb"/>
        <w:spacing w:before="0" w:beforeAutospacing="0" w:after="0" w:afterAutospacing="0"/>
        <w:ind w:left="720"/>
        <w:rPr>
          <w:rFonts w:ascii="Calibri" w:hAnsi="Calibri" w:cs="Calibri"/>
          <w:i/>
          <w:iCs/>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Aligning to Program Goals Template </w:t>
      </w:r>
      <w:r w:rsidRPr="003368C6">
        <w:rPr>
          <w:rFonts w:ascii="Calibri" w:hAnsi="Calibri" w:cs="Calibri"/>
          <w:i/>
          <w:iCs/>
          <w:color w:val="000000" w:themeColor="text1"/>
          <w:sz w:val="20"/>
          <w:szCs w:val="20"/>
        </w:rPr>
        <w:t>(</w:t>
      </w:r>
      <w:r w:rsidRPr="003368C6">
        <w:rPr>
          <w:rFonts w:ascii="Calibri" w:hAnsi="Calibri" w:cs="Calibri"/>
          <w:color w:val="000000" w:themeColor="text1"/>
          <w:sz w:val="20"/>
          <w:szCs w:val="20"/>
        </w:rPr>
        <w:t>Attachment</w:t>
      </w:r>
      <w:r w:rsidRPr="003368C6">
        <w:rPr>
          <w:rFonts w:ascii="Calibri" w:hAnsi="Calibri" w:cs="Calibri"/>
          <w:i/>
          <w:iCs/>
          <w:color w:val="000000" w:themeColor="text1"/>
          <w:sz w:val="20"/>
          <w:szCs w:val="20"/>
        </w:rPr>
        <w:t xml:space="preserve"> 4)</w:t>
      </w:r>
    </w:p>
    <w:p w14:paraId="29A45BEB" w14:textId="79078A0D" w:rsidR="00E55840" w:rsidRPr="003368C6" w:rsidRDefault="00F003E0" w:rsidP="00947D87">
      <w:pPr>
        <w:pStyle w:val="NormalWeb"/>
        <w:numPr>
          <w:ilvl w:val="0"/>
          <w:numId w:val="61"/>
        </w:numPr>
        <w:spacing w:before="0" w:beforeAutospacing="0" w:after="0" w:afterAutospacing="0"/>
        <w:ind w:left="360"/>
        <w:textAlignment w:val="baseline"/>
        <w:rPr>
          <w:rFonts w:ascii="Calibri" w:hAnsi="Calibri" w:cs="Calibri"/>
          <w:color w:val="000000"/>
          <w:sz w:val="20"/>
          <w:szCs w:val="20"/>
        </w:rPr>
      </w:pPr>
      <w:r>
        <w:rPr>
          <w:rFonts w:ascii="Calibri" w:hAnsi="Calibri" w:cs="Calibri"/>
          <w:b/>
          <w:bCs/>
          <w:color w:val="333333"/>
          <w:sz w:val="20"/>
          <w:szCs w:val="20"/>
        </w:rPr>
        <w:t>Program Design (20 Points)</w:t>
      </w:r>
    </w:p>
    <w:p w14:paraId="21672036"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Daily Schedule (Narrative)</w:t>
      </w:r>
    </w:p>
    <w:p w14:paraId="0C4B894B"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Transportation (Narrative)</w:t>
      </w:r>
    </w:p>
    <w:p w14:paraId="48DEB546" w14:textId="1F9B2E7B" w:rsidR="00E55840" w:rsidRPr="003368C6" w:rsidRDefault="40DEF978" w:rsidP="00947D87">
      <w:pPr>
        <w:pStyle w:val="NormalWeb"/>
        <w:numPr>
          <w:ilvl w:val="0"/>
          <w:numId w:val="62"/>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Engage Students and Families </w:t>
      </w:r>
      <w:r w:rsidR="00F003E0">
        <w:rPr>
          <w:rFonts w:ascii="Calibri" w:hAnsi="Calibri" w:cs="Calibri"/>
          <w:b/>
          <w:bCs/>
          <w:color w:val="333333"/>
          <w:sz w:val="20"/>
          <w:szCs w:val="20"/>
        </w:rPr>
        <w:t>(20 Points)</w:t>
      </w:r>
    </w:p>
    <w:p w14:paraId="22DD0CA8"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Outreach &amp; Engagement (Narrative)</w:t>
      </w:r>
    </w:p>
    <w:p w14:paraId="153B54C9" w14:textId="2AB2D489" w:rsidR="00E55840" w:rsidRPr="003368C6" w:rsidRDefault="40DEF978" w:rsidP="00947D87">
      <w:pPr>
        <w:pStyle w:val="NormalWeb"/>
        <w:numPr>
          <w:ilvl w:val="0"/>
          <w:numId w:val="63"/>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Quality Management and Operations</w:t>
      </w:r>
      <w:r w:rsidR="00F003E0">
        <w:rPr>
          <w:rFonts w:ascii="Calibri" w:hAnsi="Calibri" w:cs="Calibri"/>
          <w:b/>
          <w:bCs/>
          <w:color w:val="333333"/>
          <w:sz w:val="20"/>
          <w:szCs w:val="20"/>
        </w:rPr>
        <w:t xml:space="preserve"> (20 Points)</w:t>
      </w:r>
    </w:p>
    <w:p w14:paraId="4D7A5519" w14:textId="77777777" w:rsidR="00482B3E" w:rsidRPr="003368C6" w:rsidRDefault="16096450"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482B3E" w:rsidRPr="003368C6">
        <w:rPr>
          <w:sz w:val="20"/>
          <w:szCs w:val="20"/>
        </w:rPr>
        <w:tab/>
      </w:r>
      <w:r w:rsidRPr="003368C6">
        <w:rPr>
          <w:rFonts w:ascii="Calibri" w:hAnsi="Calibri" w:cs="Calibri"/>
          <w:color w:val="000000" w:themeColor="text1"/>
          <w:sz w:val="20"/>
          <w:szCs w:val="20"/>
        </w:rPr>
        <w:t xml:space="preserve"> Location of Program (Narrative)</w:t>
      </w:r>
    </w:p>
    <w:p w14:paraId="691F8888" w14:textId="77777777" w:rsidR="00482B3E" w:rsidRPr="003368C6" w:rsidRDefault="16096450"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482B3E" w:rsidRPr="003368C6">
        <w:rPr>
          <w:sz w:val="20"/>
          <w:szCs w:val="20"/>
        </w:rPr>
        <w:tab/>
      </w:r>
      <w:r w:rsidRPr="003368C6">
        <w:rPr>
          <w:rFonts w:ascii="Calibri" w:hAnsi="Calibri" w:cs="Calibri"/>
          <w:color w:val="000000" w:themeColor="text1"/>
          <w:sz w:val="20"/>
          <w:szCs w:val="20"/>
        </w:rPr>
        <w:t xml:space="preserve"> Safety (Narrative)</w:t>
      </w:r>
    </w:p>
    <w:p w14:paraId="79C5AB2F" w14:textId="77777777" w:rsidR="00482B3E" w:rsidRPr="003368C6" w:rsidRDefault="16096450" w:rsidP="24C416F7">
      <w:pPr>
        <w:pStyle w:val="NormalWeb"/>
        <w:spacing w:before="0" w:beforeAutospacing="0" w:after="0" w:afterAutospacing="0"/>
        <w:ind w:left="720"/>
        <w:rPr>
          <w:rFonts w:ascii="Calibri" w:hAnsi="Calibri" w:cs="Calibri"/>
          <w:color w:val="000000"/>
          <w:sz w:val="20"/>
          <w:szCs w:val="20"/>
        </w:rPr>
      </w:pPr>
      <w:r w:rsidRPr="003368C6">
        <w:rPr>
          <w:rFonts w:ascii="MS Gothic" w:eastAsia="MS Gothic" w:hAnsi="MS Gothic"/>
          <w:color w:val="000000" w:themeColor="text1"/>
          <w:sz w:val="20"/>
          <w:szCs w:val="20"/>
        </w:rPr>
        <w:t>☐</w:t>
      </w:r>
      <w:r w:rsidR="00482B3E" w:rsidRPr="003368C6">
        <w:rPr>
          <w:sz w:val="20"/>
          <w:szCs w:val="20"/>
        </w:rPr>
        <w:tab/>
      </w:r>
      <w:r w:rsidRPr="003368C6">
        <w:rPr>
          <w:rFonts w:ascii="Calibri" w:hAnsi="Calibri" w:cs="Calibri"/>
          <w:color w:val="000000" w:themeColor="text1"/>
          <w:sz w:val="20"/>
          <w:szCs w:val="20"/>
        </w:rPr>
        <w:t xml:space="preserve"> Capacity to Implement (Narratives)</w:t>
      </w:r>
    </w:p>
    <w:p w14:paraId="496B1F0B" w14:textId="48812BF2" w:rsidR="00E55840" w:rsidRPr="003368C6" w:rsidRDefault="48369150" w:rsidP="00947D87">
      <w:pPr>
        <w:pStyle w:val="NormalWeb"/>
        <w:numPr>
          <w:ilvl w:val="0"/>
          <w:numId w:val="63"/>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000000" w:themeColor="text1"/>
          <w:sz w:val="20"/>
          <w:szCs w:val="20"/>
        </w:rPr>
        <w:t>Budget</w:t>
      </w:r>
      <w:r w:rsidR="40DEF978" w:rsidRPr="003368C6">
        <w:rPr>
          <w:rFonts w:ascii="Calibri" w:hAnsi="Calibri" w:cs="Calibri"/>
          <w:b/>
          <w:bCs/>
          <w:color w:val="333333"/>
          <w:sz w:val="20"/>
          <w:szCs w:val="20"/>
        </w:rPr>
        <w:t> </w:t>
      </w:r>
      <w:r w:rsidR="00F003E0">
        <w:rPr>
          <w:rFonts w:ascii="Calibri" w:hAnsi="Calibri" w:cs="Calibri"/>
          <w:b/>
          <w:bCs/>
          <w:color w:val="333333"/>
          <w:sz w:val="20"/>
          <w:szCs w:val="20"/>
        </w:rPr>
        <w:t>(20 Points)</w:t>
      </w:r>
    </w:p>
    <w:p w14:paraId="37906B1E" w14:textId="3D930C22" w:rsidR="00255440" w:rsidRPr="003368C6" w:rsidRDefault="40DEF978" w:rsidP="00255440">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Adequacy of Funds (Narratives)</w:t>
      </w:r>
    </w:p>
    <w:p w14:paraId="2D92C2FD" w14:textId="22ADF880" w:rsidR="00E55840" w:rsidRPr="003368C6" w:rsidRDefault="00255440" w:rsidP="00255440">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Pr="003368C6">
        <w:rPr>
          <w:sz w:val="20"/>
          <w:szCs w:val="20"/>
        </w:rPr>
        <w:tab/>
      </w:r>
      <w:r w:rsidRPr="003368C6">
        <w:rPr>
          <w:rFonts w:ascii="Calibri" w:hAnsi="Calibri" w:cs="Calibri"/>
          <w:color w:val="000000" w:themeColor="text1"/>
          <w:sz w:val="20"/>
          <w:szCs w:val="20"/>
        </w:rPr>
        <w:t xml:space="preserve"> Title IV-B Program Budget Form (Attachment 5)</w:t>
      </w:r>
      <w:r w:rsidR="00E55840" w:rsidRPr="003368C6">
        <w:rPr>
          <w:sz w:val="20"/>
          <w:szCs w:val="20"/>
        </w:rPr>
        <w:tab/>
      </w:r>
      <w:r w:rsidR="40DEF978" w:rsidRPr="003368C6">
        <w:rPr>
          <w:rFonts w:ascii="Calibri" w:hAnsi="Calibri" w:cs="Calibri"/>
          <w:color w:val="000000" w:themeColor="text1"/>
          <w:sz w:val="20"/>
          <w:szCs w:val="20"/>
        </w:rPr>
        <w:t> </w:t>
      </w:r>
    </w:p>
    <w:p w14:paraId="724F1D27" w14:textId="2F13D4E3" w:rsidR="00E55840" w:rsidRPr="003368C6" w:rsidRDefault="40DEF978" w:rsidP="00947D87">
      <w:pPr>
        <w:pStyle w:val="NormalWeb"/>
        <w:numPr>
          <w:ilvl w:val="0"/>
          <w:numId w:val="64"/>
        </w:numPr>
        <w:spacing w:before="0" w:beforeAutospacing="0" w:after="0" w:afterAutospacing="0"/>
        <w:ind w:left="360"/>
        <w:textAlignment w:val="baseline"/>
        <w:rPr>
          <w:rFonts w:ascii="Calibri" w:hAnsi="Calibri" w:cs="Calibri"/>
          <w:color w:val="000000"/>
          <w:sz w:val="20"/>
          <w:szCs w:val="20"/>
        </w:rPr>
      </w:pPr>
      <w:r w:rsidRPr="003368C6">
        <w:rPr>
          <w:rFonts w:ascii="Calibri" w:hAnsi="Calibri" w:cs="Calibri"/>
          <w:b/>
          <w:bCs/>
          <w:color w:val="333333"/>
          <w:sz w:val="20"/>
          <w:szCs w:val="20"/>
        </w:rPr>
        <w:t>Competitive State Priorities</w:t>
      </w:r>
      <w:r w:rsidR="00255440" w:rsidRPr="003368C6">
        <w:rPr>
          <w:rFonts w:ascii="Calibri" w:hAnsi="Calibri" w:cs="Calibri"/>
          <w:b/>
          <w:bCs/>
          <w:color w:val="333333"/>
          <w:sz w:val="20"/>
          <w:szCs w:val="20"/>
        </w:rPr>
        <w:t xml:space="preserve"> (Optional</w:t>
      </w:r>
      <w:r w:rsidR="00F003E0">
        <w:rPr>
          <w:rFonts w:ascii="Calibri" w:hAnsi="Calibri" w:cs="Calibri"/>
          <w:b/>
          <w:bCs/>
          <w:color w:val="333333"/>
          <w:sz w:val="20"/>
          <w:szCs w:val="20"/>
        </w:rPr>
        <w:t xml:space="preserve"> 30 Points</w:t>
      </w:r>
      <w:r w:rsidR="00255440" w:rsidRPr="003368C6">
        <w:rPr>
          <w:rFonts w:ascii="Calibri" w:hAnsi="Calibri" w:cs="Calibri"/>
          <w:b/>
          <w:bCs/>
          <w:color w:val="333333"/>
          <w:sz w:val="20"/>
          <w:szCs w:val="20"/>
        </w:rPr>
        <w:t>)</w:t>
      </w:r>
    </w:p>
    <w:p w14:paraId="448E0804" w14:textId="0A13523A"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Ensure Mental Health &amp; Well-Being (Narrative)</w:t>
      </w:r>
    </w:p>
    <w:p w14:paraId="17D66CD4" w14:textId="77777777" w:rsidR="00E55840" w:rsidRPr="003368C6" w:rsidRDefault="40DEF978" w:rsidP="24C416F7">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00E55840" w:rsidRPr="003368C6">
        <w:rPr>
          <w:sz w:val="20"/>
          <w:szCs w:val="20"/>
        </w:rPr>
        <w:tab/>
      </w:r>
      <w:r w:rsidRPr="003368C6">
        <w:rPr>
          <w:rFonts w:ascii="Calibri" w:hAnsi="Calibri" w:cs="Calibri"/>
          <w:color w:val="000000" w:themeColor="text1"/>
          <w:sz w:val="20"/>
          <w:szCs w:val="20"/>
        </w:rPr>
        <w:t xml:space="preserve"> Literacy Focused Programs for K-5 Students (Narrative)</w:t>
      </w:r>
    </w:p>
    <w:p w14:paraId="5AD05373" w14:textId="3C8262BB" w:rsidR="00E55840" w:rsidRPr="00255440" w:rsidRDefault="40DEF978" w:rsidP="00255440">
      <w:pPr>
        <w:pStyle w:val="NormalWeb"/>
        <w:spacing w:before="0" w:beforeAutospacing="0" w:after="0" w:afterAutospacing="0"/>
        <w:ind w:left="720"/>
        <w:rPr>
          <w:rFonts w:ascii="Calibri" w:hAnsi="Calibri" w:cs="Calibri"/>
          <w:color w:val="000000" w:themeColor="text1"/>
          <w:sz w:val="20"/>
          <w:szCs w:val="20"/>
        </w:rPr>
      </w:pPr>
      <w:r w:rsidRPr="003368C6">
        <w:rPr>
          <w:rFonts w:ascii="MS Gothic" w:eastAsia="MS Gothic" w:hAnsi="MS Gothic"/>
          <w:color w:val="000000" w:themeColor="text1"/>
          <w:sz w:val="20"/>
          <w:szCs w:val="20"/>
        </w:rPr>
        <w:t>☐</w:t>
      </w:r>
      <w:r w:rsidR="1FE2A078" w:rsidRPr="003368C6">
        <w:rPr>
          <w:sz w:val="20"/>
          <w:szCs w:val="20"/>
        </w:rPr>
        <w:tab/>
      </w:r>
      <w:r w:rsidRPr="003368C6">
        <w:rPr>
          <w:rFonts w:ascii="Calibri" w:hAnsi="Calibri" w:cs="Calibri"/>
          <w:color w:val="000000" w:themeColor="text1"/>
          <w:sz w:val="20"/>
          <w:szCs w:val="20"/>
        </w:rPr>
        <w:t xml:space="preserve"> CTE for Middle and High School Students (Narrative)</w:t>
      </w:r>
      <w:r w:rsidR="1FE2A078">
        <w:br/>
      </w:r>
    </w:p>
    <w:p w14:paraId="0B41EB84" w14:textId="5C877227" w:rsidR="00E55840" w:rsidRPr="003368C6" w:rsidRDefault="6E69EE88" w:rsidP="24C416F7">
      <w:pPr>
        <w:pStyle w:val="Heading2"/>
        <w:spacing w:before="0" w:after="0"/>
        <w:rPr>
          <w:rFonts w:cstheme="majorHAnsi"/>
          <w:bCs/>
          <w:smallCaps/>
          <w:color w:val="007F43" w:themeColor="accent5"/>
        </w:rPr>
      </w:pPr>
      <w:bookmarkStart w:id="56" w:name="_Toc131605014"/>
      <w:r w:rsidRPr="003368C6">
        <w:rPr>
          <w:rFonts w:cstheme="majorHAnsi"/>
          <w:bCs/>
          <w:smallCaps/>
          <w:color w:val="007F43" w:themeColor="accent5"/>
        </w:rPr>
        <w:lastRenderedPageBreak/>
        <w:t>Application Template Overview</w:t>
      </w:r>
      <w:bookmarkEnd w:id="56"/>
    </w:p>
    <w:p w14:paraId="1A9EAA7E" w14:textId="0AB19D2C" w:rsidR="00B648E1" w:rsidRDefault="00EC2A12" w:rsidP="24C416F7">
      <w:pPr>
        <w:pStyle w:val="NormalWeb"/>
        <w:spacing w:before="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This document is </w:t>
      </w:r>
      <w:r w:rsidR="40DEF978" w:rsidRPr="24C416F7">
        <w:rPr>
          <w:rFonts w:ascii="Calibri" w:hAnsi="Calibri" w:cs="Calibri"/>
          <w:color w:val="000000" w:themeColor="text1"/>
          <w:sz w:val="22"/>
          <w:szCs w:val="22"/>
        </w:rPr>
        <w:t>meant to be used as a te</w:t>
      </w:r>
      <w:r>
        <w:rPr>
          <w:rFonts w:ascii="Calibri" w:hAnsi="Calibri" w:cs="Calibri"/>
          <w:color w:val="000000" w:themeColor="text1"/>
          <w:sz w:val="22"/>
          <w:szCs w:val="22"/>
        </w:rPr>
        <w:t xml:space="preserve">mplate to work from prior to submission through the electronic </w:t>
      </w:r>
      <w:r w:rsidR="40DEF978" w:rsidRPr="24C416F7">
        <w:rPr>
          <w:rFonts w:ascii="Calibri" w:hAnsi="Calibri" w:cs="Calibri"/>
          <w:color w:val="000000" w:themeColor="text1"/>
          <w:sz w:val="22"/>
          <w:szCs w:val="22"/>
        </w:rPr>
        <w:t>application</w:t>
      </w:r>
      <w:r>
        <w:rPr>
          <w:rFonts w:ascii="Calibri" w:hAnsi="Calibri" w:cs="Calibri"/>
          <w:color w:val="000000" w:themeColor="text1"/>
          <w:sz w:val="22"/>
          <w:szCs w:val="22"/>
        </w:rPr>
        <w:t xml:space="preserve"> portal</w:t>
      </w:r>
      <w:r w:rsidR="40DEF978" w:rsidRPr="24C416F7">
        <w:rPr>
          <w:rFonts w:ascii="Calibri" w:hAnsi="Calibri" w:cs="Calibri"/>
          <w:color w:val="000000" w:themeColor="text1"/>
          <w:sz w:val="22"/>
          <w:szCs w:val="22"/>
        </w:rPr>
        <w:t>. It is strongly recomme</w:t>
      </w:r>
      <w:r w:rsidR="00B648E1">
        <w:rPr>
          <w:rFonts w:ascii="Calibri" w:hAnsi="Calibri" w:cs="Calibri"/>
          <w:color w:val="000000" w:themeColor="text1"/>
          <w:sz w:val="22"/>
          <w:szCs w:val="22"/>
        </w:rPr>
        <w:t>nded that applicants work in this</w:t>
      </w:r>
      <w:r w:rsidR="40DEF978" w:rsidRPr="24C416F7">
        <w:rPr>
          <w:rFonts w:ascii="Calibri" w:hAnsi="Calibri" w:cs="Calibri"/>
          <w:color w:val="000000" w:themeColor="text1"/>
          <w:sz w:val="22"/>
          <w:szCs w:val="22"/>
        </w:rPr>
        <w:t xml:space="preserve"> Word version and copy/paste responses in the </w:t>
      </w:r>
      <w:hyperlink r:id="rId52" w:history="1">
        <w:r w:rsidR="04520296" w:rsidRPr="00900885">
          <w:rPr>
            <w:rStyle w:val="Hyperlink"/>
            <w:rFonts w:ascii="Calibri" w:hAnsi="Calibri" w:cs="Calibri"/>
            <w:sz w:val="22"/>
            <w:szCs w:val="22"/>
          </w:rPr>
          <w:t>Smartsheet</w:t>
        </w:r>
        <w:r w:rsidR="00B648E1" w:rsidRPr="00900885">
          <w:rPr>
            <w:rStyle w:val="Hyperlink"/>
            <w:rFonts w:ascii="Calibri" w:hAnsi="Calibri" w:cs="Calibri"/>
            <w:sz w:val="22"/>
            <w:szCs w:val="22"/>
          </w:rPr>
          <w:t xml:space="preserve"> 21st CCLC Application Portal</w:t>
        </w:r>
      </w:hyperlink>
      <w:r w:rsidR="40DEF978" w:rsidRPr="24C416F7">
        <w:rPr>
          <w:rFonts w:ascii="Calibri" w:hAnsi="Calibri" w:cs="Calibri"/>
          <w:color w:val="000000" w:themeColor="text1"/>
          <w:sz w:val="22"/>
          <w:szCs w:val="22"/>
        </w:rPr>
        <w:t xml:space="preserve">. After copying and pasting into the Smartsheet Application, you must </w:t>
      </w:r>
      <w:r w:rsidR="40DEF978" w:rsidRPr="24C416F7">
        <w:rPr>
          <w:rFonts w:ascii="Calibri" w:hAnsi="Calibri" w:cs="Calibri"/>
          <w:b/>
          <w:bCs/>
          <w:color w:val="000000" w:themeColor="text1"/>
          <w:sz w:val="22"/>
          <w:szCs w:val="22"/>
        </w:rPr>
        <w:t>save your work on each page</w:t>
      </w:r>
      <w:r w:rsidR="40DEF978" w:rsidRPr="24C416F7">
        <w:rPr>
          <w:rFonts w:ascii="Calibri" w:hAnsi="Calibri" w:cs="Calibri"/>
          <w:color w:val="000000" w:themeColor="text1"/>
          <w:sz w:val="22"/>
          <w:szCs w:val="22"/>
        </w:rPr>
        <w:t>. An application missing any required components and/or forms will not be reviewed.</w:t>
      </w:r>
    </w:p>
    <w:p w14:paraId="34F57602" w14:textId="7973B1DC" w:rsidR="00B648E1" w:rsidRPr="00501BF4" w:rsidRDefault="00B648E1" w:rsidP="24C416F7">
      <w:pPr>
        <w:pStyle w:val="NormalWeb"/>
        <w:spacing w:before="0" w:beforeAutospacing="0" w:afterAutospacing="0"/>
        <w:rPr>
          <w:rFonts w:ascii="Calibri" w:hAnsi="Calibri" w:cs="Calibri"/>
          <w:b/>
          <w:color w:val="000000" w:themeColor="text1"/>
          <w:sz w:val="22"/>
          <w:szCs w:val="22"/>
        </w:rPr>
      </w:pPr>
      <w:r w:rsidRPr="00501BF4">
        <w:rPr>
          <w:rFonts w:ascii="Calibri" w:hAnsi="Calibri" w:cs="Calibri"/>
          <w:b/>
          <w:color w:val="000000" w:themeColor="text1"/>
          <w:sz w:val="22"/>
          <w:szCs w:val="22"/>
        </w:rPr>
        <w:t>Attachments</w:t>
      </w:r>
      <w:bookmarkStart w:id="57" w:name="_GoBack"/>
      <w:bookmarkEnd w:id="57"/>
    </w:p>
    <w:p w14:paraId="667B3756" w14:textId="5DBFF273" w:rsidR="00B648E1" w:rsidRDefault="00B648E1" w:rsidP="24C416F7">
      <w:pPr>
        <w:pStyle w:val="NormalWeb"/>
        <w:spacing w:before="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There are 5 documents that will need to be completed and uploaded as attachments into the Smartsheet 21</w:t>
      </w:r>
      <w:r w:rsidR="00DE2B75">
        <w:rPr>
          <w:rFonts w:ascii="Calibri" w:hAnsi="Calibri" w:cs="Calibri"/>
          <w:color w:val="000000" w:themeColor="text1"/>
          <w:sz w:val="22"/>
          <w:szCs w:val="22"/>
        </w:rPr>
        <w:t>st</w:t>
      </w:r>
      <w:r>
        <w:rPr>
          <w:rFonts w:ascii="Calibri" w:hAnsi="Calibri" w:cs="Calibri"/>
          <w:color w:val="000000" w:themeColor="text1"/>
          <w:sz w:val="22"/>
          <w:szCs w:val="22"/>
        </w:rPr>
        <w:t xml:space="preserve"> CCLC Application Portal. </w:t>
      </w:r>
      <w:r w:rsidR="007849C9">
        <w:rPr>
          <w:rFonts w:ascii="Calibri" w:hAnsi="Calibri" w:cs="Calibri"/>
          <w:color w:val="000000" w:themeColor="text1"/>
          <w:sz w:val="22"/>
          <w:szCs w:val="22"/>
        </w:rPr>
        <w:t>Applicants must fully complete and upload each attachment including any required signatures to be considered for funding. Attachments</w:t>
      </w:r>
      <w:r>
        <w:rPr>
          <w:rFonts w:ascii="Calibri" w:hAnsi="Calibri" w:cs="Calibri"/>
          <w:color w:val="000000" w:themeColor="text1"/>
          <w:sz w:val="22"/>
          <w:szCs w:val="22"/>
        </w:rPr>
        <w:t xml:space="preserve"> include:</w:t>
      </w:r>
    </w:p>
    <w:p w14:paraId="47649196" w14:textId="049E787E" w:rsidR="00B648E1" w:rsidRDefault="00C161FC" w:rsidP="00947D87">
      <w:pPr>
        <w:pStyle w:val="NormalWeb"/>
        <w:numPr>
          <w:ilvl w:val="0"/>
          <w:numId w:val="104"/>
        </w:numPr>
        <w:spacing w:before="0" w:beforeAutospacing="0" w:after="0" w:afterAutospacing="0"/>
        <w:rPr>
          <w:rFonts w:ascii="Calibri" w:hAnsi="Calibri" w:cs="Calibri"/>
          <w:color w:val="000000" w:themeColor="text1"/>
          <w:sz w:val="22"/>
          <w:szCs w:val="22"/>
        </w:rPr>
      </w:pPr>
      <w:hyperlink r:id="rId53" w:history="1">
        <w:r w:rsidR="00B648E1" w:rsidRPr="00DE2B75">
          <w:rPr>
            <w:rStyle w:val="Hyperlink"/>
            <w:rFonts w:ascii="Calibri" w:hAnsi="Calibri" w:cs="Calibri"/>
            <w:sz w:val="22"/>
            <w:szCs w:val="22"/>
          </w:rPr>
          <w:t>Attachment 1</w:t>
        </w:r>
      </w:hyperlink>
      <w:r w:rsidR="00B648E1">
        <w:rPr>
          <w:rFonts w:ascii="Calibri" w:hAnsi="Calibri" w:cs="Calibri"/>
          <w:color w:val="000000" w:themeColor="text1"/>
          <w:sz w:val="22"/>
          <w:szCs w:val="22"/>
        </w:rPr>
        <w:t>: Application Cover Page with Assurances</w:t>
      </w:r>
      <w:r w:rsidR="002E79A3">
        <w:rPr>
          <w:rFonts w:ascii="Calibri" w:hAnsi="Calibri" w:cs="Calibri"/>
          <w:color w:val="000000" w:themeColor="text1"/>
          <w:sz w:val="22"/>
          <w:szCs w:val="22"/>
        </w:rPr>
        <w:t xml:space="preserve"> (Word template copy in appendix)</w:t>
      </w:r>
    </w:p>
    <w:p w14:paraId="22F34465" w14:textId="48545DFE" w:rsidR="00B648E1" w:rsidRDefault="00C161FC" w:rsidP="00947D87">
      <w:pPr>
        <w:pStyle w:val="NormalWeb"/>
        <w:numPr>
          <w:ilvl w:val="0"/>
          <w:numId w:val="104"/>
        </w:numPr>
        <w:spacing w:before="0" w:beforeAutospacing="0" w:after="0" w:afterAutospacing="0"/>
        <w:rPr>
          <w:rFonts w:ascii="Calibri" w:hAnsi="Calibri" w:cs="Calibri"/>
          <w:color w:val="000000" w:themeColor="text1"/>
          <w:sz w:val="22"/>
          <w:szCs w:val="22"/>
        </w:rPr>
      </w:pPr>
      <w:hyperlink r:id="rId54" w:history="1">
        <w:r w:rsidR="00B648E1" w:rsidRPr="00DE2B75">
          <w:rPr>
            <w:rStyle w:val="Hyperlink"/>
            <w:rFonts w:ascii="Calibri" w:hAnsi="Calibri" w:cs="Calibri"/>
            <w:sz w:val="22"/>
            <w:szCs w:val="22"/>
          </w:rPr>
          <w:t>Attachment 2</w:t>
        </w:r>
      </w:hyperlink>
      <w:r w:rsidR="00B648E1">
        <w:rPr>
          <w:rFonts w:ascii="Calibri" w:hAnsi="Calibri" w:cs="Calibri"/>
          <w:color w:val="000000" w:themeColor="text1"/>
          <w:sz w:val="22"/>
          <w:szCs w:val="22"/>
        </w:rPr>
        <w:t>: Program Dashboard</w:t>
      </w:r>
      <w:r w:rsidR="002E79A3">
        <w:rPr>
          <w:rFonts w:ascii="Calibri" w:hAnsi="Calibri" w:cs="Calibri"/>
          <w:color w:val="000000" w:themeColor="text1"/>
          <w:sz w:val="22"/>
          <w:szCs w:val="22"/>
        </w:rPr>
        <w:t xml:space="preserve"> (Word template)</w:t>
      </w:r>
    </w:p>
    <w:p w14:paraId="16CD81F8" w14:textId="62CA16DB" w:rsidR="00B648E1" w:rsidRDefault="00C161FC" w:rsidP="00947D87">
      <w:pPr>
        <w:pStyle w:val="NormalWeb"/>
        <w:numPr>
          <w:ilvl w:val="0"/>
          <w:numId w:val="104"/>
        </w:numPr>
        <w:spacing w:before="0" w:beforeAutospacing="0" w:after="0" w:afterAutospacing="0"/>
        <w:rPr>
          <w:rFonts w:ascii="Calibri" w:hAnsi="Calibri" w:cs="Calibri"/>
          <w:color w:val="000000" w:themeColor="text1"/>
          <w:sz w:val="22"/>
          <w:szCs w:val="22"/>
        </w:rPr>
      </w:pPr>
      <w:hyperlink r:id="rId55" w:history="1">
        <w:r w:rsidR="00B648E1" w:rsidRPr="00DE2B75">
          <w:rPr>
            <w:rStyle w:val="Hyperlink"/>
            <w:rFonts w:ascii="Calibri" w:hAnsi="Calibri" w:cs="Calibri"/>
            <w:sz w:val="22"/>
            <w:szCs w:val="22"/>
          </w:rPr>
          <w:t>Attachment 3</w:t>
        </w:r>
      </w:hyperlink>
      <w:r w:rsidR="00B648E1">
        <w:rPr>
          <w:rFonts w:ascii="Calibri" w:hAnsi="Calibri" w:cs="Calibri"/>
          <w:color w:val="000000" w:themeColor="text1"/>
          <w:sz w:val="22"/>
          <w:szCs w:val="22"/>
        </w:rPr>
        <w:t xml:space="preserve">: </w:t>
      </w:r>
      <w:r w:rsidR="007849C9">
        <w:rPr>
          <w:rFonts w:ascii="Calibri" w:hAnsi="Calibri" w:cs="Calibri"/>
          <w:color w:val="000000" w:themeColor="text1"/>
          <w:sz w:val="22"/>
          <w:szCs w:val="22"/>
        </w:rPr>
        <w:t xml:space="preserve">Lead </w:t>
      </w:r>
      <w:r w:rsidR="00B648E1">
        <w:rPr>
          <w:rFonts w:ascii="Calibri" w:hAnsi="Calibri" w:cs="Calibri"/>
          <w:color w:val="000000" w:themeColor="text1"/>
          <w:sz w:val="22"/>
          <w:szCs w:val="22"/>
        </w:rPr>
        <w:t>Applicant and Partner Commitment Form</w:t>
      </w:r>
      <w:r w:rsidR="002E79A3">
        <w:rPr>
          <w:rFonts w:ascii="Calibri" w:hAnsi="Calibri" w:cs="Calibri"/>
          <w:color w:val="000000" w:themeColor="text1"/>
          <w:sz w:val="22"/>
          <w:szCs w:val="22"/>
        </w:rPr>
        <w:t xml:space="preserve"> (Word template copy in appendix)</w:t>
      </w:r>
    </w:p>
    <w:p w14:paraId="7B2430FC" w14:textId="2A28F35C" w:rsidR="00B648E1" w:rsidRDefault="00C161FC" w:rsidP="00947D87">
      <w:pPr>
        <w:pStyle w:val="NormalWeb"/>
        <w:numPr>
          <w:ilvl w:val="0"/>
          <w:numId w:val="104"/>
        </w:numPr>
        <w:spacing w:before="0" w:beforeAutospacing="0" w:after="0" w:afterAutospacing="0"/>
        <w:rPr>
          <w:rFonts w:ascii="Calibri" w:hAnsi="Calibri" w:cs="Calibri"/>
          <w:color w:val="000000" w:themeColor="text1"/>
          <w:sz w:val="22"/>
          <w:szCs w:val="22"/>
        </w:rPr>
      </w:pPr>
      <w:hyperlink r:id="rId56" w:history="1">
        <w:r w:rsidR="00B648E1" w:rsidRPr="00DE2B75">
          <w:rPr>
            <w:rStyle w:val="Hyperlink"/>
            <w:rFonts w:ascii="Calibri" w:hAnsi="Calibri" w:cs="Calibri"/>
            <w:sz w:val="22"/>
            <w:szCs w:val="22"/>
          </w:rPr>
          <w:t>Attachment 4</w:t>
        </w:r>
      </w:hyperlink>
      <w:r w:rsidR="00B648E1">
        <w:rPr>
          <w:rFonts w:ascii="Calibri" w:hAnsi="Calibri" w:cs="Calibri"/>
          <w:color w:val="000000" w:themeColor="text1"/>
          <w:sz w:val="22"/>
          <w:szCs w:val="22"/>
        </w:rPr>
        <w:t>: Aligning to Program Goals Template</w:t>
      </w:r>
      <w:r w:rsidR="002E79A3">
        <w:rPr>
          <w:rFonts w:ascii="Calibri" w:hAnsi="Calibri" w:cs="Calibri"/>
          <w:color w:val="000000" w:themeColor="text1"/>
          <w:sz w:val="22"/>
          <w:szCs w:val="22"/>
        </w:rPr>
        <w:t xml:space="preserve"> (Word template)</w:t>
      </w:r>
    </w:p>
    <w:p w14:paraId="33753392" w14:textId="64CA4D73" w:rsidR="00D2632C" w:rsidRPr="007849C9" w:rsidRDefault="00C161FC" w:rsidP="00947D87">
      <w:pPr>
        <w:pStyle w:val="NormalWeb"/>
        <w:numPr>
          <w:ilvl w:val="0"/>
          <w:numId w:val="104"/>
        </w:numPr>
        <w:spacing w:before="0" w:beforeAutospacing="0" w:after="0" w:afterAutospacing="0"/>
        <w:rPr>
          <w:rFonts w:ascii="Calibri" w:hAnsi="Calibri" w:cs="Calibri"/>
          <w:color w:val="000000" w:themeColor="text1"/>
          <w:sz w:val="22"/>
          <w:szCs w:val="22"/>
        </w:rPr>
      </w:pPr>
      <w:hyperlink r:id="rId57" w:history="1">
        <w:r w:rsidR="00B648E1" w:rsidRPr="00DE2B75">
          <w:rPr>
            <w:rStyle w:val="Hyperlink"/>
            <w:rFonts w:ascii="Calibri" w:hAnsi="Calibri" w:cs="Calibri"/>
            <w:sz w:val="22"/>
            <w:szCs w:val="22"/>
          </w:rPr>
          <w:t>Attachment 5</w:t>
        </w:r>
      </w:hyperlink>
      <w:r w:rsidR="00B648E1">
        <w:rPr>
          <w:rFonts w:ascii="Calibri" w:hAnsi="Calibri" w:cs="Calibri"/>
          <w:color w:val="000000" w:themeColor="text1"/>
          <w:sz w:val="22"/>
          <w:szCs w:val="22"/>
        </w:rPr>
        <w:t>: Title IV-B Program Budget Form</w:t>
      </w:r>
      <w:r w:rsidR="00DE2B75">
        <w:rPr>
          <w:rFonts w:ascii="Calibri" w:hAnsi="Calibri" w:cs="Calibri"/>
          <w:color w:val="000000" w:themeColor="text1"/>
          <w:sz w:val="22"/>
          <w:szCs w:val="22"/>
        </w:rPr>
        <w:t xml:space="preserve"> </w:t>
      </w:r>
      <w:r w:rsidR="002E79A3">
        <w:rPr>
          <w:rFonts w:ascii="Calibri" w:hAnsi="Calibri" w:cs="Calibri"/>
          <w:color w:val="000000" w:themeColor="text1"/>
          <w:sz w:val="22"/>
          <w:szCs w:val="22"/>
        </w:rPr>
        <w:t>(Excel document)</w:t>
      </w:r>
    </w:p>
    <w:p w14:paraId="1F4CB58C" w14:textId="2B7EBBA6" w:rsidR="00E55840" w:rsidRPr="003368C6" w:rsidRDefault="6E69EE88" w:rsidP="512F0AE5">
      <w:pPr>
        <w:pStyle w:val="Heading2"/>
        <w:rPr>
          <w:rFonts w:cstheme="majorHAnsi"/>
          <w:bCs/>
          <w:smallCaps/>
          <w:color w:val="007F43" w:themeColor="accent5"/>
        </w:rPr>
      </w:pPr>
      <w:bookmarkStart w:id="58" w:name="_Toc131605015"/>
      <w:r w:rsidRPr="003368C6">
        <w:rPr>
          <w:rFonts w:cstheme="majorHAnsi"/>
          <w:bCs/>
          <w:smallCaps/>
          <w:color w:val="007F43" w:themeColor="accent5"/>
        </w:rPr>
        <w:t>Section A: Application Cover Page</w:t>
      </w:r>
      <w:r w:rsidR="64ECB1C1" w:rsidRPr="003368C6">
        <w:rPr>
          <w:rFonts w:cstheme="majorHAnsi"/>
          <w:bCs/>
          <w:smallCaps/>
          <w:color w:val="007F43" w:themeColor="accent5"/>
        </w:rPr>
        <w:t xml:space="preserve"> </w:t>
      </w:r>
      <w:r w:rsidR="00DD497A">
        <w:rPr>
          <w:rFonts w:cstheme="majorHAnsi"/>
          <w:bCs/>
          <w:smallCaps/>
          <w:color w:val="007F43" w:themeColor="accent5"/>
        </w:rPr>
        <w:t>(0 Points)</w:t>
      </w:r>
      <w:bookmarkEnd w:id="58"/>
    </w:p>
    <w:p w14:paraId="5CDD86B6" w14:textId="77777777" w:rsidR="00E55840" w:rsidRDefault="00E55840" w:rsidP="00E55840">
      <w:pPr>
        <w:pStyle w:val="NormalWeb"/>
        <w:spacing w:before="0" w:beforeAutospacing="0" w:afterAutospacing="0"/>
      </w:pPr>
      <w:r>
        <w:rPr>
          <w:rFonts w:ascii="Calibri" w:hAnsi="Calibri" w:cs="Calibri"/>
          <w:color w:val="000000"/>
          <w:sz w:val="22"/>
          <w:szCs w:val="22"/>
        </w:rPr>
        <w:t>Notes regarding the Application Cover Page:</w:t>
      </w:r>
    </w:p>
    <w:p w14:paraId="3985DF91" w14:textId="77777777" w:rsidR="00E55840" w:rsidRDefault="40DEF978" w:rsidP="00947D87">
      <w:pPr>
        <w:pStyle w:val="NormalWeb"/>
        <w:numPr>
          <w:ilvl w:val="0"/>
          <w:numId w:val="65"/>
        </w:numPr>
        <w:spacing w:before="0" w:beforeAutospacing="0" w:after="0" w:afterAutospacing="0"/>
        <w:textAlignment w:val="baseline"/>
        <w:rPr>
          <w:rFonts w:ascii="Noto Sans Symbols" w:hAnsi="Noto Sans Symbols"/>
          <w:color w:val="000000"/>
          <w:sz w:val="22"/>
          <w:szCs w:val="22"/>
        </w:rPr>
      </w:pPr>
      <w:r w:rsidRPr="24C416F7">
        <w:rPr>
          <w:rFonts w:ascii="Calibri" w:hAnsi="Calibri" w:cs="Calibri"/>
          <w:color w:val="000000" w:themeColor="text1"/>
          <w:sz w:val="22"/>
          <w:szCs w:val="22"/>
        </w:rPr>
        <w:t xml:space="preserve">The </w:t>
      </w:r>
      <w:bookmarkStart w:id="59" w:name="_Int_F4jgFmtN"/>
      <w:r w:rsidRPr="24C416F7">
        <w:rPr>
          <w:rFonts w:ascii="Calibri" w:hAnsi="Calibri" w:cs="Calibri"/>
          <w:color w:val="000000" w:themeColor="text1"/>
          <w:sz w:val="22"/>
          <w:szCs w:val="22"/>
        </w:rPr>
        <w:t>fields</w:t>
      </w:r>
      <w:bookmarkEnd w:id="59"/>
      <w:r w:rsidRPr="24C416F7">
        <w:rPr>
          <w:rFonts w:ascii="Calibri" w:hAnsi="Calibri" w:cs="Calibri"/>
          <w:color w:val="000000" w:themeColor="text1"/>
          <w:sz w:val="22"/>
          <w:szCs w:val="22"/>
        </w:rPr>
        <w:t xml:space="preserve"> for contact information will be in a fillable form in the electronic 21st CCLC Smartsheet Application. </w:t>
      </w:r>
    </w:p>
    <w:p w14:paraId="5FDE8348" w14:textId="712C7B33" w:rsidR="00E55840" w:rsidRDefault="40DEF978" w:rsidP="00947D87">
      <w:pPr>
        <w:pStyle w:val="NormalWeb"/>
        <w:numPr>
          <w:ilvl w:val="0"/>
          <w:numId w:val="65"/>
        </w:numPr>
        <w:spacing w:before="0" w:beforeAutospacing="0" w:after="0" w:afterAutospacing="0"/>
        <w:textAlignment w:val="baseline"/>
        <w:rPr>
          <w:rFonts w:ascii="Noto Sans Symbols" w:hAnsi="Noto Sans Symbols"/>
          <w:color w:val="000000"/>
          <w:sz w:val="22"/>
          <w:szCs w:val="22"/>
        </w:rPr>
      </w:pPr>
      <w:r w:rsidRPr="24C416F7">
        <w:rPr>
          <w:rFonts w:ascii="Calibri" w:hAnsi="Calibri" w:cs="Calibri"/>
          <w:color w:val="000000" w:themeColor="text1"/>
          <w:sz w:val="22"/>
          <w:szCs w:val="22"/>
        </w:rPr>
        <w:t xml:space="preserve">If awarded, the name of the lead applicant will be the Official Grantee name used by the Oregon Department of Education. </w:t>
      </w:r>
    </w:p>
    <w:p w14:paraId="765F578A" w14:textId="278190C2" w:rsidR="00E55840" w:rsidRDefault="00D2632C" w:rsidP="00947D87">
      <w:pPr>
        <w:pStyle w:val="NormalWeb"/>
        <w:numPr>
          <w:ilvl w:val="0"/>
          <w:numId w:val="65"/>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Applicants must</w:t>
      </w:r>
      <w:r w:rsidR="00E55840">
        <w:rPr>
          <w:rFonts w:ascii="Calibri" w:hAnsi="Calibri" w:cs="Calibri"/>
          <w:color w:val="000000"/>
          <w:sz w:val="22"/>
          <w:szCs w:val="22"/>
        </w:rPr>
        <w:t xml:space="preserve"> upload the Application Cover Page with the signature of the person who is authorized to sign for the applicant for the entity</w:t>
      </w:r>
      <w:r>
        <w:rPr>
          <w:rFonts w:ascii="Calibri" w:hAnsi="Calibri" w:cs="Calibri"/>
          <w:color w:val="000000"/>
          <w:sz w:val="22"/>
          <w:szCs w:val="22"/>
        </w:rPr>
        <w:t xml:space="preserve"> and all assurance boxes must be checked</w:t>
      </w:r>
      <w:r w:rsidR="00E55840">
        <w:rPr>
          <w:rFonts w:ascii="Calibri" w:hAnsi="Calibri" w:cs="Calibri"/>
          <w:color w:val="000000"/>
          <w:sz w:val="22"/>
          <w:szCs w:val="22"/>
        </w:rPr>
        <w:t>.</w:t>
      </w:r>
    </w:p>
    <w:p w14:paraId="42AE4909" w14:textId="2ECB1676" w:rsidR="00E55840" w:rsidRPr="00D2632C" w:rsidRDefault="40DEF978" w:rsidP="24C416F7">
      <w:pPr>
        <w:pStyle w:val="NormalWeb"/>
        <w:spacing w:before="0" w:beforeAutospacing="0" w:afterAutospacing="0"/>
        <w:rPr>
          <w:rFonts w:ascii="Calibri" w:hAnsi="Calibri" w:cs="Calibri"/>
          <w:smallCaps/>
          <w:color w:val="808080" w:themeColor="background1" w:themeShade="80"/>
          <w:sz w:val="22"/>
          <w:szCs w:val="22"/>
        </w:rPr>
      </w:pPr>
      <w:r w:rsidRPr="00D2632C">
        <w:rPr>
          <w:rFonts w:ascii="Calibri" w:hAnsi="Calibri" w:cs="Calibri"/>
          <w:smallCaps/>
          <w:color w:val="808080" w:themeColor="background1" w:themeShade="80"/>
          <w:sz w:val="22"/>
          <w:szCs w:val="22"/>
          <w:shd w:val="clear" w:color="auto" w:fill="FFFF00"/>
        </w:rPr>
        <w:t>Attachment 1</w:t>
      </w:r>
      <w:r w:rsidR="3FFF8C1A" w:rsidRPr="00D2632C">
        <w:rPr>
          <w:rFonts w:ascii="Calibri" w:hAnsi="Calibri" w:cs="Calibri"/>
          <w:smallCaps/>
          <w:color w:val="808080" w:themeColor="background1" w:themeShade="80"/>
          <w:sz w:val="22"/>
          <w:szCs w:val="22"/>
          <w:shd w:val="clear" w:color="auto" w:fill="FFFF00"/>
        </w:rPr>
        <w:t>: Application Cover Page</w:t>
      </w:r>
      <w:r w:rsidR="00D2632C" w:rsidRPr="00D2632C">
        <w:rPr>
          <w:rFonts w:ascii="Calibri" w:hAnsi="Calibri" w:cs="Calibri"/>
          <w:smallCaps/>
          <w:color w:val="808080" w:themeColor="background1" w:themeShade="80"/>
          <w:sz w:val="22"/>
          <w:szCs w:val="22"/>
          <w:shd w:val="clear" w:color="auto" w:fill="FFFF00"/>
        </w:rPr>
        <w:t xml:space="preserve"> with Assurances</w:t>
      </w:r>
    </w:p>
    <w:p w14:paraId="3334BA82" w14:textId="072338EF" w:rsidR="00E55840" w:rsidRPr="003368C6" w:rsidRDefault="6E69EE88" w:rsidP="512F0AE5">
      <w:pPr>
        <w:pStyle w:val="Heading2"/>
        <w:rPr>
          <w:rFonts w:cstheme="majorHAnsi"/>
          <w:bCs/>
          <w:smallCaps/>
          <w:color w:val="007F43"/>
        </w:rPr>
      </w:pPr>
      <w:bookmarkStart w:id="60" w:name="_Toc131605016"/>
      <w:r w:rsidRPr="003368C6">
        <w:rPr>
          <w:rFonts w:cstheme="majorHAnsi"/>
          <w:bCs/>
          <w:smallCaps/>
          <w:color w:val="007F43" w:themeColor="accent5"/>
        </w:rPr>
        <w:t>Section B: Program Overview</w:t>
      </w:r>
      <w:r w:rsidR="00DD497A">
        <w:rPr>
          <w:rFonts w:cstheme="majorHAnsi"/>
          <w:bCs/>
          <w:smallCaps/>
          <w:color w:val="007F43" w:themeColor="accent5"/>
        </w:rPr>
        <w:t xml:space="preserve"> (25 Points)</w:t>
      </w:r>
      <w:bookmarkEnd w:id="60"/>
    </w:p>
    <w:p w14:paraId="08E3D7B5" w14:textId="77777777" w:rsidR="00E55840" w:rsidRPr="00900885" w:rsidRDefault="1FE2A078" w:rsidP="00947D87">
      <w:pPr>
        <w:pStyle w:val="NormalWeb"/>
        <w:numPr>
          <w:ilvl w:val="0"/>
          <w:numId w:val="66"/>
        </w:numPr>
        <w:spacing w:before="0" w:beforeAutospacing="0" w:afterAutospacing="0"/>
        <w:ind w:left="360"/>
        <w:textAlignment w:val="baseline"/>
        <w:rPr>
          <w:rFonts w:ascii="Calibri" w:eastAsia="Calibri" w:hAnsi="Calibri" w:cs="Calibri"/>
          <w:b/>
          <w:bCs/>
          <w:color w:val="000000"/>
          <w:sz w:val="20"/>
          <w:szCs w:val="22"/>
        </w:rPr>
      </w:pPr>
      <w:r w:rsidRPr="00900885">
        <w:rPr>
          <w:rFonts w:ascii="Calibri" w:eastAsia="Calibri" w:hAnsi="Calibri" w:cs="Calibri"/>
          <w:b/>
          <w:bCs/>
          <w:color w:val="333333"/>
          <w:sz w:val="22"/>
        </w:rPr>
        <w:t>Program Abstract</w:t>
      </w:r>
    </w:p>
    <w:p w14:paraId="27D7035C" w14:textId="566B1474" w:rsidR="00E55840" w:rsidRDefault="00E55840" w:rsidP="00E55840">
      <w:pPr>
        <w:pStyle w:val="NormalWeb"/>
        <w:spacing w:before="0" w:beforeAutospacing="0" w:afterAutospacing="0"/>
        <w:rPr>
          <w:rFonts w:ascii="Calibri" w:hAnsi="Calibri" w:cs="Calibri"/>
          <w:color w:val="000000"/>
          <w:sz w:val="22"/>
          <w:szCs w:val="22"/>
        </w:rPr>
      </w:pPr>
      <w:r>
        <w:rPr>
          <w:rFonts w:ascii="Calibri" w:hAnsi="Calibri" w:cs="Calibri"/>
          <w:color w:val="000000"/>
          <w:sz w:val="22"/>
          <w:szCs w:val="22"/>
        </w:rPr>
        <w:t>Briefly describe your proposed 21st CCLC program. This abstract should concisely give a broad overview of the vision and goals of the program, target population, the main activities, and a synopsis of the expected outcomes. If funded, this abstract will be shared with other programs and posted on the 21st CCLC ODE website.</w:t>
      </w:r>
    </w:p>
    <w:sdt>
      <w:sdtPr>
        <w:rPr>
          <w:rStyle w:val="SubtleReference"/>
          <w:highlight w:val="yellow"/>
        </w:rPr>
        <w:id w:val="-685595658"/>
        <w:placeholder>
          <w:docPart w:val="215890A6FB944DDAAC42E9A9B45660A3"/>
        </w:placeholder>
      </w:sdtPr>
      <w:sdtEndPr>
        <w:rPr>
          <w:rStyle w:val="SubtleReference"/>
          <w:highlight w:val="none"/>
        </w:rPr>
      </w:sdtEndPr>
      <w:sdtContent>
        <w:p w14:paraId="03F53623" w14:textId="77777777" w:rsidR="00D2632C" w:rsidRPr="00EF72E1" w:rsidRDefault="00D2632C" w:rsidP="00D2632C">
          <w:pPr>
            <w:shd w:val="clear" w:color="auto" w:fill="D9D9D9" w:themeFill="background1" w:themeFillShade="D9"/>
            <w:rPr>
              <w:rStyle w:val="SubtleReference"/>
            </w:rPr>
          </w:pPr>
          <w:r w:rsidRPr="00D2632C">
            <w:rPr>
              <w:rStyle w:val="SubtleReference"/>
              <w:highlight w:val="yellow"/>
            </w:rPr>
            <w:t>Narrative (200 words or less)</w:t>
          </w:r>
        </w:p>
        <w:p w14:paraId="7254389F" w14:textId="4CB273E9" w:rsidR="00C571AF" w:rsidRPr="00FF3437" w:rsidRDefault="00C161FC" w:rsidP="00FF3437">
          <w:pPr>
            <w:shd w:val="clear" w:color="auto" w:fill="D9D9D9" w:themeFill="background1" w:themeFillShade="D9"/>
            <w:rPr>
              <w:smallCaps/>
              <w:color w:val="7F7F7F" w:themeColor="text1" w:themeTint="80"/>
            </w:rPr>
          </w:pPr>
        </w:p>
      </w:sdtContent>
    </w:sdt>
    <w:p w14:paraId="2A0CCD5E" w14:textId="13021824" w:rsidR="00E55840" w:rsidRPr="00900885" w:rsidRDefault="00965650" w:rsidP="00947D87">
      <w:pPr>
        <w:pStyle w:val="NormalWeb"/>
        <w:numPr>
          <w:ilvl w:val="0"/>
          <w:numId w:val="7"/>
        </w:numPr>
        <w:spacing w:before="0" w:beforeAutospacing="0" w:afterAutospacing="0"/>
        <w:textAlignment w:val="baseline"/>
        <w:rPr>
          <w:rFonts w:ascii="Calibri" w:hAnsi="Calibri" w:cs="Calibri"/>
          <w:b/>
          <w:bCs/>
          <w:color w:val="333333"/>
          <w:sz w:val="22"/>
        </w:rPr>
      </w:pPr>
      <w:r w:rsidRPr="00900885">
        <w:rPr>
          <w:rFonts w:ascii="Calibri" w:hAnsi="Calibri" w:cs="Calibri"/>
          <w:b/>
          <w:bCs/>
          <w:color w:val="333333"/>
          <w:sz w:val="22"/>
        </w:rPr>
        <w:t>Absolute Priorities</w:t>
      </w:r>
    </w:p>
    <w:p w14:paraId="4836194D" w14:textId="723D5884" w:rsidR="00965650" w:rsidRDefault="00965650" w:rsidP="24C416F7">
      <w:pPr>
        <w:pStyle w:val="NormalWeb"/>
        <w:spacing w:before="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Focal Student Groups</w:t>
      </w:r>
    </w:p>
    <w:p w14:paraId="482F5402" w14:textId="51ABD5CE"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21</w:t>
      </w:r>
      <w:r w:rsidR="1AB6F845"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w:t>
      </w:r>
      <w:r w:rsidR="3E21EBA7" w:rsidRPr="24C416F7">
        <w:rPr>
          <w:rFonts w:ascii="Calibri" w:hAnsi="Calibri" w:cs="Calibri"/>
          <w:color w:val="000000" w:themeColor="text1"/>
          <w:sz w:val="22"/>
          <w:szCs w:val="22"/>
        </w:rPr>
        <w:t>CLC</w:t>
      </w:r>
      <w:r w:rsidRPr="24C416F7">
        <w:rPr>
          <w:rFonts w:ascii="Calibri" w:hAnsi="Calibri" w:cs="Calibri"/>
          <w:color w:val="000000" w:themeColor="text1"/>
          <w:sz w:val="22"/>
          <w:szCs w:val="22"/>
        </w:rPr>
        <w:t xml:space="preserve"> programs must prioritize the outr</w:t>
      </w:r>
      <w:r w:rsidR="00965650">
        <w:rPr>
          <w:rFonts w:ascii="Calibri" w:hAnsi="Calibri" w:cs="Calibri"/>
          <w:color w:val="000000" w:themeColor="text1"/>
          <w:sz w:val="22"/>
          <w:szCs w:val="22"/>
        </w:rPr>
        <w:t>each and engagement of focal</w:t>
      </w:r>
      <w:r w:rsidRPr="24C416F7">
        <w:rPr>
          <w:rFonts w:ascii="Calibri" w:hAnsi="Calibri" w:cs="Calibri"/>
          <w:color w:val="000000" w:themeColor="text1"/>
          <w:sz w:val="22"/>
          <w:szCs w:val="22"/>
        </w:rPr>
        <w:t xml:space="preserve"> student groups</w:t>
      </w:r>
      <w:r w:rsidR="00965650">
        <w:rPr>
          <w:rFonts w:ascii="Calibri" w:hAnsi="Calibri" w:cs="Calibri"/>
          <w:color w:val="000000" w:themeColor="text1"/>
          <w:sz w:val="22"/>
          <w:szCs w:val="22"/>
        </w:rPr>
        <w:t>*</w:t>
      </w:r>
      <w:r w:rsidRPr="24C416F7">
        <w:rPr>
          <w:rFonts w:ascii="Calibri" w:hAnsi="Calibri" w:cs="Calibri"/>
          <w:color w:val="000000" w:themeColor="text1"/>
          <w:sz w:val="22"/>
          <w:szCs w:val="22"/>
        </w:rPr>
        <w:t xml:space="preserve"> and provide </w:t>
      </w:r>
      <w:r w:rsidR="56A44C90" w:rsidRPr="24C416F7">
        <w:rPr>
          <w:rFonts w:ascii="Calibri" w:hAnsi="Calibri" w:cs="Calibri"/>
          <w:color w:val="000000" w:themeColor="text1"/>
          <w:sz w:val="22"/>
          <w:szCs w:val="22"/>
        </w:rPr>
        <w:t>i</w:t>
      </w:r>
      <w:r w:rsidRPr="24C416F7">
        <w:rPr>
          <w:rFonts w:ascii="Calibri" w:hAnsi="Calibri" w:cs="Calibri"/>
          <w:color w:val="000000" w:themeColor="text1"/>
          <w:sz w:val="22"/>
          <w:szCs w:val="22"/>
        </w:rPr>
        <w:t>nclusive, culturally affirming, responsive and where appropriate culturally specific programming to support the strengths, assets, needs and dreams of students. </w:t>
      </w:r>
    </w:p>
    <w:p w14:paraId="5AB6A7CB" w14:textId="77777777" w:rsidR="00E55840" w:rsidRDefault="00E55840" w:rsidP="00C571AF">
      <w:pPr>
        <w:pStyle w:val="NormalWeb"/>
        <w:spacing w:before="0" w:beforeAutospacing="0" w:afterAutospacing="0"/>
      </w:pPr>
      <w:r>
        <w:rPr>
          <w:rFonts w:ascii="Calibri" w:hAnsi="Calibri" w:cs="Calibri"/>
          <w:color w:val="000000"/>
          <w:sz w:val="22"/>
          <w:szCs w:val="22"/>
        </w:rPr>
        <w:lastRenderedPageBreak/>
        <w:t>Applicants must have clear, specific, culturally affirming/responsive strategies that should be described throughout the proposal narrative</w:t>
      </w:r>
      <w:r>
        <w:rPr>
          <w:rFonts w:ascii="Calibri" w:hAnsi="Calibri" w:cs="Calibri"/>
          <w:b/>
          <w:bCs/>
          <w:color w:val="000000"/>
          <w:sz w:val="22"/>
          <w:szCs w:val="22"/>
        </w:rPr>
        <w:t xml:space="preserve">. </w:t>
      </w:r>
      <w:r>
        <w:rPr>
          <w:rFonts w:ascii="Calibri" w:hAnsi="Calibri" w:cs="Calibri"/>
          <w:color w:val="000000"/>
          <w:sz w:val="22"/>
          <w:szCs w:val="22"/>
        </w:rPr>
        <w:t>This might include, but is not limited to:</w:t>
      </w:r>
    </w:p>
    <w:p w14:paraId="2C4FF322" w14:textId="77777777" w:rsidR="00E55840" w:rsidRDefault="00E55840" w:rsidP="00947D87">
      <w:pPr>
        <w:pStyle w:val="NormalWeb"/>
        <w:numPr>
          <w:ilvl w:val="0"/>
          <w:numId w:val="67"/>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specific outreach and communication strategies; </w:t>
      </w:r>
    </w:p>
    <w:p w14:paraId="122F37C5" w14:textId="77777777" w:rsidR="00E55840" w:rsidRDefault="00E55840" w:rsidP="00947D87">
      <w:pPr>
        <w:pStyle w:val="NormalWeb"/>
        <w:numPr>
          <w:ilvl w:val="0"/>
          <w:numId w:val="67"/>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program activities intended for focal student groups and evidence-based approaches and best practices in supporting students in all program activities; </w:t>
      </w:r>
    </w:p>
    <w:p w14:paraId="387B40EE" w14:textId="77777777" w:rsidR="00E55840" w:rsidRDefault="00E55840" w:rsidP="00947D87">
      <w:pPr>
        <w:pStyle w:val="NormalWeb"/>
        <w:numPr>
          <w:ilvl w:val="0"/>
          <w:numId w:val="67"/>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family and community engagement strategies; </w:t>
      </w:r>
    </w:p>
    <w:p w14:paraId="6B76C56C" w14:textId="77777777" w:rsidR="00E55840" w:rsidRDefault="00E55840" w:rsidP="00947D87">
      <w:pPr>
        <w:pStyle w:val="NormalWeb"/>
        <w:numPr>
          <w:ilvl w:val="0"/>
          <w:numId w:val="67"/>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certain staff qualifications sought in hiring of staff and/or professional development provided to staff; </w:t>
      </w:r>
    </w:p>
    <w:p w14:paraId="4680ADB4" w14:textId="77777777" w:rsidR="00E55840" w:rsidRDefault="00E55840" w:rsidP="00947D87">
      <w:pPr>
        <w:pStyle w:val="NormalWeb"/>
        <w:numPr>
          <w:ilvl w:val="0"/>
          <w:numId w:val="67"/>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disaggregated data analyses performed as part of program evaluation; </w:t>
      </w:r>
    </w:p>
    <w:p w14:paraId="3BBA9C75" w14:textId="13592D97" w:rsidR="00E55840" w:rsidRDefault="1FE2A078" w:rsidP="00947D87">
      <w:pPr>
        <w:pStyle w:val="NormalWeb"/>
        <w:numPr>
          <w:ilvl w:val="0"/>
          <w:numId w:val="67"/>
        </w:numPr>
        <w:spacing w:before="0" w:beforeAutospacing="0" w:after="0" w:afterAutospacing="0"/>
        <w:textAlignment w:val="baseline"/>
        <w:rPr>
          <w:rFonts w:ascii="Calibri" w:hAnsi="Calibri" w:cs="Calibri"/>
          <w:color w:val="000000"/>
          <w:sz w:val="22"/>
          <w:szCs w:val="22"/>
        </w:rPr>
      </w:pPr>
      <w:r w:rsidRPr="512F0AE5">
        <w:rPr>
          <w:rFonts w:ascii="Calibri" w:hAnsi="Calibri" w:cs="Calibri"/>
          <w:color w:val="000000" w:themeColor="text1"/>
          <w:sz w:val="22"/>
          <w:szCs w:val="22"/>
        </w:rPr>
        <w:t>additional coordination of efforts by the LEA and CBO(s) to serve focal students and families more effectively. </w:t>
      </w:r>
    </w:p>
    <w:p w14:paraId="6327D568" w14:textId="02844025" w:rsidR="00E55840" w:rsidRDefault="00E55840" w:rsidP="512F0AE5">
      <w:pPr>
        <w:pStyle w:val="NormalWeb"/>
        <w:spacing w:before="0" w:beforeAutospacing="0" w:after="0" w:afterAutospacing="0"/>
        <w:textAlignment w:val="baseline"/>
        <w:rPr>
          <w:rFonts w:ascii="Calibri" w:hAnsi="Calibri" w:cs="Calibri"/>
          <w:color w:val="000000"/>
          <w:sz w:val="22"/>
          <w:szCs w:val="22"/>
        </w:rPr>
      </w:pPr>
    </w:p>
    <w:p w14:paraId="5F1894FC" w14:textId="02ABC9D0" w:rsidR="00E55840" w:rsidRDefault="6E69EE88" w:rsidP="00947D87">
      <w:pPr>
        <w:pStyle w:val="NormalWeb"/>
        <w:numPr>
          <w:ilvl w:val="0"/>
          <w:numId w:val="6"/>
        </w:numPr>
        <w:spacing w:before="0" w:beforeAutospacing="0" w:after="0" w:afterAutospacing="0"/>
        <w:textAlignment w:val="baseline"/>
        <w:rPr>
          <w:rFonts w:ascii="Calibri" w:hAnsi="Calibri" w:cs="Calibri"/>
          <w:color w:val="000000"/>
          <w:sz w:val="22"/>
          <w:szCs w:val="22"/>
        </w:rPr>
      </w:pPr>
      <w:r w:rsidRPr="24C416F7">
        <w:rPr>
          <w:rFonts w:ascii="Calibri" w:hAnsi="Calibri" w:cs="Calibri"/>
          <w:color w:val="000000" w:themeColor="text1"/>
          <w:sz w:val="22"/>
          <w:szCs w:val="22"/>
        </w:rPr>
        <w:t xml:space="preserve">Provide a detailed summary of how the proposed program embeds inclusive, culturally </w:t>
      </w:r>
      <w:r w:rsidR="28868C4D" w:rsidRPr="24C416F7">
        <w:rPr>
          <w:rFonts w:ascii="Calibri" w:hAnsi="Calibri" w:cs="Calibri"/>
          <w:color w:val="000000" w:themeColor="text1"/>
          <w:sz w:val="22"/>
          <w:szCs w:val="22"/>
        </w:rPr>
        <w:t>affirming,</w:t>
      </w:r>
      <w:r w:rsidRPr="24C416F7">
        <w:rPr>
          <w:rFonts w:ascii="Calibri" w:hAnsi="Calibri" w:cs="Calibri"/>
          <w:color w:val="000000" w:themeColor="text1"/>
          <w:sz w:val="22"/>
          <w:szCs w:val="22"/>
        </w:rPr>
        <w:t xml:space="preserve"> and responsive practices throughout 21</w:t>
      </w:r>
      <w:r w:rsidR="0E8C1292"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programming for focal student groups.</w:t>
      </w:r>
    </w:p>
    <w:sdt>
      <w:sdtPr>
        <w:rPr>
          <w:rStyle w:val="SubtleReference"/>
          <w:highlight w:val="yellow"/>
        </w:rPr>
        <w:id w:val="-1967956648"/>
        <w:placeholder>
          <w:docPart w:val="400E5CC04E314356B62B101436F7C4BD"/>
        </w:placeholder>
      </w:sdtPr>
      <w:sdtEndPr>
        <w:rPr>
          <w:rStyle w:val="SubtleReference"/>
          <w:highlight w:val="none"/>
        </w:rPr>
      </w:sdtEndPr>
      <w:sdtContent>
        <w:p w14:paraId="2B8560FC" w14:textId="77777777" w:rsidR="00D2632C" w:rsidRPr="00EF72E1" w:rsidRDefault="00D2632C" w:rsidP="00D2632C">
          <w:pPr>
            <w:shd w:val="clear" w:color="auto" w:fill="D9D9D9" w:themeFill="background1" w:themeFillShade="D9"/>
            <w:rPr>
              <w:rStyle w:val="SubtleReference"/>
            </w:rPr>
          </w:pPr>
          <w:r w:rsidRPr="00D2632C">
            <w:rPr>
              <w:rStyle w:val="SubtleReference"/>
              <w:highlight w:val="yellow"/>
            </w:rPr>
            <w:t>Narrative (200 words or less)</w:t>
          </w:r>
        </w:p>
        <w:p w14:paraId="7E38AEA3" w14:textId="076F446A" w:rsidR="512F0AE5" w:rsidRPr="00D2632C" w:rsidRDefault="00C161FC" w:rsidP="00D2632C">
          <w:pPr>
            <w:shd w:val="clear" w:color="auto" w:fill="D9D9D9" w:themeFill="background1" w:themeFillShade="D9"/>
            <w:rPr>
              <w:smallCaps/>
              <w:color w:val="7F7F7F" w:themeColor="text1" w:themeTint="80"/>
            </w:rPr>
          </w:pPr>
        </w:p>
      </w:sdtContent>
    </w:sdt>
    <w:p w14:paraId="4FD9C4E9" w14:textId="43CA22FA" w:rsidR="00E55840" w:rsidRDefault="1FE2A078" w:rsidP="00947D87">
      <w:pPr>
        <w:pStyle w:val="NormalWeb"/>
        <w:numPr>
          <w:ilvl w:val="0"/>
          <w:numId w:val="6"/>
        </w:numPr>
        <w:spacing w:before="0" w:beforeAutospacing="0" w:after="0" w:afterAutospacing="0"/>
        <w:rPr>
          <w:rFonts w:ascii="Calibri" w:hAnsi="Calibri" w:cs="Calibri"/>
          <w:color w:val="000000" w:themeColor="text1"/>
          <w:sz w:val="22"/>
          <w:szCs w:val="22"/>
        </w:rPr>
      </w:pPr>
      <w:r w:rsidRPr="512F0AE5">
        <w:rPr>
          <w:rFonts w:ascii="Calibri" w:hAnsi="Calibri" w:cs="Calibri"/>
          <w:color w:val="000000" w:themeColor="text1"/>
          <w:sz w:val="22"/>
          <w:szCs w:val="22"/>
        </w:rPr>
        <w:t>Describe explicit strategies and coordination efforts between LEA(s) and CBO(s) to provide inclusive and meaningful learning experiences for students experiencing disabilities in the proposed 21st CCLC program including adaptations and supportive services that would help ensure access and equity.</w:t>
      </w:r>
      <w:r w:rsidR="3DF7EFA6" w:rsidRPr="512F0AE5">
        <w:rPr>
          <w:rFonts w:ascii="Calibri" w:hAnsi="Calibri" w:cs="Calibri"/>
          <w:color w:val="000000" w:themeColor="text1"/>
          <w:sz w:val="22"/>
          <w:szCs w:val="22"/>
        </w:rPr>
        <w:t xml:space="preserve"> </w:t>
      </w:r>
    </w:p>
    <w:sdt>
      <w:sdtPr>
        <w:rPr>
          <w:rStyle w:val="SubtleReference"/>
          <w:highlight w:val="yellow"/>
        </w:rPr>
        <w:id w:val="1724561475"/>
        <w:placeholder>
          <w:docPart w:val="93BE9069128140DBAFB7E58C74C18113"/>
        </w:placeholder>
      </w:sdtPr>
      <w:sdtEndPr>
        <w:rPr>
          <w:rStyle w:val="SubtleReference"/>
          <w:highlight w:val="none"/>
        </w:rPr>
      </w:sdtEndPr>
      <w:sdtContent>
        <w:p w14:paraId="201E521D" w14:textId="77777777" w:rsidR="00D2632C" w:rsidRPr="00EF72E1" w:rsidRDefault="00D2632C" w:rsidP="00D2632C">
          <w:pPr>
            <w:shd w:val="clear" w:color="auto" w:fill="D9D9D9" w:themeFill="background1" w:themeFillShade="D9"/>
            <w:rPr>
              <w:rStyle w:val="SubtleReference"/>
            </w:rPr>
          </w:pPr>
          <w:r w:rsidRPr="00D2632C">
            <w:rPr>
              <w:rStyle w:val="SubtleReference"/>
              <w:highlight w:val="yellow"/>
            </w:rPr>
            <w:t>Narrative (200 words or less)</w:t>
          </w:r>
        </w:p>
        <w:p w14:paraId="4E00BE83" w14:textId="74049D1D" w:rsidR="512F0AE5" w:rsidRPr="007849C9" w:rsidRDefault="00C161FC" w:rsidP="007849C9">
          <w:pPr>
            <w:shd w:val="clear" w:color="auto" w:fill="D9D9D9" w:themeFill="background1" w:themeFillShade="D9"/>
            <w:rPr>
              <w:smallCaps/>
              <w:color w:val="7F7F7F" w:themeColor="text1" w:themeTint="80"/>
            </w:rPr>
          </w:pPr>
        </w:p>
      </w:sdtContent>
    </w:sdt>
    <w:p w14:paraId="29C8E22E" w14:textId="2D29CCFD" w:rsidR="00E55840" w:rsidRPr="00965650" w:rsidRDefault="41A9CFCB" w:rsidP="00947D87">
      <w:pPr>
        <w:pStyle w:val="ListParagraph"/>
        <w:numPr>
          <w:ilvl w:val="0"/>
          <w:numId w:val="6"/>
        </w:numPr>
        <w:textAlignment w:val="baseline"/>
        <w:rPr>
          <w:rFonts w:ascii="Calibri" w:hAnsi="Calibri" w:cs="Calibri"/>
          <w:color w:val="000000"/>
        </w:rPr>
      </w:pPr>
      <w:r w:rsidRPr="00965650">
        <w:rPr>
          <w:rFonts w:ascii="Calibri" w:hAnsi="Calibri" w:cs="Calibri"/>
          <w:b/>
          <w:bCs/>
          <w:color w:val="000000" w:themeColor="text1"/>
        </w:rPr>
        <w:t>CSI/TSI Schools</w:t>
      </w:r>
      <w:r w:rsidR="2C3B5968">
        <w:br/>
      </w:r>
      <w:r w:rsidR="00965650">
        <w:rPr>
          <w:rFonts w:ascii="Calibri" w:hAnsi="Calibri" w:cs="Calibri"/>
          <w:color w:val="000000" w:themeColor="text1"/>
        </w:rPr>
        <w:t>If applicable, p</w:t>
      </w:r>
      <w:r w:rsidR="6E69EE88" w:rsidRPr="00965650">
        <w:rPr>
          <w:rFonts w:ascii="Calibri" w:hAnsi="Calibri" w:cs="Calibri"/>
          <w:color w:val="000000" w:themeColor="text1"/>
        </w:rPr>
        <w:t>rovide a narrative that lists the CSI/TSI schools the applicant plans to s</w:t>
      </w:r>
      <w:r w:rsidR="00086134">
        <w:rPr>
          <w:rFonts w:ascii="Calibri" w:hAnsi="Calibri" w:cs="Calibri"/>
          <w:color w:val="000000" w:themeColor="text1"/>
        </w:rPr>
        <w:t>erve</w:t>
      </w:r>
      <w:r w:rsidR="00890AD7">
        <w:rPr>
          <w:rFonts w:ascii="Calibri" w:hAnsi="Calibri" w:cs="Calibri"/>
          <w:color w:val="000000" w:themeColor="text1"/>
        </w:rPr>
        <w:t xml:space="preserve">. Describe how the 21st CCLC programming will be </w:t>
      </w:r>
      <w:r w:rsidR="00086134">
        <w:rPr>
          <w:rFonts w:ascii="Calibri" w:hAnsi="Calibri" w:cs="Calibri"/>
          <w:color w:val="000000" w:themeColor="text1"/>
        </w:rPr>
        <w:t>coordinated</w:t>
      </w:r>
      <w:r w:rsidR="6E69EE88" w:rsidRPr="00965650">
        <w:rPr>
          <w:rFonts w:ascii="Calibri" w:hAnsi="Calibri" w:cs="Calibri"/>
          <w:color w:val="000000" w:themeColor="text1"/>
        </w:rPr>
        <w:t xml:space="preserve"> to support the improvement efforts of the </w:t>
      </w:r>
      <w:r w:rsidR="00890AD7">
        <w:rPr>
          <w:rFonts w:ascii="Calibri" w:hAnsi="Calibri" w:cs="Calibri"/>
          <w:color w:val="000000" w:themeColor="text1"/>
        </w:rPr>
        <w:t>CSI/TSI school and district</w:t>
      </w:r>
      <w:r w:rsidR="00965650">
        <w:rPr>
          <w:rFonts w:ascii="Calibri" w:hAnsi="Calibri" w:cs="Calibri"/>
          <w:color w:val="000000" w:themeColor="text1"/>
        </w:rPr>
        <w:t>.</w:t>
      </w:r>
    </w:p>
    <w:sdt>
      <w:sdtPr>
        <w:rPr>
          <w:rStyle w:val="SubtleReference"/>
          <w:highlight w:val="yellow"/>
        </w:rPr>
        <w:id w:val="1532528491"/>
        <w:placeholder>
          <w:docPart w:val="2DE1C748AF7C427B93C478EF2CA5C9AD"/>
        </w:placeholder>
      </w:sdtPr>
      <w:sdtEndPr>
        <w:rPr>
          <w:rStyle w:val="SubtleReference"/>
          <w:highlight w:val="none"/>
        </w:rPr>
      </w:sdtEndPr>
      <w:sdtContent>
        <w:p w14:paraId="2FA3ADB6" w14:textId="77777777" w:rsidR="00D2632C" w:rsidRPr="00EF72E1" w:rsidRDefault="00D2632C" w:rsidP="00D2632C">
          <w:pPr>
            <w:shd w:val="clear" w:color="auto" w:fill="D9D9D9" w:themeFill="background1" w:themeFillShade="D9"/>
            <w:rPr>
              <w:rStyle w:val="SubtleReference"/>
            </w:rPr>
          </w:pPr>
          <w:r w:rsidRPr="00D2632C">
            <w:rPr>
              <w:rStyle w:val="SubtleReference"/>
              <w:highlight w:val="yellow"/>
            </w:rPr>
            <w:t>Narrative (200 words or less)</w:t>
          </w:r>
        </w:p>
        <w:p w14:paraId="354BF3F0" w14:textId="77777777" w:rsidR="00D2632C" w:rsidRPr="00D2632C" w:rsidRDefault="00C161FC" w:rsidP="00D2632C">
          <w:pPr>
            <w:shd w:val="clear" w:color="auto" w:fill="D9D9D9" w:themeFill="background1" w:themeFillShade="D9"/>
            <w:rPr>
              <w:smallCaps/>
              <w:color w:val="7F7F7F" w:themeColor="text1" w:themeTint="80"/>
            </w:rPr>
          </w:pPr>
        </w:p>
      </w:sdtContent>
    </w:sdt>
    <w:p w14:paraId="2D0F9F2F" w14:textId="0E452BAC" w:rsidR="00E55840" w:rsidRDefault="00E55840" w:rsidP="00900885">
      <w:pPr>
        <w:pStyle w:val="NormalWeb"/>
        <w:spacing w:before="0" w:beforeAutospacing="0" w:after="0" w:afterAutospacing="0"/>
      </w:pPr>
    </w:p>
    <w:p w14:paraId="318B5FCC" w14:textId="5C679CBF" w:rsidR="00E55840" w:rsidRPr="00DE2B75" w:rsidRDefault="6E69EE88" w:rsidP="00947D87">
      <w:pPr>
        <w:pStyle w:val="NormalWeb"/>
        <w:numPr>
          <w:ilvl w:val="0"/>
          <w:numId w:val="7"/>
        </w:numPr>
        <w:spacing w:before="0" w:beforeAutospacing="0" w:afterAutospacing="0"/>
        <w:textAlignment w:val="baseline"/>
        <w:rPr>
          <w:rFonts w:ascii="Calibri" w:hAnsi="Calibri" w:cs="Calibri"/>
          <w:b/>
          <w:bCs/>
          <w:color w:val="333333"/>
          <w:sz w:val="22"/>
        </w:rPr>
      </w:pPr>
      <w:r w:rsidRPr="00DE2B75">
        <w:rPr>
          <w:rFonts w:ascii="Calibri" w:hAnsi="Calibri" w:cs="Calibri"/>
          <w:b/>
          <w:bCs/>
          <w:color w:val="333333"/>
          <w:sz w:val="22"/>
        </w:rPr>
        <w:t>Program Dashboard</w:t>
      </w:r>
    </w:p>
    <w:p w14:paraId="4AE6F0F9" w14:textId="77777777" w:rsidR="00E55840" w:rsidRDefault="00E55840" w:rsidP="00E55840">
      <w:pPr>
        <w:pStyle w:val="NormalWeb"/>
        <w:spacing w:before="0" w:beforeAutospacing="0" w:afterAutospacing="0"/>
      </w:pPr>
      <w:r>
        <w:rPr>
          <w:rFonts w:ascii="Calibri" w:hAnsi="Calibri" w:cs="Calibri"/>
          <w:color w:val="000000"/>
          <w:sz w:val="22"/>
          <w:szCs w:val="22"/>
        </w:rPr>
        <w:t>Applications must include a completed Program Dashboard for each school the applicant proposes to serve with key information of the program at-a-glance. The form includes the following:</w:t>
      </w:r>
    </w:p>
    <w:p w14:paraId="18B74E76"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Title I-A status,</w:t>
      </w:r>
    </w:p>
    <w:p w14:paraId="4B49BBB7"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Percent Free and Reduced Lunch (FRL) rates,</w:t>
      </w:r>
    </w:p>
    <w:p w14:paraId="66B333D2"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Currently or Previously Identified CSI or TSI School, </w:t>
      </w:r>
    </w:p>
    <w:p w14:paraId="03D7DF0D"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Total School Enrollment (of grades proposed to serve),</w:t>
      </w:r>
    </w:p>
    <w:p w14:paraId="0B94AE72"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Estimated number of students to be served by 21st CCLC (not duplicated)</w:t>
      </w:r>
    </w:p>
    <w:p w14:paraId="61F51225"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School Site or Feeder School to Different Program Location</w:t>
      </w:r>
    </w:p>
    <w:p w14:paraId="11C60144"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Elementary, Middle or High School</w:t>
      </w:r>
    </w:p>
    <w:p w14:paraId="742B4FC9"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Before, Afterschool and/or Summer Services</w:t>
      </w:r>
    </w:p>
    <w:p w14:paraId="3CA0DA2A"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Number of Days Center will Operate</w:t>
      </w:r>
    </w:p>
    <w:p w14:paraId="01DE58C0" w14:textId="77777777" w:rsidR="00E55840" w:rsidRDefault="00E55840" w:rsidP="00947D87">
      <w:pPr>
        <w:pStyle w:val="NormalWeb"/>
        <w:numPr>
          <w:ilvl w:val="0"/>
          <w:numId w:val="68"/>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lastRenderedPageBreak/>
        <w:t>Number of Hours Per Week Center will be Open</w:t>
      </w:r>
    </w:p>
    <w:p w14:paraId="49FF68E9" w14:textId="77777777" w:rsidR="00E55840" w:rsidRDefault="00E55840" w:rsidP="00947D87">
      <w:pPr>
        <w:pStyle w:val="NormalWeb"/>
        <w:numPr>
          <w:ilvl w:val="0"/>
          <w:numId w:val="68"/>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Anticipated Start and End of School Year Program</w:t>
      </w:r>
    </w:p>
    <w:p w14:paraId="66687E19" w14:textId="5A53EF7E" w:rsidR="00E55840" w:rsidRDefault="6E69EE88" w:rsidP="24C416F7">
      <w:pPr>
        <w:pStyle w:val="NormalWeb"/>
        <w:spacing w:before="0" w:beforeAutospacing="0" w:afterAutospacing="0"/>
        <w:textAlignment w:val="baseline"/>
        <w:rPr>
          <w:rFonts w:ascii="Calibri" w:hAnsi="Calibri" w:cs="Calibri"/>
          <w:color w:val="000000"/>
          <w:sz w:val="22"/>
          <w:szCs w:val="22"/>
        </w:rPr>
      </w:pPr>
      <w:r w:rsidRPr="24C416F7">
        <w:rPr>
          <w:rFonts w:ascii="Calibri" w:hAnsi="Calibri" w:cs="Calibri"/>
          <w:color w:val="000000" w:themeColor="text1"/>
          <w:sz w:val="22"/>
          <w:szCs w:val="22"/>
        </w:rPr>
        <w:t xml:space="preserve">This form must include the school </w:t>
      </w:r>
      <w:r w:rsidR="0C2165AA" w:rsidRPr="24C416F7">
        <w:rPr>
          <w:rFonts w:ascii="Calibri" w:hAnsi="Calibri" w:cs="Calibri"/>
          <w:color w:val="000000" w:themeColor="text1"/>
          <w:sz w:val="22"/>
          <w:szCs w:val="22"/>
        </w:rPr>
        <w:t>principal's</w:t>
      </w:r>
      <w:r w:rsidRPr="24C416F7">
        <w:rPr>
          <w:rFonts w:ascii="Calibri" w:hAnsi="Calibri" w:cs="Calibri"/>
          <w:color w:val="000000" w:themeColor="text1"/>
          <w:sz w:val="22"/>
          <w:szCs w:val="22"/>
        </w:rPr>
        <w:t xml:space="preserve"> signature for each school listed. The signature serves as a commitment to supporting the grant and proposed programming described in the grant application.</w:t>
      </w:r>
    </w:p>
    <w:p w14:paraId="51BA728D" w14:textId="77777777" w:rsidR="00E55840" w:rsidRDefault="1FE2A078" w:rsidP="00242FF8">
      <w:pPr>
        <w:pStyle w:val="NormalWeb"/>
        <w:spacing w:before="0" w:beforeAutospacing="0" w:afterAutospacing="0"/>
        <w:textAlignment w:val="baseline"/>
        <w:rPr>
          <w:rFonts w:ascii="Calibri" w:hAnsi="Calibri" w:cs="Calibri"/>
          <w:color w:val="000000"/>
          <w:sz w:val="22"/>
          <w:szCs w:val="22"/>
        </w:rPr>
      </w:pPr>
      <w:r w:rsidRPr="6CFA4BF9">
        <w:rPr>
          <w:rFonts w:ascii="Calibri" w:hAnsi="Calibri" w:cs="Calibri"/>
          <w:color w:val="000000" w:themeColor="text1"/>
          <w:sz w:val="22"/>
          <w:szCs w:val="22"/>
        </w:rPr>
        <w:t>If awarded a grant, the number of estimated students served by the 21st CCLC program column for each school will become the program’s attendance goal used in the monitoring and evaluation of the grant.</w:t>
      </w:r>
    </w:p>
    <w:p w14:paraId="43106F47" w14:textId="4440CA3D" w:rsidR="00E55840" w:rsidRPr="006F5952" w:rsidRDefault="6E69EE88" w:rsidP="24C416F7">
      <w:pPr>
        <w:rPr>
          <w:rFonts w:ascii="Calibri" w:hAnsi="Calibri" w:cs="Calibri"/>
          <w:bCs/>
          <w:smallCaps/>
          <w:color w:val="808080" w:themeColor="background1" w:themeShade="80"/>
          <w:highlight w:val="yellow"/>
        </w:rPr>
      </w:pPr>
      <w:r w:rsidRPr="006F5952">
        <w:rPr>
          <w:rFonts w:ascii="Calibri" w:hAnsi="Calibri" w:cs="Calibri"/>
          <w:bCs/>
          <w:smallCaps/>
          <w:color w:val="808080" w:themeColor="background1" w:themeShade="80"/>
          <w:highlight w:val="yellow"/>
        </w:rPr>
        <w:t>Attachment 2</w:t>
      </w:r>
      <w:r w:rsidR="416F88AA" w:rsidRPr="006F5952">
        <w:rPr>
          <w:rFonts w:ascii="Calibri" w:hAnsi="Calibri" w:cs="Calibri"/>
          <w:bCs/>
          <w:smallCaps/>
          <w:color w:val="808080" w:themeColor="background1" w:themeShade="80"/>
          <w:highlight w:val="yellow"/>
        </w:rPr>
        <w:t xml:space="preserve">: </w:t>
      </w:r>
      <w:r w:rsidR="52CDE0A0" w:rsidRPr="006F5952">
        <w:rPr>
          <w:rFonts w:ascii="Calibri" w:hAnsi="Calibri" w:cs="Calibri"/>
          <w:bCs/>
          <w:smallCaps/>
          <w:color w:val="808080" w:themeColor="background1" w:themeShade="80"/>
          <w:highlight w:val="yellow"/>
        </w:rPr>
        <w:t>P</w:t>
      </w:r>
      <w:r w:rsidR="416F88AA" w:rsidRPr="006F5952">
        <w:rPr>
          <w:rFonts w:ascii="Calibri" w:hAnsi="Calibri" w:cs="Calibri"/>
          <w:bCs/>
          <w:smallCaps/>
          <w:color w:val="808080" w:themeColor="background1" w:themeShade="80"/>
          <w:highlight w:val="yellow"/>
        </w:rPr>
        <w:t>rogram Das</w:t>
      </w:r>
      <w:r w:rsidR="5961C61E" w:rsidRPr="006F5952">
        <w:rPr>
          <w:rFonts w:ascii="Calibri" w:hAnsi="Calibri" w:cs="Calibri"/>
          <w:bCs/>
          <w:smallCaps/>
          <w:color w:val="808080" w:themeColor="background1" w:themeShade="80"/>
          <w:highlight w:val="yellow"/>
        </w:rPr>
        <w:t>h</w:t>
      </w:r>
      <w:r w:rsidR="416F88AA" w:rsidRPr="006F5952">
        <w:rPr>
          <w:rFonts w:ascii="Calibri" w:hAnsi="Calibri" w:cs="Calibri"/>
          <w:bCs/>
          <w:smallCaps/>
          <w:color w:val="808080" w:themeColor="background1" w:themeShade="80"/>
          <w:highlight w:val="yellow"/>
        </w:rPr>
        <w:t>board</w:t>
      </w:r>
      <w:r w:rsidRPr="006F5952">
        <w:rPr>
          <w:rFonts w:ascii="Calibri" w:hAnsi="Calibri" w:cs="Calibri"/>
          <w:bCs/>
          <w:smallCaps/>
          <w:color w:val="808080" w:themeColor="background1" w:themeShade="80"/>
        </w:rPr>
        <w:t xml:space="preserve"> </w:t>
      </w:r>
    </w:p>
    <w:p w14:paraId="6EB8B083" w14:textId="20BE44A0" w:rsidR="00E55840" w:rsidRPr="003368C6" w:rsidRDefault="6E69EE88" w:rsidP="00E55840">
      <w:pPr>
        <w:pStyle w:val="Heading2"/>
        <w:rPr>
          <w:rFonts w:eastAsia="Times New Roman" w:cstheme="majorHAnsi"/>
          <w:lang w:val="en-US"/>
        </w:rPr>
      </w:pPr>
      <w:bookmarkStart w:id="61" w:name="_Toc131605017"/>
      <w:r w:rsidRPr="003368C6">
        <w:rPr>
          <w:rFonts w:cstheme="majorHAnsi"/>
          <w:bCs/>
          <w:smallCaps/>
          <w:color w:val="007F43" w:themeColor="accent5"/>
        </w:rPr>
        <w:t>Section C: Strengths and Needs Assessment Summary</w:t>
      </w:r>
      <w:r w:rsidR="00DD497A">
        <w:rPr>
          <w:rFonts w:cstheme="majorHAnsi"/>
          <w:bCs/>
          <w:smallCaps/>
          <w:color w:val="007F43" w:themeColor="accent5"/>
        </w:rPr>
        <w:t xml:space="preserve"> (20 Points)</w:t>
      </w:r>
      <w:bookmarkEnd w:id="61"/>
    </w:p>
    <w:p w14:paraId="3E588CEC" w14:textId="5445F3A9" w:rsidR="00E55840" w:rsidRDefault="6E69EE88" w:rsidP="00DE2B75">
      <w:pPr>
        <w:pStyle w:val="NormalWeb"/>
        <w:spacing w:before="0" w:beforeAutospacing="0" w:after="120" w:afterAutospacing="0"/>
        <w:rPr>
          <w:rFonts w:ascii="Calibri" w:hAnsi="Calibri" w:cs="Calibri"/>
          <w:color w:val="000000" w:themeColor="text1"/>
          <w:sz w:val="22"/>
          <w:szCs w:val="22"/>
        </w:rPr>
      </w:pPr>
      <w:r>
        <w:rPr>
          <w:rFonts w:ascii="Calibri" w:hAnsi="Calibri" w:cs="Calibri"/>
          <w:color w:val="000000"/>
          <w:sz w:val="22"/>
          <w:szCs w:val="22"/>
        </w:rPr>
        <w:t xml:space="preserve">Applicants should work in collaboration with schools, districts and partnering entities to develop an </w:t>
      </w:r>
      <w:r w:rsidR="49114924">
        <w:rPr>
          <w:rFonts w:ascii="Calibri" w:hAnsi="Calibri" w:cs="Calibri"/>
          <w:color w:val="000000"/>
          <w:sz w:val="22"/>
          <w:szCs w:val="22"/>
        </w:rPr>
        <w:t>asset</w:t>
      </w:r>
      <w:r>
        <w:rPr>
          <w:rFonts w:ascii="Calibri" w:hAnsi="Calibri" w:cs="Calibri"/>
          <w:color w:val="000000"/>
          <w:sz w:val="22"/>
          <w:szCs w:val="22"/>
        </w:rPr>
        <w:t xml:space="preserve"> and needs assessment [ESSA 4204(b)(2)(I)] tailored to the community’s local context and informed by local needs (including the needs of working families). A needs assessment will help to identify both the assets and needs of students and their families, and the gaps in services. To maximize effectiveness and leverage resources, a thorough assessment should not only identify gaps, but ensure coordination between existing programs and services in the community [ESSA 4204(b)(2)(C)]. The goals, objectives, and activities described in the application should be closely tied to the needs of the community to be served. It is recommended that schools and districts utilize community engagement and the needs assessment as required by the Student Success Act</w:t>
      </w:r>
      <w:r w:rsidR="69BED68B">
        <w:rPr>
          <w:rFonts w:ascii="Calibri" w:hAnsi="Calibri" w:cs="Calibri"/>
          <w:color w:val="000000"/>
          <w:sz w:val="22"/>
          <w:szCs w:val="22"/>
        </w:rPr>
        <w:t xml:space="preserve">: </w:t>
      </w:r>
      <w:hyperlink r:id="rId58">
        <w:r w:rsidRPr="24C416F7">
          <w:rPr>
            <w:rStyle w:val="Hyperlink"/>
            <w:rFonts w:ascii="Calibri" w:hAnsi="Calibri" w:cs="Calibri"/>
            <w:sz w:val="22"/>
            <w:szCs w:val="22"/>
          </w:rPr>
          <w:t>Aligning for Student Success</w:t>
        </w:r>
        <w:r w:rsidR="7548A7F9" w:rsidRPr="24C416F7">
          <w:rPr>
            <w:rStyle w:val="Hyperlink"/>
            <w:rFonts w:ascii="Calibri" w:hAnsi="Calibri" w:cs="Calibri"/>
            <w:sz w:val="22"/>
            <w:szCs w:val="22"/>
          </w:rPr>
          <w:t>: Integrated Guidance</w:t>
        </w:r>
      </w:hyperlink>
      <w:r>
        <w:rPr>
          <w:rFonts w:ascii="Calibri" w:hAnsi="Calibri" w:cs="Calibri"/>
          <w:color w:val="000000"/>
          <w:sz w:val="22"/>
          <w:szCs w:val="22"/>
        </w:rPr>
        <w:t xml:space="preserve"> plan which can be found on all district websites.</w:t>
      </w:r>
    </w:p>
    <w:p w14:paraId="662312F9" w14:textId="1BE88DBA" w:rsidR="00E55840" w:rsidRDefault="40DEF978" w:rsidP="00DE2B75">
      <w:pPr>
        <w:pStyle w:val="NormalWeb"/>
        <w:spacing w:before="0" w:beforeAutospacing="0" w:after="120" w:afterAutospacing="0"/>
      </w:pPr>
      <w:r w:rsidRPr="24C416F7">
        <w:rPr>
          <w:rFonts w:ascii="Calibri" w:hAnsi="Calibri" w:cs="Calibri"/>
          <w:b/>
          <w:bCs/>
          <w:color w:val="000000" w:themeColor="text1"/>
          <w:sz w:val="22"/>
          <w:szCs w:val="22"/>
        </w:rPr>
        <w:t>Data Privacy:</w:t>
      </w:r>
      <w:r w:rsidRPr="24C416F7">
        <w:rPr>
          <w:rFonts w:ascii="Calibri" w:hAnsi="Calibri" w:cs="Calibri"/>
          <w:color w:val="000000" w:themeColor="text1"/>
          <w:sz w:val="22"/>
          <w:szCs w:val="22"/>
        </w:rPr>
        <w:t xml:space="preserve"> Application materials for this 21</w:t>
      </w:r>
      <w:r w:rsidR="0E8FAEB5"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w:t>
      </w:r>
    </w:p>
    <w:p w14:paraId="6A9BC11B" w14:textId="77777777" w:rsidR="00E55840" w:rsidRPr="00900885" w:rsidRDefault="00E55840" w:rsidP="00947D87">
      <w:pPr>
        <w:pStyle w:val="NormalWeb"/>
        <w:numPr>
          <w:ilvl w:val="0"/>
          <w:numId w:val="69"/>
        </w:numPr>
        <w:spacing w:before="0" w:beforeAutospacing="0" w:afterAutospacing="0"/>
        <w:ind w:left="360"/>
        <w:textAlignment w:val="baseline"/>
        <w:rPr>
          <w:rFonts w:ascii="Calibri" w:hAnsi="Calibri" w:cs="Calibri"/>
          <w:color w:val="000000"/>
          <w:sz w:val="20"/>
          <w:szCs w:val="22"/>
        </w:rPr>
      </w:pPr>
      <w:r w:rsidRPr="00900885">
        <w:rPr>
          <w:rFonts w:ascii="Calibri" w:hAnsi="Calibri" w:cs="Calibri"/>
          <w:b/>
          <w:bCs/>
          <w:color w:val="333333"/>
          <w:sz w:val="22"/>
        </w:rPr>
        <w:t>Strengths and Assets</w:t>
      </w:r>
    </w:p>
    <w:p w14:paraId="744C232A" w14:textId="5E774EB4"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Descr</w:t>
      </w:r>
      <w:r w:rsidR="00F52467">
        <w:rPr>
          <w:rFonts w:ascii="Calibri" w:hAnsi="Calibri" w:cs="Calibri"/>
          <w:color w:val="000000" w:themeColor="text1"/>
          <w:sz w:val="22"/>
          <w:szCs w:val="22"/>
        </w:rPr>
        <w:t>ibe the strengths and assets the applicant found that</w:t>
      </w:r>
      <w:r w:rsidRPr="24C416F7">
        <w:rPr>
          <w:rFonts w:ascii="Calibri" w:hAnsi="Calibri" w:cs="Calibri"/>
          <w:color w:val="000000" w:themeColor="text1"/>
          <w:sz w:val="22"/>
          <w:szCs w:val="22"/>
        </w:rPr>
        <w:t xml:space="preserve"> contribute</w:t>
      </w:r>
      <w:r w:rsidR="00F52467">
        <w:rPr>
          <w:rFonts w:ascii="Calibri" w:hAnsi="Calibri" w:cs="Calibri"/>
          <w:color w:val="000000" w:themeColor="text1"/>
          <w:sz w:val="22"/>
          <w:szCs w:val="22"/>
        </w:rPr>
        <w:t>s</w:t>
      </w:r>
      <w:r w:rsidRPr="24C416F7">
        <w:rPr>
          <w:rFonts w:ascii="Calibri" w:hAnsi="Calibri" w:cs="Calibri"/>
          <w:color w:val="000000" w:themeColor="text1"/>
          <w:sz w:val="22"/>
          <w:szCs w:val="22"/>
        </w:rPr>
        <w:t xml:space="preserve"> to program quality and support</w:t>
      </w:r>
      <w:r w:rsidR="00F52467">
        <w:rPr>
          <w:rFonts w:ascii="Calibri" w:hAnsi="Calibri" w:cs="Calibri"/>
          <w:color w:val="000000" w:themeColor="text1"/>
          <w:sz w:val="22"/>
          <w:szCs w:val="22"/>
        </w:rPr>
        <w:t>s</w:t>
      </w:r>
      <w:r w:rsidRPr="24C416F7">
        <w:rPr>
          <w:rFonts w:ascii="Calibri" w:hAnsi="Calibri" w:cs="Calibri"/>
          <w:color w:val="000000" w:themeColor="text1"/>
          <w:sz w:val="22"/>
          <w:szCs w:val="22"/>
        </w:rPr>
        <w:t xml:space="preserve"> the coordination of existing services, </w:t>
      </w:r>
      <w:r w:rsidR="619C5D56" w:rsidRPr="24C416F7">
        <w:rPr>
          <w:rFonts w:ascii="Calibri" w:hAnsi="Calibri" w:cs="Calibri"/>
          <w:color w:val="000000" w:themeColor="text1"/>
          <w:sz w:val="22"/>
          <w:szCs w:val="22"/>
        </w:rPr>
        <w:t>access,</w:t>
      </w:r>
      <w:r w:rsidRPr="24C416F7">
        <w:rPr>
          <w:rFonts w:ascii="Calibri" w:hAnsi="Calibri" w:cs="Calibri"/>
          <w:color w:val="000000" w:themeColor="text1"/>
          <w:sz w:val="22"/>
          <w:szCs w:val="22"/>
        </w:rPr>
        <w:t xml:space="preserve"> and equity in the 21st CCLC program.</w:t>
      </w:r>
    </w:p>
    <w:sdt>
      <w:sdtPr>
        <w:rPr>
          <w:rStyle w:val="SubtleReference"/>
          <w:highlight w:val="yellow"/>
        </w:rPr>
        <w:id w:val="-1524786997"/>
        <w:placeholder>
          <w:docPart w:val="C4DC4C65A1E445A986BD28403F05C489"/>
        </w:placeholder>
      </w:sdtPr>
      <w:sdtEndPr>
        <w:rPr>
          <w:rStyle w:val="SubtleReference"/>
          <w:highlight w:val="none"/>
        </w:rPr>
      </w:sdtEndPr>
      <w:sdtContent>
        <w:p w14:paraId="7F97716F" w14:textId="0B239C1C" w:rsidR="006F5952" w:rsidRPr="00EF72E1" w:rsidRDefault="006F5952" w:rsidP="006F5952">
          <w:pPr>
            <w:shd w:val="clear" w:color="auto" w:fill="D9D9D9" w:themeFill="background1" w:themeFillShade="D9"/>
            <w:rPr>
              <w:rStyle w:val="SubtleReference"/>
            </w:rPr>
          </w:pPr>
          <w:r>
            <w:rPr>
              <w:rStyle w:val="SubtleReference"/>
              <w:highlight w:val="yellow"/>
            </w:rPr>
            <w:t>Narrative (250</w:t>
          </w:r>
          <w:r w:rsidRPr="00D2632C">
            <w:rPr>
              <w:rStyle w:val="SubtleReference"/>
              <w:highlight w:val="yellow"/>
            </w:rPr>
            <w:t xml:space="preserve"> words or less)</w:t>
          </w:r>
        </w:p>
        <w:p w14:paraId="6FE7ADF3" w14:textId="77777777" w:rsidR="006F5952" w:rsidRPr="00D2632C" w:rsidRDefault="00C161FC" w:rsidP="006F5952">
          <w:pPr>
            <w:shd w:val="clear" w:color="auto" w:fill="D9D9D9" w:themeFill="background1" w:themeFillShade="D9"/>
            <w:rPr>
              <w:smallCaps/>
              <w:color w:val="7F7F7F" w:themeColor="text1" w:themeTint="80"/>
            </w:rPr>
          </w:pPr>
        </w:p>
      </w:sdtContent>
    </w:sdt>
    <w:p w14:paraId="0BECF0D9" w14:textId="0CB615EE" w:rsidR="00E55840" w:rsidRDefault="00E55840" w:rsidP="00E4016D">
      <w:pPr>
        <w:pStyle w:val="NormalWeb"/>
        <w:spacing w:before="0" w:beforeAutospacing="0" w:afterAutospacing="0"/>
        <w:rPr>
          <w:rFonts w:ascii="Calibri" w:hAnsi="Calibri" w:cs="Calibri"/>
          <w:color w:val="000000"/>
          <w:sz w:val="22"/>
          <w:szCs w:val="22"/>
        </w:rPr>
      </w:pPr>
      <w:r>
        <w:br/>
      </w:r>
      <w:r w:rsidR="1FE2A078" w:rsidRPr="512F0AE5">
        <w:rPr>
          <w:rFonts w:ascii="Calibri" w:hAnsi="Calibri" w:cs="Calibri"/>
          <w:b/>
          <w:bCs/>
          <w:color w:val="333333"/>
        </w:rPr>
        <w:t>Identified Need</w:t>
      </w:r>
    </w:p>
    <w:p w14:paraId="1BE06085" w14:textId="4AFBB686" w:rsidR="00E55840" w:rsidRDefault="1FE2A078" w:rsidP="00947D87">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Describe the exact needs or issues the 21st CCLC program will address for each proposed center. </w:t>
      </w:r>
      <w:r>
        <w:rPr>
          <w:rFonts w:ascii="Calibri" w:hAnsi="Calibri" w:cs="Calibri"/>
          <w:color w:val="000000"/>
          <w:sz w:val="22"/>
          <w:szCs w:val="22"/>
          <w:shd w:val="clear" w:color="auto" w:fill="FFFFFF"/>
        </w:rPr>
        <w:t>Applicants must describe the academic enrichment and youth development needs of students to be served, and the literacy and related educational needs of these students’ families</w:t>
      </w:r>
      <w:r w:rsidR="006F5952">
        <w:rPr>
          <w:rFonts w:ascii="Calibri" w:hAnsi="Calibri" w:cs="Calibri"/>
          <w:color w:val="000000"/>
          <w:sz w:val="22"/>
          <w:szCs w:val="22"/>
          <w:shd w:val="clear" w:color="auto" w:fill="FFFFFF"/>
        </w:rPr>
        <w:t>, including the needs of working families</w:t>
      </w:r>
      <w:r>
        <w:rPr>
          <w:rFonts w:ascii="Calibri" w:hAnsi="Calibri" w:cs="Calibri"/>
          <w:color w:val="000000"/>
          <w:sz w:val="22"/>
          <w:szCs w:val="22"/>
          <w:shd w:val="clear" w:color="auto" w:fill="FFFFFF"/>
        </w:rPr>
        <w:t xml:space="preserve">. </w:t>
      </w:r>
      <w:r>
        <w:rPr>
          <w:rFonts w:ascii="Calibri" w:hAnsi="Calibri" w:cs="Calibri"/>
          <w:color w:val="000000"/>
          <w:sz w:val="22"/>
          <w:szCs w:val="22"/>
        </w:rPr>
        <w:t>Applicants should provide current, objective data supporting the un</w:t>
      </w:r>
      <w:r w:rsidR="00F52467">
        <w:rPr>
          <w:rFonts w:ascii="Calibri" w:hAnsi="Calibri" w:cs="Calibri"/>
          <w:color w:val="000000"/>
          <w:sz w:val="22"/>
          <w:szCs w:val="22"/>
        </w:rPr>
        <w:t xml:space="preserve">met need for before school, </w:t>
      </w:r>
      <w:r>
        <w:rPr>
          <w:rFonts w:ascii="Calibri" w:hAnsi="Calibri" w:cs="Calibri"/>
          <w:color w:val="000000"/>
          <w:sz w:val="22"/>
          <w:szCs w:val="22"/>
        </w:rPr>
        <w:t>afterschool programs</w:t>
      </w:r>
      <w:r w:rsidR="00F52467">
        <w:rPr>
          <w:rFonts w:ascii="Calibri" w:hAnsi="Calibri" w:cs="Calibri"/>
          <w:color w:val="000000"/>
          <w:sz w:val="22"/>
          <w:szCs w:val="22"/>
        </w:rPr>
        <w:t xml:space="preserve"> and/or summer programs in the community</w:t>
      </w:r>
      <w:r>
        <w:rPr>
          <w:rFonts w:ascii="Calibri" w:hAnsi="Calibri" w:cs="Calibri"/>
          <w:color w:val="000000"/>
          <w:sz w:val="22"/>
          <w:szCs w:val="22"/>
        </w:rPr>
        <w:t xml:space="preserve">. </w:t>
      </w:r>
      <w:r>
        <w:rPr>
          <w:rFonts w:ascii="Calibri" w:hAnsi="Calibri" w:cs="Calibri"/>
          <w:color w:val="000000"/>
          <w:sz w:val="22"/>
          <w:szCs w:val="22"/>
          <w:shd w:val="clear" w:color="auto" w:fill="FFFFFF"/>
        </w:rPr>
        <w:t>Please cite sources of data and compare local data to county and/or state figures when possible.  </w:t>
      </w:r>
    </w:p>
    <w:p w14:paraId="09E37DD3" w14:textId="77777777" w:rsidR="00E55840" w:rsidRDefault="1FE2A078" w:rsidP="00947D87">
      <w:pPr>
        <w:pStyle w:val="NormalWeb"/>
        <w:numPr>
          <w:ilvl w:val="0"/>
          <w:numId w:val="8"/>
        </w:numPr>
        <w:spacing w:before="0" w:beforeAutospacing="0" w:afterAutospacing="0"/>
        <w:textAlignment w:val="baseline"/>
        <w:rPr>
          <w:rFonts w:ascii="Calibri" w:hAnsi="Calibri" w:cs="Calibri"/>
          <w:color w:val="000000"/>
          <w:sz w:val="22"/>
          <w:szCs w:val="22"/>
        </w:rPr>
      </w:pPr>
      <w:r w:rsidRPr="512F0AE5">
        <w:rPr>
          <w:rFonts w:ascii="Calibri" w:hAnsi="Calibri" w:cs="Calibri"/>
          <w:b/>
          <w:bCs/>
          <w:color w:val="000000" w:themeColor="text1"/>
          <w:sz w:val="22"/>
          <w:szCs w:val="22"/>
        </w:rPr>
        <w:t xml:space="preserve">Returning 21st CCLC grantee applicants </w:t>
      </w:r>
      <w:r w:rsidRPr="512F0AE5">
        <w:rPr>
          <w:rFonts w:ascii="Calibri" w:hAnsi="Calibri" w:cs="Calibri"/>
          <w:color w:val="000000" w:themeColor="text1"/>
          <w:sz w:val="22"/>
          <w:szCs w:val="22"/>
        </w:rPr>
        <w:t xml:space="preserve">should include a reference to their current award and demonstrate how there is a continued need and improved capacity in the 21st CCLC program to </w:t>
      </w:r>
      <w:r w:rsidRPr="512F0AE5">
        <w:rPr>
          <w:rFonts w:ascii="Calibri" w:hAnsi="Calibri" w:cs="Calibri"/>
          <w:color w:val="000000" w:themeColor="text1"/>
          <w:sz w:val="22"/>
          <w:szCs w:val="22"/>
        </w:rPr>
        <w:lastRenderedPageBreak/>
        <w:t>meet these needs. Describe how funds will be used for new and/or enhanced programming and will not replace current funding.</w:t>
      </w:r>
    </w:p>
    <w:sdt>
      <w:sdtPr>
        <w:rPr>
          <w:rStyle w:val="SubtleReference"/>
          <w:highlight w:val="yellow"/>
        </w:rPr>
        <w:id w:val="-2120673288"/>
        <w:placeholder>
          <w:docPart w:val="476341CEBF07436DA452E4B82F98CAA7"/>
        </w:placeholder>
      </w:sdtPr>
      <w:sdtEndPr>
        <w:rPr>
          <w:rStyle w:val="SubtleReference"/>
          <w:highlight w:val="none"/>
        </w:rPr>
      </w:sdtEndPr>
      <w:sdtContent>
        <w:p w14:paraId="02EFAB64" w14:textId="55CF2BA7" w:rsidR="006F5952" w:rsidRDefault="006F5952" w:rsidP="006F5952">
          <w:pPr>
            <w:shd w:val="clear" w:color="auto" w:fill="D9D9D9" w:themeFill="background1" w:themeFillShade="D9"/>
            <w:rPr>
              <w:rStyle w:val="SubtleReference"/>
            </w:rPr>
          </w:pPr>
          <w:r>
            <w:rPr>
              <w:rStyle w:val="SubtleReference"/>
              <w:highlight w:val="yellow"/>
            </w:rPr>
            <w:t>Narrative (500</w:t>
          </w:r>
          <w:r w:rsidRPr="006F5952">
            <w:rPr>
              <w:rStyle w:val="SubtleReference"/>
              <w:highlight w:val="yellow"/>
            </w:rPr>
            <w:t xml:space="preserve"> words or less)</w:t>
          </w:r>
        </w:p>
        <w:p w14:paraId="07352E4D" w14:textId="20E3F03D" w:rsidR="006F5952" w:rsidRPr="006F5952" w:rsidRDefault="00C161FC" w:rsidP="006F5952">
          <w:pPr>
            <w:shd w:val="clear" w:color="auto" w:fill="D9D9D9" w:themeFill="background1" w:themeFillShade="D9"/>
            <w:rPr>
              <w:smallCaps/>
              <w:color w:val="7F7F7F" w:themeColor="text1" w:themeTint="80"/>
            </w:rPr>
          </w:pPr>
        </w:p>
      </w:sdtContent>
    </w:sdt>
    <w:p w14:paraId="7E24FF52" w14:textId="5CF7104B" w:rsidR="00E55840" w:rsidRPr="003368C6" w:rsidRDefault="6E69EE88" w:rsidP="00E55840">
      <w:pPr>
        <w:pStyle w:val="Heading2"/>
        <w:rPr>
          <w:rFonts w:eastAsia="Times New Roman" w:cstheme="majorHAnsi"/>
          <w:lang w:val="en-US"/>
        </w:rPr>
      </w:pPr>
      <w:bookmarkStart w:id="62" w:name="_Toc131605018"/>
      <w:r w:rsidRPr="003368C6">
        <w:rPr>
          <w:rFonts w:cstheme="majorHAnsi"/>
          <w:bCs/>
          <w:smallCaps/>
          <w:color w:val="007F43" w:themeColor="accent5"/>
        </w:rPr>
        <w:t>Section D: Community Partnerships</w:t>
      </w:r>
      <w:r w:rsidR="00DD497A">
        <w:rPr>
          <w:rFonts w:cstheme="majorHAnsi"/>
          <w:bCs/>
          <w:smallCaps/>
          <w:color w:val="007F43" w:themeColor="accent5"/>
        </w:rPr>
        <w:t xml:space="preserve"> (25 Points)</w:t>
      </w:r>
      <w:bookmarkEnd w:id="62"/>
    </w:p>
    <w:p w14:paraId="6C63E978" w14:textId="77777777" w:rsidR="00E55840" w:rsidRPr="00DE2B75" w:rsidRDefault="00E55840" w:rsidP="00E55840">
      <w:pPr>
        <w:pStyle w:val="NormalWeb"/>
        <w:spacing w:before="0" w:beforeAutospacing="0" w:afterAutospacing="0"/>
      </w:pPr>
      <w:r w:rsidRPr="00DE2B75">
        <w:rPr>
          <w:rFonts w:ascii="Calibri" w:hAnsi="Calibri" w:cs="Calibri"/>
          <w:sz w:val="22"/>
          <w:szCs w:val="22"/>
        </w:rPr>
        <w:t>A quality program develops, cultivates and sustains strong partnerships to integrate a common visio</w:t>
      </w:r>
      <w:r w:rsidRPr="00DE2B75">
        <w:rPr>
          <w:rFonts w:ascii="Calibri" w:hAnsi="Calibri" w:cs="Calibri"/>
          <w:sz w:val="22"/>
          <w:szCs w:val="22"/>
          <w:shd w:val="clear" w:color="auto" w:fill="FFFFFF"/>
        </w:rPr>
        <w:t>n and co-create opportunities that complement and address the specific assets, needs and dreams of the community.</w:t>
      </w:r>
    </w:p>
    <w:p w14:paraId="50008406" w14:textId="77777777" w:rsidR="00E55840" w:rsidRPr="00DE2B75" w:rsidRDefault="00E55840" w:rsidP="00947D87">
      <w:pPr>
        <w:pStyle w:val="NormalWeb"/>
        <w:numPr>
          <w:ilvl w:val="0"/>
          <w:numId w:val="70"/>
        </w:numPr>
        <w:spacing w:before="0" w:beforeAutospacing="0" w:afterAutospacing="0"/>
        <w:ind w:left="360"/>
        <w:textAlignment w:val="baseline"/>
        <w:rPr>
          <w:rFonts w:ascii="Calibri" w:hAnsi="Calibri" w:cs="Calibri"/>
          <w:b/>
          <w:bCs/>
          <w:sz w:val="22"/>
        </w:rPr>
      </w:pPr>
      <w:r w:rsidRPr="00DE2B75">
        <w:rPr>
          <w:rFonts w:ascii="Calibri" w:hAnsi="Calibri" w:cs="Calibri"/>
          <w:b/>
          <w:bCs/>
          <w:sz w:val="22"/>
          <w:shd w:val="clear" w:color="auto" w:fill="FFFFFF"/>
        </w:rPr>
        <w:t>Co-Creation &amp; Innovation</w:t>
      </w:r>
    </w:p>
    <w:p w14:paraId="3ED5B585" w14:textId="56E044F7" w:rsidR="00E55840" w:rsidRPr="00DE2B75" w:rsidRDefault="00E55840" w:rsidP="00E55840">
      <w:pPr>
        <w:pStyle w:val="NormalWeb"/>
        <w:spacing w:before="0" w:beforeAutospacing="0" w:afterAutospacing="0"/>
      </w:pPr>
      <w:r w:rsidRPr="00DE2B75">
        <w:rPr>
          <w:rFonts w:ascii="Calibri" w:hAnsi="Calibri" w:cs="Calibri"/>
          <w:sz w:val="22"/>
          <w:szCs w:val="22"/>
          <w:shd w:val="clear" w:color="auto" w:fill="FFFFFF"/>
        </w:rPr>
        <w:t>Describe the process used to identify partners and how they were involved in the development of the application. Include how the program will maintain these partnerships over the course of the grant</w:t>
      </w:r>
      <w:r w:rsidR="007849C9" w:rsidRPr="00DE2B75">
        <w:rPr>
          <w:rFonts w:ascii="Calibri" w:hAnsi="Calibri" w:cs="Calibri"/>
          <w:sz w:val="22"/>
          <w:szCs w:val="22"/>
          <w:shd w:val="clear" w:color="auto" w:fill="FFFFFF"/>
        </w:rPr>
        <w:t xml:space="preserve"> and the</w:t>
      </w:r>
      <w:r w:rsidR="00705406">
        <w:rPr>
          <w:rFonts w:ascii="Calibri" w:hAnsi="Calibri" w:cs="Calibri"/>
          <w:sz w:val="22"/>
          <w:szCs w:val="22"/>
          <w:shd w:val="clear" w:color="auto" w:fill="FFFFFF"/>
        </w:rPr>
        <w:t xml:space="preserve"> roles and responsibilities will</w:t>
      </w:r>
      <w:r w:rsidR="007849C9" w:rsidRPr="00DE2B75">
        <w:rPr>
          <w:rFonts w:ascii="Calibri" w:hAnsi="Calibri" w:cs="Calibri"/>
          <w:sz w:val="22"/>
          <w:szCs w:val="22"/>
          <w:shd w:val="clear" w:color="auto" w:fill="FFFFFF"/>
        </w:rPr>
        <w:t xml:space="preserve"> be identified, communicated and shared</w:t>
      </w:r>
      <w:r w:rsidRPr="00DE2B75">
        <w:rPr>
          <w:rFonts w:ascii="Calibri" w:hAnsi="Calibri" w:cs="Calibri"/>
          <w:sz w:val="22"/>
          <w:szCs w:val="22"/>
          <w:shd w:val="clear" w:color="auto" w:fill="FFFFFF"/>
        </w:rPr>
        <w:t>. Share how each partners’ contribution(s) will benefit the program, including contributions of promising practices, and are aligned to the 21st CCLC program goals and objectives.</w:t>
      </w:r>
    </w:p>
    <w:sdt>
      <w:sdtPr>
        <w:rPr>
          <w:rStyle w:val="SubtleReference"/>
          <w:highlight w:val="yellow"/>
        </w:rPr>
        <w:id w:val="1454214389"/>
        <w:placeholder>
          <w:docPart w:val="80D3CA03AE4A4167AEAFA3CDF2CC963B"/>
        </w:placeholder>
      </w:sdtPr>
      <w:sdtEndPr>
        <w:rPr>
          <w:rStyle w:val="SubtleReference"/>
          <w:highlight w:val="none"/>
        </w:rPr>
      </w:sdtEndPr>
      <w:sdtContent>
        <w:p w14:paraId="781F7368" w14:textId="2C5284FC" w:rsidR="006F5952" w:rsidRPr="00EF72E1" w:rsidRDefault="006F5952" w:rsidP="006F5952">
          <w:pPr>
            <w:shd w:val="clear" w:color="auto" w:fill="D9D9D9" w:themeFill="background1" w:themeFillShade="D9"/>
            <w:rPr>
              <w:rStyle w:val="SubtleReference"/>
            </w:rPr>
          </w:pPr>
          <w:r>
            <w:rPr>
              <w:rStyle w:val="SubtleReference"/>
              <w:highlight w:val="yellow"/>
            </w:rPr>
            <w:t>Narrative (300</w:t>
          </w:r>
          <w:r w:rsidRPr="00D2632C">
            <w:rPr>
              <w:rStyle w:val="SubtleReference"/>
              <w:highlight w:val="yellow"/>
            </w:rPr>
            <w:t xml:space="preserve"> words or less)</w:t>
          </w:r>
        </w:p>
        <w:p w14:paraId="699B5617" w14:textId="77777777" w:rsidR="006F5952" w:rsidRPr="00D2632C" w:rsidRDefault="00C161FC" w:rsidP="006F5952">
          <w:pPr>
            <w:shd w:val="clear" w:color="auto" w:fill="D9D9D9" w:themeFill="background1" w:themeFillShade="D9"/>
            <w:rPr>
              <w:smallCaps/>
              <w:color w:val="7F7F7F" w:themeColor="text1" w:themeTint="80"/>
            </w:rPr>
          </w:pPr>
        </w:p>
      </w:sdtContent>
    </w:sdt>
    <w:p w14:paraId="0137B097" w14:textId="77777777" w:rsidR="00E55840" w:rsidRPr="00DE2B75" w:rsidRDefault="1FE2A078" w:rsidP="00947D87">
      <w:pPr>
        <w:numPr>
          <w:ilvl w:val="0"/>
          <w:numId w:val="70"/>
        </w:numPr>
        <w:spacing w:line="240" w:lineRule="auto"/>
        <w:ind w:left="360"/>
        <w:textAlignment w:val="baseline"/>
        <w:rPr>
          <w:rFonts w:ascii="Calibri" w:eastAsia="Times New Roman" w:hAnsi="Calibri" w:cs="Calibri"/>
          <w:b/>
          <w:bCs/>
          <w:szCs w:val="24"/>
          <w:lang w:val="en-US"/>
        </w:rPr>
      </w:pPr>
      <w:r w:rsidRPr="00DE2B75">
        <w:rPr>
          <w:rFonts w:ascii="Calibri" w:eastAsia="Times New Roman" w:hAnsi="Calibri" w:cs="Calibri"/>
          <w:b/>
          <w:bCs/>
          <w:szCs w:val="24"/>
          <w:shd w:val="clear" w:color="auto" w:fill="FFFFFF"/>
          <w:lang w:val="en-US"/>
        </w:rPr>
        <w:t>Collaborative Decision Making </w:t>
      </w:r>
    </w:p>
    <w:p w14:paraId="507E539E" w14:textId="315F963F" w:rsidR="00E55840" w:rsidRPr="00DE2B75" w:rsidRDefault="00E55840" w:rsidP="00E55840">
      <w:pPr>
        <w:spacing w:line="240" w:lineRule="auto"/>
        <w:rPr>
          <w:rFonts w:ascii="Times New Roman" w:eastAsia="Times New Roman" w:hAnsi="Times New Roman" w:cs="Times New Roman"/>
          <w:sz w:val="24"/>
          <w:szCs w:val="24"/>
          <w:lang w:val="en-US"/>
        </w:rPr>
      </w:pPr>
      <w:r w:rsidRPr="00DE2B75">
        <w:rPr>
          <w:rFonts w:ascii="Calibri" w:eastAsia="Times New Roman" w:hAnsi="Calibri" w:cs="Calibri"/>
          <w:shd w:val="clear" w:color="auto" w:fill="FFFFFF"/>
          <w:lang w:val="en-US"/>
        </w:rPr>
        <w:t xml:space="preserve">21st CCLC grantees must have an active governance or advisory group </w:t>
      </w:r>
      <w:r w:rsidR="007849C9" w:rsidRPr="00DE2B75">
        <w:rPr>
          <w:rFonts w:ascii="Calibri" w:eastAsia="Times New Roman" w:hAnsi="Calibri" w:cs="Calibri"/>
          <w:shd w:val="clear" w:color="auto" w:fill="FFFFFF"/>
          <w:lang w:val="en-US"/>
        </w:rPr>
        <w:t xml:space="preserve">that may be </w:t>
      </w:r>
      <w:r w:rsidRPr="00DE2B75">
        <w:rPr>
          <w:rFonts w:ascii="Calibri" w:eastAsia="Times New Roman" w:hAnsi="Calibri" w:cs="Calibri"/>
          <w:shd w:val="clear" w:color="auto" w:fill="FFFFFF"/>
          <w:lang w:val="en-US"/>
        </w:rPr>
        <w:t xml:space="preserve">composed of school/district staff, partners, </w:t>
      </w:r>
      <w:r w:rsidR="007849C9" w:rsidRPr="00DE2B75">
        <w:rPr>
          <w:rFonts w:ascii="Calibri" w:eastAsia="Times New Roman" w:hAnsi="Calibri" w:cs="Calibri"/>
          <w:shd w:val="clear" w:color="auto" w:fill="FFFFFF"/>
          <w:lang w:val="en-US"/>
        </w:rPr>
        <w:t xml:space="preserve">Tribes, </w:t>
      </w:r>
      <w:r w:rsidRPr="00DE2B75">
        <w:rPr>
          <w:rFonts w:ascii="Calibri" w:eastAsia="Times New Roman" w:hAnsi="Calibri" w:cs="Calibri"/>
          <w:shd w:val="clear" w:color="auto" w:fill="FFFFFF"/>
          <w:lang w:val="en-US"/>
        </w:rPr>
        <w:t xml:space="preserve">community </w:t>
      </w:r>
      <w:r w:rsidR="007849C9" w:rsidRPr="00DE2B75">
        <w:rPr>
          <w:rFonts w:ascii="Calibri" w:eastAsia="Times New Roman" w:hAnsi="Calibri" w:cs="Calibri"/>
          <w:shd w:val="clear" w:color="auto" w:fill="FFFFFF"/>
          <w:lang w:val="en-US"/>
        </w:rPr>
        <w:t xml:space="preserve">partners, community </w:t>
      </w:r>
      <w:r w:rsidRPr="00DE2B75">
        <w:rPr>
          <w:rFonts w:ascii="Calibri" w:eastAsia="Times New Roman" w:hAnsi="Calibri" w:cs="Calibri"/>
          <w:shd w:val="clear" w:color="auto" w:fill="FFFFFF"/>
          <w:lang w:val="en-US"/>
        </w:rPr>
        <w:t>members and/or families who assist with planning, the continuous quality improvement of the program, and decision-making. Describe how the applicant plans to develop and utilize this group, center staff and other key partners to inform programming and continuous improvement efforts, including the frequency of meetings. </w:t>
      </w:r>
    </w:p>
    <w:sdt>
      <w:sdtPr>
        <w:rPr>
          <w:rStyle w:val="SubtleReference"/>
          <w:highlight w:val="yellow"/>
        </w:rPr>
        <w:id w:val="-1984608969"/>
        <w:placeholder>
          <w:docPart w:val="5D92E20827BF43A5835990E3ACFB5C1D"/>
        </w:placeholder>
      </w:sdtPr>
      <w:sdtEndPr>
        <w:rPr>
          <w:rStyle w:val="SubtleReference"/>
          <w:highlight w:val="none"/>
        </w:rPr>
      </w:sdtEndPr>
      <w:sdtContent>
        <w:p w14:paraId="50812359" w14:textId="66712D33" w:rsidR="007849C9" w:rsidRPr="00EF72E1" w:rsidRDefault="007849C9" w:rsidP="007849C9">
          <w:pPr>
            <w:shd w:val="clear" w:color="auto" w:fill="D9D9D9" w:themeFill="background1" w:themeFillShade="D9"/>
            <w:rPr>
              <w:rStyle w:val="SubtleReference"/>
            </w:rPr>
          </w:pPr>
          <w:r>
            <w:rPr>
              <w:rStyle w:val="SubtleReference"/>
              <w:highlight w:val="yellow"/>
            </w:rPr>
            <w:t>Narrative (3</w:t>
          </w:r>
          <w:r w:rsidRPr="00D2632C">
            <w:rPr>
              <w:rStyle w:val="SubtleReference"/>
              <w:highlight w:val="yellow"/>
            </w:rPr>
            <w:t>00 words or less)</w:t>
          </w:r>
        </w:p>
        <w:p w14:paraId="0535EDEB" w14:textId="77777777" w:rsidR="007849C9" w:rsidRPr="00D2632C" w:rsidRDefault="00C161FC" w:rsidP="007849C9">
          <w:pPr>
            <w:shd w:val="clear" w:color="auto" w:fill="D9D9D9" w:themeFill="background1" w:themeFillShade="D9"/>
            <w:rPr>
              <w:smallCaps/>
              <w:color w:val="7F7F7F" w:themeColor="text1" w:themeTint="80"/>
            </w:rPr>
          </w:pPr>
        </w:p>
      </w:sdtContent>
    </w:sdt>
    <w:p w14:paraId="32938ABC" w14:textId="75D7B6E1" w:rsidR="512F0AE5" w:rsidRDefault="512F0AE5" w:rsidP="512F0AE5">
      <w:pPr>
        <w:spacing w:line="240" w:lineRule="auto"/>
        <w:rPr>
          <w:rFonts w:ascii="Calibri" w:eastAsia="Times New Roman" w:hAnsi="Calibri" w:cs="Calibri"/>
          <w:smallCaps/>
          <w:color w:val="000000" w:themeColor="text1"/>
          <w:lang w:val="en-US"/>
        </w:rPr>
      </w:pPr>
    </w:p>
    <w:p w14:paraId="609BE104" w14:textId="2FC7D7F2" w:rsidR="549CBEFC" w:rsidRPr="00900885" w:rsidRDefault="549CBEFC" w:rsidP="00947D87">
      <w:pPr>
        <w:numPr>
          <w:ilvl w:val="0"/>
          <w:numId w:val="70"/>
        </w:numPr>
        <w:spacing w:line="240" w:lineRule="auto"/>
        <w:ind w:left="360"/>
        <w:rPr>
          <w:rFonts w:ascii="Calibri" w:eastAsia="Times New Roman" w:hAnsi="Calibri" w:cs="Calibri"/>
          <w:bCs/>
          <w:color w:val="333333"/>
          <w:szCs w:val="24"/>
          <w:lang w:val="en-US"/>
        </w:rPr>
      </w:pPr>
      <w:r w:rsidRPr="00900885">
        <w:rPr>
          <w:rFonts w:ascii="Calibri" w:hAnsi="Calibri" w:cs="Calibri"/>
          <w:b/>
          <w:szCs w:val="24"/>
        </w:rPr>
        <w:t>Aligning with</w:t>
      </w:r>
      <w:r w:rsidR="007849C9" w:rsidRPr="00900885">
        <w:rPr>
          <w:rFonts w:ascii="Calibri" w:hAnsi="Calibri" w:cs="Calibri"/>
          <w:b/>
          <w:szCs w:val="24"/>
        </w:rPr>
        <w:t xml:space="preserve"> School Day</w:t>
      </w:r>
      <w:r w:rsidR="007849C9" w:rsidRPr="00900885">
        <w:rPr>
          <w:rFonts w:ascii="Calibri" w:eastAsia="Times New Roman" w:hAnsi="Calibri" w:cs="Calibri"/>
          <w:b/>
          <w:bCs/>
          <w:color w:val="333333"/>
          <w:szCs w:val="24"/>
          <w:lang w:val="en-US"/>
        </w:rPr>
        <w:t xml:space="preserve"> </w:t>
      </w:r>
      <w:r w:rsidR="007849C9" w:rsidRPr="00900885">
        <w:rPr>
          <w:rFonts w:ascii="Calibri" w:eastAsia="Times New Roman" w:hAnsi="Calibri" w:cs="Calibri"/>
          <w:bCs/>
          <w:color w:val="333333"/>
          <w:szCs w:val="24"/>
          <w:lang w:val="en-US"/>
        </w:rPr>
        <w:t>[ESSA 4204(b)(2)(D)]</w:t>
      </w:r>
    </w:p>
    <w:p w14:paraId="024933A5" w14:textId="77777777" w:rsidR="00E55840" w:rsidRPr="00DE2B75" w:rsidRDefault="00E55840" w:rsidP="00E55840">
      <w:pPr>
        <w:spacing w:line="240" w:lineRule="auto"/>
        <w:rPr>
          <w:rFonts w:ascii="Times New Roman" w:eastAsia="Times New Roman" w:hAnsi="Times New Roman" w:cs="Times New Roman"/>
          <w:sz w:val="24"/>
          <w:szCs w:val="24"/>
          <w:lang w:val="en-US"/>
        </w:rPr>
      </w:pPr>
      <w:r w:rsidRPr="00DE2B75">
        <w:rPr>
          <w:rFonts w:ascii="Calibri" w:eastAsia="Times New Roman" w:hAnsi="Calibri" w:cs="Calibri"/>
          <w:shd w:val="clear" w:color="auto" w:fill="FFFFFF"/>
          <w:lang w:val="en-US"/>
        </w:rPr>
        <w:t>21st CCLC programs must be planned and operated in active collaboration with proposed schools. Describe how the proposed program will ensure ongoing coordination with the students’ school day, including how the sharing of expertise, continuity of expectations, coordinated emphasis on academic outcomes, and the facilitation of any joint use of the school facility will occur.</w:t>
      </w:r>
    </w:p>
    <w:sdt>
      <w:sdtPr>
        <w:rPr>
          <w:rStyle w:val="SubtleReference"/>
          <w:highlight w:val="yellow"/>
        </w:rPr>
        <w:id w:val="1922906520"/>
        <w:placeholder>
          <w:docPart w:val="75AB74AB7BBC4F71BB21624FF0898A5A"/>
        </w:placeholder>
      </w:sdtPr>
      <w:sdtEndPr>
        <w:rPr>
          <w:rStyle w:val="SubtleReference"/>
          <w:highlight w:val="none"/>
        </w:rPr>
      </w:sdtEndPr>
      <w:sdtContent>
        <w:p w14:paraId="6D62E9FA" w14:textId="761AF208" w:rsidR="007849C9" w:rsidRPr="00EF72E1" w:rsidRDefault="007849C9" w:rsidP="007849C9">
          <w:pPr>
            <w:shd w:val="clear" w:color="auto" w:fill="D9D9D9" w:themeFill="background1" w:themeFillShade="D9"/>
            <w:rPr>
              <w:rStyle w:val="SubtleReference"/>
            </w:rPr>
          </w:pPr>
          <w:r>
            <w:rPr>
              <w:rStyle w:val="SubtleReference"/>
              <w:highlight w:val="yellow"/>
            </w:rPr>
            <w:t>Narrative (3</w:t>
          </w:r>
          <w:r w:rsidRPr="00D2632C">
            <w:rPr>
              <w:rStyle w:val="SubtleReference"/>
              <w:highlight w:val="yellow"/>
            </w:rPr>
            <w:t>00 words or less)</w:t>
          </w:r>
        </w:p>
        <w:p w14:paraId="299E15F4" w14:textId="512AFAFE" w:rsidR="512F0AE5" w:rsidRPr="007849C9" w:rsidRDefault="00C161FC" w:rsidP="007849C9">
          <w:pPr>
            <w:shd w:val="clear" w:color="auto" w:fill="D9D9D9" w:themeFill="background1" w:themeFillShade="D9"/>
            <w:rPr>
              <w:smallCaps/>
              <w:color w:val="7F7F7F" w:themeColor="text1" w:themeTint="80"/>
            </w:rPr>
          </w:pPr>
        </w:p>
      </w:sdtContent>
    </w:sdt>
    <w:p w14:paraId="1145B609" w14:textId="50B85E40" w:rsidR="0931DD61" w:rsidRPr="00900885" w:rsidRDefault="0931DD61" w:rsidP="00947D87">
      <w:pPr>
        <w:pStyle w:val="ListParagraph"/>
        <w:numPr>
          <w:ilvl w:val="0"/>
          <w:numId w:val="9"/>
        </w:numPr>
        <w:spacing w:after="0" w:line="240" w:lineRule="auto"/>
        <w:rPr>
          <w:rFonts w:ascii="Calibri" w:eastAsia="Times New Roman" w:hAnsi="Calibri" w:cs="Calibri"/>
          <w:b/>
          <w:bCs/>
          <w:color w:val="333333"/>
          <w:szCs w:val="24"/>
          <w:lang w:val="en-US"/>
        </w:rPr>
      </w:pPr>
      <w:r w:rsidRPr="00900885">
        <w:rPr>
          <w:rFonts w:ascii="Calibri" w:eastAsia="Times New Roman" w:hAnsi="Calibri" w:cs="Calibri"/>
          <w:b/>
          <w:bCs/>
          <w:color w:val="333333"/>
          <w:szCs w:val="24"/>
          <w:lang w:val="en-US"/>
        </w:rPr>
        <w:t>Applicant Partner Commitment Form</w:t>
      </w:r>
    </w:p>
    <w:p w14:paraId="2088E492" w14:textId="34692D7E" w:rsidR="00E55840" w:rsidRPr="007849C9" w:rsidRDefault="00E55840" w:rsidP="00E55840">
      <w:pPr>
        <w:spacing w:line="240" w:lineRule="auto"/>
        <w:rPr>
          <w:rFonts w:ascii="Times New Roman" w:eastAsia="Times New Roman" w:hAnsi="Times New Roman" w:cs="Times New Roman"/>
          <w:color w:val="808080" w:themeColor="background1" w:themeShade="80"/>
          <w:sz w:val="24"/>
          <w:szCs w:val="24"/>
          <w:lang w:val="en-US"/>
        </w:rPr>
      </w:pPr>
      <w:r w:rsidRPr="007849C9">
        <w:rPr>
          <w:rFonts w:ascii="Calibri" w:eastAsia="Times New Roman" w:hAnsi="Calibri" w:cs="Calibri"/>
          <w:smallCaps/>
          <w:color w:val="808080" w:themeColor="background1" w:themeShade="80"/>
          <w:shd w:val="clear" w:color="auto" w:fill="FFFF00"/>
          <w:lang w:val="en-US"/>
        </w:rPr>
        <w:t>Attachment 3</w:t>
      </w:r>
      <w:r w:rsidR="003431A6" w:rsidRPr="007849C9">
        <w:rPr>
          <w:rFonts w:ascii="Calibri" w:eastAsia="Times New Roman" w:hAnsi="Calibri" w:cs="Calibri"/>
          <w:smallCaps/>
          <w:color w:val="808080" w:themeColor="background1" w:themeShade="80"/>
          <w:shd w:val="clear" w:color="auto" w:fill="FFFF00"/>
          <w:lang w:val="en-US"/>
        </w:rPr>
        <w:t xml:space="preserve"> </w:t>
      </w:r>
      <w:r w:rsidRPr="007849C9">
        <w:rPr>
          <w:rFonts w:ascii="Calibri" w:eastAsia="Times New Roman" w:hAnsi="Calibri" w:cs="Calibri"/>
          <w:smallCaps/>
          <w:color w:val="808080" w:themeColor="background1" w:themeShade="80"/>
          <w:shd w:val="clear" w:color="auto" w:fill="FFFF00"/>
          <w:lang w:val="en-US"/>
        </w:rPr>
        <w:t xml:space="preserve">- Lead Applicant &amp; Partner Commitment Form </w:t>
      </w:r>
    </w:p>
    <w:p w14:paraId="2413A5B1" w14:textId="5606F7CA" w:rsidR="00E55840" w:rsidRPr="003368C6" w:rsidRDefault="6E69EE88" w:rsidP="00E55840">
      <w:pPr>
        <w:pStyle w:val="Heading2"/>
        <w:rPr>
          <w:rFonts w:eastAsia="Times New Roman" w:cstheme="majorHAnsi"/>
          <w:lang w:val="en-US"/>
        </w:rPr>
      </w:pPr>
      <w:bookmarkStart w:id="63" w:name="_Toc131605019"/>
      <w:r w:rsidRPr="003368C6">
        <w:rPr>
          <w:rFonts w:cstheme="majorHAnsi"/>
          <w:bCs/>
          <w:smallCaps/>
          <w:color w:val="007F43" w:themeColor="accent5"/>
        </w:rPr>
        <w:lastRenderedPageBreak/>
        <w:t>Section E: Conditions for Student Learning &amp; Development</w:t>
      </w:r>
      <w:r w:rsidR="00DD497A">
        <w:rPr>
          <w:rFonts w:cstheme="majorHAnsi"/>
          <w:bCs/>
          <w:smallCaps/>
          <w:color w:val="007F43" w:themeColor="accent5"/>
        </w:rPr>
        <w:t xml:space="preserve"> (20 Points)</w:t>
      </w:r>
      <w:bookmarkEnd w:id="63"/>
    </w:p>
    <w:p w14:paraId="20C82ADB" w14:textId="6DC1AF1E" w:rsidR="00E55840" w:rsidRDefault="40DEF978"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Intentional and well-designed learning environments built on a foundation of connection and care set up the conditions for maximum learning, </w:t>
      </w:r>
      <w:r w:rsidR="4E1E0272" w:rsidRPr="24C416F7">
        <w:rPr>
          <w:rFonts w:ascii="Calibri" w:hAnsi="Calibri" w:cs="Calibri"/>
          <w:color w:val="000000" w:themeColor="text1"/>
          <w:sz w:val="22"/>
          <w:szCs w:val="22"/>
        </w:rPr>
        <w:t>growth,</w:t>
      </w:r>
      <w:r w:rsidRPr="24C416F7">
        <w:rPr>
          <w:rFonts w:ascii="Calibri" w:hAnsi="Calibri" w:cs="Calibri"/>
          <w:color w:val="000000" w:themeColor="text1"/>
          <w:sz w:val="22"/>
          <w:szCs w:val="22"/>
        </w:rPr>
        <w:t xml:space="preserve"> and development. Relationships are the foundation of an equity-driven, high-quality program. 21</w:t>
      </w:r>
      <w:r w:rsidR="00AE9634" w:rsidRPr="24C416F7">
        <w:rPr>
          <w:rFonts w:ascii="Calibri" w:hAnsi="Calibri" w:cs="Calibri"/>
          <w:color w:val="000000" w:themeColor="text1"/>
          <w:sz w:val="22"/>
          <w:szCs w:val="22"/>
        </w:rPr>
        <w:t>st</w:t>
      </w:r>
      <w:r w:rsidR="06F4C600" w:rsidRPr="24C416F7">
        <w:rPr>
          <w:rFonts w:ascii="Calibri" w:hAnsi="Calibri" w:cs="Calibri"/>
          <w:color w:val="000000" w:themeColor="text1"/>
          <w:sz w:val="22"/>
          <w:szCs w:val="22"/>
        </w:rPr>
        <w:t xml:space="preserve"> </w:t>
      </w:r>
      <w:r w:rsidRPr="24C416F7">
        <w:rPr>
          <w:rFonts w:ascii="Calibri" w:hAnsi="Calibri" w:cs="Calibri"/>
          <w:color w:val="000000" w:themeColor="text1"/>
          <w:sz w:val="22"/>
          <w:szCs w:val="22"/>
        </w:rPr>
        <w:t>CCLC programs should ensure students are able to access content through centering relationships, communities and a sense of belonging.</w:t>
      </w:r>
    </w:p>
    <w:p w14:paraId="3A20C5D6" w14:textId="1935388B" w:rsidR="00E55840" w:rsidRDefault="1FE2A078" w:rsidP="00350D96">
      <w:pPr>
        <w:pStyle w:val="NormalWeb"/>
        <w:numPr>
          <w:ilvl w:val="0"/>
          <w:numId w:val="123"/>
        </w:numPr>
        <w:spacing w:before="0" w:beforeAutospacing="0" w:afterAutospacing="0"/>
        <w:textAlignment w:val="baseline"/>
        <w:rPr>
          <w:rFonts w:ascii="Calibri" w:hAnsi="Calibri" w:cs="Calibri"/>
          <w:color w:val="000000"/>
          <w:sz w:val="22"/>
          <w:szCs w:val="22"/>
        </w:rPr>
      </w:pPr>
      <w:r w:rsidRPr="512F0AE5">
        <w:rPr>
          <w:rFonts w:ascii="Calibri" w:hAnsi="Calibri" w:cs="Calibri"/>
          <w:color w:val="000000" w:themeColor="text1"/>
          <w:sz w:val="22"/>
          <w:szCs w:val="22"/>
        </w:rPr>
        <w:t>Describe how the 21st CCLC program will build a strong foundation of connection, care, and intentionally designed activities that cultivate a climate of belonging for all students. Applicants should describe how the 21st CCLC programming will support the emotional, social, cognitive, and behavioral conditions where students can thrive and feel safe, supported, and healthy.</w:t>
      </w:r>
    </w:p>
    <w:sdt>
      <w:sdtPr>
        <w:rPr>
          <w:rStyle w:val="SubtleReference"/>
          <w:highlight w:val="yellow"/>
        </w:rPr>
        <w:id w:val="-930341567"/>
        <w:placeholder>
          <w:docPart w:val="AB5DE60BB79F49319F04C3BC4C2FC1EC"/>
        </w:placeholder>
      </w:sdtPr>
      <w:sdtEndPr>
        <w:rPr>
          <w:rStyle w:val="SubtleReference"/>
          <w:highlight w:val="none"/>
        </w:rPr>
      </w:sdtEndPr>
      <w:sdtContent>
        <w:p w14:paraId="48DA5A47" w14:textId="21251879" w:rsidR="007849C9" w:rsidRPr="00EF72E1" w:rsidRDefault="007849C9" w:rsidP="007849C9">
          <w:pPr>
            <w:shd w:val="clear" w:color="auto" w:fill="D9D9D9" w:themeFill="background1" w:themeFillShade="D9"/>
            <w:rPr>
              <w:rStyle w:val="SubtleReference"/>
            </w:rPr>
          </w:pPr>
          <w:r>
            <w:rPr>
              <w:rStyle w:val="SubtleReference"/>
              <w:highlight w:val="yellow"/>
            </w:rPr>
            <w:t>Narrative (5</w:t>
          </w:r>
          <w:r w:rsidRPr="00D2632C">
            <w:rPr>
              <w:rStyle w:val="SubtleReference"/>
              <w:highlight w:val="yellow"/>
            </w:rPr>
            <w:t>00 words or less)</w:t>
          </w:r>
        </w:p>
        <w:p w14:paraId="16527803" w14:textId="76BC3413" w:rsidR="00E55840" w:rsidRPr="007849C9" w:rsidRDefault="00C161FC" w:rsidP="007849C9">
          <w:pPr>
            <w:shd w:val="clear" w:color="auto" w:fill="D9D9D9" w:themeFill="background1" w:themeFillShade="D9"/>
            <w:rPr>
              <w:smallCaps/>
              <w:color w:val="7F7F7F" w:themeColor="text1" w:themeTint="80"/>
            </w:rPr>
          </w:pPr>
        </w:p>
      </w:sdtContent>
    </w:sdt>
    <w:p w14:paraId="74D2D9B0" w14:textId="41600DB6" w:rsidR="00E55840" w:rsidRPr="003368C6" w:rsidRDefault="6E69EE88" w:rsidP="512F0AE5">
      <w:pPr>
        <w:pStyle w:val="Heading2"/>
        <w:rPr>
          <w:rFonts w:cstheme="majorHAnsi"/>
          <w:bCs/>
          <w:smallCaps/>
          <w:color w:val="007F43" w:themeColor="accent5"/>
        </w:rPr>
      </w:pPr>
      <w:bookmarkStart w:id="64" w:name="_Toc131605020"/>
      <w:r w:rsidRPr="003368C6">
        <w:rPr>
          <w:rFonts w:cstheme="majorHAnsi"/>
          <w:bCs/>
          <w:smallCaps/>
          <w:color w:val="007F43" w:themeColor="accent5"/>
        </w:rPr>
        <w:t>Section F: Program Goals, Objectives and Outcomes</w:t>
      </w:r>
      <w:r w:rsidR="00DD497A">
        <w:rPr>
          <w:rFonts w:cstheme="majorHAnsi"/>
          <w:bCs/>
          <w:smallCaps/>
          <w:color w:val="007F43" w:themeColor="accent5"/>
        </w:rPr>
        <w:t xml:space="preserve"> (40 Points)</w:t>
      </w:r>
      <w:bookmarkEnd w:id="64"/>
    </w:p>
    <w:p w14:paraId="1C672B6D" w14:textId="71DF34D5" w:rsidR="00287F06" w:rsidRDefault="00287F06" w:rsidP="00E55840">
      <w:pPr>
        <w:pStyle w:val="NormalWeb"/>
        <w:spacing w:before="0" w:beforeAutospacing="0" w:afterAutospacing="0"/>
        <w:rPr>
          <w:rFonts w:ascii="Calibri" w:hAnsi="Calibri" w:cs="Calibri"/>
          <w:color w:val="000000"/>
          <w:sz w:val="22"/>
          <w:szCs w:val="22"/>
        </w:rPr>
      </w:pPr>
      <w:r>
        <w:rPr>
          <w:rFonts w:ascii="Calibri" w:hAnsi="Calibri" w:cs="Calibri"/>
          <w:color w:val="000000"/>
          <w:sz w:val="22"/>
          <w:szCs w:val="22"/>
        </w:rPr>
        <w:t>Oregon 21</w:t>
      </w:r>
      <w:r w:rsidRPr="00287F06">
        <w:rPr>
          <w:rFonts w:ascii="Calibri" w:hAnsi="Calibri" w:cs="Calibri"/>
          <w:color w:val="000000"/>
          <w:sz w:val="22"/>
          <w:szCs w:val="22"/>
          <w:vertAlign w:val="superscript"/>
        </w:rPr>
        <w:t>st</w:t>
      </w:r>
      <w:r>
        <w:rPr>
          <w:rFonts w:ascii="Calibri" w:hAnsi="Calibri" w:cs="Calibri"/>
          <w:color w:val="000000"/>
          <w:sz w:val="22"/>
          <w:szCs w:val="22"/>
        </w:rPr>
        <w:t xml:space="preserve"> CCLC p</w:t>
      </w:r>
      <w:r w:rsidR="002768BD">
        <w:rPr>
          <w:rFonts w:ascii="Calibri" w:hAnsi="Calibri" w:cs="Calibri"/>
          <w:color w:val="000000"/>
          <w:sz w:val="22"/>
          <w:szCs w:val="22"/>
        </w:rPr>
        <w:t xml:space="preserve">rograms are grounded and focused on 4 critical goals. These four goals are aligned to 12 objectives and performance indicators or outcomes. </w:t>
      </w:r>
    </w:p>
    <w:p w14:paraId="217689AB" w14:textId="44EA0656" w:rsidR="002768BD" w:rsidRPr="002768BD" w:rsidRDefault="002768BD" w:rsidP="002768BD">
      <w:pPr>
        <w:pStyle w:val="ListParagraph"/>
        <w:widowControl w:val="0"/>
        <w:numPr>
          <w:ilvl w:val="0"/>
          <w:numId w:val="121"/>
        </w:numPr>
        <w:rPr>
          <w:rFonts w:ascii="Calibri" w:eastAsia="Calibri" w:hAnsi="Calibri" w:cs="Calibri"/>
          <w:b/>
          <w:color w:val="000000" w:themeColor="text1"/>
        </w:rPr>
      </w:pPr>
      <w:r w:rsidRPr="002768BD">
        <w:rPr>
          <w:rFonts w:ascii="Calibri" w:eastAsia="Calibri" w:hAnsi="Calibri" w:cs="Calibri"/>
          <w:b/>
          <w:color w:val="000000" w:themeColor="text1"/>
        </w:rPr>
        <w:t xml:space="preserve">Goal 1: Equitable Programming: </w:t>
      </w:r>
      <w:r w:rsidRPr="002768BD">
        <w:rPr>
          <w:rFonts w:ascii="Calibri" w:eastAsia="Calibri" w:hAnsi="Calibri" w:cs="Calibri"/>
          <w:color w:val="000000" w:themeColor="text1"/>
        </w:rPr>
        <w:t>21st CCLC Programs provide equity-driven expanded learning opportunities that support every child with equitable access to safe, inclusive, and welcoming learning environments.</w:t>
      </w:r>
    </w:p>
    <w:p w14:paraId="2157EED4" w14:textId="25E75229" w:rsidR="002768BD" w:rsidRPr="002768BD" w:rsidRDefault="002768BD" w:rsidP="002768BD">
      <w:pPr>
        <w:pStyle w:val="ListParagraph"/>
        <w:widowControl w:val="0"/>
        <w:numPr>
          <w:ilvl w:val="0"/>
          <w:numId w:val="121"/>
        </w:numPr>
        <w:rPr>
          <w:rFonts w:ascii="Calibri" w:eastAsia="Calibri" w:hAnsi="Calibri" w:cs="Calibri"/>
          <w:b/>
          <w:color w:val="000000" w:themeColor="text1"/>
        </w:rPr>
      </w:pPr>
      <w:r w:rsidRPr="002768BD">
        <w:rPr>
          <w:rFonts w:ascii="Calibri" w:eastAsia="Calibri" w:hAnsi="Calibri" w:cs="Calibri"/>
          <w:b/>
          <w:color w:val="000000" w:themeColor="text1"/>
        </w:rPr>
        <w:t xml:space="preserve">Goal 2: Academic Enrichment: </w:t>
      </w:r>
      <w:r w:rsidRPr="002768BD">
        <w:rPr>
          <w:rFonts w:ascii="Calibri" w:eastAsia="Calibri" w:hAnsi="Calibri" w:cs="Calibri"/>
          <w:color w:val="000000" w:themeColor="text1"/>
        </w:rPr>
        <w:t>21st CCLC programs provide expanded learning opportunities for academic enrichment that explore and build on concepts from the school day to help students meet state and local student performance standards in core academic subjects including reading/language arts, math and science.</w:t>
      </w:r>
    </w:p>
    <w:p w14:paraId="21CB1B46" w14:textId="24146E24" w:rsidR="002768BD" w:rsidRPr="002768BD" w:rsidRDefault="002768BD" w:rsidP="002768BD">
      <w:pPr>
        <w:pStyle w:val="ListParagraph"/>
        <w:widowControl w:val="0"/>
        <w:numPr>
          <w:ilvl w:val="0"/>
          <w:numId w:val="121"/>
        </w:numPr>
        <w:rPr>
          <w:rFonts w:ascii="Calibri" w:eastAsia="Calibri" w:hAnsi="Calibri" w:cs="Calibri"/>
          <w:b/>
          <w:color w:val="000000" w:themeColor="text1"/>
        </w:rPr>
      </w:pPr>
      <w:r w:rsidRPr="002768BD">
        <w:rPr>
          <w:rFonts w:ascii="Calibri" w:eastAsia="Calibri" w:hAnsi="Calibri" w:cs="Calibri"/>
          <w:b/>
          <w:color w:val="000000" w:themeColor="text1"/>
        </w:rPr>
        <w:t xml:space="preserve">Goal 3: Youth Development: </w:t>
      </w:r>
      <w:r w:rsidRPr="002768BD">
        <w:rPr>
          <w:rFonts w:ascii="Calibri" w:eastAsia="Calibri" w:hAnsi="Calibri" w:cs="Calibri"/>
          <w:color w:val="000000" w:themeColor="text1"/>
        </w:rPr>
        <w:t>21st CCLC programs provide a broad array of student-centered, well-rounded enrichment opportunities that spark joy, connection and curiosity to deepen learning and promote positive youth development.</w:t>
      </w:r>
    </w:p>
    <w:p w14:paraId="0DA58F39" w14:textId="06152534" w:rsidR="002768BD" w:rsidRPr="002768BD" w:rsidRDefault="002768BD" w:rsidP="002768BD">
      <w:pPr>
        <w:pStyle w:val="ListParagraph"/>
        <w:widowControl w:val="0"/>
        <w:numPr>
          <w:ilvl w:val="0"/>
          <w:numId w:val="121"/>
        </w:numPr>
        <w:rPr>
          <w:rFonts w:ascii="Calibri" w:eastAsia="Calibri" w:hAnsi="Calibri" w:cs="Calibri"/>
          <w:b/>
          <w:color w:val="404040"/>
        </w:rPr>
      </w:pPr>
      <w:r w:rsidRPr="002768BD">
        <w:rPr>
          <w:rFonts w:ascii="Calibri" w:eastAsia="Calibri" w:hAnsi="Calibri" w:cs="Calibri"/>
          <w:b/>
          <w:color w:val="000000" w:themeColor="text1"/>
        </w:rPr>
        <w:t xml:space="preserve">Goal 4: Family Engagement: </w:t>
      </w:r>
      <w:r w:rsidRPr="002768BD">
        <w:rPr>
          <w:rFonts w:ascii="Calibri" w:eastAsia="Calibri" w:hAnsi="Calibri" w:cs="Calibri"/>
          <w:color w:val="000000" w:themeColor="text1"/>
        </w:rPr>
        <w:t>21st CCLC programs engage caregivers and families at the individual and community level to co-create meaningful learning experiences and promote active engagement in students’ education</w:t>
      </w:r>
      <w:r w:rsidRPr="002768BD">
        <w:rPr>
          <w:rFonts w:ascii="Calibri" w:eastAsia="Calibri" w:hAnsi="Calibri" w:cs="Calibri"/>
          <w:color w:val="000000"/>
        </w:rPr>
        <w:t>.</w:t>
      </w:r>
    </w:p>
    <w:p w14:paraId="57F62388" w14:textId="2C128E66" w:rsidR="00E55840" w:rsidRDefault="00E55840" w:rsidP="00E55840">
      <w:pPr>
        <w:pStyle w:val="NormalWeb"/>
        <w:spacing w:before="0" w:beforeAutospacing="0" w:afterAutospacing="0"/>
      </w:pPr>
      <w:r>
        <w:rPr>
          <w:rFonts w:ascii="Calibri" w:hAnsi="Calibri" w:cs="Calibri"/>
          <w:color w:val="000000"/>
          <w:sz w:val="22"/>
          <w:szCs w:val="22"/>
        </w:rPr>
        <w:t xml:space="preserve">Applicants must complete and upload the </w:t>
      </w:r>
      <w:r>
        <w:rPr>
          <w:rFonts w:ascii="Calibri" w:hAnsi="Calibri" w:cs="Calibri"/>
          <w:i/>
          <w:iCs/>
          <w:color w:val="000000"/>
          <w:sz w:val="22"/>
          <w:szCs w:val="22"/>
        </w:rPr>
        <w:t>Aligning to Program Goals Template</w:t>
      </w:r>
      <w:r w:rsidR="002768BD">
        <w:rPr>
          <w:rFonts w:ascii="Calibri" w:hAnsi="Calibri" w:cs="Calibri"/>
          <w:color w:val="000000"/>
          <w:sz w:val="22"/>
          <w:szCs w:val="22"/>
        </w:rPr>
        <w:t xml:space="preserve"> narrative sections.</w:t>
      </w:r>
    </w:p>
    <w:p w14:paraId="18BDF625" w14:textId="6AD82DF0" w:rsidR="00E55840" w:rsidRDefault="1FE2A078" w:rsidP="00947D87">
      <w:pPr>
        <w:pStyle w:val="NormalWeb"/>
        <w:numPr>
          <w:ilvl w:val="0"/>
          <w:numId w:val="102"/>
        </w:numPr>
        <w:spacing w:before="0" w:beforeAutospacing="0" w:afterAutospacing="0"/>
        <w:textAlignment w:val="baseline"/>
        <w:rPr>
          <w:rFonts w:ascii="Calibri" w:hAnsi="Calibri" w:cs="Calibri"/>
          <w:color w:val="000000"/>
          <w:sz w:val="22"/>
          <w:szCs w:val="22"/>
        </w:rPr>
      </w:pPr>
      <w:r w:rsidRPr="512F0AE5">
        <w:rPr>
          <w:rFonts w:ascii="Calibri" w:hAnsi="Calibri" w:cs="Calibri"/>
          <w:color w:val="000000" w:themeColor="text1"/>
          <w:sz w:val="22"/>
          <w:szCs w:val="22"/>
        </w:rPr>
        <w:t xml:space="preserve">For each objective, describe specific best-practice, research or evidence-based program activities, curriculum, and strategies that will be implemented to address each performance target. </w:t>
      </w:r>
      <w:r w:rsidRPr="512F0AE5">
        <w:rPr>
          <w:rFonts w:ascii="Calibri" w:hAnsi="Calibri" w:cs="Calibri"/>
          <w:i/>
          <w:iCs/>
          <w:color w:val="000000" w:themeColor="text1"/>
          <w:sz w:val="22"/>
          <w:szCs w:val="22"/>
        </w:rPr>
        <w:t>(Cite evidence-base when specific programs or curriculum are proposed)</w:t>
      </w:r>
    </w:p>
    <w:p w14:paraId="4A98A5D5" w14:textId="77777777" w:rsidR="00E55840" w:rsidRDefault="1FE2A078" w:rsidP="00947D87">
      <w:pPr>
        <w:pStyle w:val="NormalWeb"/>
        <w:numPr>
          <w:ilvl w:val="0"/>
          <w:numId w:val="102"/>
        </w:numPr>
        <w:spacing w:before="0" w:beforeAutospacing="0" w:afterAutospacing="0"/>
        <w:textAlignment w:val="baseline"/>
        <w:rPr>
          <w:rFonts w:ascii="Calibri" w:hAnsi="Calibri" w:cs="Calibri"/>
          <w:color w:val="000000"/>
          <w:sz w:val="22"/>
          <w:szCs w:val="22"/>
        </w:rPr>
      </w:pPr>
      <w:r w:rsidRPr="512F0AE5">
        <w:rPr>
          <w:rFonts w:ascii="Calibri" w:hAnsi="Calibri" w:cs="Calibri"/>
          <w:color w:val="000000" w:themeColor="text1"/>
          <w:sz w:val="22"/>
          <w:szCs w:val="22"/>
        </w:rPr>
        <w:t>For each overall goal, describe the staff professional development activities that will be offered.</w:t>
      </w:r>
    </w:p>
    <w:p w14:paraId="5D1EC5A7" w14:textId="787B27E2" w:rsidR="00E55840" w:rsidRDefault="1FE2A078" w:rsidP="002768BD">
      <w:pPr>
        <w:pStyle w:val="NormalWeb"/>
        <w:spacing w:before="0" w:beforeAutospacing="0" w:afterAutospacing="0"/>
      </w:pPr>
      <w:r w:rsidRPr="512F0AE5">
        <w:rPr>
          <w:rFonts w:ascii="Calibri" w:hAnsi="Calibri" w:cs="Calibri"/>
          <w:color w:val="000000" w:themeColor="text1"/>
          <w:sz w:val="22"/>
          <w:szCs w:val="22"/>
        </w:rPr>
        <w:t>For more information see Using Evidence to Strengthen Education Investments:</w:t>
      </w:r>
      <w:r w:rsidR="2F029327" w:rsidRPr="512F0AE5">
        <w:rPr>
          <w:rFonts w:ascii="Calibri" w:hAnsi="Calibri" w:cs="Calibri"/>
          <w:color w:val="000000" w:themeColor="text1"/>
          <w:sz w:val="22"/>
          <w:szCs w:val="22"/>
        </w:rPr>
        <w:t xml:space="preserve"> </w:t>
      </w:r>
      <w:hyperlink r:id="rId59">
        <w:r w:rsidRPr="512F0AE5">
          <w:rPr>
            <w:rStyle w:val="Hyperlink"/>
            <w:rFonts w:ascii="Calibri" w:eastAsiaTheme="majorEastAsia" w:hAnsi="Calibri" w:cs="Calibri"/>
            <w:color w:val="1B75BC"/>
            <w:sz w:val="22"/>
            <w:szCs w:val="22"/>
          </w:rPr>
          <w:t>Non-Regulatory Guidance</w:t>
        </w:r>
      </w:hyperlink>
      <w:r w:rsidRPr="512F0AE5">
        <w:rPr>
          <w:rFonts w:ascii="Calibri" w:hAnsi="Calibri" w:cs="Calibri"/>
          <w:color w:val="000000" w:themeColor="text1"/>
          <w:sz w:val="22"/>
          <w:szCs w:val="22"/>
        </w:rPr>
        <w:t xml:space="preserve"> and the ODE definition of Evidence-Based practices in the glossary of terms.</w:t>
      </w:r>
    </w:p>
    <w:p w14:paraId="00917961" w14:textId="73E57FA7" w:rsidR="00E55840" w:rsidRPr="007849C9" w:rsidRDefault="6E69EE88" w:rsidP="24C416F7">
      <w:pPr>
        <w:pStyle w:val="NormalWeb"/>
        <w:spacing w:before="0" w:beforeAutospacing="0" w:afterAutospacing="0"/>
        <w:rPr>
          <w:rFonts w:ascii="Calibri" w:hAnsi="Calibri" w:cs="Calibri"/>
          <w:smallCaps/>
          <w:color w:val="808080" w:themeColor="background1" w:themeShade="80"/>
          <w:sz w:val="22"/>
          <w:szCs w:val="22"/>
        </w:rPr>
      </w:pPr>
      <w:r w:rsidRPr="007849C9">
        <w:rPr>
          <w:rFonts w:ascii="Calibri" w:hAnsi="Calibri" w:cs="Calibri"/>
          <w:smallCaps/>
          <w:color w:val="808080" w:themeColor="background1" w:themeShade="80"/>
          <w:sz w:val="22"/>
          <w:szCs w:val="22"/>
          <w:shd w:val="clear" w:color="auto" w:fill="FFFF00"/>
        </w:rPr>
        <w:lastRenderedPageBreak/>
        <w:t>Attachment 4</w:t>
      </w:r>
      <w:r w:rsidR="3C4A4420" w:rsidRPr="007849C9">
        <w:rPr>
          <w:rFonts w:ascii="Calibri" w:hAnsi="Calibri" w:cs="Calibri"/>
          <w:smallCaps/>
          <w:color w:val="808080" w:themeColor="background1" w:themeShade="80"/>
          <w:sz w:val="22"/>
          <w:szCs w:val="22"/>
          <w:shd w:val="clear" w:color="auto" w:fill="FFFF00"/>
        </w:rPr>
        <w:t xml:space="preserve"> </w:t>
      </w:r>
      <w:r w:rsidRPr="007849C9">
        <w:rPr>
          <w:rFonts w:ascii="Calibri" w:hAnsi="Calibri" w:cs="Calibri"/>
          <w:smallCaps/>
          <w:color w:val="808080" w:themeColor="background1" w:themeShade="80"/>
          <w:sz w:val="22"/>
          <w:szCs w:val="22"/>
          <w:shd w:val="clear" w:color="auto" w:fill="FFFF00"/>
        </w:rPr>
        <w:t xml:space="preserve">- Aligning to Program Goals </w:t>
      </w:r>
    </w:p>
    <w:p w14:paraId="67EA2C51" w14:textId="49FF8223" w:rsidR="00E55840" w:rsidRPr="003368C6" w:rsidRDefault="6E69EE88" w:rsidP="512F0AE5">
      <w:pPr>
        <w:pStyle w:val="Heading2"/>
        <w:rPr>
          <w:rFonts w:cstheme="majorHAnsi"/>
          <w:bCs/>
          <w:smallCaps/>
          <w:color w:val="007F43" w:themeColor="accent5"/>
        </w:rPr>
      </w:pPr>
      <w:bookmarkStart w:id="65" w:name="_Toc131605021"/>
      <w:r w:rsidRPr="003368C6">
        <w:rPr>
          <w:rFonts w:cstheme="majorHAnsi"/>
          <w:bCs/>
          <w:smallCaps/>
          <w:color w:val="007F43" w:themeColor="accent5"/>
        </w:rPr>
        <w:t>Section G: Program Design</w:t>
      </w:r>
      <w:r w:rsidR="00DD497A">
        <w:rPr>
          <w:rFonts w:cstheme="majorHAnsi"/>
          <w:bCs/>
          <w:smallCaps/>
          <w:color w:val="007F43" w:themeColor="accent5"/>
        </w:rPr>
        <w:t xml:space="preserve"> (20 Points)</w:t>
      </w:r>
      <w:bookmarkEnd w:id="65"/>
    </w:p>
    <w:p w14:paraId="1DB31478" w14:textId="6AE0B56A" w:rsidR="00E55840" w:rsidRDefault="40DEF978" w:rsidP="24C416F7">
      <w:pPr>
        <w:pStyle w:val="NormalWeb"/>
        <w:spacing w:before="0" w:beforeAutospacing="0" w:afterAutospacing="0"/>
      </w:pPr>
      <w:r w:rsidRPr="24C416F7">
        <w:rPr>
          <w:rFonts w:ascii="Calibri" w:hAnsi="Calibri" w:cs="Calibri"/>
          <w:color w:val="000000" w:themeColor="text1"/>
          <w:sz w:val="22"/>
          <w:szCs w:val="22"/>
        </w:rPr>
        <w:t>The Program Design section provides reviewers a deeper look at how the activities described in the Program Goals, Objectives and Outcomes section come together to create a comprehensive program. Proposals that focus too exclusively in one area (</w:t>
      </w:r>
      <w:r w:rsidR="0F5E2EE9" w:rsidRPr="24C416F7">
        <w:rPr>
          <w:rFonts w:ascii="Calibri" w:hAnsi="Calibri" w:cs="Calibri"/>
          <w:color w:val="000000" w:themeColor="text1"/>
          <w:sz w:val="22"/>
          <w:szCs w:val="22"/>
        </w:rPr>
        <w:t>i.e.,</w:t>
      </w:r>
      <w:r w:rsidRPr="24C416F7">
        <w:rPr>
          <w:rFonts w:ascii="Calibri" w:hAnsi="Calibri" w:cs="Calibri"/>
          <w:color w:val="000000" w:themeColor="text1"/>
          <w:sz w:val="22"/>
          <w:szCs w:val="22"/>
        </w:rPr>
        <w:t xml:space="preserve"> academic programming over youth development) will not score highly, nor will proposals that minimize the importance of youth development activities that foster joy, </w:t>
      </w:r>
      <w:r w:rsidR="1EFE32C7" w:rsidRPr="24C416F7">
        <w:rPr>
          <w:rFonts w:ascii="Calibri" w:hAnsi="Calibri" w:cs="Calibri"/>
          <w:color w:val="000000" w:themeColor="text1"/>
          <w:sz w:val="22"/>
          <w:szCs w:val="22"/>
        </w:rPr>
        <w:t>curiosity,</w:t>
      </w:r>
      <w:r w:rsidRPr="24C416F7">
        <w:rPr>
          <w:rFonts w:ascii="Calibri" w:hAnsi="Calibri" w:cs="Calibri"/>
          <w:color w:val="000000" w:themeColor="text1"/>
          <w:sz w:val="22"/>
          <w:szCs w:val="22"/>
        </w:rPr>
        <w:t xml:space="preserve"> and experiential learning. Moreover, meaningful family engagement is an expectation which should be treated as an integral component of the grant, rather than as an add-on.</w:t>
      </w:r>
    </w:p>
    <w:p w14:paraId="7A24F3E4" w14:textId="2467DE3F" w:rsidR="00E55840" w:rsidRPr="00900885" w:rsidRDefault="00E55840" w:rsidP="00947D87">
      <w:pPr>
        <w:pStyle w:val="NormalWeb"/>
        <w:numPr>
          <w:ilvl w:val="0"/>
          <w:numId w:val="105"/>
        </w:numPr>
        <w:spacing w:before="0" w:beforeAutospacing="0" w:afterAutospacing="0"/>
        <w:textAlignment w:val="baseline"/>
        <w:rPr>
          <w:rFonts w:ascii="Calibri" w:hAnsi="Calibri" w:cs="Calibri"/>
          <w:color w:val="000000"/>
          <w:sz w:val="20"/>
          <w:szCs w:val="22"/>
        </w:rPr>
      </w:pPr>
      <w:r w:rsidRPr="00900885">
        <w:rPr>
          <w:rFonts w:ascii="Calibri" w:hAnsi="Calibri" w:cs="Calibri"/>
          <w:b/>
          <w:bCs/>
          <w:color w:val="333333"/>
          <w:sz w:val="22"/>
        </w:rPr>
        <w:t>Daily Schedule</w:t>
      </w:r>
    </w:p>
    <w:p w14:paraId="76AD69C9" w14:textId="23B19505" w:rsidR="00E55840" w:rsidRDefault="00CC6338" w:rsidP="00E55840">
      <w:pPr>
        <w:pStyle w:val="NormalWeb"/>
        <w:spacing w:before="0" w:beforeAutospacing="0" w:afterAutospacing="0"/>
      </w:pPr>
      <w:r>
        <w:rPr>
          <w:rFonts w:ascii="Calibri" w:hAnsi="Calibri" w:cs="Calibri"/>
          <w:color w:val="000000"/>
          <w:sz w:val="22"/>
          <w:szCs w:val="22"/>
        </w:rPr>
        <w:t>Quality expanded learning</w:t>
      </w:r>
      <w:r w:rsidR="00E55840">
        <w:rPr>
          <w:rFonts w:ascii="Calibri" w:hAnsi="Calibri" w:cs="Calibri"/>
          <w:color w:val="000000"/>
          <w:sz w:val="22"/>
          <w:szCs w:val="22"/>
        </w:rPr>
        <w:t xml:space="preserve"> programs provide safe, engaging environments that motivate and inspire learning outside the regular school day. While there is not one single formula for success in afterschool programs, both practitioners and researchers have found that effective programs should include the following components:</w:t>
      </w:r>
    </w:p>
    <w:p w14:paraId="75C03CE0" w14:textId="1652BBF2" w:rsidR="00E55840" w:rsidRDefault="002B7161" w:rsidP="00947D87">
      <w:pPr>
        <w:pStyle w:val="NormalWeb"/>
        <w:numPr>
          <w:ilvl w:val="0"/>
          <w:numId w:val="7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a</w:t>
      </w:r>
      <w:r w:rsidR="00E55840">
        <w:rPr>
          <w:rFonts w:ascii="Calibri" w:hAnsi="Calibri" w:cs="Calibri"/>
          <w:color w:val="000000"/>
          <w:sz w:val="22"/>
          <w:szCs w:val="22"/>
        </w:rPr>
        <w:t>cademic enrichment and support aligned to the school day and Oregon standards</w:t>
      </w:r>
      <w:r>
        <w:rPr>
          <w:rFonts w:ascii="Calibri" w:hAnsi="Calibri" w:cs="Calibri"/>
          <w:color w:val="000000"/>
          <w:sz w:val="22"/>
          <w:szCs w:val="22"/>
        </w:rPr>
        <w:t>;</w:t>
      </w:r>
    </w:p>
    <w:p w14:paraId="6AEC5D20" w14:textId="42DF66B6" w:rsidR="00E55840" w:rsidRDefault="002B7161" w:rsidP="00947D87">
      <w:pPr>
        <w:pStyle w:val="NormalWeb"/>
        <w:numPr>
          <w:ilvl w:val="0"/>
          <w:numId w:val="7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e</w:t>
      </w:r>
      <w:r w:rsidR="00E55840">
        <w:rPr>
          <w:rFonts w:ascii="Calibri" w:hAnsi="Calibri" w:cs="Calibri"/>
          <w:color w:val="000000"/>
          <w:sz w:val="22"/>
          <w:szCs w:val="22"/>
        </w:rPr>
        <w:t>nriching youth development opportunities, typically student-centered, based on student voice/interest, and includes time for connection and community building activities</w:t>
      </w:r>
      <w:r>
        <w:rPr>
          <w:rFonts w:ascii="Calibri" w:hAnsi="Calibri" w:cs="Calibri"/>
          <w:color w:val="000000"/>
          <w:sz w:val="22"/>
          <w:szCs w:val="22"/>
        </w:rPr>
        <w:t>;</w:t>
      </w:r>
    </w:p>
    <w:p w14:paraId="08BD894B" w14:textId="17ACC60E" w:rsidR="00E55840" w:rsidRDefault="002B7161" w:rsidP="00947D87">
      <w:pPr>
        <w:pStyle w:val="NormalWeb"/>
        <w:numPr>
          <w:ilvl w:val="0"/>
          <w:numId w:val="7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h</w:t>
      </w:r>
      <w:r w:rsidR="00E55840">
        <w:rPr>
          <w:rFonts w:ascii="Calibri" w:hAnsi="Calibri" w:cs="Calibri"/>
          <w:color w:val="000000"/>
          <w:sz w:val="22"/>
          <w:szCs w:val="22"/>
        </w:rPr>
        <w:t>ealthy snack or meal</w:t>
      </w:r>
      <w:r>
        <w:rPr>
          <w:rFonts w:ascii="Calibri" w:hAnsi="Calibri" w:cs="Calibri"/>
          <w:color w:val="000000"/>
          <w:sz w:val="22"/>
          <w:szCs w:val="22"/>
        </w:rPr>
        <w:t>;</w:t>
      </w:r>
    </w:p>
    <w:p w14:paraId="6A48AEAD" w14:textId="5D7CF530" w:rsidR="00E55840" w:rsidRDefault="002B7161" w:rsidP="00947D87">
      <w:pPr>
        <w:pStyle w:val="NormalWeb"/>
        <w:numPr>
          <w:ilvl w:val="0"/>
          <w:numId w:val="7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t</w:t>
      </w:r>
      <w:r w:rsidR="00E55840">
        <w:rPr>
          <w:rFonts w:ascii="Calibri" w:hAnsi="Calibri" w:cs="Calibri"/>
          <w:color w:val="000000"/>
          <w:sz w:val="22"/>
          <w:szCs w:val="22"/>
        </w:rPr>
        <w:t>ime for physical activity</w:t>
      </w:r>
      <w:r>
        <w:rPr>
          <w:rFonts w:ascii="Calibri" w:hAnsi="Calibri" w:cs="Calibri"/>
          <w:color w:val="000000"/>
          <w:sz w:val="22"/>
          <w:szCs w:val="22"/>
        </w:rPr>
        <w:t>;</w:t>
      </w:r>
    </w:p>
    <w:p w14:paraId="0162180A" w14:textId="4B15ABDE" w:rsidR="00E55840" w:rsidRDefault="002B7161" w:rsidP="00947D87">
      <w:pPr>
        <w:pStyle w:val="NormalWeb"/>
        <w:numPr>
          <w:ilvl w:val="0"/>
          <w:numId w:val="71"/>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t</w:t>
      </w:r>
      <w:r w:rsidR="00E55840">
        <w:rPr>
          <w:rFonts w:ascii="Calibri" w:hAnsi="Calibri" w:cs="Calibri"/>
          <w:color w:val="000000"/>
          <w:sz w:val="22"/>
          <w:szCs w:val="22"/>
        </w:rPr>
        <w:t>ransportation home</w:t>
      </w:r>
      <w:r>
        <w:rPr>
          <w:rFonts w:ascii="Calibri" w:hAnsi="Calibri" w:cs="Calibri"/>
          <w:color w:val="000000"/>
          <w:sz w:val="22"/>
          <w:szCs w:val="22"/>
        </w:rPr>
        <w:t>.</w:t>
      </w:r>
    </w:p>
    <w:p w14:paraId="2B40EE68" w14:textId="77777777" w:rsidR="00E55840" w:rsidRDefault="00E55840" w:rsidP="00E55840">
      <w:pPr>
        <w:pStyle w:val="NormalWeb"/>
        <w:spacing w:before="0" w:beforeAutospacing="0" w:afterAutospacing="0"/>
      </w:pPr>
      <w:r>
        <w:rPr>
          <w:rFonts w:ascii="Calibri" w:hAnsi="Calibri" w:cs="Calibri"/>
          <w:color w:val="000000"/>
          <w:sz w:val="22"/>
          <w:szCs w:val="22"/>
        </w:rPr>
        <w:t>Describe a typical daily schedule and how integration of program goals and activities come to life into a comprehensive community learning center. </w:t>
      </w:r>
    </w:p>
    <w:sdt>
      <w:sdtPr>
        <w:rPr>
          <w:rStyle w:val="SubtleReference"/>
          <w:highlight w:val="yellow"/>
        </w:rPr>
        <w:id w:val="1589813767"/>
        <w:placeholder>
          <w:docPart w:val="AD8664A78D4B4B49A4169A74A27D73AF"/>
        </w:placeholder>
      </w:sdtPr>
      <w:sdtEndPr>
        <w:rPr>
          <w:rStyle w:val="SubtleReference"/>
          <w:highlight w:val="none"/>
        </w:rPr>
      </w:sdtEndPr>
      <w:sdtContent>
        <w:p w14:paraId="28B5C231" w14:textId="085D3BA3" w:rsidR="00CC6338" w:rsidRPr="00EF72E1" w:rsidRDefault="00CC6338" w:rsidP="00CC6338">
          <w:pPr>
            <w:shd w:val="clear" w:color="auto" w:fill="D9D9D9" w:themeFill="background1" w:themeFillShade="D9"/>
            <w:rPr>
              <w:rStyle w:val="SubtleReference"/>
            </w:rPr>
          </w:pPr>
          <w:r>
            <w:rPr>
              <w:rStyle w:val="SubtleReference"/>
              <w:highlight w:val="yellow"/>
            </w:rPr>
            <w:t>Narrative (3</w:t>
          </w:r>
          <w:r w:rsidRPr="00D2632C">
            <w:rPr>
              <w:rStyle w:val="SubtleReference"/>
              <w:highlight w:val="yellow"/>
            </w:rPr>
            <w:t>00 words or less)</w:t>
          </w:r>
        </w:p>
        <w:p w14:paraId="7506DD27" w14:textId="6E8FA8FC" w:rsidR="00E55840" w:rsidRPr="00CC6338" w:rsidRDefault="00C161FC" w:rsidP="00CC6338">
          <w:pPr>
            <w:shd w:val="clear" w:color="auto" w:fill="D9D9D9" w:themeFill="background1" w:themeFillShade="D9"/>
            <w:rPr>
              <w:smallCaps/>
              <w:color w:val="7F7F7F" w:themeColor="text1" w:themeTint="80"/>
            </w:rPr>
          </w:pPr>
        </w:p>
      </w:sdtContent>
    </w:sdt>
    <w:p w14:paraId="3938B302" w14:textId="77777777" w:rsidR="00900885" w:rsidRPr="00900885" w:rsidRDefault="00900885" w:rsidP="00900885">
      <w:pPr>
        <w:pStyle w:val="ListParagraph"/>
        <w:ind w:left="360" w:firstLine="0"/>
        <w:rPr>
          <w:b/>
          <w:szCs w:val="24"/>
        </w:rPr>
      </w:pPr>
    </w:p>
    <w:p w14:paraId="0801B6AD" w14:textId="15CECA6F" w:rsidR="00E55840" w:rsidRPr="00900885" w:rsidRDefault="1FE2A078" w:rsidP="00947D87">
      <w:pPr>
        <w:pStyle w:val="ListParagraph"/>
        <w:numPr>
          <w:ilvl w:val="0"/>
          <w:numId w:val="105"/>
        </w:numPr>
        <w:rPr>
          <w:b/>
          <w:szCs w:val="24"/>
        </w:rPr>
      </w:pPr>
      <w:r w:rsidRPr="00900885">
        <w:rPr>
          <w:rFonts w:ascii="Calibri" w:hAnsi="Calibri" w:cs="Calibri"/>
          <w:b/>
          <w:szCs w:val="24"/>
        </w:rPr>
        <w:t>Transportation</w:t>
      </w:r>
      <w:r w:rsidRPr="00900885">
        <w:rPr>
          <w:b/>
          <w:szCs w:val="24"/>
        </w:rPr>
        <w:t xml:space="preserve"> </w:t>
      </w:r>
      <w:r w:rsidRPr="00900885">
        <w:rPr>
          <w:szCs w:val="24"/>
        </w:rPr>
        <w:t>[ESSA §4203(a)(10), §4203(b)(2)(A)(ii)]</w:t>
      </w:r>
      <w:r w:rsidRPr="00900885">
        <w:rPr>
          <w:b/>
          <w:szCs w:val="24"/>
        </w:rPr>
        <w:t> </w:t>
      </w:r>
    </w:p>
    <w:p w14:paraId="0BCDB9DC" w14:textId="2C29C357" w:rsidR="00E55840" w:rsidRDefault="00E55840" w:rsidP="00E55840">
      <w:pPr>
        <w:pStyle w:val="NormalWeb"/>
        <w:spacing w:before="0" w:beforeAutospacing="0" w:afterAutospacing="0"/>
      </w:pPr>
      <w:r>
        <w:rPr>
          <w:rFonts w:ascii="Calibri" w:hAnsi="Calibri" w:cs="Calibri"/>
          <w:color w:val="000000"/>
          <w:sz w:val="22"/>
          <w:szCs w:val="22"/>
        </w:rPr>
        <w:t>Providing safe transportation to the 21st CCLC location and home is expected. Describe how the program will ensure age-appropriate and safe transportation arrangements for both the afterschool and summer programs, including:</w:t>
      </w:r>
    </w:p>
    <w:p w14:paraId="6E5FEF3B" w14:textId="77777777" w:rsidR="00E55840" w:rsidRDefault="00E55840" w:rsidP="00947D87">
      <w:pPr>
        <w:pStyle w:val="NormalWeb"/>
        <w:numPr>
          <w:ilvl w:val="0"/>
          <w:numId w:val="7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How students participating in the program will travel safely to and from the site(s), including the type(s) of vehicle(s) used to transport the students</w:t>
      </w:r>
    </w:p>
    <w:p w14:paraId="7169A11E" w14:textId="77777777" w:rsidR="00E55840" w:rsidRDefault="00E55840" w:rsidP="00947D87">
      <w:pPr>
        <w:pStyle w:val="NormalWeb"/>
        <w:numPr>
          <w:ilvl w:val="0"/>
          <w:numId w:val="7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If the program is not being held at a school, explain how participants will get to the program. Please explain how the location will be at least as accessible to the students served as if the proposed program were located in a school</w:t>
      </w:r>
    </w:p>
    <w:p w14:paraId="7C56F14F" w14:textId="77777777" w:rsidR="00E55840" w:rsidRDefault="00E55840" w:rsidP="00947D87">
      <w:pPr>
        <w:pStyle w:val="NormalWeb"/>
        <w:numPr>
          <w:ilvl w:val="0"/>
          <w:numId w:val="72"/>
        </w:numPr>
        <w:spacing w:before="0" w:beforeAutospacing="0" w:afterAutospacing="0"/>
        <w:textAlignment w:val="baseline"/>
        <w:rPr>
          <w:rFonts w:ascii="Noto Sans Symbols" w:hAnsi="Noto Sans Symbols"/>
          <w:color w:val="000000"/>
          <w:sz w:val="22"/>
          <w:szCs w:val="22"/>
        </w:rPr>
      </w:pPr>
      <w:r>
        <w:rPr>
          <w:rFonts w:ascii="Calibri" w:hAnsi="Calibri" w:cs="Calibri"/>
          <w:color w:val="000000"/>
          <w:sz w:val="22"/>
          <w:szCs w:val="22"/>
        </w:rPr>
        <w:t>If limited transportation is being provided, demonstrate how this will not pose a barrier to program participation for any students who may need the program and how this will in no way compromise student safety.</w:t>
      </w:r>
    </w:p>
    <w:sdt>
      <w:sdtPr>
        <w:rPr>
          <w:rStyle w:val="SubtleReference"/>
          <w:highlight w:val="yellow"/>
        </w:rPr>
        <w:id w:val="1995364980"/>
        <w:placeholder>
          <w:docPart w:val="8F2D0B81C779486B886BABBB47257137"/>
        </w:placeholder>
      </w:sdtPr>
      <w:sdtEndPr>
        <w:rPr>
          <w:rStyle w:val="SubtleReference"/>
          <w:highlight w:val="none"/>
        </w:rPr>
      </w:sdtEndPr>
      <w:sdtContent>
        <w:p w14:paraId="7E5E0C7C" w14:textId="77777777" w:rsidR="00CC6338" w:rsidRPr="00EF72E1" w:rsidRDefault="00CC6338" w:rsidP="00CC6338">
          <w:pPr>
            <w:shd w:val="clear" w:color="auto" w:fill="D9D9D9" w:themeFill="background1" w:themeFillShade="D9"/>
            <w:rPr>
              <w:rStyle w:val="SubtleReference"/>
            </w:rPr>
          </w:pPr>
          <w:r w:rsidRPr="00CC6338">
            <w:rPr>
              <w:rStyle w:val="SubtleReference"/>
              <w:highlight w:val="yellow"/>
            </w:rPr>
            <w:t>Narrative (200 words or less)</w:t>
          </w:r>
        </w:p>
        <w:p w14:paraId="400CFEFA" w14:textId="25D47D1F" w:rsidR="00E55840" w:rsidRPr="00CC6338" w:rsidRDefault="00C161FC" w:rsidP="00CC6338">
          <w:pPr>
            <w:shd w:val="clear" w:color="auto" w:fill="D9D9D9" w:themeFill="background1" w:themeFillShade="D9"/>
            <w:rPr>
              <w:smallCaps/>
              <w:color w:val="7F7F7F" w:themeColor="text1" w:themeTint="80"/>
            </w:rPr>
          </w:pPr>
        </w:p>
      </w:sdtContent>
    </w:sdt>
    <w:p w14:paraId="4D9EA4AC" w14:textId="28D115A8" w:rsidR="00E55840" w:rsidRPr="003368C6" w:rsidRDefault="6E69EE88" w:rsidP="512F0AE5">
      <w:pPr>
        <w:pStyle w:val="Heading2"/>
        <w:rPr>
          <w:rFonts w:cstheme="majorHAnsi"/>
          <w:bCs/>
          <w:smallCaps/>
          <w:color w:val="007F43" w:themeColor="accent5"/>
        </w:rPr>
      </w:pPr>
      <w:bookmarkStart w:id="66" w:name="_Toc131605022"/>
      <w:r w:rsidRPr="003368C6">
        <w:rPr>
          <w:rFonts w:cstheme="majorHAnsi"/>
          <w:bCs/>
          <w:smallCaps/>
          <w:color w:val="007F43" w:themeColor="accent5"/>
        </w:rPr>
        <w:lastRenderedPageBreak/>
        <w:t>Section H: Engage Students and Families</w:t>
      </w:r>
      <w:r w:rsidR="00DD497A">
        <w:rPr>
          <w:rFonts w:cstheme="majorHAnsi"/>
          <w:bCs/>
          <w:smallCaps/>
          <w:color w:val="007F43" w:themeColor="accent5"/>
        </w:rPr>
        <w:t xml:space="preserve"> (20 Points)</w:t>
      </w:r>
      <w:bookmarkEnd w:id="66"/>
    </w:p>
    <w:p w14:paraId="5A202AE2" w14:textId="3C5BC747" w:rsidR="00E55840" w:rsidRDefault="40DEF978" w:rsidP="00947D87">
      <w:pPr>
        <w:pStyle w:val="NormalWeb"/>
        <w:spacing w:before="0" w:beforeAutospacing="0" w:after="120" w:afterAutospacing="0"/>
      </w:pPr>
      <w:r w:rsidRPr="24C416F7">
        <w:rPr>
          <w:rFonts w:ascii="Calibri" w:hAnsi="Calibri" w:cs="Calibri"/>
          <w:color w:val="000000" w:themeColor="text1"/>
          <w:sz w:val="22"/>
          <w:szCs w:val="22"/>
        </w:rPr>
        <w:t>A quality program employs a multi-faceted approach to outreach and engagement that respects, honors and values families while fostering student joy and curiosity to promote regular participation. 21st CCLC programs are voluntary a</w:t>
      </w:r>
      <w:r w:rsidR="00CC6338">
        <w:rPr>
          <w:rFonts w:ascii="Calibri" w:hAnsi="Calibri" w:cs="Calibri"/>
          <w:color w:val="000000" w:themeColor="text1"/>
          <w:sz w:val="22"/>
          <w:szCs w:val="22"/>
        </w:rPr>
        <w:t>nd without intentional effort with</w:t>
      </w:r>
      <w:r w:rsidRPr="24C416F7">
        <w:rPr>
          <w:rFonts w:ascii="Calibri" w:hAnsi="Calibri" w:cs="Calibri"/>
          <w:color w:val="000000" w:themeColor="text1"/>
          <w:sz w:val="22"/>
          <w:szCs w:val="22"/>
        </w:rPr>
        <w:t xml:space="preserve"> clear communication, easy </w:t>
      </w:r>
      <w:r w:rsidR="1DF2A537" w:rsidRPr="24C416F7">
        <w:rPr>
          <w:rFonts w:ascii="Calibri" w:hAnsi="Calibri" w:cs="Calibri"/>
          <w:color w:val="000000" w:themeColor="text1"/>
          <w:sz w:val="22"/>
          <w:szCs w:val="22"/>
        </w:rPr>
        <w:t>registration,</w:t>
      </w:r>
      <w:r w:rsidRPr="24C416F7">
        <w:rPr>
          <w:rFonts w:ascii="Calibri" w:hAnsi="Calibri" w:cs="Calibri"/>
          <w:color w:val="000000" w:themeColor="text1"/>
          <w:sz w:val="22"/>
          <w:szCs w:val="22"/>
        </w:rPr>
        <w:t xml:space="preserve"> and multiple strategies to engage directly with students and families, participation in the program will be limited.</w:t>
      </w:r>
    </w:p>
    <w:p w14:paraId="1F19F61F" w14:textId="530CE12E" w:rsidR="00E55840" w:rsidRDefault="40DEF978" w:rsidP="00947D87">
      <w:pPr>
        <w:pStyle w:val="NormalWeb"/>
        <w:spacing w:before="0" w:beforeAutospacing="0" w:after="120" w:afterAutospacing="0"/>
      </w:pPr>
      <w:r w:rsidRPr="24C416F7">
        <w:rPr>
          <w:rFonts w:ascii="Calibri" w:hAnsi="Calibri" w:cs="Calibri"/>
          <w:color w:val="000000" w:themeColor="text1"/>
          <w:sz w:val="22"/>
          <w:szCs w:val="22"/>
        </w:rPr>
        <w:t>21st CCLC program should be made available broadly to students within the target school(s) identified in federal statute. However, registration should not be done entirely on a first-come, first-served basis, but rather in partnership with school faculty and staff. Thought should be put into developing processes for identifying and engaging focal student groups</w:t>
      </w:r>
      <w:r w:rsidR="00CC6338">
        <w:rPr>
          <w:rFonts w:ascii="Calibri" w:hAnsi="Calibri" w:cs="Calibri"/>
          <w:color w:val="000000" w:themeColor="text1"/>
          <w:sz w:val="22"/>
          <w:szCs w:val="22"/>
        </w:rPr>
        <w:t>*</w:t>
      </w:r>
      <w:r w:rsidRPr="24C416F7">
        <w:rPr>
          <w:rFonts w:ascii="Calibri" w:hAnsi="Calibri" w:cs="Calibri"/>
          <w:color w:val="000000" w:themeColor="text1"/>
          <w:sz w:val="22"/>
          <w:szCs w:val="22"/>
        </w:rPr>
        <w:t xml:space="preserve"> who might benefit the most from the program. Applicants are encouraged to build programs based on students’ voice, choice and interests and provide culturally responsive and identity affirming activities, </w:t>
      </w:r>
      <w:r w:rsidR="379454BA" w:rsidRPr="24C416F7">
        <w:rPr>
          <w:rFonts w:ascii="Calibri" w:hAnsi="Calibri" w:cs="Calibri"/>
          <w:color w:val="000000" w:themeColor="text1"/>
          <w:sz w:val="22"/>
          <w:szCs w:val="22"/>
        </w:rPr>
        <w:t>outreach,</w:t>
      </w:r>
      <w:r w:rsidRPr="24C416F7">
        <w:rPr>
          <w:rFonts w:ascii="Calibri" w:hAnsi="Calibri" w:cs="Calibri"/>
          <w:color w:val="000000" w:themeColor="text1"/>
          <w:sz w:val="22"/>
          <w:szCs w:val="22"/>
        </w:rPr>
        <w:t xml:space="preserve"> and engagement methods. Moreover, care should be taken to avoid having different groups of students having different experiences with the program (e.g., students who are meeting academic standards having access to an array of enrichment activities, whereas students who are not meeting standards only having access to academic programming).</w:t>
      </w:r>
    </w:p>
    <w:p w14:paraId="4203CAD2" w14:textId="05DC5943" w:rsidR="00E55840" w:rsidRPr="00350D96" w:rsidRDefault="6E69EE88" w:rsidP="00350D96">
      <w:pPr>
        <w:pStyle w:val="ListParagraph"/>
        <w:numPr>
          <w:ilvl w:val="0"/>
          <w:numId w:val="124"/>
        </w:numPr>
        <w:spacing w:after="120" w:line="240" w:lineRule="auto"/>
        <w:rPr>
          <w:rFonts w:ascii="Times New Roman" w:eastAsia="Times New Roman" w:hAnsi="Times New Roman" w:cs="Times New Roman"/>
          <w:sz w:val="24"/>
          <w:szCs w:val="24"/>
          <w:lang w:val="en-US"/>
        </w:rPr>
      </w:pPr>
      <w:r w:rsidRPr="00350D96">
        <w:rPr>
          <w:rFonts w:ascii="Calibri" w:hAnsi="Calibri" w:cs="Calibri"/>
          <w:color w:val="000000" w:themeColor="text1"/>
        </w:rPr>
        <w:t xml:space="preserve">Describe the strategies the program will implement to provide effective outreach and engagement efforts to recruit students into the program, particularly </w:t>
      </w:r>
      <w:bookmarkStart w:id="67" w:name="_Int_qgEl3K2i"/>
      <w:r w:rsidRPr="00350D96">
        <w:rPr>
          <w:rFonts w:ascii="Calibri" w:hAnsi="Calibri" w:cs="Calibri"/>
          <w:color w:val="000000" w:themeColor="text1"/>
        </w:rPr>
        <w:t>focal</w:t>
      </w:r>
      <w:bookmarkEnd w:id="67"/>
      <w:r w:rsidRPr="00350D96">
        <w:rPr>
          <w:rFonts w:ascii="Calibri" w:hAnsi="Calibri" w:cs="Calibri"/>
          <w:color w:val="000000" w:themeColor="text1"/>
        </w:rPr>
        <w:t xml:space="preserve"> </w:t>
      </w:r>
      <w:r w:rsidR="35307939" w:rsidRPr="00350D96">
        <w:rPr>
          <w:rFonts w:ascii="Calibri" w:hAnsi="Calibri" w:cs="Calibri"/>
          <w:color w:val="000000" w:themeColor="text1"/>
        </w:rPr>
        <w:t>students,</w:t>
      </w:r>
      <w:r w:rsidRPr="00350D96">
        <w:rPr>
          <w:rFonts w:ascii="Calibri" w:hAnsi="Calibri" w:cs="Calibri"/>
          <w:color w:val="000000" w:themeColor="text1"/>
        </w:rPr>
        <w:t xml:space="preserve"> an</w:t>
      </w:r>
      <w:r w:rsidR="004D45A8" w:rsidRPr="00350D96">
        <w:rPr>
          <w:rFonts w:ascii="Calibri" w:hAnsi="Calibri" w:cs="Calibri"/>
          <w:color w:val="000000" w:themeColor="text1"/>
        </w:rPr>
        <w:t>d their families. D</w:t>
      </w:r>
      <w:r w:rsidRPr="00350D96">
        <w:rPr>
          <w:rFonts w:ascii="Calibri" w:hAnsi="Calibri" w:cs="Calibri"/>
          <w:color w:val="000000" w:themeColor="text1"/>
        </w:rPr>
        <w:t xml:space="preserve">escribe how the program plans to maintain the annual participation target of the </w:t>
      </w:r>
      <w:bookmarkStart w:id="68" w:name="_Int_HccZCPUD"/>
      <w:r w:rsidRPr="00350D96">
        <w:rPr>
          <w:rFonts w:ascii="Calibri" w:hAnsi="Calibri" w:cs="Calibri"/>
          <w:color w:val="000000" w:themeColor="text1"/>
        </w:rPr>
        <w:t>focal</w:t>
      </w:r>
      <w:bookmarkEnd w:id="68"/>
      <w:r w:rsidRPr="00350D96">
        <w:rPr>
          <w:rFonts w:ascii="Calibri" w:hAnsi="Calibri" w:cs="Calibri"/>
          <w:color w:val="000000" w:themeColor="text1"/>
        </w:rPr>
        <w:t xml:space="preserve"> student population.</w:t>
      </w:r>
      <w:r w:rsidR="004D45A8" w:rsidRPr="00350D96">
        <w:rPr>
          <w:rFonts w:ascii="Calibri" w:hAnsi="Calibri" w:cs="Calibri"/>
          <w:color w:val="000000" w:themeColor="text1"/>
        </w:rPr>
        <w:t xml:space="preserve"> </w:t>
      </w:r>
      <w:r w:rsidR="004D45A8" w:rsidRPr="00350D96">
        <w:rPr>
          <w:rFonts w:ascii="Calibri" w:eastAsia="Times New Roman" w:hAnsi="Calibri" w:cs="Calibri"/>
          <w:color w:val="000000"/>
          <w:shd w:val="clear" w:color="auto" w:fill="FFFFFF"/>
          <w:lang w:val="en-US"/>
        </w:rPr>
        <w:t>In addition, the applicant must describe how the program will disseminate information about the program to the community in a way that is understandable and accessible.</w:t>
      </w:r>
    </w:p>
    <w:sdt>
      <w:sdtPr>
        <w:rPr>
          <w:rStyle w:val="SubtleReference"/>
          <w:highlight w:val="yellow"/>
        </w:rPr>
        <w:id w:val="29383227"/>
        <w:placeholder>
          <w:docPart w:val="76F29713578E4978AB5D2A0D9006AB3E"/>
        </w:placeholder>
      </w:sdtPr>
      <w:sdtEndPr>
        <w:rPr>
          <w:rStyle w:val="SubtleReference"/>
          <w:highlight w:val="none"/>
        </w:rPr>
      </w:sdtEndPr>
      <w:sdtContent>
        <w:p w14:paraId="6F706508" w14:textId="756FB5EC" w:rsidR="00CC6338" w:rsidRPr="00EF72E1" w:rsidRDefault="00CC6338" w:rsidP="00CC6338">
          <w:pPr>
            <w:shd w:val="clear" w:color="auto" w:fill="D9D9D9" w:themeFill="background1" w:themeFillShade="D9"/>
            <w:rPr>
              <w:rStyle w:val="SubtleReference"/>
            </w:rPr>
          </w:pPr>
          <w:r>
            <w:rPr>
              <w:rStyle w:val="SubtleReference"/>
              <w:highlight w:val="yellow"/>
            </w:rPr>
            <w:t>Narrative (3</w:t>
          </w:r>
          <w:r w:rsidRPr="00D2632C">
            <w:rPr>
              <w:rStyle w:val="SubtleReference"/>
              <w:highlight w:val="yellow"/>
            </w:rPr>
            <w:t>00 words or less)</w:t>
          </w:r>
        </w:p>
        <w:p w14:paraId="62626AF7" w14:textId="0189BCDB" w:rsidR="00E55840" w:rsidRPr="00CC6338" w:rsidRDefault="00C161FC" w:rsidP="00CC6338">
          <w:pPr>
            <w:shd w:val="clear" w:color="auto" w:fill="D9D9D9" w:themeFill="background1" w:themeFillShade="D9"/>
            <w:rPr>
              <w:smallCaps/>
              <w:color w:val="7F7F7F" w:themeColor="text1" w:themeTint="80"/>
            </w:rPr>
          </w:pPr>
        </w:p>
      </w:sdtContent>
    </w:sdt>
    <w:p w14:paraId="74AE6BA1" w14:textId="78885059" w:rsidR="00E55840" w:rsidRPr="003368C6" w:rsidRDefault="6E69EE88" w:rsidP="512F0AE5">
      <w:pPr>
        <w:pStyle w:val="Heading2"/>
        <w:rPr>
          <w:rFonts w:cstheme="majorHAnsi"/>
          <w:bCs/>
          <w:smallCaps/>
          <w:color w:val="007F43" w:themeColor="accent5"/>
        </w:rPr>
      </w:pPr>
      <w:bookmarkStart w:id="69" w:name="_Toc131605023"/>
      <w:r w:rsidRPr="003368C6">
        <w:rPr>
          <w:rFonts w:cstheme="majorHAnsi"/>
          <w:bCs/>
          <w:smallCaps/>
          <w:color w:val="007F43" w:themeColor="accent5"/>
        </w:rPr>
        <w:t>Section I: Quality Management and Operations</w:t>
      </w:r>
      <w:r w:rsidR="00DD497A">
        <w:rPr>
          <w:rFonts w:cstheme="majorHAnsi"/>
          <w:bCs/>
          <w:smallCaps/>
          <w:color w:val="007F43" w:themeColor="accent5"/>
        </w:rPr>
        <w:t xml:space="preserve"> (20 Points)</w:t>
      </w:r>
      <w:bookmarkEnd w:id="69"/>
    </w:p>
    <w:p w14:paraId="626400E3" w14:textId="77777777" w:rsidR="00E55840" w:rsidRPr="00900885" w:rsidRDefault="00E55840" w:rsidP="00947D87">
      <w:pPr>
        <w:pStyle w:val="NormalWeb"/>
        <w:numPr>
          <w:ilvl w:val="0"/>
          <w:numId w:val="73"/>
        </w:numPr>
        <w:spacing w:before="0" w:beforeAutospacing="0" w:afterAutospacing="0"/>
        <w:ind w:left="360"/>
        <w:textAlignment w:val="baseline"/>
        <w:rPr>
          <w:rFonts w:ascii="Calibri" w:hAnsi="Calibri" w:cs="Calibri"/>
          <w:color w:val="000000"/>
          <w:sz w:val="20"/>
          <w:szCs w:val="22"/>
        </w:rPr>
      </w:pPr>
      <w:r w:rsidRPr="00900885">
        <w:rPr>
          <w:rFonts w:ascii="Calibri" w:hAnsi="Calibri" w:cs="Calibri"/>
          <w:b/>
          <w:bCs/>
          <w:color w:val="333333"/>
          <w:sz w:val="22"/>
        </w:rPr>
        <w:t>Location of 21st CCLC Programs </w:t>
      </w:r>
    </w:p>
    <w:p w14:paraId="3182F8FB" w14:textId="77777777" w:rsidR="00E55840" w:rsidRDefault="1FE2A078" w:rsidP="00CC6338">
      <w:pPr>
        <w:pStyle w:val="NormalWeb"/>
        <w:spacing w:before="0" w:beforeAutospacing="0" w:afterAutospacing="0"/>
        <w:rPr>
          <w:rFonts w:ascii="Calibri" w:hAnsi="Calibri" w:cs="Calibri"/>
          <w:color w:val="000000" w:themeColor="text1"/>
          <w:sz w:val="22"/>
          <w:szCs w:val="22"/>
        </w:rPr>
      </w:pPr>
      <w:r w:rsidRPr="512F0AE5">
        <w:rPr>
          <w:rFonts w:ascii="Calibri" w:hAnsi="Calibri" w:cs="Calibri"/>
          <w:color w:val="000000" w:themeColor="text1"/>
          <w:sz w:val="22"/>
          <w:szCs w:val="22"/>
        </w:rPr>
        <w:t>Typically, 21st CCLC programs and activities are carried out at school sites. However, programs may be located at facilities other than a school if:</w:t>
      </w:r>
    </w:p>
    <w:p w14:paraId="089679F9" w14:textId="62ADE7E4" w:rsidR="00E55840" w:rsidRDefault="002B7161" w:rsidP="00947D87">
      <w:pPr>
        <w:pStyle w:val="NormalWeb"/>
        <w:numPr>
          <w:ilvl w:val="0"/>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t</w:t>
      </w:r>
      <w:r w:rsidR="1FE2A078" w:rsidRPr="512F0AE5">
        <w:rPr>
          <w:rFonts w:ascii="Calibri" w:hAnsi="Calibri" w:cs="Calibri"/>
          <w:color w:val="000000" w:themeColor="text1"/>
          <w:sz w:val="22"/>
          <w:szCs w:val="22"/>
        </w:rPr>
        <w:t>he site is at least as available and accessible as it would be at the school site;</w:t>
      </w:r>
    </w:p>
    <w:p w14:paraId="0FD1EF32" w14:textId="259161EB" w:rsidR="00E55840" w:rsidRDefault="002B7161" w:rsidP="00947D87">
      <w:pPr>
        <w:pStyle w:val="NormalWeb"/>
        <w:numPr>
          <w:ilvl w:val="0"/>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t</w:t>
      </w:r>
      <w:r w:rsidR="1FE2A078" w:rsidRPr="512F0AE5">
        <w:rPr>
          <w:rFonts w:ascii="Calibri" w:hAnsi="Calibri" w:cs="Calibri"/>
          <w:color w:val="000000" w:themeColor="text1"/>
          <w:sz w:val="22"/>
          <w:szCs w:val="22"/>
        </w:rPr>
        <w:t>he LEA, school district, and/or school(s) are in agreement on the site;</w:t>
      </w:r>
    </w:p>
    <w:p w14:paraId="03D20B50" w14:textId="6A95AF91" w:rsidR="00E55840" w:rsidRDefault="002B7161" w:rsidP="00947D87">
      <w:pPr>
        <w:pStyle w:val="NormalWeb"/>
        <w:numPr>
          <w:ilvl w:val="0"/>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a</w:t>
      </w:r>
      <w:r w:rsidR="1FE2A078" w:rsidRPr="512F0AE5">
        <w:rPr>
          <w:rFonts w:ascii="Calibri" w:hAnsi="Calibri" w:cs="Calibri"/>
          <w:color w:val="000000" w:themeColor="text1"/>
          <w:sz w:val="22"/>
          <w:szCs w:val="22"/>
        </w:rPr>
        <w:t xml:space="preserve"> clearly defined plan of communication between the site and the school is in place; and</w:t>
      </w:r>
    </w:p>
    <w:p w14:paraId="2C08ADBE" w14:textId="533A217F" w:rsidR="00E55840" w:rsidRDefault="002B7161" w:rsidP="00947D87">
      <w:pPr>
        <w:pStyle w:val="NormalWeb"/>
        <w:numPr>
          <w:ilvl w:val="0"/>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s</w:t>
      </w:r>
      <w:r w:rsidR="1FE2A078" w:rsidRPr="512F0AE5">
        <w:rPr>
          <w:rFonts w:ascii="Calibri" w:hAnsi="Calibri" w:cs="Calibri"/>
          <w:color w:val="000000" w:themeColor="text1"/>
          <w:sz w:val="22"/>
          <w:szCs w:val="22"/>
        </w:rPr>
        <w:t>afe transportation between the school and the alternative site has been arranged.</w:t>
      </w:r>
    </w:p>
    <w:p w14:paraId="259B54DA" w14:textId="43C3AEE4" w:rsidR="00E55840" w:rsidRDefault="00E55840" w:rsidP="00CC6338">
      <w:pPr>
        <w:spacing w:line="240" w:lineRule="auto"/>
        <w:textAlignment w:val="baseline"/>
        <w:rPr>
          <w:rFonts w:ascii="Calibri" w:hAnsi="Calibri" w:cs="Calibri"/>
          <w:color w:val="000000"/>
        </w:rPr>
      </w:pPr>
      <w:r>
        <w:br/>
      </w:r>
      <w:r w:rsidR="1FE2A078" w:rsidRPr="512F0AE5">
        <w:rPr>
          <w:rFonts w:ascii="Calibri" w:hAnsi="Calibri" w:cs="Calibri"/>
          <w:color w:val="000000" w:themeColor="text1"/>
        </w:rPr>
        <w:t>Describe how the program will utilize the physical environment (indoor and outdoor space) to ensure the center is safe, accessible, has the capacity to serve the number of students proposed and is appropriate for the planned activities.</w:t>
      </w:r>
    </w:p>
    <w:sdt>
      <w:sdtPr>
        <w:rPr>
          <w:rStyle w:val="SubtleReference"/>
          <w:highlight w:val="yellow"/>
        </w:rPr>
        <w:id w:val="49270545"/>
        <w:placeholder>
          <w:docPart w:val="44EEA611799C4B5C9F9DA136EB667563"/>
        </w:placeholder>
      </w:sdtPr>
      <w:sdtEndPr>
        <w:rPr>
          <w:rStyle w:val="SubtleReference"/>
          <w:highlight w:val="none"/>
        </w:rPr>
      </w:sdtEndPr>
      <w:sdtContent>
        <w:p w14:paraId="17DDDF15" w14:textId="77777777" w:rsidR="00CC6338" w:rsidRPr="00EF72E1" w:rsidRDefault="00CC6338" w:rsidP="00CC6338">
          <w:pPr>
            <w:shd w:val="clear" w:color="auto" w:fill="D9D9D9" w:themeFill="background1" w:themeFillShade="D9"/>
            <w:rPr>
              <w:rStyle w:val="SubtleReference"/>
            </w:rPr>
          </w:pPr>
          <w:r w:rsidRPr="00D2632C">
            <w:rPr>
              <w:rStyle w:val="SubtleReference"/>
              <w:highlight w:val="yellow"/>
            </w:rPr>
            <w:t>Narrative (200 words or less)</w:t>
          </w:r>
        </w:p>
        <w:p w14:paraId="35C3DEA7" w14:textId="77777777" w:rsidR="00CC6338" w:rsidRPr="00D2632C" w:rsidRDefault="00C161FC" w:rsidP="00CC6338">
          <w:pPr>
            <w:shd w:val="clear" w:color="auto" w:fill="D9D9D9" w:themeFill="background1" w:themeFillShade="D9"/>
            <w:rPr>
              <w:smallCaps/>
              <w:color w:val="7F7F7F" w:themeColor="text1" w:themeTint="80"/>
            </w:rPr>
          </w:pPr>
        </w:p>
      </w:sdtContent>
    </w:sdt>
    <w:p w14:paraId="12858A03" w14:textId="53309A42" w:rsidR="00E55840" w:rsidRPr="00900885" w:rsidRDefault="6E69EE88" w:rsidP="00947D87">
      <w:pPr>
        <w:pStyle w:val="NormalWeb"/>
        <w:numPr>
          <w:ilvl w:val="0"/>
          <w:numId w:val="73"/>
        </w:numPr>
        <w:spacing w:before="0" w:beforeAutospacing="0" w:afterAutospacing="0"/>
        <w:ind w:left="360"/>
        <w:textAlignment w:val="baseline"/>
        <w:rPr>
          <w:rFonts w:ascii="Calibri" w:hAnsi="Calibri" w:cs="Calibri"/>
          <w:color w:val="000000"/>
          <w:sz w:val="20"/>
          <w:szCs w:val="22"/>
        </w:rPr>
      </w:pPr>
      <w:r w:rsidRPr="00900885">
        <w:rPr>
          <w:rFonts w:ascii="Calibri" w:hAnsi="Calibri" w:cs="Calibri"/>
          <w:b/>
          <w:bCs/>
          <w:color w:val="333333"/>
          <w:sz w:val="22"/>
        </w:rPr>
        <w:t xml:space="preserve">Safety </w:t>
      </w:r>
      <w:r w:rsidRPr="00900885">
        <w:rPr>
          <w:rFonts w:ascii="Calibri" w:hAnsi="Calibri" w:cs="Calibri"/>
          <w:smallCaps/>
          <w:color w:val="000000" w:themeColor="text1"/>
          <w:sz w:val="22"/>
        </w:rPr>
        <w:t>[4204(b)(2)(A)(</w:t>
      </w:r>
      <w:bookmarkStart w:id="70" w:name="_Int_lqNwEhnp"/>
      <w:r w:rsidRPr="00900885">
        <w:rPr>
          <w:rFonts w:ascii="Calibri" w:hAnsi="Calibri" w:cs="Calibri"/>
          <w:smallCaps/>
          <w:color w:val="000000" w:themeColor="text1"/>
          <w:sz w:val="22"/>
        </w:rPr>
        <w:t>i</w:t>
      </w:r>
      <w:bookmarkEnd w:id="70"/>
      <w:r w:rsidR="00CC6338" w:rsidRPr="00900885">
        <w:rPr>
          <w:rFonts w:ascii="Calibri" w:hAnsi="Calibri" w:cs="Calibri"/>
          <w:smallCaps/>
          <w:color w:val="000000" w:themeColor="text1"/>
          <w:sz w:val="22"/>
        </w:rPr>
        <w:t>)]</w:t>
      </w:r>
    </w:p>
    <w:p w14:paraId="280C4904" w14:textId="4FBDCD7F" w:rsidR="00E55840" w:rsidRDefault="00E55840" w:rsidP="00E55840">
      <w:pPr>
        <w:pStyle w:val="NormalWeb"/>
        <w:spacing w:before="0" w:beforeAutospacing="0" w:afterAutospacing="0"/>
      </w:pPr>
      <w:r>
        <w:rPr>
          <w:rFonts w:ascii="Calibri" w:hAnsi="Calibri" w:cs="Calibri"/>
          <w:color w:val="000000"/>
          <w:sz w:val="22"/>
          <w:szCs w:val="22"/>
        </w:rPr>
        <w:lastRenderedPageBreak/>
        <w:t>Programs should ensure the emotional and physical safety of youth and staff; provide a healthy, welcoming, and accommodating environment</w:t>
      </w:r>
      <w:r w:rsidR="00EA0E3B">
        <w:rPr>
          <w:rFonts w:ascii="Calibri" w:hAnsi="Calibri" w:cs="Calibri"/>
          <w:color w:val="000000"/>
          <w:sz w:val="22"/>
          <w:szCs w:val="22"/>
        </w:rPr>
        <w:t>,</w:t>
      </w:r>
      <w:r>
        <w:rPr>
          <w:rFonts w:ascii="Calibri" w:hAnsi="Calibri" w:cs="Calibri"/>
          <w:color w:val="000000"/>
          <w:sz w:val="22"/>
          <w:szCs w:val="22"/>
        </w:rPr>
        <w:t xml:space="preserve"> and ensure that emergency preparedness is a priority.</w:t>
      </w:r>
    </w:p>
    <w:p w14:paraId="51F6926E" w14:textId="77777777" w:rsidR="00900885" w:rsidRPr="00900885" w:rsidRDefault="1FE2A078" w:rsidP="00947D87">
      <w:pPr>
        <w:pStyle w:val="NormalWeb"/>
        <w:numPr>
          <w:ilvl w:val="0"/>
          <w:numId w:val="11"/>
        </w:numPr>
        <w:spacing w:before="0" w:beforeAutospacing="0" w:afterAutospacing="0"/>
        <w:ind w:left="720"/>
        <w:textAlignment w:val="baseline"/>
        <w:rPr>
          <w:rFonts w:ascii="Calibri" w:hAnsi="Calibri" w:cs="Calibri"/>
          <w:color w:val="000000"/>
          <w:sz w:val="22"/>
          <w:szCs w:val="22"/>
        </w:rPr>
      </w:pPr>
      <w:r w:rsidRPr="00255440">
        <w:rPr>
          <w:rFonts w:ascii="Calibri" w:hAnsi="Calibri" w:cs="Calibri"/>
          <w:bCs/>
          <w:color w:val="000000" w:themeColor="text1"/>
          <w:sz w:val="22"/>
          <w:szCs w:val="22"/>
        </w:rPr>
        <w:t>Supervision:</w:t>
      </w:r>
      <w:r w:rsidRPr="00255440">
        <w:rPr>
          <w:rFonts w:ascii="Calibri" w:hAnsi="Calibri" w:cs="Calibri"/>
          <w:b/>
          <w:bCs/>
          <w:color w:val="000000" w:themeColor="text1"/>
          <w:sz w:val="22"/>
          <w:szCs w:val="22"/>
        </w:rPr>
        <w:t xml:space="preserve"> </w:t>
      </w:r>
    </w:p>
    <w:p w14:paraId="7A59F392" w14:textId="563AFA53" w:rsidR="00E55840" w:rsidRPr="00255440" w:rsidRDefault="00900885" w:rsidP="00900885">
      <w:pPr>
        <w:pStyle w:val="NormalWeb"/>
        <w:spacing w:before="0" w:beforeAutospacing="0" w:afterAutospacing="0"/>
        <w:ind w:left="720"/>
        <w:textAlignment w:val="baseline"/>
        <w:rPr>
          <w:rFonts w:ascii="Calibri" w:hAnsi="Calibri" w:cs="Calibri"/>
          <w:color w:val="000000"/>
          <w:sz w:val="22"/>
          <w:szCs w:val="22"/>
        </w:rPr>
      </w:pPr>
      <w:r w:rsidRPr="00900885">
        <w:rPr>
          <w:rFonts w:ascii="Calibri" w:hAnsi="Calibri" w:cs="Calibri"/>
          <w:bCs/>
          <w:color w:val="000000" w:themeColor="text1"/>
          <w:sz w:val="22"/>
          <w:szCs w:val="22"/>
        </w:rPr>
        <w:t>D</w:t>
      </w:r>
      <w:r w:rsidR="1FE2A078" w:rsidRPr="00255440">
        <w:rPr>
          <w:rFonts w:ascii="Calibri" w:hAnsi="Calibri" w:cs="Calibri"/>
          <w:color w:val="000000" w:themeColor="text1"/>
          <w:sz w:val="22"/>
          <w:szCs w:val="22"/>
        </w:rPr>
        <w:t>escribe systems and procedures that will be used to ensure that students are accounted for and supervised at</w:t>
      </w:r>
      <w:r w:rsidR="00475BA1">
        <w:rPr>
          <w:rFonts w:ascii="Calibri" w:hAnsi="Calibri" w:cs="Calibri"/>
          <w:color w:val="000000" w:themeColor="text1"/>
          <w:sz w:val="22"/>
          <w:szCs w:val="22"/>
        </w:rPr>
        <w:t xml:space="preserve"> all times during program hours</w:t>
      </w:r>
      <w:r w:rsidR="1FE2A078" w:rsidRPr="00255440">
        <w:rPr>
          <w:rFonts w:ascii="Calibri" w:hAnsi="Calibri" w:cs="Calibri"/>
          <w:color w:val="000000" w:themeColor="text1"/>
          <w:sz w:val="22"/>
          <w:szCs w:val="22"/>
        </w:rPr>
        <w:t xml:space="preserve"> (e.g., staff identification, visitors on-site, attendance, arrival/dismissal etc.)</w:t>
      </w:r>
      <w:r w:rsidR="00475BA1">
        <w:rPr>
          <w:rFonts w:ascii="Calibri" w:hAnsi="Calibri" w:cs="Calibri"/>
          <w:color w:val="000000" w:themeColor="text1"/>
          <w:sz w:val="22"/>
          <w:szCs w:val="22"/>
        </w:rPr>
        <w:t>.</w:t>
      </w:r>
    </w:p>
    <w:sdt>
      <w:sdtPr>
        <w:rPr>
          <w:rStyle w:val="SubtleReference"/>
          <w:highlight w:val="yellow"/>
        </w:rPr>
        <w:id w:val="181791435"/>
        <w:placeholder>
          <w:docPart w:val="FB787ECCA5B0478AB0B1FCED68A1F4F9"/>
        </w:placeholder>
      </w:sdtPr>
      <w:sdtEndPr>
        <w:rPr>
          <w:rStyle w:val="SubtleReference"/>
          <w:highlight w:val="none"/>
        </w:rPr>
      </w:sdtEndPr>
      <w:sdtContent>
        <w:p w14:paraId="65138AF4" w14:textId="77777777" w:rsidR="00CC6338" w:rsidRPr="00EF72E1" w:rsidRDefault="00CC6338" w:rsidP="00CC6338">
          <w:pPr>
            <w:shd w:val="clear" w:color="auto" w:fill="D9D9D9" w:themeFill="background1" w:themeFillShade="D9"/>
            <w:rPr>
              <w:rStyle w:val="SubtleReference"/>
            </w:rPr>
          </w:pPr>
          <w:r w:rsidRPr="00CC6338">
            <w:rPr>
              <w:rStyle w:val="SubtleReference"/>
              <w:highlight w:val="yellow"/>
            </w:rPr>
            <w:t>Narrative (200 words or less)</w:t>
          </w:r>
        </w:p>
        <w:p w14:paraId="6668CFB9" w14:textId="07CB4CBD" w:rsidR="00E55840" w:rsidRPr="00CC6338" w:rsidRDefault="00C161FC" w:rsidP="00CC6338">
          <w:pPr>
            <w:shd w:val="clear" w:color="auto" w:fill="D9D9D9" w:themeFill="background1" w:themeFillShade="D9"/>
            <w:rPr>
              <w:smallCaps/>
              <w:color w:val="7F7F7F" w:themeColor="text1" w:themeTint="80"/>
            </w:rPr>
          </w:pPr>
        </w:p>
      </w:sdtContent>
    </w:sdt>
    <w:p w14:paraId="00FEA220" w14:textId="77777777" w:rsidR="00900885" w:rsidRPr="00900885" w:rsidRDefault="1FE2A078" w:rsidP="00947D87">
      <w:pPr>
        <w:pStyle w:val="NormalWeb"/>
        <w:numPr>
          <w:ilvl w:val="0"/>
          <w:numId w:val="11"/>
        </w:numPr>
        <w:spacing w:before="0" w:beforeAutospacing="0" w:afterAutospacing="0"/>
        <w:ind w:left="720"/>
        <w:textAlignment w:val="baseline"/>
        <w:rPr>
          <w:rFonts w:ascii="Calibri" w:hAnsi="Calibri" w:cs="Calibri"/>
          <w:color w:val="000000"/>
          <w:sz w:val="22"/>
          <w:szCs w:val="22"/>
        </w:rPr>
      </w:pPr>
      <w:r w:rsidRPr="00255440">
        <w:rPr>
          <w:rFonts w:ascii="Calibri" w:hAnsi="Calibri" w:cs="Calibri"/>
          <w:bCs/>
          <w:color w:val="000000" w:themeColor="text1"/>
          <w:sz w:val="22"/>
          <w:szCs w:val="22"/>
        </w:rPr>
        <w:t>Emergency Preparedness:</w:t>
      </w:r>
      <w:r w:rsidRPr="512F0AE5">
        <w:rPr>
          <w:rFonts w:ascii="Calibri" w:hAnsi="Calibri" w:cs="Calibri"/>
          <w:b/>
          <w:bCs/>
          <w:color w:val="000000" w:themeColor="text1"/>
          <w:sz w:val="22"/>
          <w:szCs w:val="22"/>
        </w:rPr>
        <w:t xml:space="preserve"> </w:t>
      </w:r>
    </w:p>
    <w:p w14:paraId="5DF5D029" w14:textId="39BA5707" w:rsidR="00E55840" w:rsidRPr="00CC6338" w:rsidRDefault="00900885" w:rsidP="00900885">
      <w:pPr>
        <w:pStyle w:val="NormalWeb"/>
        <w:spacing w:before="0" w:beforeAutospacing="0" w:afterAutospacing="0"/>
        <w:ind w:left="720"/>
        <w:textAlignment w:val="baseline"/>
        <w:rPr>
          <w:rFonts w:ascii="Calibri" w:hAnsi="Calibri" w:cs="Calibri"/>
          <w:color w:val="000000"/>
          <w:sz w:val="22"/>
          <w:szCs w:val="22"/>
        </w:rPr>
      </w:pPr>
      <w:r w:rsidRPr="00900885">
        <w:rPr>
          <w:rFonts w:ascii="Calibri" w:hAnsi="Calibri" w:cs="Calibri"/>
          <w:bCs/>
          <w:color w:val="000000" w:themeColor="text1"/>
          <w:sz w:val="22"/>
          <w:szCs w:val="22"/>
        </w:rPr>
        <w:t>D</w:t>
      </w:r>
      <w:r w:rsidR="1FE2A078" w:rsidRPr="512F0AE5">
        <w:rPr>
          <w:rFonts w:ascii="Calibri" w:hAnsi="Calibri" w:cs="Calibri"/>
          <w:color w:val="000000" w:themeColor="text1"/>
          <w:sz w:val="22"/>
          <w:szCs w:val="22"/>
        </w:rPr>
        <w:t>escribe plans for establishing and practicing emergency drills (e.g., fire drill, earthquake, lockdown, directed evacuation, etc.). Describe who will teach safety drills, how staff will be trained and the frequency of practice drills with students. </w:t>
      </w:r>
    </w:p>
    <w:sdt>
      <w:sdtPr>
        <w:rPr>
          <w:rStyle w:val="SubtleReference"/>
          <w:highlight w:val="yellow"/>
        </w:rPr>
        <w:id w:val="1270748833"/>
        <w:placeholder>
          <w:docPart w:val="F895030C3A184929B3108CD63932F5E1"/>
        </w:placeholder>
      </w:sdtPr>
      <w:sdtEndPr>
        <w:rPr>
          <w:rStyle w:val="SubtleReference"/>
          <w:highlight w:val="none"/>
        </w:rPr>
      </w:sdtEndPr>
      <w:sdtContent>
        <w:p w14:paraId="2E652178" w14:textId="77777777" w:rsidR="00A34D6C" w:rsidRPr="00EF72E1" w:rsidRDefault="00A34D6C" w:rsidP="00A34D6C">
          <w:pPr>
            <w:shd w:val="clear" w:color="auto" w:fill="D9D9D9" w:themeFill="background1" w:themeFillShade="D9"/>
            <w:rPr>
              <w:rStyle w:val="SubtleReference"/>
            </w:rPr>
          </w:pPr>
          <w:r w:rsidRPr="00A34D6C">
            <w:rPr>
              <w:rStyle w:val="SubtleReference"/>
              <w:highlight w:val="yellow"/>
            </w:rPr>
            <w:t>Narrative (200 words or less)</w:t>
          </w:r>
        </w:p>
        <w:p w14:paraId="78C1B489" w14:textId="77777777" w:rsidR="00A34D6C" w:rsidRPr="00A34D6C" w:rsidRDefault="00C161FC" w:rsidP="00A34D6C">
          <w:pPr>
            <w:shd w:val="clear" w:color="auto" w:fill="D9D9D9" w:themeFill="background1" w:themeFillShade="D9"/>
            <w:rPr>
              <w:smallCaps/>
              <w:color w:val="7F7F7F" w:themeColor="text1" w:themeTint="80"/>
            </w:rPr>
          </w:pPr>
        </w:p>
      </w:sdtContent>
    </w:sdt>
    <w:p w14:paraId="37D5C535" w14:textId="77777777" w:rsidR="00E55840" w:rsidRPr="00900885" w:rsidRDefault="1FE2A078" w:rsidP="00947D87">
      <w:pPr>
        <w:pStyle w:val="NormalWeb"/>
        <w:numPr>
          <w:ilvl w:val="0"/>
          <w:numId w:val="10"/>
        </w:numPr>
        <w:spacing w:before="0" w:beforeAutospacing="0" w:afterAutospacing="0"/>
        <w:textAlignment w:val="baseline"/>
        <w:rPr>
          <w:rFonts w:ascii="Calibri" w:hAnsi="Calibri" w:cs="Calibri"/>
          <w:color w:val="000000"/>
          <w:sz w:val="20"/>
          <w:szCs w:val="22"/>
        </w:rPr>
      </w:pPr>
      <w:r w:rsidRPr="00900885">
        <w:rPr>
          <w:rFonts w:ascii="Calibri" w:hAnsi="Calibri" w:cs="Calibri"/>
          <w:b/>
          <w:bCs/>
          <w:color w:val="333333"/>
          <w:sz w:val="22"/>
        </w:rPr>
        <w:t>Capacity to Implement </w:t>
      </w:r>
    </w:p>
    <w:p w14:paraId="1EFB6550" w14:textId="3AA24102" w:rsidR="00E55840" w:rsidRDefault="40DEF978" w:rsidP="00947D87">
      <w:pPr>
        <w:pStyle w:val="NormalWeb"/>
        <w:spacing w:before="0" w:beforeAutospacing="0" w:after="120" w:afterAutospacing="0"/>
      </w:pPr>
      <w:r w:rsidRPr="24C416F7">
        <w:rPr>
          <w:rFonts w:ascii="Calibri" w:hAnsi="Calibri" w:cs="Calibri"/>
          <w:color w:val="000000" w:themeColor="text1"/>
          <w:sz w:val="22"/>
          <w:szCs w:val="22"/>
        </w:rPr>
        <w:t>Projects must employ a 21st CCLC Program Director for a minimum of 30 hours per week. Salary and benefits must be adequate to employ a highly skilled individual in this role. Full-time Program Directors should be considered</w:t>
      </w:r>
      <w:r w:rsidR="00EA0E3B">
        <w:rPr>
          <w:rFonts w:ascii="Calibri" w:hAnsi="Calibri" w:cs="Calibri"/>
          <w:color w:val="000000" w:themeColor="text1"/>
          <w:sz w:val="22"/>
          <w:szCs w:val="22"/>
        </w:rPr>
        <w:t xml:space="preserve"> for all grants. Additionally, c</w:t>
      </w:r>
      <w:r w:rsidRPr="24C416F7">
        <w:rPr>
          <w:rFonts w:ascii="Calibri" w:hAnsi="Calibri" w:cs="Calibri"/>
          <w:color w:val="000000" w:themeColor="text1"/>
          <w:sz w:val="22"/>
          <w:szCs w:val="22"/>
        </w:rPr>
        <w:t xml:space="preserve">enter-based coordination (Center Coordinator) within multi-site proposals is required. </w:t>
      </w:r>
      <w:bookmarkStart w:id="71" w:name="_Int_7G05ebT5"/>
      <w:r w:rsidRPr="24C416F7">
        <w:rPr>
          <w:rFonts w:ascii="Calibri" w:hAnsi="Calibri" w:cs="Calibri"/>
          <w:color w:val="000000" w:themeColor="text1"/>
          <w:sz w:val="22"/>
          <w:szCs w:val="22"/>
        </w:rPr>
        <w:t>A minimum of 20 hours weekly</w:t>
      </w:r>
      <w:r w:rsidR="5F2B04C0" w:rsidRPr="24C416F7">
        <w:rPr>
          <w:rFonts w:ascii="Calibri" w:hAnsi="Calibri" w:cs="Calibri"/>
          <w:color w:val="000000" w:themeColor="text1"/>
          <w:sz w:val="22"/>
          <w:szCs w:val="22"/>
        </w:rPr>
        <w:t xml:space="preserve"> is</w:t>
      </w:r>
      <w:r w:rsidRPr="24C416F7">
        <w:rPr>
          <w:rFonts w:ascii="Calibri" w:hAnsi="Calibri" w:cs="Calibri"/>
          <w:color w:val="000000" w:themeColor="text1"/>
          <w:sz w:val="22"/>
          <w:szCs w:val="22"/>
        </w:rPr>
        <w:t xml:space="preserve"> generally needed for this role for one site or center.</w:t>
      </w:r>
      <w:bookmarkEnd w:id="71"/>
      <w:r w:rsidRPr="24C416F7">
        <w:rPr>
          <w:rFonts w:ascii="Calibri" w:hAnsi="Calibri" w:cs="Calibri"/>
          <w:color w:val="000000" w:themeColor="text1"/>
          <w:sz w:val="22"/>
          <w:szCs w:val="22"/>
        </w:rPr>
        <w:t xml:space="preserve"> Single site grants may merge Program Director and Center Coordinator duties.</w:t>
      </w:r>
    </w:p>
    <w:p w14:paraId="2D6A667C" w14:textId="6CF832C1" w:rsidR="00E55840" w:rsidRPr="00A34D6C" w:rsidRDefault="1FE2A078" w:rsidP="00947D87">
      <w:pPr>
        <w:pStyle w:val="NormalWeb"/>
        <w:spacing w:before="0" w:beforeAutospacing="0" w:after="120" w:afterAutospacing="0"/>
        <w:textAlignment w:val="baseline"/>
        <w:rPr>
          <w:rFonts w:ascii="Calibri" w:hAnsi="Calibri" w:cs="Calibri"/>
          <w:color w:val="000000"/>
          <w:sz w:val="22"/>
          <w:szCs w:val="22"/>
        </w:rPr>
      </w:pPr>
      <w:r w:rsidRPr="512F0AE5">
        <w:rPr>
          <w:rFonts w:ascii="Calibri" w:hAnsi="Calibri" w:cs="Calibri"/>
          <w:color w:val="000000" w:themeColor="text1"/>
          <w:sz w:val="22"/>
          <w:szCs w:val="22"/>
        </w:rPr>
        <w:t>Describe the program's organizational structure, and the capacity of program leadership (Program Director, Center Coordinator(s), Fiscal Officer, and Data Analyst) to provide effective program implementation, including oversight of major planning elements, such as curriculum and instructional approaches, professional development, and ongoing monitoring of program effectiveness and continuous improvement.</w:t>
      </w:r>
      <w:r w:rsidR="004D45A8">
        <w:rPr>
          <w:rFonts w:ascii="Calibri" w:hAnsi="Calibri" w:cs="Calibri"/>
          <w:color w:val="000000" w:themeColor="text1"/>
          <w:sz w:val="22"/>
          <w:szCs w:val="22"/>
        </w:rPr>
        <w:t xml:space="preserve"> </w:t>
      </w:r>
      <w:r w:rsidR="005647EB">
        <w:rPr>
          <w:rFonts w:ascii="Calibri" w:hAnsi="Calibri" w:cs="Calibri"/>
          <w:color w:val="000000" w:themeColor="text1"/>
          <w:sz w:val="22"/>
          <w:szCs w:val="22"/>
        </w:rPr>
        <w:t>Describe any plans for the program to utilize volunteers. Finally</w:t>
      </w:r>
      <w:r w:rsidR="004D45A8">
        <w:rPr>
          <w:rFonts w:ascii="Calibri" w:hAnsi="Calibri" w:cs="Calibri"/>
          <w:color w:val="000000" w:themeColor="text1"/>
          <w:sz w:val="22"/>
          <w:szCs w:val="22"/>
        </w:rPr>
        <w:t>, describe a preliminary plan for how the program will continue after funding ends in year 5 of the grant.</w:t>
      </w:r>
    </w:p>
    <w:sdt>
      <w:sdtPr>
        <w:rPr>
          <w:rStyle w:val="SubtleReference"/>
          <w:highlight w:val="yellow"/>
        </w:rPr>
        <w:id w:val="1520346282"/>
        <w:placeholder>
          <w:docPart w:val="58AEB97193C14F21A102C49EB5C129E0"/>
        </w:placeholder>
      </w:sdtPr>
      <w:sdtEndPr>
        <w:rPr>
          <w:rStyle w:val="SubtleReference"/>
          <w:highlight w:val="none"/>
        </w:rPr>
      </w:sdtEndPr>
      <w:sdtContent>
        <w:p w14:paraId="39050ACB" w14:textId="01211ACF" w:rsidR="00A34D6C" w:rsidRPr="00EF72E1" w:rsidRDefault="005647EB" w:rsidP="00A34D6C">
          <w:pPr>
            <w:shd w:val="clear" w:color="auto" w:fill="D9D9D9" w:themeFill="background1" w:themeFillShade="D9"/>
            <w:rPr>
              <w:rStyle w:val="SubtleReference"/>
            </w:rPr>
          </w:pPr>
          <w:r>
            <w:rPr>
              <w:rStyle w:val="SubtleReference"/>
              <w:highlight w:val="yellow"/>
            </w:rPr>
            <w:t>Narrative (4</w:t>
          </w:r>
          <w:r w:rsidR="00A34D6C" w:rsidRPr="00A34D6C">
            <w:rPr>
              <w:rStyle w:val="SubtleReference"/>
              <w:highlight w:val="yellow"/>
            </w:rPr>
            <w:t>00 words or less)</w:t>
          </w:r>
        </w:p>
        <w:p w14:paraId="6E7B5102" w14:textId="1A21A072" w:rsidR="00E55840" w:rsidRPr="00A34D6C" w:rsidRDefault="00C161FC" w:rsidP="00A34D6C">
          <w:pPr>
            <w:shd w:val="clear" w:color="auto" w:fill="D9D9D9" w:themeFill="background1" w:themeFillShade="D9"/>
            <w:rPr>
              <w:smallCaps/>
              <w:color w:val="7F7F7F" w:themeColor="text1" w:themeTint="80"/>
            </w:rPr>
          </w:pPr>
        </w:p>
      </w:sdtContent>
    </w:sdt>
    <w:p w14:paraId="0BDFA0AE" w14:textId="0C5F2C9B" w:rsidR="00E55840" w:rsidRPr="00A34D6C" w:rsidRDefault="6E69EE88" w:rsidP="00900885">
      <w:pPr>
        <w:pStyle w:val="NormalWeb"/>
        <w:spacing w:before="0" w:beforeAutospacing="0" w:afterAutospacing="0"/>
        <w:textAlignment w:val="baseline"/>
        <w:rPr>
          <w:rFonts w:ascii="Calibri" w:hAnsi="Calibri" w:cs="Calibri"/>
          <w:color w:val="000000"/>
          <w:sz w:val="22"/>
          <w:szCs w:val="22"/>
        </w:rPr>
      </w:pPr>
      <w:r w:rsidRPr="24C416F7">
        <w:rPr>
          <w:rFonts w:ascii="Calibri" w:hAnsi="Calibri" w:cs="Calibri"/>
          <w:color w:val="000000" w:themeColor="text1"/>
          <w:sz w:val="22"/>
          <w:szCs w:val="22"/>
        </w:rPr>
        <w:t>Describe how the program will effectively recruit, retain and provide on-going professional development and support for 21</w:t>
      </w:r>
      <w:r w:rsidR="40459486"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program staff. Include specific processes and practices that will enable 21</w:t>
      </w:r>
      <w:r w:rsidR="41D861F6"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staff to thrive within the workplace and participate in the collective vision of realizing 21</w:t>
      </w:r>
      <w:r w:rsidR="3CF2FF06" w:rsidRPr="24C416F7">
        <w:rPr>
          <w:rFonts w:ascii="Calibri" w:hAnsi="Calibri" w:cs="Calibri"/>
          <w:color w:val="000000" w:themeColor="text1"/>
          <w:sz w:val="22"/>
          <w:szCs w:val="22"/>
        </w:rPr>
        <w:t>st</w:t>
      </w:r>
      <w:r w:rsidRPr="24C416F7">
        <w:rPr>
          <w:rFonts w:ascii="Calibri" w:hAnsi="Calibri" w:cs="Calibri"/>
          <w:color w:val="000000" w:themeColor="text1"/>
          <w:sz w:val="22"/>
          <w:szCs w:val="22"/>
        </w:rPr>
        <w:t xml:space="preserve"> CCLC goals.</w:t>
      </w:r>
    </w:p>
    <w:sdt>
      <w:sdtPr>
        <w:rPr>
          <w:rStyle w:val="SubtleReference"/>
          <w:highlight w:val="yellow"/>
        </w:rPr>
        <w:id w:val="1217167732"/>
        <w:placeholder>
          <w:docPart w:val="567842B166FF4446B9945B3DDA685E15"/>
        </w:placeholder>
      </w:sdtPr>
      <w:sdtEndPr>
        <w:rPr>
          <w:rStyle w:val="SubtleReference"/>
          <w:highlight w:val="none"/>
        </w:rPr>
      </w:sdtEndPr>
      <w:sdtContent>
        <w:p w14:paraId="52C91128" w14:textId="77777777" w:rsidR="00A34D6C" w:rsidRPr="00EF72E1" w:rsidRDefault="00A34D6C" w:rsidP="00A34D6C">
          <w:pPr>
            <w:shd w:val="clear" w:color="auto" w:fill="D9D9D9" w:themeFill="background1" w:themeFillShade="D9"/>
            <w:rPr>
              <w:rStyle w:val="SubtleReference"/>
            </w:rPr>
          </w:pPr>
          <w:r w:rsidRPr="00A34D6C">
            <w:rPr>
              <w:rStyle w:val="SubtleReference"/>
              <w:highlight w:val="yellow"/>
            </w:rPr>
            <w:t>Narrative (200 words or less)</w:t>
          </w:r>
        </w:p>
        <w:p w14:paraId="06A3FD82" w14:textId="77777777" w:rsidR="00A34D6C" w:rsidRPr="00A34D6C" w:rsidRDefault="00C161FC" w:rsidP="00A34D6C">
          <w:pPr>
            <w:shd w:val="clear" w:color="auto" w:fill="D9D9D9" w:themeFill="background1" w:themeFillShade="D9"/>
            <w:rPr>
              <w:smallCaps/>
              <w:color w:val="7F7F7F" w:themeColor="text1" w:themeTint="80"/>
            </w:rPr>
          </w:pPr>
        </w:p>
      </w:sdtContent>
    </w:sdt>
    <w:p w14:paraId="3F4AEDE8" w14:textId="5D7CD3BC" w:rsidR="00E35332" w:rsidRPr="003368C6" w:rsidRDefault="4C30B597" w:rsidP="00E35332">
      <w:pPr>
        <w:pStyle w:val="Heading2"/>
        <w:rPr>
          <w:rFonts w:eastAsia="Times New Roman" w:cstheme="majorHAnsi"/>
          <w:lang w:val="en-US"/>
        </w:rPr>
      </w:pPr>
      <w:bookmarkStart w:id="72" w:name="_Toc131605024"/>
      <w:r w:rsidRPr="003368C6">
        <w:rPr>
          <w:rFonts w:cstheme="majorHAnsi"/>
          <w:bCs/>
          <w:smallCaps/>
          <w:color w:val="007F43" w:themeColor="accent5"/>
        </w:rPr>
        <w:t>Section J: Budget</w:t>
      </w:r>
      <w:r w:rsidR="00DD497A">
        <w:rPr>
          <w:rFonts w:cstheme="majorHAnsi"/>
          <w:bCs/>
          <w:smallCaps/>
          <w:color w:val="007F43" w:themeColor="accent5"/>
        </w:rPr>
        <w:t xml:space="preserve"> (20 Points)</w:t>
      </w:r>
      <w:bookmarkEnd w:id="72"/>
    </w:p>
    <w:p w14:paraId="3895AC1B" w14:textId="2106850C" w:rsidR="00E35332" w:rsidRDefault="3161F975" w:rsidP="24C416F7">
      <w:pPr>
        <w:pStyle w:val="NormalWeb"/>
        <w:spacing w:before="0" w:beforeAutospacing="0" w:afterAutospacing="0"/>
        <w:rPr>
          <w:rFonts w:ascii="Calibri" w:hAnsi="Calibri" w:cs="Calibri"/>
          <w:color w:val="000000" w:themeColor="text1"/>
          <w:sz w:val="22"/>
          <w:szCs w:val="22"/>
        </w:rPr>
      </w:pPr>
      <w:r w:rsidRPr="24C416F7">
        <w:rPr>
          <w:rFonts w:ascii="Calibri" w:hAnsi="Calibri" w:cs="Calibri"/>
          <w:color w:val="000000" w:themeColor="text1"/>
          <w:sz w:val="22"/>
          <w:szCs w:val="22"/>
        </w:rPr>
        <w:t xml:space="preserve">Applicants must complete the </w:t>
      </w:r>
      <w:r w:rsidRPr="24C416F7">
        <w:rPr>
          <w:rFonts w:ascii="Calibri" w:hAnsi="Calibri" w:cs="Calibri"/>
          <w:i/>
          <w:iCs/>
          <w:color w:val="000000" w:themeColor="text1"/>
          <w:sz w:val="22"/>
          <w:szCs w:val="22"/>
        </w:rPr>
        <w:t>Title IV-B Program Budget Form</w:t>
      </w:r>
      <w:r w:rsidRPr="24C416F7">
        <w:rPr>
          <w:rFonts w:ascii="Calibri" w:hAnsi="Calibri" w:cs="Calibri"/>
          <w:color w:val="000000" w:themeColor="text1"/>
          <w:sz w:val="22"/>
          <w:szCs w:val="22"/>
        </w:rPr>
        <w:t xml:space="preserve"> and the </w:t>
      </w:r>
      <w:r w:rsidR="1CF961D8" w:rsidRPr="24C416F7">
        <w:rPr>
          <w:rFonts w:ascii="Calibri" w:hAnsi="Calibri" w:cs="Calibri"/>
          <w:color w:val="000000" w:themeColor="text1"/>
          <w:sz w:val="22"/>
          <w:szCs w:val="22"/>
        </w:rPr>
        <w:t>narrative below</w:t>
      </w:r>
      <w:r w:rsidRPr="24C416F7">
        <w:rPr>
          <w:rFonts w:ascii="Calibri" w:hAnsi="Calibri" w:cs="Calibri"/>
          <w:color w:val="000000" w:themeColor="text1"/>
          <w:sz w:val="22"/>
          <w:szCs w:val="22"/>
        </w:rPr>
        <w:t xml:space="preserve"> that outlines allowable costs that are aligned with the scope of the proposed application. Applicants may not request </w:t>
      </w:r>
      <w:r w:rsidRPr="24C416F7">
        <w:rPr>
          <w:rFonts w:ascii="Calibri" w:hAnsi="Calibri" w:cs="Calibri"/>
          <w:color w:val="000000" w:themeColor="text1"/>
          <w:sz w:val="22"/>
          <w:szCs w:val="22"/>
        </w:rPr>
        <w:lastRenderedPageBreak/>
        <w:t>an amount less than $50,000 and not more than $500,000. It is recommended applicants closely read the direction and guidance located in the Program Budget Form.</w:t>
      </w:r>
    </w:p>
    <w:p w14:paraId="60F864F1" w14:textId="77777777" w:rsidR="00E35332" w:rsidRDefault="00E35332" w:rsidP="00947D87">
      <w:pPr>
        <w:pStyle w:val="NormalWeb"/>
        <w:numPr>
          <w:ilvl w:val="0"/>
          <w:numId w:val="75"/>
        </w:numPr>
        <w:spacing w:before="240" w:beforeAutospacing="0" w:afterAutospacing="0"/>
        <w:textAlignment w:val="baseline"/>
        <w:rPr>
          <w:rFonts w:ascii="Calibri" w:hAnsi="Calibri" w:cs="Calibri"/>
          <w:color w:val="000000"/>
          <w:sz w:val="22"/>
          <w:szCs w:val="22"/>
        </w:rPr>
      </w:pPr>
      <w:r>
        <w:rPr>
          <w:rFonts w:ascii="Calibri" w:hAnsi="Calibri" w:cs="Calibri"/>
          <w:color w:val="000000"/>
          <w:sz w:val="22"/>
          <w:szCs w:val="22"/>
        </w:rPr>
        <w:t>Calculate a per pupil cost of your proposal using the amount requested and the estimated number of students the program is planning to serve. Justify why this is a reasonable and necessary amount and why the overall budget is sufficient for the proposed program.</w:t>
      </w:r>
    </w:p>
    <w:sdt>
      <w:sdtPr>
        <w:rPr>
          <w:rStyle w:val="SubtleReference"/>
          <w:highlight w:val="yellow"/>
        </w:rPr>
        <w:id w:val="-2062094239"/>
        <w:placeholder>
          <w:docPart w:val="49F5EDC9A70C46A89351970BA8DC3891"/>
        </w:placeholder>
      </w:sdtPr>
      <w:sdtEndPr>
        <w:rPr>
          <w:rStyle w:val="SubtleReference"/>
          <w:highlight w:val="none"/>
        </w:rPr>
      </w:sdtEndPr>
      <w:sdtContent>
        <w:p w14:paraId="1193ADCD" w14:textId="77777777" w:rsidR="00A34D6C" w:rsidRPr="00EF72E1" w:rsidRDefault="00A34D6C" w:rsidP="00A34D6C">
          <w:pPr>
            <w:shd w:val="clear" w:color="auto" w:fill="D9D9D9" w:themeFill="background1" w:themeFillShade="D9"/>
            <w:rPr>
              <w:rStyle w:val="SubtleReference"/>
            </w:rPr>
          </w:pPr>
          <w:r w:rsidRPr="00A34D6C">
            <w:rPr>
              <w:rStyle w:val="SubtleReference"/>
              <w:highlight w:val="yellow"/>
            </w:rPr>
            <w:t>Narrative (200 words or less)</w:t>
          </w:r>
        </w:p>
        <w:p w14:paraId="3445694A" w14:textId="00C17D39" w:rsidR="00E35332" w:rsidRPr="00A34D6C" w:rsidRDefault="00C161FC" w:rsidP="00A34D6C">
          <w:pPr>
            <w:shd w:val="clear" w:color="auto" w:fill="D9D9D9" w:themeFill="background1" w:themeFillShade="D9"/>
            <w:rPr>
              <w:smallCaps/>
              <w:color w:val="7F7F7F" w:themeColor="text1" w:themeTint="80"/>
            </w:rPr>
          </w:pPr>
        </w:p>
      </w:sdtContent>
    </w:sdt>
    <w:p w14:paraId="65E4F966" w14:textId="77777777" w:rsidR="00E35332" w:rsidRDefault="4BB025B1" w:rsidP="00947D87">
      <w:pPr>
        <w:pStyle w:val="NormalWeb"/>
        <w:numPr>
          <w:ilvl w:val="0"/>
          <w:numId w:val="12"/>
        </w:numPr>
        <w:spacing w:before="240" w:beforeAutospacing="0" w:after="0" w:afterAutospacing="0"/>
        <w:textAlignment w:val="baseline"/>
        <w:rPr>
          <w:rFonts w:ascii="Calibri" w:hAnsi="Calibri" w:cs="Calibri"/>
          <w:smallCaps/>
          <w:color w:val="000000"/>
          <w:sz w:val="22"/>
          <w:szCs w:val="22"/>
        </w:rPr>
      </w:pPr>
      <w:r w:rsidRPr="512F0AE5">
        <w:rPr>
          <w:rFonts w:ascii="Calibri" w:hAnsi="Calibri" w:cs="Calibri"/>
          <w:color w:val="000000" w:themeColor="text1"/>
          <w:sz w:val="22"/>
          <w:szCs w:val="22"/>
        </w:rPr>
        <w:t>Describe how the funds awarded under the program will be used to supplement the level of funds available for authorized programs and activities and will not supplant federal, state, local, or non-federal funds.</w:t>
      </w:r>
    </w:p>
    <w:sdt>
      <w:sdtPr>
        <w:rPr>
          <w:rStyle w:val="SubtleReference"/>
          <w:highlight w:val="yellow"/>
        </w:rPr>
        <w:id w:val="396862887"/>
        <w:placeholder>
          <w:docPart w:val="1A371827064747DEAC53E5A46E817352"/>
        </w:placeholder>
      </w:sdtPr>
      <w:sdtEndPr>
        <w:rPr>
          <w:rStyle w:val="SubtleReference"/>
          <w:highlight w:val="none"/>
        </w:rPr>
      </w:sdtEndPr>
      <w:sdtContent>
        <w:p w14:paraId="2EE0D094" w14:textId="77777777" w:rsidR="00A34D6C" w:rsidRPr="00EF72E1" w:rsidRDefault="00A34D6C" w:rsidP="00A34D6C">
          <w:pPr>
            <w:shd w:val="clear" w:color="auto" w:fill="D9D9D9" w:themeFill="background1" w:themeFillShade="D9"/>
            <w:rPr>
              <w:rStyle w:val="SubtleReference"/>
            </w:rPr>
          </w:pPr>
          <w:r w:rsidRPr="00A34D6C">
            <w:rPr>
              <w:rStyle w:val="SubtleReference"/>
              <w:highlight w:val="yellow"/>
            </w:rPr>
            <w:t>Narrative (200 words or less)</w:t>
          </w:r>
        </w:p>
        <w:p w14:paraId="214A963D" w14:textId="7994D5F0" w:rsidR="00A34D6C" w:rsidRPr="00ED618B" w:rsidRDefault="00C161FC" w:rsidP="00ED618B">
          <w:pPr>
            <w:shd w:val="clear" w:color="auto" w:fill="D9D9D9" w:themeFill="background1" w:themeFillShade="D9"/>
            <w:rPr>
              <w:smallCaps/>
              <w:color w:val="7F7F7F" w:themeColor="text1" w:themeTint="80"/>
            </w:rPr>
          </w:pPr>
        </w:p>
      </w:sdtContent>
    </w:sdt>
    <w:p w14:paraId="525459CD" w14:textId="20D50A1C" w:rsidR="00ED618B" w:rsidRDefault="3161F975" w:rsidP="00ED618B">
      <w:pPr>
        <w:pStyle w:val="NormalWeb"/>
        <w:spacing w:before="0" w:beforeAutospacing="0" w:afterAutospacing="0"/>
        <w:rPr>
          <w:rFonts w:cstheme="majorHAnsi"/>
          <w:bCs/>
          <w:smallCaps/>
          <w:color w:val="007F43" w:themeColor="accent5"/>
        </w:rPr>
      </w:pPr>
      <w:r w:rsidRPr="00A34D6C">
        <w:rPr>
          <w:rFonts w:ascii="Calibri" w:hAnsi="Calibri" w:cs="Calibri"/>
          <w:smallCaps/>
          <w:color w:val="808080" w:themeColor="background1" w:themeShade="80"/>
          <w:sz w:val="22"/>
          <w:szCs w:val="22"/>
          <w:shd w:val="clear" w:color="auto" w:fill="FFFF00"/>
        </w:rPr>
        <w:t>Attachment</w:t>
      </w:r>
      <w:r w:rsidR="65EF5F55" w:rsidRPr="00A34D6C">
        <w:rPr>
          <w:rFonts w:ascii="Calibri" w:hAnsi="Calibri" w:cs="Calibri"/>
          <w:smallCaps/>
          <w:color w:val="808080" w:themeColor="background1" w:themeShade="80"/>
          <w:sz w:val="22"/>
          <w:szCs w:val="22"/>
          <w:shd w:val="clear" w:color="auto" w:fill="FFFF00"/>
        </w:rPr>
        <w:t xml:space="preserve"> 5: Title IV-B Program Budget Form</w:t>
      </w:r>
      <w:bookmarkStart w:id="73" w:name="_Toc131605025"/>
    </w:p>
    <w:p w14:paraId="1E3A7868" w14:textId="67D7869E" w:rsidR="00E35332" w:rsidRPr="00ED618B" w:rsidRDefault="4C30B597" w:rsidP="00ED618B">
      <w:pPr>
        <w:pStyle w:val="Heading2"/>
        <w:rPr>
          <w:rFonts w:cs="Times New Roman"/>
          <w:color w:val="007D7B" w:themeColor="text2" w:themeShade="BF"/>
        </w:rPr>
      </w:pPr>
      <w:r w:rsidRPr="00ED618B">
        <w:rPr>
          <w:color w:val="007D7B" w:themeColor="text2" w:themeShade="BF"/>
        </w:rPr>
        <w:t>Section K: Competitive Priority Points</w:t>
      </w:r>
      <w:r w:rsidR="00DD497A" w:rsidRPr="00ED618B">
        <w:rPr>
          <w:color w:val="007D7B" w:themeColor="text2" w:themeShade="BF"/>
        </w:rPr>
        <w:t xml:space="preserve"> (30 Points)</w:t>
      </w:r>
      <w:bookmarkEnd w:id="73"/>
    </w:p>
    <w:p w14:paraId="15DE9C37" w14:textId="51067CEE" w:rsidR="00E35332" w:rsidRDefault="668A9690" w:rsidP="24C416F7">
      <w:pPr>
        <w:pStyle w:val="NormalWeb"/>
        <w:spacing w:before="0" w:beforeAutospacing="0" w:after="0" w:afterAutospacing="0"/>
      </w:pPr>
      <w:r w:rsidRPr="512F0AE5">
        <w:rPr>
          <w:rFonts w:ascii="Calibri" w:hAnsi="Calibri" w:cs="Calibri"/>
          <w:color w:val="000000"/>
          <w:sz w:val="22"/>
          <w:szCs w:val="22"/>
        </w:rPr>
        <w:t xml:space="preserve">Applicants are eligible </w:t>
      </w:r>
      <w:r w:rsidR="06BB2234" w:rsidRPr="512F0AE5">
        <w:rPr>
          <w:rFonts w:ascii="Calibri" w:hAnsi="Calibri" w:cs="Calibri"/>
          <w:color w:val="000000"/>
          <w:sz w:val="22"/>
          <w:szCs w:val="22"/>
        </w:rPr>
        <w:t>to receive</w:t>
      </w:r>
      <w:r w:rsidRPr="512F0AE5">
        <w:rPr>
          <w:rFonts w:ascii="Calibri" w:hAnsi="Calibri" w:cs="Calibri"/>
          <w:color w:val="000000"/>
          <w:sz w:val="22"/>
          <w:szCs w:val="22"/>
        </w:rPr>
        <w:t xml:space="preserve"> competitive priority points </w:t>
      </w:r>
      <w:r w:rsidR="7DC10BDF" w:rsidRPr="512F0AE5">
        <w:rPr>
          <w:rFonts w:ascii="Calibri" w:hAnsi="Calibri" w:cs="Calibri"/>
          <w:color w:val="000000"/>
          <w:sz w:val="22"/>
          <w:szCs w:val="22"/>
        </w:rPr>
        <w:t>if</w:t>
      </w:r>
      <w:r w:rsidRPr="512F0AE5">
        <w:rPr>
          <w:rFonts w:ascii="Calibri" w:hAnsi="Calibri" w:cs="Calibri"/>
          <w:color w:val="000000"/>
          <w:sz w:val="22"/>
          <w:szCs w:val="22"/>
        </w:rPr>
        <w:t xml:space="preserve"> a score of 147 </w:t>
      </w:r>
      <w:r w:rsidR="3FFAA4E7" w:rsidRPr="512F0AE5">
        <w:rPr>
          <w:rFonts w:ascii="Calibri" w:hAnsi="Calibri" w:cs="Calibri"/>
          <w:color w:val="000000"/>
          <w:sz w:val="22"/>
          <w:szCs w:val="22"/>
        </w:rPr>
        <w:t>points</w:t>
      </w:r>
      <w:r w:rsidRPr="512F0AE5">
        <w:rPr>
          <w:rFonts w:ascii="Calibri" w:hAnsi="Calibri" w:cs="Calibri"/>
          <w:color w:val="000000"/>
          <w:sz w:val="22"/>
          <w:szCs w:val="22"/>
        </w:rPr>
        <w:t xml:space="preserve"> (70%) or higher</w:t>
      </w:r>
      <w:r w:rsidR="7E9F8A18" w:rsidRPr="512F0AE5">
        <w:rPr>
          <w:rFonts w:ascii="Calibri" w:hAnsi="Calibri" w:cs="Calibri"/>
          <w:color w:val="000000"/>
          <w:sz w:val="22"/>
          <w:szCs w:val="22"/>
        </w:rPr>
        <w:t xml:space="preserve"> is </w:t>
      </w:r>
      <w:r w:rsidRPr="512F0AE5">
        <w:rPr>
          <w:rFonts w:ascii="Calibri" w:hAnsi="Calibri" w:cs="Calibri"/>
          <w:color w:val="000000"/>
          <w:sz w:val="22"/>
          <w:szCs w:val="22"/>
        </w:rPr>
        <w:t xml:space="preserve">achieved </w:t>
      </w:r>
      <w:r w:rsidR="7BD3B0A2" w:rsidRPr="512F0AE5">
        <w:rPr>
          <w:rFonts w:ascii="Calibri" w:hAnsi="Calibri" w:cs="Calibri"/>
          <w:color w:val="000000"/>
          <w:sz w:val="22"/>
          <w:szCs w:val="22"/>
        </w:rPr>
        <w:t xml:space="preserve">on the base grant </w:t>
      </w:r>
      <w:r w:rsidR="6B6F1C44" w:rsidRPr="512F0AE5">
        <w:rPr>
          <w:rFonts w:ascii="Calibri" w:hAnsi="Calibri" w:cs="Calibri"/>
          <w:color w:val="000000"/>
          <w:sz w:val="22"/>
          <w:szCs w:val="22"/>
        </w:rPr>
        <w:t>application</w:t>
      </w:r>
      <w:r w:rsidR="7BD3B0A2" w:rsidRPr="512F0AE5">
        <w:rPr>
          <w:rFonts w:ascii="Calibri" w:hAnsi="Calibri" w:cs="Calibri"/>
          <w:color w:val="000000"/>
          <w:sz w:val="22"/>
          <w:szCs w:val="22"/>
        </w:rPr>
        <w:t>.</w:t>
      </w:r>
      <w:r w:rsidR="00A34D6C">
        <w:rPr>
          <w:rFonts w:ascii="Calibri" w:hAnsi="Calibri" w:cs="Calibri"/>
          <w:color w:val="000000"/>
          <w:sz w:val="22"/>
          <w:szCs w:val="22"/>
        </w:rPr>
        <w:t xml:space="preserve"> Up to 10 additional </w:t>
      </w:r>
      <w:r w:rsidR="4C30B597" w:rsidRPr="512F0AE5">
        <w:rPr>
          <w:rFonts w:ascii="Calibri" w:hAnsi="Calibri" w:cs="Calibri"/>
          <w:color w:val="000000"/>
          <w:sz w:val="22"/>
          <w:szCs w:val="22"/>
        </w:rPr>
        <w:t>points will be awarded for each competitive priority that is met by the applicant. Applicants may apply for one or more of the priority areas.</w:t>
      </w:r>
      <w:r w:rsidR="00E35332">
        <w:br/>
      </w:r>
    </w:p>
    <w:p w14:paraId="181B943E" w14:textId="77777777" w:rsidR="00E35332" w:rsidRDefault="4BB025B1" w:rsidP="00947D87">
      <w:pPr>
        <w:pStyle w:val="NormalWeb"/>
        <w:numPr>
          <w:ilvl w:val="0"/>
          <w:numId w:val="13"/>
        </w:numPr>
        <w:spacing w:before="0" w:beforeAutospacing="0" w:afterAutospacing="0"/>
        <w:textAlignment w:val="baseline"/>
        <w:rPr>
          <w:rFonts w:ascii="Calibri" w:hAnsi="Calibri" w:cs="Calibri"/>
          <w:b/>
          <w:bCs/>
          <w:color w:val="000000"/>
          <w:sz w:val="22"/>
          <w:szCs w:val="22"/>
        </w:rPr>
      </w:pPr>
      <w:r w:rsidRPr="512F0AE5">
        <w:rPr>
          <w:rFonts w:ascii="Calibri" w:hAnsi="Calibri" w:cs="Calibri"/>
          <w:b/>
          <w:bCs/>
          <w:color w:val="000000" w:themeColor="text1"/>
          <w:sz w:val="22"/>
          <w:szCs w:val="22"/>
        </w:rPr>
        <w:t>Ensure Mental Health and Well-Being</w:t>
      </w:r>
    </w:p>
    <w:p w14:paraId="6E38AE2F" w14:textId="1D54307E" w:rsidR="00E35332" w:rsidRDefault="4C30B597" w:rsidP="00900885">
      <w:pPr>
        <w:spacing w:after="0" w:line="240" w:lineRule="auto"/>
        <w:rPr>
          <w:color w:val="000000" w:themeColor="text1"/>
        </w:rPr>
      </w:pPr>
      <w:r w:rsidRPr="24C416F7">
        <w:rPr>
          <w:color w:val="000000" w:themeColor="text1"/>
        </w:rPr>
        <w:t>Priority points will be given to applicants who can demonstrate how the 21st CCLC program will prioritize mental health and support the well-being of students, families and staff. Applicants must have clear and specific strategies that will promote safer, more inclusive, and positive environments built on a foundation of care and connection. This might include, but is not limited to:</w:t>
      </w:r>
      <w:r w:rsidR="4BB025B1">
        <w:br/>
      </w:r>
    </w:p>
    <w:p w14:paraId="0F7F2E19" w14:textId="77777777" w:rsidR="00E35332" w:rsidRDefault="00E35332" w:rsidP="00947D87">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A deepened focus on creating a welcoming, safe, and inclusive environment. </w:t>
      </w:r>
      <w:r>
        <w:rPr>
          <w:rFonts w:ascii="Calibri" w:hAnsi="Calibri" w:cs="Calibri"/>
          <w:color w:val="000000"/>
          <w:sz w:val="22"/>
          <w:szCs w:val="22"/>
        </w:rPr>
        <w:t xml:space="preserve">This includes implementing asset-based approaches that consider the unique context and assets of specific communities. Additional examples of supportive practices are available on the </w:t>
      </w:r>
      <w:hyperlink r:id="rId60" w:history="1">
        <w:r>
          <w:rPr>
            <w:rStyle w:val="Hyperlink"/>
            <w:rFonts w:ascii="Calibri" w:eastAsiaTheme="majorEastAsia" w:hAnsi="Calibri" w:cs="Calibri"/>
            <w:color w:val="1155CC"/>
            <w:sz w:val="22"/>
            <w:szCs w:val="22"/>
          </w:rPr>
          <w:t>ODE Strengthening Mental Health in Education</w:t>
        </w:r>
      </w:hyperlink>
      <w:r>
        <w:rPr>
          <w:rFonts w:ascii="Calibri" w:hAnsi="Calibri" w:cs="Calibri"/>
          <w:color w:val="000000"/>
          <w:sz w:val="22"/>
          <w:szCs w:val="22"/>
        </w:rPr>
        <w:t xml:space="preserve"> website and in the United State Department of Education’s </w:t>
      </w:r>
      <w:hyperlink r:id="rId61" w:history="1">
        <w:r>
          <w:rPr>
            <w:rStyle w:val="Hyperlink"/>
            <w:rFonts w:ascii="Calibri" w:eastAsiaTheme="majorEastAsia" w:hAnsi="Calibri" w:cs="Calibri"/>
            <w:color w:val="1155CC"/>
            <w:sz w:val="22"/>
            <w:szCs w:val="22"/>
          </w:rPr>
          <w:t>Supporting Child and Student Social, Emotional, Behavioral, and Mental Health Needs</w:t>
        </w:r>
      </w:hyperlink>
      <w:r>
        <w:rPr>
          <w:rFonts w:ascii="Calibri" w:hAnsi="Calibri" w:cs="Calibri"/>
          <w:color w:val="000000"/>
          <w:sz w:val="22"/>
          <w:szCs w:val="22"/>
        </w:rPr>
        <w:t xml:space="preserve"> resource. Such examples include community-driven programs designed to promote active partnerships with community organizations and mental health providers and empower and elevate youth voices.</w:t>
      </w:r>
    </w:p>
    <w:p w14:paraId="1D1833A6" w14:textId="77777777" w:rsidR="00E35332" w:rsidRDefault="00E35332" w:rsidP="00947D87">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Culturally and linguistically responsive mental health services. </w:t>
      </w:r>
      <w:r>
        <w:rPr>
          <w:rFonts w:ascii="Calibri" w:hAnsi="Calibri" w:cs="Calibri"/>
          <w:color w:val="000000"/>
          <w:sz w:val="22"/>
          <w:szCs w:val="22"/>
        </w:rPr>
        <w:t>This includes the provision of effective, equitable, understandable, and respectful quality support and services that are responsive to diverse cultural beliefs and practices, preferred languages, mental health literacy and other communication needs. Such examples include establishing and supporting clubs and/or events for students who are Black, Indigenous, and/or Persons of Color (BIPOC) and youth from tribal communities.</w:t>
      </w:r>
    </w:p>
    <w:p w14:paraId="4482347B" w14:textId="61A85358" w:rsidR="00E35332" w:rsidRDefault="00475BA1" w:rsidP="00947D87">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themeColor="text1"/>
          <w:sz w:val="22"/>
          <w:szCs w:val="22"/>
        </w:rPr>
        <w:t>Creating</w:t>
      </w:r>
      <w:r w:rsidR="3161F975" w:rsidRPr="24C416F7">
        <w:rPr>
          <w:rFonts w:ascii="Calibri" w:hAnsi="Calibri" w:cs="Calibri"/>
          <w:b/>
          <w:bCs/>
          <w:color w:val="000000" w:themeColor="text1"/>
          <w:sz w:val="22"/>
          <w:szCs w:val="22"/>
        </w:rPr>
        <w:t xml:space="preserve"> strong connections between schools and the 21st CCLC programs to allow continuity of supports. </w:t>
      </w:r>
      <w:r w:rsidR="3161F975" w:rsidRPr="24C416F7">
        <w:rPr>
          <w:rFonts w:ascii="Calibri" w:hAnsi="Calibri" w:cs="Calibri"/>
          <w:color w:val="000000" w:themeColor="text1"/>
          <w:sz w:val="22"/>
          <w:szCs w:val="22"/>
        </w:rPr>
        <w:t xml:space="preserve">Multi-tiered systems of support in schools could be adapted and implemented in </w:t>
      </w:r>
      <w:r w:rsidR="3161F975" w:rsidRPr="24C416F7">
        <w:rPr>
          <w:rFonts w:ascii="Calibri" w:hAnsi="Calibri" w:cs="Calibri"/>
          <w:color w:val="000000" w:themeColor="text1"/>
          <w:sz w:val="22"/>
          <w:szCs w:val="22"/>
        </w:rPr>
        <w:lastRenderedPageBreak/>
        <w:t xml:space="preserve">21st CCLC programs to integrate academic, mental health, and behavioral supports and interventions. Where appropriate and consistent with all student privacy regulations, sharing information about student attendance, </w:t>
      </w:r>
      <w:r w:rsidR="26926F74" w:rsidRPr="24C416F7">
        <w:rPr>
          <w:rFonts w:ascii="Calibri" w:hAnsi="Calibri" w:cs="Calibri"/>
          <w:color w:val="000000" w:themeColor="text1"/>
          <w:sz w:val="22"/>
          <w:szCs w:val="22"/>
        </w:rPr>
        <w:t>progress,</w:t>
      </w:r>
      <w:r w:rsidR="3161F975" w:rsidRPr="24C416F7">
        <w:rPr>
          <w:rFonts w:ascii="Calibri" w:hAnsi="Calibri" w:cs="Calibri"/>
          <w:color w:val="000000" w:themeColor="text1"/>
          <w:sz w:val="22"/>
          <w:szCs w:val="22"/>
        </w:rPr>
        <w:t xml:space="preserve"> and performance, such as information from an </w:t>
      </w:r>
      <w:hyperlink r:id="rId62">
        <w:r w:rsidR="3161F975" w:rsidRPr="24C416F7">
          <w:rPr>
            <w:rStyle w:val="Hyperlink"/>
            <w:rFonts w:ascii="Calibri" w:eastAsiaTheme="majorEastAsia" w:hAnsi="Calibri" w:cs="Calibri"/>
            <w:color w:val="1155CC"/>
            <w:sz w:val="22"/>
            <w:szCs w:val="22"/>
          </w:rPr>
          <w:t>early warning indicator system</w:t>
        </w:r>
      </w:hyperlink>
      <w:r w:rsidR="3161F975" w:rsidRPr="24C416F7">
        <w:rPr>
          <w:rFonts w:ascii="Calibri" w:hAnsi="Calibri" w:cs="Calibri"/>
          <w:color w:val="000000" w:themeColor="text1"/>
          <w:sz w:val="22"/>
          <w:szCs w:val="22"/>
        </w:rPr>
        <w:t>, can allow 21st CCLC programs to adapt and respond to emerging student needs and do so in a timely manner.</w:t>
      </w:r>
    </w:p>
    <w:p w14:paraId="52242FF8" w14:textId="301226FF" w:rsidR="00E35332" w:rsidRDefault="3161F975" w:rsidP="00947D87">
      <w:pPr>
        <w:pStyle w:val="NormalWeb"/>
        <w:numPr>
          <w:ilvl w:val="0"/>
          <w:numId w:val="76"/>
        </w:numPr>
        <w:spacing w:before="0" w:beforeAutospacing="0" w:after="0" w:afterAutospacing="0"/>
        <w:textAlignment w:val="baseline"/>
        <w:rPr>
          <w:rFonts w:ascii="Calibri" w:hAnsi="Calibri" w:cs="Calibri"/>
          <w:color w:val="000000"/>
          <w:sz w:val="22"/>
          <w:szCs w:val="22"/>
        </w:rPr>
      </w:pPr>
      <w:r w:rsidRPr="24C416F7">
        <w:rPr>
          <w:rFonts w:ascii="Calibri" w:hAnsi="Calibri" w:cs="Calibri"/>
          <w:b/>
          <w:bCs/>
          <w:color w:val="000000" w:themeColor="text1"/>
          <w:sz w:val="22"/>
          <w:szCs w:val="22"/>
        </w:rPr>
        <w:t>Implement</w:t>
      </w:r>
      <w:r w:rsidR="00475BA1">
        <w:rPr>
          <w:rFonts w:ascii="Calibri" w:hAnsi="Calibri" w:cs="Calibri"/>
          <w:b/>
          <w:bCs/>
          <w:color w:val="000000" w:themeColor="text1"/>
          <w:sz w:val="22"/>
          <w:szCs w:val="22"/>
        </w:rPr>
        <w:t>ing</w:t>
      </w:r>
      <w:r w:rsidRPr="24C416F7">
        <w:rPr>
          <w:rFonts w:ascii="Calibri" w:hAnsi="Calibri" w:cs="Calibri"/>
          <w:b/>
          <w:bCs/>
          <w:color w:val="000000" w:themeColor="text1"/>
          <w:sz w:val="22"/>
          <w:szCs w:val="22"/>
        </w:rPr>
        <w:t xml:space="preserve"> trauma-informed practices.</w:t>
      </w:r>
      <w:r w:rsidRPr="24C416F7">
        <w:rPr>
          <w:rFonts w:ascii="Calibri" w:hAnsi="Calibri" w:cs="Calibri"/>
          <w:color w:val="000000" w:themeColor="text1"/>
          <w:sz w:val="22"/>
          <w:szCs w:val="22"/>
        </w:rPr>
        <w:t xml:space="preserve"> A trauma-informed approach incorporates recognition of the widespread impact of trauma and its signs and symptoms, appropriate responses, and active efforts to avoid re-traumatization. Safety, trustworthiness and transparency, peer support, and collaboration are key principles of the approach according to the </w:t>
      </w:r>
      <w:hyperlink r:id="rId63">
        <w:r w:rsidRPr="24C416F7">
          <w:rPr>
            <w:rStyle w:val="Hyperlink"/>
            <w:rFonts w:ascii="Calibri" w:eastAsiaTheme="majorEastAsia" w:hAnsi="Calibri" w:cs="Calibri"/>
            <w:color w:val="1155CC"/>
            <w:sz w:val="22"/>
            <w:szCs w:val="22"/>
          </w:rPr>
          <w:t>Substance Abuse and Mental Health Services Administration</w:t>
        </w:r>
      </w:hyperlink>
      <w:r w:rsidRPr="24C416F7">
        <w:rPr>
          <w:rFonts w:ascii="Calibri" w:hAnsi="Calibri" w:cs="Calibri"/>
          <w:color w:val="000000" w:themeColor="text1"/>
          <w:sz w:val="22"/>
          <w:szCs w:val="22"/>
        </w:rPr>
        <w:t xml:space="preserve">. Resources from USDE’s </w:t>
      </w:r>
      <w:hyperlink r:id="rId64">
        <w:r w:rsidRPr="24C416F7">
          <w:rPr>
            <w:rStyle w:val="Hyperlink"/>
            <w:rFonts w:ascii="Calibri" w:eastAsiaTheme="majorEastAsia" w:hAnsi="Calibri" w:cs="Calibri"/>
            <w:color w:val="1155CC"/>
            <w:sz w:val="22"/>
            <w:szCs w:val="22"/>
          </w:rPr>
          <w:t>National Center on Safe Supportive Learning Environments</w:t>
        </w:r>
      </w:hyperlink>
      <w:r w:rsidRPr="24C416F7">
        <w:rPr>
          <w:rFonts w:ascii="Calibri" w:hAnsi="Calibri" w:cs="Calibri"/>
          <w:color w:val="000000" w:themeColor="text1"/>
          <w:sz w:val="22"/>
          <w:szCs w:val="22"/>
        </w:rPr>
        <w:t xml:space="preserve"> can be adapted for use in 21st CCLC programs. Whenever possible, integrate school-based mental health </w:t>
      </w:r>
      <w:r w:rsidR="700F227F" w:rsidRPr="24C416F7">
        <w:rPr>
          <w:rFonts w:ascii="Calibri" w:hAnsi="Calibri" w:cs="Calibri"/>
          <w:color w:val="000000" w:themeColor="text1"/>
          <w:sz w:val="22"/>
          <w:szCs w:val="22"/>
        </w:rPr>
        <w:t>support</w:t>
      </w:r>
      <w:r w:rsidRPr="24C416F7">
        <w:rPr>
          <w:rFonts w:ascii="Calibri" w:hAnsi="Calibri" w:cs="Calibri"/>
          <w:color w:val="000000" w:themeColor="text1"/>
          <w:sz w:val="22"/>
          <w:szCs w:val="22"/>
        </w:rPr>
        <w:t xml:space="preserve"> into 21st CCLC programs. </w:t>
      </w:r>
    </w:p>
    <w:p w14:paraId="51511C67" w14:textId="5D534F4C" w:rsidR="00E35332" w:rsidRDefault="00E35332" w:rsidP="00947D87">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Establish</w:t>
      </w:r>
      <w:r w:rsidR="00475BA1">
        <w:rPr>
          <w:rFonts w:ascii="Calibri" w:hAnsi="Calibri" w:cs="Calibri"/>
          <w:b/>
          <w:bCs/>
          <w:color w:val="000000"/>
          <w:sz w:val="22"/>
          <w:szCs w:val="22"/>
        </w:rPr>
        <w:t>ing</w:t>
      </w:r>
      <w:r>
        <w:rPr>
          <w:rFonts w:ascii="Calibri" w:hAnsi="Calibri" w:cs="Calibri"/>
          <w:b/>
          <w:bCs/>
          <w:color w:val="000000"/>
          <w:sz w:val="22"/>
          <w:szCs w:val="22"/>
        </w:rPr>
        <w:t xml:space="preserve"> mentoring programs built on strong relationships among students, mentors, schools, and families.</w:t>
      </w:r>
      <w:r>
        <w:rPr>
          <w:rFonts w:ascii="Calibri" w:hAnsi="Calibri" w:cs="Calibri"/>
          <w:color w:val="000000"/>
          <w:sz w:val="22"/>
          <w:szCs w:val="22"/>
        </w:rPr>
        <w:t xml:space="preserve"> Supportive mentorship relationships can promote resilience and increase mental health and academic development. The Y4Y website offers a webinar focused on </w:t>
      </w:r>
      <w:hyperlink r:id="rId65" w:history="1">
        <w:r>
          <w:rPr>
            <w:rStyle w:val="Hyperlink"/>
            <w:rFonts w:ascii="Calibri" w:eastAsiaTheme="majorEastAsia" w:hAnsi="Calibri" w:cs="Calibri"/>
            <w:color w:val="1155CC"/>
            <w:sz w:val="22"/>
            <w:szCs w:val="22"/>
          </w:rPr>
          <w:t>21st CCLC mentoring programs</w:t>
        </w:r>
      </w:hyperlink>
      <w:r>
        <w:rPr>
          <w:rFonts w:ascii="Calibri" w:hAnsi="Calibri" w:cs="Calibri"/>
          <w:color w:val="000000"/>
          <w:sz w:val="22"/>
          <w:szCs w:val="22"/>
        </w:rPr>
        <w:t xml:space="preserve">, and the </w:t>
      </w:r>
      <w:hyperlink r:id="rId66" w:history="1">
        <w:r>
          <w:rPr>
            <w:rStyle w:val="Hyperlink"/>
            <w:rFonts w:ascii="Calibri" w:eastAsiaTheme="majorEastAsia" w:hAnsi="Calibri" w:cs="Calibri"/>
            <w:color w:val="1155CC"/>
            <w:sz w:val="22"/>
            <w:szCs w:val="22"/>
          </w:rPr>
          <w:t>National Partnership for Student Success</w:t>
        </w:r>
      </w:hyperlink>
      <w:r>
        <w:rPr>
          <w:rFonts w:ascii="Calibri" w:hAnsi="Calibri" w:cs="Calibri"/>
          <w:color w:val="000000"/>
          <w:sz w:val="22"/>
          <w:szCs w:val="22"/>
        </w:rPr>
        <w:t xml:space="preserve"> provides technical assistance on establishing high quality mentoring programs. Additional information on the benefits of high-quality mentoring, along with key components of productive mentoring relationships, are available from </w:t>
      </w:r>
      <w:hyperlink r:id="rId67" w:history="1">
        <w:r>
          <w:rPr>
            <w:rStyle w:val="Hyperlink"/>
            <w:rFonts w:ascii="Calibri" w:eastAsiaTheme="majorEastAsia" w:hAnsi="Calibri" w:cs="Calibri"/>
            <w:color w:val="1155CC"/>
            <w:sz w:val="22"/>
            <w:szCs w:val="22"/>
          </w:rPr>
          <w:t>youth.gov</w:t>
        </w:r>
      </w:hyperlink>
      <w:r>
        <w:rPr>
          <w:rFonts w:ascii="Calibri" w:hAnsi="Calibri" w:cs="Calibri"/>
          <w:color w:val="000000"/>
          <w:sz w:val="22"/>
          <w:szCs w:val="22"/>
        </w:rPr>
        <w:t xml:space="preserve">, the </w:t>
      </w:r>
      <w:hyperlink r:id="rId68" w:history="1">
        <w:r>
          <w:rPr>
            <w:rStyle w:val="Hyperlink"/>
            <w:rFonts w:ascii="Calibri" w:eastAsiaTheme="majorEastAsia" w:hAnsi="Calibri" w:cs="Calibri"/>
            <w:color w:val="1155CC"/>
            <w:sz w:val="22"/>
            <w:szCs w:val="22"/>
          </w:rPr>
          <w:t>National Mentoring Resource Center</w:t>
        </w:r>
      </w:hyperlink>
      <w:r>
        <w:rPr>
          <w:rFonts w:ascii="Calibri" w:hAnsi="Calibri" w:cs="Calibri"/>
          <w:color w:val="000000"/>
          <w:sz w:val="22"/>
          <w:szCs w:val="22"/>
        </w:rPr>
        <w:t xml:space="preserve">, and the </w:t>
      </w:r>
      <w:hyperlink r:id="rId69" w:history="1">
        <w:r>
          <w:rPr>
            <w:rStyle w:val="Hyperlink"/>
            <w:rFonts w:ascii="Calibri" w:eastAsiaTheme="majorEastAsia" w:hAnsi="Calibri" w:cs="Calibri"/>
            <w:color w:val="1155CC"/>
            <w:sz w:val="22"/>
            <w:szCs w:val="22"/>
          </w:rPr>
          <w:t>National Center on Safe Supportive Learning Environments</w:t>
        </w:r>
      </w:hyperlink>
      <w:r>
        <w:rPr>
          <w:rFonts w:ascii="Calibri" w:hAnsi="Calibri" w:cs="Calibri"/>
          <w:color w:val="000000"/>
          <w:sz w:val="22"/>
          <w:szCs w:val="22"/>
        </w:rPr>
        <w:t>.</w:t>
      </w:r>
    </w:p>
    <w:p w14:paraId="45D3338B" w14:textId="20EB85E4" w:rsidR="00E35332" w:rsidRDefault="00475BA1" w:rsidP="00947D87">
      <w:pPr>
        <w:pStyle w:val="NormalWeb"/>
        <w:numPr>
          <w:ilvl w:val="0"/>
          <w:numId w:val="76"/>
        </w:numPr>
        <w:spacing w:before="0" w:beforeAutospacing="0" w:after="0" w:afterAutospacing="0"/>
      </w:pPr>
      <w:r>
        <w:rPr>
          <w:rFonts w:ascii="Calibri" w:hAnsi="Calibri" w:cs="Calibri"/>
          <w:b/>
          <w:bCs/>
          <w:color w:val="262626" w:themeColor="text1" w:themeTint="D9"/>
          <w:sz w:val="22"/>
          <w:szCs w:val="22"/>
        </w:rPr>
        <w:t>Creating</w:t>
      </w:r>
      <w:r w:rsidR="3161F975" w:rsidRPr="24C416F7">
        <w:rPr>
          <w:rFonts w:ascii="Calibri" w:hAnsi="Calibri" w:cs="Calibri"/>
          <w:b/>
          <w:bCs/>
          <w:color w:val="262626" w:themeColor="text1" w:themeTint="D9"/>
          <w:sz w:val="22"/>
          <w:szCs w:val="22"/>
        </w:rPr>
        <w:t xml:space="preserve"> systems to support workplace mental health and well-being for staff.</w:t>
      </w:r>
      <w:r w:rsidR="3161F975" w:rsidRPr="24C416F7">
        <w:rPr>
          <w:rFonts w:ascii="Calibri" w:hAnsi="Calibri" w:cs="Calibri"/>
          <w:color w:val="262626" w:themeColor="text1" w:themeTint="D9"/>
          <w:sz w:val="22"/>
          <w:szCs w:val="22"/>
        </w:rPr>
        <w:t xml:space="preserve"> Welcoming, </w:t>
      </w:r>
      <w:r w:rsidR="4A486697" w:rsidRPr="24C416F7">
        <w:rPr>
          <w:rFonts w:ascii="Calibri" w:hAnsi="Calibri" w:cs="Calibri"/>
          <w:color w:val="262626" w:themeColor="text1" w:themeTint="D9"/>
          <w:sz w:val="22"/>
          <w:szCs w:val="22"/>
        </w:rPr>
        <w:t>safe,</w:t>
      </w:r>
      <w:r w:rsidR="3161F975" w:rsidRPr="24C416F7">
        <w:rPr>
          <w:rFonts w:ascii="Calibri" w:hAnsi="Calibri" w:cs="Calibri"/>
          <w:color w:val="262626" w:themeColor="text1" w:themeTint="D9"/>
          <w:sz w:val="22"/>
          <w:szCs w:val="22"/>
        </w:rPr>
        <w:t xml:space="preserve"> and inclusive programs are not possible without dedicated staff who feel supported and valued in their work. Addressing processes and practices to best support the mental health, well-being and job satisfaction of staff who work in the program will go a long way to building an identity affirming climate of belonging for students.</w:t>
      </w:r>
      <w:r w:rsidR="3161F975" w:rsidRPr="24C416F7">
        <w:rPr>
          <w:rFonts w:ascii="Calibri" w:hAnsi="Calibri" w:cs="Calibri"/>
          <w:color w:val="000000" w:themeColor="text1"/>
          <w:sz w:val="22"/>
          <w:szCs w:val="22"/>
        </w:rPr>
        <w:t xml:space="preserve"> </w:t>
      </w:r>
      <w:r w:rsidR="3161F975" w:rsidRPr="24C416F7">
        <w:rPr>
          <w:rFonts w:ascii="Calibri" w:hAnsi="Calibri" w:cs="Calibri"/>
          <w:color w:val="262626" w:themeColor="text1" w:themeTint="D9"/>
          <w:sz w:val="22"/>
          <w:szCs w:val="22"/>
        </w:rPr>
        <w:t>More information on supporting the well-being and job satisfaction of staff can be found by the Office of the United States Surgeon General’s</w:t>
      </w:r>
      <w:hyperlink r:id="rId70">
        <w:r w:rsidR="3161F975" w:rsidRPr="24C416F7">
          <w:rPr>
            <w:rStyle w:val="Hyperlink"/>
            <w:rFonts w:ascii="Calibri" w:eastAsiaTheme="majorEastAsia" w:hAnsi="Calibri" w:cs="Calibri"/>
            <w:color w:val="1155CC"/>
            <w:sz w:val="22"/>
            <w:szCs w:val="22"/>
          </w:rPr>
          <w:t xml:space="preserve"> Framework for Workforce Mental Health &amp; Well-Being.</w:t>
        </w:r>
        <w:r w:rsidR="00E35332">
          <w:br/>
        </w:r>
      </w:hyperlink>
    </w:p>
    <w:p w14:paraId="526D4512" w14:textId="35B0D783" w:rsidR="00E35332" w:rsidRDefault="4C30B597" w:rsidP="00B330F3">
      <w:pPr>
        <w:pStyle w:val="NormalWeb"/>
        <w:spacing w:before="0" w:beforeAutospacing="0" w:afterAutospacing="0"/>
        <w:textAlignment w:val="baseline"/>
        <w:rPr>
          <w:rFonts w:ascii="Calibri" w:hAnsi="Calibri" w:cs="Calibri"/>
          <w:color w:val="000000"/>
          <w:sz w:val="22"/>
          <w:szCs w:val="22"/>
        </w:rPr>
      </w:pPr>
      <w:r w:rsidRPr="24C416F7">
        <w:rPr>
          <w:rFonts w:ascii="Calibri" w:hAnsi="Calibri" w:cs="Calibri"/>
          <w:color w:val="000000" w:themeColor="text1"/>
          <w:sz w:val="22"/>
          <w:szCs w:val="22"/>
        </w:rPr>
        <w:t xml:space="preserve">Describe the explicit strategies, processes, and practices the 21st CCLC program will implement to prioritize the mental health and well-being of students, </w:t>
      </w:r>
      <w:r w:rsidR="39E834F1" w:rsidRPr="24C416F7">
        <w:rPr>
          <w:rFonts w:ascii="Calibri" w:hAnsi="Calibri" w:cs="Calibri"/>
          <w:color w:val="000000" w:themeColor="text1"/>
          <w:sz w:val="22"/>
          <w:szCs w:val="22"/>
        </w:rPr>
        <w:t>families,</w:t>
      </w:r>
      <w:r w:rsidRPr="24C416F7">
        <w:rPr>
          <w:rFonts w:ascii="Calibri" w:hAnsi="Calibri" w:cs="Calibri"/>
          <w:color w:val="000000" w:themeColor="text1"/>
          <w:sz w:val="22"/>
          <w:szCs w:val="22"/>
        </w:rPr>
        <w:t xml:space="preserve"> and staff.</w:t>
      </w:r>
    </w:p>
    <w:sdt>
      <w:sdtPr>
        <w:rPr>
          <w:rStyle w:val="SubtleReference"/>
          <w:highlight w:val="yellow"/>
        </w:rPr>
        <w:id w:val="469557496"/>
        <w:placeholder>
          <w:docPart w:val="FE01459D2A3A4293BD92E80820CB6AA7"/>
        </w:placeholder>
      </w:sdtPr>
      <w:sdtEndPr>
        <w:rPr>
          <w:rStyle w:val="SubtleReference"/>
          <w:highlight w:val="none"/>
        </w:rPr>
      </w:sdtEndPr>
      <w:sdtContent>
        <w:p w14:paraId="0012E6A0" w14:textId="6C49F0E0" w:rsidR="00A34D6C" w:rsidRPr="00EF72E1" w:rsidRDefault="00A34D6C" w:rsidP="00A34D6C">
          <w:pPr>
            <w:shd w:val="clear" w:color="auto" w:fill="D9D9D9" w:themeFill="background1" w:themeFillShade="D9"/>
            <w:rPr>
              <w:rStyle w:val="SubtleReference"/>
            </w:rPr>
          </w:pPr>
          <w:r>
            <w:rPr>
              <w:rStyle w:val="SubtleReference"/>
              <w:highlight w:val="yellow"/>
            </w:rPr>
            <w:t>Narrative (4</w:t>
          </w:r>
          <w:r w:rsidRPr="00A34D6C">
            <w:rPr>
              <w:rStyle w:val="SubtleReference"/>
              <w:highlight w:val="yellow"/>
            </w:rPr>
            <w:t>00 words or less)</w:t>
          </w:r>
        </w:p>
        <w:p w14:paraId="70262951" w14:textId="77777777" w:rsidR="00A34D6C" w:rsidRPr="00A34D6C" w:rsidRDefault="00C161FC" w:rsidP="00A34D6C">
          <w:pPr>
            <w:shd w:val="clear" w:color="auto" w:fill="D9D9D9" w:themeFill="background1" w:themeFillShade="D9"/>
            <w:rPr>
              <w:smallCaps/>
              <w:color w:val="7F7F7F" w:themeColor="text1" w:themeTint="80"/>
            </w:rPr>
          </w:pPr>
        </w:p>
      </w:sdtContent>
    </w:sdt>
    <w:p w14:paraId="767640DC" w14:textId="2AC55D5B" w:rsidR="00E35332" w:rsidRPr="00BC1F6D" w:rsidRDefault="4BB025B1" w:rsidP="00947D87">
      <w:pPr>
        <w:pStyle w:val="NormalWeb"/>
        <w:numPr>
          <w:ilvl w:val="0"/>
          <w:numId w:val="13"/>
        </w:numPr>
        <w:spacing w:before="240" w:beforeAutospacing="0" w:after="0" w:afterAutospacing="0"/>
      </w:pPr>
      <w:r w:rsidRPr="00BC1F6D">
        <w:rPr>
          <w:rFonts w:ascii="Calibri" w:hAnsi="Calibri" w:cs="Calibri"/>
          <w:b/>
          <w:bCs/>
          <w:color w:val="000000" w:themeColor="text1"/>
          <w:sz w:val="22"/>
          <w:szCs w:val="22"/>
        </w:rPr>
        <w:t>Literacy Focused Programming for K-5 Students</w:t>
      </w:r>
    </w:p>
    <w:p w14:paraId="52ED5F35" w14:textId="7C92CEA7" w:rsidR="00B330F3" w:rsidRPr="00B330F3" w:rsidRDefault="3161F975" w:rsidP="00947D87">
      <w:pPr>
        <w:spacing w:before="240" w:after="120" w:line="240" w:lineRule="auto"/>
        <w:rPr>
          <w:color w:val="000000" w:themeColor="text1"/>
        </w:rPr>
      </w:pPr>
      <w:r w:rsidRPr="24C416F7">
        <w:rPr>
          <w:color w:val="000000" w:themeColor="text1"/>
        </w:rPr>
        <w:t xml:space="preserve">Literacy is foundational for learning and afterschool programs can play a vital role in improving literacy outcomes for children. High-quality afterschool and summer programs incorporate both a focus on evidence-based academic learning and additional opportunities that are designed to spark joy, cultivate curiosity and deepen connection. These two elements are not mutually exclusive, but rather must be purposefully designed, planned for and incorporated together to create 21st CCLC programs students want to attend.  In order to nourish our children in ways that lead to literary proficiency and provide learning conditions and content exposure that honor linguistic, cultural assets and lived experiences, it requires collective community commitment.  When planned well, 21st CCLC programs are poised to cultivate and strengthen school, community and family partnerships in order to ensure that every </w:t>
      </w:r>
      <w:r w:rsidRPr="24C416F7">
        <w:rPr>
          <w:color w:val="000000" w:themeColor="text1"/>
        </w:rPr>
        <w:lastRenderedPageBreak/>
        <w:t xml:space="preserve">student receives consistent, high-quality literacy instruction aligned to grade-level standards informed </w:t>
      </w:r>
      <w:r w:rsidRPr="00B330F3">
        <w:rPr>
          <w:color w:val="000000" w:themeColor="text1"/>
        </w:rPr>
        <w:t>by research and culturally responsive practices.</w:t>
      </w:r>
    </w:p>
    <w:p w14:paraId="4967A17E" w14:textId="0B86627E" w:rsidR="00B330F3" w:rsidRDefault="3161F975" w:rsidP="00947D87">
      <w:pPr>
        <w:spacing w:after="120" w:line="240" w:lineRule="auto"/>
        <w:rPr>
          <w:color w:val="000000" w:themeColor="text1"/>
        </w:rPr>
      </w:pPr>
      <w:r w:rsidRPr="24C416F7">
        <w:rPr>
          <w:color w:val="000000" w:themeColor="text1"/>
        </w:rPr>
        <w:t>Applicants may earn additional competitive points for prioritizing and infusing literacy throughout the 21st CCLC program for students in kindergarten through 5th grade. Applicants must have clear and specific strategies for robust literacy instruction and enriching activities aligned to Oregon English Language Arts standards and school day curriculum focused on the learning to read, reading to learn progression. Applicants should consider staff professional development, bolstering family and community literacy partnerships, high impact tutoring programs, and an intentional focus on supporting multilingual learners, students experiencing disabilities, and students performing below grade level in reading. </w:t>
      </w:r>
    </w:p>
    <w:p w14:paraId="273D02E0" w14:textId="3606E032" w:rsidR="00E35332" w:rsidRPr="00B330F3" w:rsidRDefault="4C30B597" w:rsidP="00947D87">
      <w:pPr>
        <w:spacing w:after="120" w:line="240" w:lineRule="auto"/>
        <w:rPr>
          <w:color w:val="000000" w:themeColor="text1"/>
        </w:rPr>
      </w:pPr>
      <w:r w:rsidRPr="00B330F3">
        <w:rPr>
          <w:color w:val="000000" w:themeColor="text1"/>
        </w:rPr>
        <w:t>Describe the intentional design of the 21st CCLC program, including explicit strategies, activities and coordination efforts, to prioritize and improve literacy engagement, instruction and outcomes for students. </w:t>
      </w:r>
    </w:p>
    <w:sdt>
      <w:sdtPr>
        <w:rPr>
          <w:rStyle w:val="SubtleReference"/>
          <w:highlight w:val="yellow"/>
        </w:rPr>
        <w:id w:val="-190459188"/>
        <w:placeholder>
          <w:docPart w:val="0034AE1A8748463FA2536B1D809CBA6F"/>
        </w:placeholder>
      </w:sdtPr>
      <w:sdtEndPr>
        <w:rPr>
          <w:rStyle w:val="SubtleReference"/>
          <w:highlight w:val="none"/>
        </w:rPr>
      </w:sdtEndPr>
      <w:sdtContent>
        <w:p w14:paraId="1EB6956C" w14:textId="4D1D0A80" w:rsidR="00A34D6C" w:rsidRPr="00EF72E1" w:rsidRDefault="00A34D6C" w:rsidP="00A34D6C">
          <w:pPr>
            <w:shd w:val="clear" w:color="auto" w:fill="D9D9D9" w:themeFill="background1" w:themeFillShade="D9"/>
            <w:rPr>
              <w:rStyle w:val="SubtleReference"/>
            </w:rPr>
          </w:pPr>
          <w:r>
            <w:rPr>
              <w:rStyle w:val="SubtleReference"/>
              <w:highlight w:val="yellow"/>
            </w:rPr>
            <w:t>Narrative (4</w:t>
          </w:r>
          <w:r w:rsidRPr="00A34D6C">
            <w:rPr>
              <w:rStyle w:val="SubtleReference"/>
              <w:highlight w:val="yellow"/>
            </w:rPr>
            <w:t>00 words or less)</w:t>
          </w:r>
        </w:p>
        <w:p w14:paraId="33857F90" w14:textId="5AE3E447" w:rsidR="00E35332" w:rsidRPr="00ED618B" w:rsidRDefault="00C161FC" w:rsidP="00ED618B">
          <w:pPr>
            <w:shd w:val="clear" w:color="auto" w:fill="D9D9D9" w:themeFill="background1" w:themeFillShade="D9"/>
            <w:rPr>
              <w:smallCaps/>
              <w:color w:val="7F7F7F" w:themeColor="text1" w:themeTint="80"/>
            </w:rPr>
          </w:pPr>
        </w:p>
      </w:sdtContent>
    </w:sdt>
    <w:p w14:paraId="237B8431" w14:textId="5B74D053" w:rsidR="00E35332" w:rsidRPr="00BC1F6D" w:rsidRDefault="4BB025B1" w:rsidP="00947D87">
      <w:pPr>
        <w:pStyle w:val="NormalWeb"/>
        <w:numPr>
          <w:ilvl w:val="0"/>
          <w:numId w:val="13"/>
        </w:numPr>
        <w:spacing w:before="240" w:beforeAutospacing="0" w:after="0" w:afterAutospacing="0"/>
      </w:pPr>
      <w:r w:rsidRPr="00BC1F6D">
        <w:rPr>
          <w:rFonts w:ascii="Calibri" w:hAnsi="Calibri" w:cs="Calibri"/>
          <w:b/>
          <w:bCs/>
          <w:color w:val="000000" w:themeColor="text1"/>
          <w:sz w:val="22"/>
          <w:szCs w:val="22"/>
        </w:rPr>
        <w:t>Career and Technical Education (CTE) for Middle and High School Students</w:t>
      </w:r>
    </w:p>
    <w:p w14:paraId="548B0D36" w14:textId="77777777" w:rsidR="00E35332" w:rsidRDefault="3161F975" w:rsidP="00947D87">
      <w:pPr>
        <w:spacing w:before="240" w:after="120" w:line="240" w:lineRule="auto"/>
        <w:rPr>
          <w:color w:val="000000" w:themeColor="text1"/>
        </w:rPr>
      </w:pPr>
      <w:r w:rsidRPr="24C416F7">
        <w:rPr>
          <w:color w:val="000000" w:themeColor="text1"/>
        </w:rPr>
        <w:t>CTE prepares students with the technical, academic and employability skills for success in the workplace and in further education. CTE offers Oregon students the chance to explore different career opportunities they might like to pursue after high school, see if they are a good match, discover passions, and inspire life-long learning through hands-on and applied experiences.  Notably, students completing two credits in approved CTE programs of study significantly exceeded the statewide average, graduating at a rate of 93% in 2022. 21st CCLC middle and high school students thrive when they engage in empowering environments where they can become more aware of the career options available to them while exploring and tapping into unique strengths, interests and talents. </w:t>
      </w:r>
    </w:p>
    <w:p w14:paraId="74DE905E" w14:textId="0C145B38" w:rsidR="24C416F7" w:rsidRDefault="4C30B597" w:rsidP="00947D87">
      <w:pPr>
        <w:spacing w:after="120" w:line="240" w:lineRule="auto"/>
        <w:rPr>
          <w:color w:val="000000" w:themeColor="text1"/>
        </w:rPr>
      </w:pPr>
      <w:r w:rsidRPr="24C416F7">
        <w:rPr>
          <w:color w:val="000000" w:themeColor="text1"/>
        </w:rPr>
        <w:t>Applicants may earn additional competitive points for prioritizing CTE programming in 21st CCLC middle and high school programs. Applicants should consider local programs of study, internships, apprenticeships, work-based learning opportunities, and cooperative education programs putting students and potential employers together. Applicants should consider necessary partnerships within the community, coordinating with CTE district staff or Regional Coordinators, additional positions such as post</w:t>
      </w:r>
      <w:r w:rsidR="7D4B17F1" w:rsidRPr="24C416F7">
        <w:rPr>
          <w:color w:val="000000" w:themeColor="text1"/>
        </w:rPr>
        <w:t>-</w:t>
      </w:r>
      <w:r w:rsidRPr="24C416F7">
        <w:rPr>
          <w:color w:val="000000" w:themeColor="text1"/>
        </w:rPr>
        <w:t>secondary transition coaches, and coordination strategies to align systems already in place to provide support to students at risk for not graduating on time. Applicants should consider how the 21st CCLC program will remove barriers to access that are specific to middle and high school students including how focal students and their families will learn about program offerings and current information on high skill, high wage or in-demand sectors and occupations to enhance future prospects, ensure equity and empower communities. </w:t>
      </w:r>
    </w:p>
    <w:p w14:paraId="03FC2EEA" w14:textId="77777777" w:rsidR="00B330F3" w:rsidRDefault="00B330F3" w:rsidP="00B330F3">
      <w:pPr>
        <w:spacing w:after="0" w:line="240" w:lineRule="auto"/>
        <w:rPr>
          <w:color w:val="000000" w:themeColor="text1"/>
        </w:rPr>
      </w:pPr>
    </w:p>
    <w:p w14:paraId="196C83D6" w14:textId="0C46E358" w:rsidR="00D81953" w:rsidRPr="00D81953" w:rsidRDefault="00D81953" w:rsidP="00D81953">
      <w:pPr>
        <w:spacing w:after="0" w:line="240" w:lineRule="auto"/>
        <w:rPr>
          <w:rFonts w:ascii="Times New Roman" w:eastAsia="Times New Roman" w:hAnsi="Times New Roman" w:cs="Times New Roman"/>
          <w:sz w:val="24"/>
          <w:szCs w:val="24"/>
          <w:lang w:val="en-US"/>
        </w:rPr>
      </w:pPr>
      <w:r w:rsidRPr="00D81953">
        <w:rPr>
          <w:rFonts w:ascii="Calibri" w:eastAsia="Times New Roman" w:hAnsi="Calibri" w:cs="Calibri"/>
          <w:color w:val="000000"/>
          <w:lang w:val="en-US"/>
        </w:rPr>
        <w:t>Describe how the 21st CCLC program will provide CTE career exploration, development courses, activities, and services in partnership with local school districts, colleges, business a</w:t>
      </w:r>
      <w:r>
        <w:rPr>
          <w:rFonts w:ascii="Calibri" w:eastAsia="Times New Roman" w:hAnsi="Calibri" w:cs="Calibri"/>
          <w:color w:val="000000"/>
          <w:lang w:val="en-US"/>
        </w:rPr>
        <w:t>nd/or workforce partners that are aligned to challenging Oregon</w:t>
      </w:r>
      <w:r w:rsidRPr="00D81953">
        <w:rPr>
          <w:rFonts w:ascii="Calibri" w:eastAsia="Times New Roman" w:hAnsi="Calibri" w:cs="Calibri"/>
          <w:color w:val="000000"/>
          <w:lang w:val="en-US"/>
        </w:rPr>
        <w:t xml:space="preserve"> academic standards</w:t>
      </w:r>
      <w:r w:rsidRPr="00D81953">
        <w:rPr>
          <w:rFonts w:ascii="Arial" w:eastAsia="Times New Roman" w:hAnsi="Arial"/>
          <w:color w:val="000000"/>
          <w:lang w:val="en-US"/>
        </w:rPr>
        <w:t>.</w:t>
      </w:r>
    </w:p>
    <w:sdt>
      <w:sdtPr>
        <w:rPr>
          <w:rStyle w:val="SubtleReference"/>
          <w:highlight w:val="yellow"/>
        </w:rPr>
        <w:id w:val="-1892031636"/>
        <w:placeholder>
          <w:docPart w:val="AA53D31D9EC14734B34CA88A9E7FE4C4"/>
        </w:placeholder>
      </w:sdtPr>
      <w:sdtEndPr>
        <w:rPr>
          <w:rStyle w:val="SubtleReference"/>
          <w:highlight w:val="none"/>
        </w:rPr>
      </w:sdtEndPr>
      <w:sdtContent>
        <w:p w14:paraId="0B36DA47" w14:textId="28F5BCD6" w:rsidR="00A34D6C" w:rsidRPr="00EF72E1" w:rsidRDefault="00A34D6C" w:rsidP="00A34D6C">
          <w:pPr>
            <w:shd w:val="clear" w:color="auto" w:fill="D9D9D9" w:themeFill="background1" w:themeFillShade="D9"/>
            <w:rPr>
              <w:rStyle w:val="SubtleReference"/>
            </w:rPr>
          </w:pPr>
          <w:r>
            <w:rPr>
              <w:rStyle w:val="SubtleReference"/>
              <w:highlight w:val="yellow"/>
            </w:rPr>
            <w:t>Narrative (4</w:t>
          </w:r>
          <w:r w:rsidRPr="00A34D6C">
            <w:rPr>
              <w:rStyle w:val="SubtleReference"/>
              <w:highlight w:val="yellow"/>
            </w:rPr>
            <w:t>00 words or less)</w:t>
          </w:r>
        </w:p>
        <w:p w14:paraId="109C5BA2" w14:textId="4FFBCE25" w:rsidR="00256B9E" w:rsidRPr="00ED618B" w:rsidRDefault="00C161FC" w:rsidP="00ED618B">
          <w:pPr>
            <w:shd w:val="clear" w:color="auto" w:fill="D9D9D9" w:themeFill="background1" w:themeFillShade="D9"/>
            <w:rPr>
              <w:smallCaps/>
              <w:color w:val="7F7F7F" w:themeColor="text1" w:themeTint="80"/>
            </w:rPr>
          </w:pPr>
        </w:p>
      </w:sdtContent>
    </w:sdt>
    <w:p w14:paraId="03FEACE8" w14:textId="21DC3F7B" w:rsidR="00256B9E" w:rsidRDefault="00256B9E" w:rsidP="00AA04BB">
      <w:pPr>
        <w:spacing w:after="0"/>
      </w:pPr>
    </w:p>
    <w:p w14:paraId="29FB1D9C" w14:textId="3B67A671" w:rsidR="00256B9E" w:rsidRDefault="00256B9E" w:rsidP="00AA04BB">
      <w:pPr>
        <w:spacing w:after="0"/>
      </w:pPr>
    </w:p>
    <w:p w14:paraId="509F67D9" w14:textId="77777777" w:rsidR="00256B9E" w:rsidRDefault="00256B9E" w:rsidP="00AA04BB">
      <w:pPr>
        <w:spacing w:after="0"/>
        <w:sectPr w:rsidR="00256B9E" w:rsidSect="00E55840">
          <w:headerReference w:type="default" r:id="rId71"/>
          <w:headerReference w:type="first" r:id="rId72"/>
          <w:pgSz w:w="12240" w:h="15840"/>
          <w:pgMar w:top="1440" w:right="1440" w:bottom="1440" w:left="1440" w:header="720" w:footer="720" w:gutter="0"/>
          <w:cols w:space="720"/>
          <w:titlePg/>
          <w:docGrid w:linePitch="360"/>
        </w:sectPr>
      </w:pPr>
    </w:p>
    <w:p w14:paraId="3A612B62" w14:textId="696CE91D" w:rsidR="00CC1C6C" w:rsidRPr="00AA04BB" w:rsidRDefault="64C57A4E" w:rsidP="24C416F7">
      <w:pPr>
        <w:pStyle w:val="Heading1"/>
      </w:pPr>
      <w:bookmarkStart w:id="74" w:name="_Toc131605026"/>
      <w:r>
        <w:lastRenderedPageBreak/>
        <w:t>Appendices</w:t>
      </w:r>
      <w:bookmarkEnd w:id="74"/>
    </w:p>
    <w:p w14:paraId="3C360CF3" w14:textId="2EA03DDC" w:rsidR="00C94573" w:rsidRPr="009E08D4" w:rsidRDefault="64C57A4E" w:rsidP="24C416F7">
      <w:pPr>
        <w:pStyle w:val="Heading2"/>
        <w:rPr>
          <w:color w:val="0070C0"/>
        </w:rPr>
      </w:pPr>
      <w:bookmarkStart w:id="75" w:name="_Toc131605027"/>
      <w:r w:rsidRPr="009E08D4">
        <w:rPr>
          <w:color w:val="0070C0"/>
        </w:rPr>
        <w:t>Glossary of Terms</w:t>
      </w:r>
      <w:bookmarkEnd w:id="75"/>
    </w:p>
    <w:p w14:paraId="069E6B12" w14:textId="4031667B" w:rsidR="00C23823" w:rsidRDefault="001E2FD6" w:rsidP="00514E1C">
      <w:pPr>
        <w:pStyle w:val="NormalWeb"/>
        <w:spacing w:before="0" w:beforeAutospacing="0" w:after="24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t xml:space="preserve">Centers: </w:t>
      </w:r>
      <w:r w:rsidR="00B330F3">
        <w:rPr>
          <w:rFonts w:ascii="Calibri" w:hAnsi="Calibri" w:cs="Calibri"/>
          <w:color w:val="000000" w:themeColor="text1"/>
          <w:sz w:val="22"/>
          <w:szCs w:val="22"/>
        </w:rPr>
        <w:t>T</w:t>
      </w:r>
      <w:r w:rsidRPr="24C416F7">
        <w:rPr>
          <w:rFonts w:ascii="Calibri" w:hAnsi="Calibri" w:cs="Calibri"/>
          <w:color w:val="000000" w:themeColor="text1"/>
          <w:sz w:val="22"/>
          <w:szCs w:val="22"/>
        </w:rPr>
        <w:t>he location where the majority of the grantee's activities occur. A grantee can have one or multiple centers.</w:t>
      </w:r>
    </w:p>
    <w:p w14:paraId="39CDB0F4" w14:textId="17E88C74" w:rsidR="00C23823" w:rsidRDefault="00C23823" w:rsidP="00514E1C">
      <w:pPr>
        <w:pStyle w:val="NormalWeb"/>
        <w:spacing w:before="0" w:beforeAutospacing="0" w:after="240" w:afterAutospacing="0"/>
        <w:rPr>
          <w:rFonts w:ascii="Calibri" w:hAnsi="Calibri" w:cs="Calibri"/>
          <w:color w:val="000000" w:themeColor="text1"/>
          <w:sz w:val="22"/>
          <w:szCs w:val="22"/>
        </w:rPr>
      </w:pPr>
      <w:r w:rsidRPr="00C23823">
        <w:rPr>
          <w:rFonts w:ascii="Calibri" w:hAnsi="Calibri" w:cs="Calibri"/>
          <w:b/>
          <w:color w:val="000000" w:themeColor="text1"/>
          <w:sz w:val="22"/>
          <w:szCs w:val="22"/>
        </w:rPr>
        <w:t>Center Coordinator:</w:t>
      </w:r>
      <w:r>
        <w:rPr>
          <w:rFonts w:ascii="Calibri" w:hAnsi="Calibri" w:cs="Calibri"/>
          <w:color w:val="000000" w:themeColor="text1"/>
          <w:sz w:val="22"/>
          <w:szCs w:val="22"/>
        </w:rPr>
        <w:t xml:space="preserve"> </w:t>
      </w:r>
      <w:r w:rsidR="00B330F3">
        <w:rPr>
          <w:rFonts w:ascii="Calibri" w:hAnsi="Calibri" w:cs="Calibri"/>
          <w:color w:val="000000" w:themeColor="text1"/>
          <w:sz w:val="22"/>
          <w:szCs w:val="22"/>
        </w:rPr>
        <w:t>T</w:t>
      </w:r>
      <w:r>
        <w:rPr>
          <w:rFonts w:ascii="Calibri" w:hAnsi="Calibri" w:cs="Calibri"/>
          <w:color w:val="000000" w:themeColor="text1"/>
          <w:sz w:val="22"/>
          <w:szCs w:val="22"/>
        </w:rPr>
        <w:t>he person responsible for coordinating the overall management and operation of an individual site under the 21</w:t>
      </w:r>
      <w:r w:rsidR="00B330F3">
        <w:rPr>
          <w:rFonts w:ascii="Calibri" w:hAnsi="Calibri" w:cs="Calibri"/>
          <w:color w:val="000000" w:themeColor="text1"/>
          <w:sz w:val="22"/>
          <w:szCs w:val="22"/>
        </w:rPr>
        <w:t>st</w:t>
      </w:r>
      <w:r>
        <w:rPr>
          <w:rFonts w:ascii="Calibri" w:hAnsi="Calibri" w:cs="Calibri"/>
          <w:color w:val="000000" w:themeColor="text1"/>
          <w:sz w:val="22"/>
          <w:szCs w:val="22"/>
        </w:rPr>
        <w:t xml:space="preserve"> CCLC grant.</w:t>
      </w:r>
    </w:p>
    <w:p w14:paraId="009B97E1" w14:textId="2D8B8CFD" w:rsidR="00C94573" w:rsidRDefault="5FF508FD" w:rsidP="00514E1C">
      <w:pPr>
        <w:spacing w:after="240" w:line="240" w:lineRule="auto"/>
        <w:rPr>
          <w:lang w:val="en-US"/>
        </w:rPr>
      </w:pPr>
      <w:r w:rsidRPr="24C416F7">
        <w:rPr>
          <w:b/>
          <w:bCs/>
          <w:color w:val="000000" w:themeColor="text1"/>
        </w:rPr>
        <w:t>Community-Based Organization</w:t>
      </w:r>
      <w:r w:rsidR="3F363C34" w:rsidRPr="24C416F7">
        <w:rPr>
          <w:b/>
          <w:bCs/>
          <w:color w:val="000000" w:themeColor="text1"/>
        </w:rPr>
        <w:t xml:space="preserve"> (CBO)</w:t>
      </w:r>
      <w:r w:rsidR="1972EC36" w:rsidRPr="24C416F7">
        <w:rPr>
          <w:b/>
          <w:bCs/>
          <w:color w:val="000000" w:themeColor="text1"/>
        </w:rPr>
        <w:t xml:space="preserve">: </w:t>
      </w:r>
      <w:r w:rsidR="2844C12C" w:rsidRPr="24C416F7">
        <w:rPr>
          <w:color w:val="000000" w:themeColor="text1"/>
          <w:lang w:val="en-US"/>
        </w:rPr>
        <w:t>CBOs are driven by and representative of a community or a significant segment of a community and work to meet community needs and amplify strengths.</w:t>
      </w:r>
    </w:p>
    <w:p w14:paraId="5729B7A6" w14:textId="02A39954" w:rsidR="1E1587A0" w:rsidRDefault="1E1587A0" w:rsidP="00514E1C">
      <w:pPr>
        <w:pStyle w:val="NormalWeb"/>
        <w:spacing w:before="0" w:beforeAutospacing="0" w:after="240" w:afterAutospacing="0"/>
      </w:pPr>
      <w:r w:rsidRPr="24C416F7">
        <w:rPr>
          <w:rFonts w:ascii="Calibri" w:eastAsia="Calibri" w:hAnsi="Calibri" w:cs="Calibri"/>
          <w:b/>
          <w:bCs/>
          <w:color w:val="000000" w:themeColor="text1"/>
          <w:sz w:val="22"/>
          <w:szCs w:val="22"/>
        </w:rPr>
        <w:t>Consortium:</w:t>
      </w:r>
      <w:r w:rsidRPr="24C416F7">
        <w:rPr>
          <w:rFonts w:ascii="Calibri" w:eastAsia="Calibri" w:hAnsi="Calibri" w:cs="Calibri"/>
          <w:color w:val="000000" w:themeColor="text1"/>
          <w:sz w:val="22"/>
          <w:szCs w:val="22"/>
        </w:rPr>
        <w:t xml:space="preserve"> Group of two or more eligible entities, which can include </w:t>
      </w:r>
      <w:r w:rsidR="1250BF1C" w:rsidRPr="24C416F7">
        <w:rPr>
          <w:rFonts w:ascii="Calibri" w:eastAsia="Calibri" w:hAnsi="Calibri" w:cs="Calibri"/>
          <w:color w:val="000000" w:themeColor="text1"/>
          <w:sz w:val="22"/>
          <w:szCs w:val="22"/>
        </w:rPr>
        <w:t>community-based</w:t>
      </w:r>
      <w:r w:rsidRPr="24C416F7">
        <w:rPr>
          <w:rFonts w:ascii="Calibri" w:eastAsia="Calibri" w:hAnsi="Calibri" w:cs="Calibri"/>
          <w:color w:val="000000" w:themeColor="text1"/>
          <w:sz w:val="22"/>
          <w:szCs w:val="22"/>
        </w:rPr>
        <w:t xml:space="preserve"> organizations and school districts. One organization must be designated as the </w:t>
      </w:r>
      <w:r w:rsidR="4EA706FC" w:rsidRPr="24C416F7">
        <w:rPr>
          <w:rFonts w:ascii="Calibri" w:eastAsia="Calibri" w:hAnsi="Calibri" w:cs="Calibri"/>
          <w:color w:val="000000" w:themeColor="text1"/>
          <w:sz w:val="22"/>
          <w:szCs w:val="22"/>
        </w:rPr>
        <w:t>lead applicant/</w:t>
      </w:r>
      <w:r w:rsidRPr="24C416F7">
        <w:rPr>
          <w:rFonts w:ascii="Calibri" w:eastAsia="Calibri" w:hAnsi="Calibri" w:cs="Calibri"/>
          <w:color w:val="000000" w:themeColor="text1"/>
          <w:sz w:val="22"/>
          <w:szCs w:val="22"/>
        </w:rPr>
        <w:t>fiscal agent of the consortium. In addition, an applicant consortium must designate an individual</w:t>
      </w:r>
      <w:r w:rsidR="5F4428BC" w:rsidRPr="24C416F7">
        <w:rPr>
          <w:rFonts w:ascii="Calibri" w:eastAsia="Calibri" w:hAnsi="Calibri" w:cs="Calibri"/>
          <w:color w:val="000000" w:themeColor="text1"/>
          <w:sz w:val="22"/>
          <w:szCs w:val="22"/>
        </w:rPr>
        <w:t>, Program Director,</w:t>
      </w:r>
      <w:r w:rsidRPr="24C416F7">
        <w:rPr>
          <w:rFonts w:ascii="Calibri" w:eastAsia="Calibri" w:hAnsi="Calibri" w:cs="Calibri"/>
          <w:color w:val="000000" w:themeColor="text1"/>
          <w:sz w:val="22"/>
          <w:szCs w:val="22"/>
        </w:rPr>
        <w:t xml:space="preserve"> who will be</w:t>
      </w:r>
      <w:r w:rsidR="00514E1C">
        <w:rPr>
          <w:rFonts w:ascii="Calibri" w:eastAsia="Calibri" w:hAnsi="Calibri" w:cs="Calibri"/>
          <w:color w:val="000000" w:themeColor="text1"/>
          <w:sz w:val="22"/>
          <w:szCs w:val="22"/>
        </w:rPr>
        <w:t xml:space="preserve"> </w:t>
      </w:r>
      <w:r w:rsidRPr="24C416F7">
        <w:rPr>
          <w:rFonts w:ascii="Calibri" w:eastAsia="Calibri" w:hAnsi="Calibri" w:cs="Calibri"/>
          <w:color w:val="000000" w:themeColor="text1"/>
          <w:sz w:val="22"/>
          <w:szCs w:val="22"/>
        </w:rPr>
        <w:t>responsible for communication and coordination across all centers within the consortium.</w:t>
      </w:r>
    </w:p>
    <w:p w14:paraId="5F5BEA75" w14:textId="1703D074" w:rsidR="00C94573" w:rsidRDefault="5FF508FD" w:rsidP="00514E1C">
      <w:pPr>
        <w:pStyle w:val="NormalWeb"/>
        <w:spacing w:before="0" w:beforeAutospacing="0" w:after="240" w:afterAutospacing="0"/>
      </w:pPr>
      <w:r w:rsidRPr="24C416F7">
        <w:rPr>
          <w:rFonts w:ascii="Calibri" w:hAnsi="Calibri" w:cs="Calibri"/>
          <w:b/>
          <w:bCs/>
          <w:color w:val="000000" w:themeColor="text1"/>
          <w:sz w:val="22"/>
          <w:szCs w:val="22"/>
        </w:rPr>
        <w:t>Culturally Affirming</w:t>
      </w:r>
      <w:r w:rsidR="3DD722F7" w:rsidRPr="24C416F7">
        <w:rPr>
          <w:rFonts w:ascii="Calibri" w:hAnsi="Calibri" w:cs="Calibri"/>
          <w:b/>
          <w:bCs/>
          <w:color w:val="000000" w:themeColor="text1"/>
          <w:sz w:val="22"/>
          <w:szCs w:val="22"/>
        </w:rPr>
        <w:t>:</w:t>
      </w:r>
      <w:r w:rsidR="00B330F3">
        <w:rPr>
          <w:rFonts w:ascii="Calibri" w:hAnsi="Calibri" w:cs="Calibri"/>
          <w:color w:val="000000" w:themeColor="text1"/>
          <w:sz w:val="22"/>
          <w:szCs w:val="22"/>
        </w:rPr>
        <w:t xml:space="preserve"> C</w:t>
      </w:r>
      <w:r w:rsidRPr="24C416F7">
        <w:rPr>
          <w:rFonts w:ascii="Calibri" w:hAnsi="Calibri" w:cs="Calibri"/>
          <w:color w:val="000000" w:themeColor="text1"/>
          <w:sz w:val="22"/>
          <w:szCs w:val="22"/>
        </w:rPr>
        <w:t xml:space="preserve">entering racial consciousness, supporting the development of positive </w:t>
      </w:r>
      <w:r w:rsidR="46B58226" w:rsidRPr="24C416F7">
        <w:rPr>
          <w:rFonts w:ascii="Calibri" w:hAnsi="Calibri" w:cs="Calibri"/>
          <w:color w:val="000000" w:themeColor="text1"/>
          <w:sz w:val="22"/>
          <w:szCs w:val="22"/>
        </w:rPr>
        <w:t>self-concept</w:t>
      </w:r>
      <w:r w:rsidRPr="24C416F7">
        <w:rPr>
          <w:rFonts w:ascii="Calibri" w:hAnsi="Calibri" w:cs="Calibri"/>
          <w:color w:val="000000" w:themeColor="text1"/>
          <w:sz w:val="22"/>
          <w:szCs w:val="22"/>
        </w:rPr>
        <w:t>, and affirming the lived experiences of historically and currently underserved groups. </w:t>
      </w:r>
    </w:p>
    <w:p w14:paraId="08402CD4" w14:textId="5CB2CC4A" w:rsidR="24C416F7" w:rsidRDefault="066F1B40" w:rsidP="00514E1C">
      <w:pPr>
        <w:pStyle w:val="NormalWeb"/>
        <w:spacing w:before="0" w:beforeAutospacing="0" w:after="24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t>Culturally Responsive</w:t>
      </w:r>
      <w:r w:rsidR="6F4012B6" w:rsidRPr="24C416F7">
        <w:rPr>
          <w:rFonts w:ascii="Calibri" w:hAnsi="Calibri" w:cs="Calibri"/>
          <w:b/>
          <w:bCs/>
          <w:color w:val="000000" w:themeColor="text1"/>
          <w:sz w:val="22"/>
          <w:szCs w:val="22"/>
        </w:rPr>
        <w:t>:</w:t>
      </w:r>
      <w:r w:rsidR="00B330F3">
        <w:rPr>
          <w:rFonts w:ascii="Calibri" w:hAnsi="Calibri" w:cs="Calibri"/>
          <w:color w:val="000000" w:themeColor="text1"/>
          <w:sz w:val="22"/>
          <w:szCs w:val="22"/>
        </w:rPr>
        <w:t xml:space="preserve"> T</w:t>
      </w:r>
      <w:r w:rsidRPr="24C416F7">
        <w:rPr>
          <w:rFonts w:ascii="Calibri" w:hAnsi="Calibri" w:cs="Calibri"/>
          <w:color w:val="000000" w:themeColor="text1"/>
          <w:sz w:val="22"/>
          <w:szCs w:val="22"/>
        </w:rPr>
        <w:t xml:space="preserve">he implicit recognition and incorporation of the cultural knowledge, experience, and ways of being and knowing of students in teaching, learning and assessment. This includes identifying, valuing, and maintaining high commitment to students’ cultural assets in instruction and assessment; diverse frames of reference that correspond to multifaceted cultural perspectives/ experiences; and behaviors in the classroom that can differ from </w:t>
      </w:r>
      <w:r w:rsidR="0B1CE60B" w:rsidRPr="24C416F7">
        <w:rPr>
          <w:rFonts w:ascii="Calibri" w:hAnsi="Calibri" w:cs="Calibri"/>
          <w:color w:val="000000" w:themeColor="text1"/>
          <w:sz w:val="22"/>
          <w:szCs w:val="22"/>
        </w:rPr>
        <w:t>w</w:t>
      </w:r>
      <w:r w:rsidRPr="24C416F7">
        <w:rPr>
          <w:rFonts w:ascii="Calibri" w:hAnsi="Calibri" w:cs="Calibri"/>
          <w:color w:val="000000" w:themeColor="text1"/>
          <w:sz w:val="22"/>
          <w:szCs w:val="22"/>
        </w:rPr>
        <w:t>hite-centered cultural views of what qualifies as achievement or success.</w:t>
      </w:r>
    </w:p>
    <w:p w14:paraId="482F1A8E" w14:textId="4C4596C4" w:rsidR="00C94573" w:rsidRDefault="066F1B40" w:rsidP="00514E1C">
      <w:pPr>
        <w:pStyle w:val="NormalWeb"/>
        <w:spacing w:before="0" w:beforeAutospacing="0" w:after="240" w:afterAutospacing="0"/>
      </w:pPr>
      <w:r w:rsidRPr="24C416F7">
        <w:rPr>
          <w:rFonts w:ascii="Calibri" w:hAnsi="Calibri" w:cs="Calibri"/>
          <w:b/>
          <w:bCs/>
          <w:color w:val="000000" w:themeColor="text1"/>
          <w:sz w:val="22"/>
          <w:szCs w:val="22"/>
        </w:rPr>
        <w:t>Culturally Specific Organizatio</w:t>
      </w:r>
      <w:r w:rsidR="66A04879" w:rsidRPr="24C416F7">
        <w:rPr>
          <w:rFonts w:ascii="Calibri" w:hAnsi="Calibri" w:cs="Calibri"/>
          <w:b/>
          <w:bCs/>
          <w:color w:val="000000" w:themeColor="text1"/>
          <w:sz w:val="22"/>
          <w:szCs w:val="22"/>
        </w:rPr>
        <w:t xml:space="preserve">n: </w:t>
      </w:r>
      <w:r w:rsidR="00B330F3" w:rsidRPr="00B330F3">
        <w:rPr>
          <w:rFonts w:ascii="Calibri" w:hAnsi="Calibri" w:cs="Calibri"/>
          <w:bCs/>
          <w:color w:val="000000" w:themeColor="text1"/>
          <w:sz w:val="22"/>
          <w:szCs w:val="22"/>
        </w:rPr>
        <w:t>A</w:t>
      </w:r>
      <w:r w:rsidRPr="24C416F7">
        <w:rPr>
          <w:rFonts w:ascii="Calibri" w:hAnsi="Calibri" w:cs="Calibri"/>
          <w:color w:val="000000" w:themeColor="text1"/>
          <w:sz w:val="22"/>
          <w:szCs w:val="22"/>
        </w:rPr>
        <w:t>n organization that serves a particular cultural community and is primarily staffed and led by members of that community. These organizations demonstrate an intimate knowledge of lived experience of the community including but not limited to: the impact of structural and individual racism or discrimination on the community, knowledge of specific disparities, barriers or challenges documented in the community and how that influences the structure of their program or service, commitment to the community’s strengths-based and self-driven thriving and resilience, ability to describe and adapt their services to the community’s cultural practices, health and safety beliefs and or practices, positive cultural identity and or pride, and religious beliefs, etc. </w:t>
      </w:r>
    </w:p>
    <w:p w14:paraId="63BDB387" w14:textId="31441F65" w:rsidR="42626AD9" w:rsidRDefault="42626AD9" w:rsidP="00B330F3">
      <w:pPr>
        <w:spacing w:after="0" w:line="240" w:lineRule="auto"/>
        <w:rPr>
          <w:color w:val="000000" w:themeColor="text1"/>
          <w:lang w:val="en-US"/>
        </w:rPr>
      </w:pPr>
      <w:r w:rsidRPr="24C416F7">
        <w:rPr>
          <w:b/>
          <w:bCs/>
          <w:color w:val="000000" w:themeColor="text1"/>
        </w:rPr>
        <w:lastRenderedPageBreak/>
        <w:t>Equity Lens:</w:t>
      </w:r>
      <w:r w:rsidR="00B330F3">
        <w:rPr>
          <w:color w:val="000000" w:themeColor="text1"/>
        </w:rPr>
        <w:t xml:space="preserve"> A</w:t>
      </w:r>
      <w:r w:rsidRPr="24C416F7">
        <w:rPr>
          <w:color w:val="000000" w:themeColor="text1"/>
          <w:lang w:val="en-US"/>
        </w:rPr>
        <w:t>n active tool that supports core values, commitments, orientations, and questions to become operationalizable. An equity lens must support navigating choices in the here and now. It helps translate theory into practice, focuses on assets rather than deficits, and avoids making decisions that could marginalize or harm students, staff, families, and communities. An equity lens could also include: a) Facilitation Tools or Protocols: Possible protocols (such as a consultancy protocol) to use the equity lens in a facilitated space or discussion; and b) Decision-making Tools or Protocols: Possible tools (such as the ODE decision tools or consensus tools like Fingers to Five) that help guide decision-making based on the questions and framework in the equity lens.</w:t>
      </w:r>
    </w:p>
    <w:p w14:paraId="245FA5FC" w14:textId="7318B97A" w:rsidR="24C416F7" w:rsidRDefault="24C416F7" w:rsidP="24C416F7">
      <w:pPr>
        <w:pStyle w:val="NormalWeb"/>
        <w:spacing w:before="0" w:beforeAutospacing="0" w:after="0" w:afterAutospacing="0"/>
        <w:ind w:hanging="360"/>
        <w:rPr>
          <w:rFonts w:ascii="Calibri" w:hAnsi="Calibri" w:cs="Calibri"/>
          <w:b/>
          <w:bCs/>
          <w:color w:val="000000" w:themeColor="text1"/>
          <w:sz w:val="22"/>
          <w:szCs w:val="22"/>
        </w:rPr>
      </w:pPr>
    </w:p>
    <w:p w14:paraId="2E142281" w14:textId="3A016D6A" w:rsidR="56F5E2E2" w:rsidRDefault="56F5E2E2" w:rsidP="00B330F3">
      <w:pPr>
        <w:pStyle w:val="NormalWeb"/>
        <w:spacing w:before="0" w:beforeAutospacing="0" w:after="0" w:afterAutospacing="0"/>
        <w:rPr>
          <w:rFonts w:ascii="Calibri" w:hAnsi="Calibri" w:cs="Calibri"/>
          <w:color w:val="000000" w:themeColor="text1"/>
          <w:sz w:val="22"/>
          <w:szCs w:val="22"/>
        </w:rPr>
      </w:pPr>
      <w:bookmarkStart w:id="76" w:name="_Int_MyVIt9OI"/>
      <w:r w:rsidRPr="24C416F7">
        <w:rPr>
          <w:rFonts w:ascii="Calibri" w:hAnsi="Calibri" w:cs="Calibri"/>
          <w:b/>
          <w:bCs/>
          <w:color w:val="000000" w:themeColor="text1"/>
          <w:sz w:val="22"/>
          <w:szCs w:val="22"/>
        </w:rPr>
        <w:t xml:space="preserve">Evidence-Based: </w:t>
      </w:r>
      <w:r w:rsidRPr="24C416F7">
        <w:rPr>
          <w:rFonts w:ascii="Calibri" w:hAnsi="Calibri" w:cs="Calibri"/>
          <w:color w:val="000000" w:themeColor="text1"/>
          <w:sz w:val="22"/>
          <w:szCs w:val="22"/>
        </w:rPr>
        <w:t>is defined in ESSA in Sec. 8101(21), as shown below:</w:t>
      </w:r>
      <w:bookmarkEnd w:id="76"/>
    </w:p>
    <w:p w14:paraId="63CF3B92" w14:textId="77777777" w:rsidR="00B330F3" w:rsidRDefault="00B330F3" w:rsidP="00B330F3">
      <w:pPr>
        <w:pStyle w:val="NormalWeb"/>
        <w:spacing w:before="0" w:beforeAutospacing="0" w:after="0" w:afterAutospacing="0"/>
        <w:rPr>
          <w:sz w:val="22"/>
          <w:szCs w:val="22"/>
        </w:rPr>
      </w:pPr>
    </w:p>
    <w:p w14:paraId="118B29FC" w14:textId="7C12E02D" w:rsidR="56F5E2E2" w:rsidRDefault="56F5E2E2" w:rsidP="24C416F7">
      <w:pPr>
        <w:pStyle w:val="NormalWeb"/>
        <w:spacing w:before="0" w:beforeAutospacing="0" w:after="0" w:afterAutospacing="0"/>
        <w:rPr>
          <w:sz w:val="22"/>
          <w:szCs w:val="22"/>
        </w:rPr>
      </w:pPr>
      <w:r w:rsidRPr="24C416F7">
        <w:rPr>
          <w:rFonts w:ascii="Calibri" w:hAnsi="Calibri" w:cs="Calibri"/>
          <w:color w:val="000000" w:themeColor="text1"/>
          <w:sz w:val="22"/>
          <w:szCs w:val="22"/>
        </w:rPr>
        <w:t>(A)</w:t>
      </w:r>
      <w:r w:rsidRPr="24C416F7">
        <w:rPr>
          <w:rFonts w:ascii="Calibri" w:hAnsi="Calibri" w:cs="Calibri"/>
          <w:color w:val="000000" w:themeColor="text1"/>
          <w:sz w:val="12"/>
          <w:szCs w:val="12"/>
        </w:rPr>
        <w:t xml:space="preserve">   </w:t>
      </w:r>
      <w:r w:rsidRPr="24C416F7">
        <w:rPr>
          <w:rFonts w:ascii="Calibri" w:hAnsi="Calibri" w:cs="Calibri"/>
          <w:color w:val="000000" w:themeColor="text1"/>
          <w:sz w:val="22"/>
          <w:szCs w:val="22"/>
        </w:rPr>
        <w:t>In General. –except as provided in subparagraph (B), the term “evidence-based”, when used with respect to a State, local educational agency, or school activity, means an activity, strategy, or intervention that</w:t>
      </w:r>
      <w:r w:rsidR="325E6856" w:rsidRPr="24C416F7">
        <w:rPr>
          <w:rFonts w:ascii="Calibri" w:hAnsi="Calibri" w:cs="Calibri"/>
          <w:color w:val="000000" w:themeColor="text1"/>
          <w:sz w:val="22"/>
          <w:szCs w:val="22"/>
        </w:rPr>
        <w:t>:</w:t>
      </w:r>
    </w:p>
    <w:p w14:paraId="4729F6AD" w14:textId="73B6972F" w:rsidR="325E6856" w:rsidRDefault="325E6856" w:rsidP="00511C44">
      <w:pPr>
        <w:pStyle w:val="NormalWeb"/>
        <w:spacing w:before="0" w:beforeAutospacing="0" w:after="0" w:afterAutospacing="0"/>
        <w:ind w:left="900" w:hanging="180"/>
        <w:rPr>
          <w:sz w:val="22"/>
          <w:szCs w:val="22"/>
        </w:rPr>
      </w:pPr>
      <w:r w:rsidRPr="24C416F7">
        <w:rPr>
          <w:rFonts w:ascii="Calibri" w:hAnsi="Calibri" w:cs="Calibri"/>
          <w:color w:val="000000" w:themeColor="text1"/>
          <w:sz w:val="22"/>
          <w:szCs w:val="22"/>
        </w:rPr>
        <w:t xml:space="preserve">I. </w:t>
      </w:r>
      <w:r w:rsidR="56F5E2E2" w:rsidRPr="24C416F7">
        <w:rPr>
          <w:rFonts w:ascii="Calibri" w:hAnsi="Calibri" w:cs="Calibri"/>
          <w:color w:val="000000" w:themeColor="text1"/>
          <w:sz w:val="22"/>
          <w:szCs w:val="22"/>
        </w:rPr>
        <w:t>demonstrates a statistically significant effect on improving student outcomes or other relevant outcomes based on</w:t>
      </w:r>
      <w:r w:rsidR="24606BF9" w:rsidRPr="24C416F7">
        <w:rPr>
          <w:rFonts w:ascii="Calibri" w:hAnsi="Calibri" w:cs="Calibri"/>
          <w:color w:val="000000" w:themeColor="text1"/>
          <w:sz w:val="22"/>
          <w:szCs w:val="22"/>
        </w:rPr>
        <w:t xml:space="preserve">: </w:t>
      </w:r>
      <w:r w:rsidR="56F5E2E2" w:rsidRPr="24C416F7">
        <w:rPr>
          <w:rFonts w:ascii="Calibri" w:hAnsi="Calibri" w:cs="Calibri"/>
          <w:color w:val="000000" w:themeColor="text1"/>
          <w:sz w:val="12"/>
          <w:szCs w:val="12"/>
        </w:rPr>
        <w:t> </w:t>
      </w:r>
    </w:p>
    <w:p w14:paraId="0503A378" w14:textId="2F77DBCE" w:rsidR="56F5E2E2" w:rsidRDefault="56F5E2E2" w:rsidP="000228D4">
      <w:pPr>
        <w:pStyle w:val="NormalWeb"/>
        <w:spacing w:before="0" w:beforeAutospacing="0" w:after="0" w:afterAutospacing="0"/>
        <w:ind w:left="1710" w:hanging="270"/>
        <w:rPr>
          <w:sz w:val="22"/>
          <w:szCs w:val="22"/>
        </w:rPr>
      </w:pPr>
      <w:r w:rsidRPr="24C416F7">
        <w:rPr>
          <w:rFonts w:ascii="Calibri" w:hAnsi="Calibri" w:cs="Calibri"/>
          <w:color w:val="000000" w:themeColor="text1"/>
          <w:sz w:val="22"/>
          <w:szCs w:val="22"/>
        </w:rPr>
        <w:t>i.</w:t>
      </w:r>
      <w:r w:rsidRPr="24C416F7">
        <w:rPr>
          <w:rFonts w:ascii="Calibri" w:hAnsi="Calibri" w:cs="Calibri"/>
          <w:color w:val="000000" w:themeColor="text1"/>
          <w:sz w:val="12"/>
          <w:szCs w:val="12"/>
        </w:rPr>
        <w:t>     </w:t>
      </w:r>
      <w:r w:rsidRPr="24C416F7">
        <w:rPr>
          <w:rFonts w:ascii="Calibri" w:hAnsi="Calibri" w:cs="Calibri"/>
          <w:b/>
          <w:bCs/>
          <w:color w:val="000000" w:themeColor="text1"/>
          <w:sz w:val="22"/>
          <w:szCs w:val="22"/>
        </w:rPr>
        <w:t>Strong</w:t>
      </w:r>
      <w:r w:rsidRPr="24C416F7">
        <w:rPr>
          <w:rFonts w:ascii="Calibri" w:hAnsi="Calibri" w:cs="Calibri"/>
          <w:color w:val="000000" w:themeColor="text1"/>
          <w:sz w:val="22"/>
          <w:szCs w:val="22"/>
        </w:rPr>
        <w:t xml:space="preserve"> evidence from at least 1 well-designed and well-implemented experimental study;</w:t>
      </w:r>
      <w:r w:rsidR="368BCAE1" w:rsidRPr="24C416F7">
        <w:rPr>
          <w:rFonts w:ascii="Calibri" w:hAnsi="Calibri" w:cs="Calibri"/>
          <w:color w:val="000000" w:themeColor="text1"/>
          <w:sz w:val="22"/>
          <w:szCs w:val="22"/>
        </w:rPr>
        <w:t xml:space="preserve"> </w:t>
      </w:r>
    </w:p>
    <w:p w14:paraId="23985CDB" w14:textId="43B07AC1" w:rsidR="56F5E2E2" w:rsidRDefault="56F5E2E2" w:rsidP="000228D4">
      <w:pPr>
        <w:pStyle w:val="NormalWeb"/>
        <w:spacing w:before="0" w:beforeAutospacing="0" w:after="0" w:afterAutospacing="0"/>
        <w:ind w:left="1710" w:hanging="270"/>
        <w:rPr>
          <w:sz w:val="22"/>
          <w:szCs w:val="22"/>
        </w:rPr>
      </w:pPr>
      <w:r w:rsidRPr="24C416F7">
        <w:rPr>
          <w:rFonts w:ascii="Calibri" w:hAnsi="Calibri" w:cs="Calibri"/>
          <w:color w:val="000000" w:themeColor="text1"/>
          <w:sz w:val="22"/>
          <w:szCs w:val="22"/>
        </w:rPr>
        <w:t>ii.</w:t>
      </w:r>
      <w:r w:rsidRPr="24C416F7">
        <w:rPr>
          <w:rFonts w:ascii="Calibri" w:hAnsi="Calibri" w:cs="Calibri"/>
          <w:color w:val="000000" w:themeColor="text1"/>
          <w:sz w:val="12"/>
          <w:szCs w:val="12"/>
        </w:rPr>
        <w:t>     </w:t>
      </w:r>
      <w:r w:rsidRPr="24C416F7">
        <w:rPr>
          <w:rFonts w:ascii="Calibri" w:hAnsi="Calibri" w:cs="Calibri"/>
          <w:b/>
          <w:bCs/>
          <w:color w:val="000000" w:themeColor="text1"/>
          <w:sz w:val="22"/>
          <w:szCs w:val="22"/>
        </w:rPr>
        <w:t>Moderate</w:t>
      </w:r>
      <w:r w:rsidRPr="24C416F7">
        <w:rPr>
          <w:rFonts w:ascii="Calibri" w:hAnsi="Calibri" w:cs="Calibri"/>
          <w:color w:val="000000" w:themeColor="text1"/>
          <w:sz w:val="22"/>
          <w:szCs w:val="22"/>
        </w:rPr>
        <w:t xml:space="preserve"> evidence from at least 1 well-designed and well-implemented quasi-experimental study; or</w:t>
      </w:r>
      <w:r w:rsidR="54E55F28" w:rsidRPr="24C416F7">
        <w:rPr>
          <w:rFonts w:ascii="Calibri" w:hAnsi="Calibri" w:cs="Calibri"/>
          <w:color w:val="000000" w:themeColor="text1"/>
          <w:sz w:val="22"/>
          <w:szCs w:val="22"/>
        </w:rPr>
        <w:t xml:space="preserve"> </w:t>
      </w:r>
    </w:p>
    <w:p w14:paraId="4B5046BF" w14:textId="2F634381" w:rsidR="56F5E2E2" w:rsidRDefault="56F5E2E2" w:rsidP="000228D4">
      <w:pPr>
        <w:pStyle w:val="NormalWeb"/>
        <w:spacing w:before="0" w:beforeAutospacing="0" w:after="0" w:afterAutospacing="0"/>
        <w:ind w:left="1710" w:hanging="270"/>
        <w:rPr>
          <w:sz w:val="22"/>
          <w:szCs w:val="22"/>
        </w:rPr>
      </w:pPr>
      <w:r w:rsidRPr="24C416F7">
        <w:rPr>
          <w:rFonts w:ascii="Calibri" w:hAnsi="Calibri" w:cs="Calibri"/>
          <w:color w:val="000000" w:themeColor="text1"/>
          <w:sz w:val="22"/>
          <w:szCs w:val="22"/>
        </w:rPr>
        <w:t>iii.</w:t>
      </w:r>
      <w:r w:rsidRPr="24C416F7">
        <w:rPr>
          <w:rFonts w:ascii="Calibri" w:hAnsi="Calibri" w:cs="Calibri"/>
          <w:color w:val="000000" w:themeColor="text1"/>
          <w:sz w:val="12"/>
          <w:szCs w:val="12"/>
        </w:rPr>
        <w:t>   </w:t>
      </w:r>
      <w:r w:rsidRPr="24C416F7">
        <w:rPr>
          <w:rFonts w:ascii="Calibri" w:hAnsi="Calibri" w:cs="Calibri"/>
          <w:b/>
          <w:bCs/>
          <w:color w:val="000000" w:themeColor="text1"/>
          <w:sz w:val="22"/>
          <w:szCs w:val="22"/>
        </w:rPr>
        <w:t>Promising</w:t>
      </w:r>
      <w:r w:rsidRPr="24C416F7">
        <w:rPr>
          <w:rFonts w:ascii="Calibri" w:hAnsi="Calibri" w:cs="Calibri"/>
          <w:color w:val="000000" w:themeColor="text1"/>
          <w:sz w:val="22"/>
          <w:szCs w:val="22"/>
        </w:rPr>
        <w:t xml:space="preserve"> evidence from at least 1 well-designed and well-implemented correlational study with statistical controls for selection bias; OR</w:t>
      </w:r>
    </w:p>
    <w:p w14:paraId="6BEED483" w14:textId="2AE85E17" w:rsidR="56F5E2E2" w:rsidRDefault="56F5E2E2" w:rsidP="00511C44">
      <w:pPr>
        <w:pStyle w:val="NormalWeb"/>
        <w:spacing w:before="0" w:beforeAutospacing="0" w:after="60" w:afterAutospacing="0"/>
        <w:ind w:left="1170" w:hanging="1080"/>
        <w:rPr>
          <w:sz w:val="22"/>
          <w:szCs w:val="22"/>
        </w:rPr>
      </w:pPr>
      <w:r w:rsidRPr="24C416F7">
        <w:rPr>
          <w:rFonts w:ascii="Calibri" w:hAnsi="Calibri" w:cs="Calibri"/>
          <w:color w:val="000000" w:themeColor="text1"/>
          <w:sz w:val="12"/>
          <w:szCs w:val="12"/>
        </w:rPr>
        <w:t>                              </w:t>
      </w:r>
      <w:r w:rsidRPr="24C416F7">
        <w:rPr>
          <w:rFonts w:ascii="Calibri" w:hAnsi="Calibri" w:cs="Calibri"/>
          <w:color w:val="000000" w:themeColor="text1"/>
          <w:sz w:val="22"/>
          <w:szCs w:val="22"/>
        </w:rPr>
        <w:t>II.</w:t>
      </w:r>
      <w:r w:rsidRPr="24C416F7">
        <w:rPr>
          <w:rFonts w:ascii="Calibri" w:hAnsi="Calibri" w:cs="Calibri"/>
          <w:color w:val="000000" w:themeColor="text1"/>
          <w:sz w:val="12"/>
          <w:szCs w:val="12"/>
        </w:rPr>
        <w:t>   </w:t>
      </w:r>
      <w:r w:rsidRPr="24C416F7">
        <w:rPr>
          <w:rFonts w:ascii="Calibri" w:hAnsi="Calibri" w:cs="Calibri"/>
          <w:color w:val="000000" w:themeColor="text1"/>
          <w:sz w:val="22"/>
          <w:szCs w:val="22"/>
        </w:rPr>
        <w:t>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w:t>
      </w:r>
    </w:p>
    <w:p w14:paraId="46E26EE2" w14:textId="1FD0BABA" w:rsidR="24C416F7" w:rsidRDefault="24C416F7" w:rsidP="24C416F7">
      <w:pPr>
        <w:pStyle w:val="NormalWeb"/>
        <w:spacing w:before="0" w:beforeAutospacing="0" w:after="0" w:afterAutospacing="0"/>
        <w:rPr>
          <w:rFonts w:ascii="Calibri" w:hAnsi="Calibri" w:cs="Calibri"/>
          <w:color w:val="000000" w:themeColor="text1"/>
          <w:sz w:val="22"/>
          <w:szCs w:val="22"/>
        </w:rPr>
      </w:pPr>
    </w:p>
    <w:p w14:paraId="5826090A" w14:textId="1041BD1E" w:rsidR="6AC6A248" w:rsidRDefault="6AC6A248" w:rsidP="00514E1C">
      <w:pPr>
        <w:pStyle w:val="NormalWeb"/>
        <w:spacing w:before="0" w:beforeAutospacing="0" w:after="120" w:afterAutospacing="0"/>
        <w:rPr>
          <w:rFonts w:ascii="Calibri" w:hAnsi="Calibri" w:cs="Calibri"/>
          <w:color w:val="000000" w:themeColor="text1"/>
          <w:sz w:val="22"/>
          <w:szCs w:val="22"/>
        </w:rPr>
      </w:pPr>
      <w:r w:rsidRPr="00B330F3">
        <w:rPr>
          <w:rFonts w:ascii="Calibri" w:hAnsi="Calibri" w:cs="Calibri"/>
          <w:b/>
          <w:color w:val="000000" w:themeColor="text1"/>
          <w:sz w:val="22"/>
          <w:szCs w:val="22"/>
        </w:rPr>
        <w:t>Note:</w:t>
      </w:r>
      <w:r w:rsidRPr="24C416F7">
        <w:rPr>
          <w:rFonts w:ascii="Calibri" w:hAnsi="Calibri" w:cs="Calibri"/>
          <w:color w:val="000000" w:themeColor="text1"/>
          <w:sz w:val="22"/>
          <w:szCs w:val="22"/>
        </w:rPr>
        <w:t xml:space="preserve"> </w:t>
      </w:r>
      <w:r w:rsidR="56F5E2E2" w:rsidRPr="24C416F7">
        <w:rPr>
          <w:rFonts w:ascii="Calibri" w:hAnsi="Calibri" w:cs="Calibri"/>
          <w:color w:val="000000" w:themeColor="text1"/>
          <w:sz w:val="22"/>
          <w:szCs w:val="22"/>
        </w:rPr>
        <w:t xml:space="preserve">For more information see Using Evidence to Strengthen Education Investments: </w:t>
      </w:r>
      <w:hyperlink r:id="rId73">
        <w:r w:rsidR="56F5E2E2" w:rsidRPr="24C416F7">
          <w:rPr>
            <w:rStyle w:val="Hyperlink"/>
            <w:rFonts w:ascii="Calibri" w:eastAsia="Calibri" w:hAnsi="Calibri" w:cs="Calibri"/>
            <w:color w:val="1155CC"/>
            <w:sz w:val="22"/>
            <w:szCs w:val="22"/>
          </w:rPr>
          <w:t>Non-Regulatory Guidance</w:t>
        </w:r>
        <w:r w:rsidR="0827A7E2" w:rsidRPr="24C416F7">
          <w:rPr>
            <w:rStyle w:val="Hyperlink"/>
            <w:rFonts w:ascii="Calibri" w:eastAsia="Calibri" w:hAnsi="Calibri" w:cs="Calibri"/>
            <w:color w:val="1155CC"/>
            <w:sz w:val="22"/>
            <w:szCs w:val="22"/>
          </w:rPr>
          <w:t>.</w:t>
        </w:r>
      </w:hyperlink>
      <w:r w:rsidR="0827A7E2" w:rsidRPr="24C416F7">
        <w:rPr>
          <w:rFonts w:ascii="Calibri" w:hAnsi="Calibri" w:cs="Calibri"/>
          <w:color w:val="000000" w:themeColor="text1"/>
          <w:sz w:val="22"/>
          <w:szCs w:val="22"/>
        </w:rPr>
        <w:t xml:space="preserve"> Additional information about specific evidence-based practices in out-of-school time is available in </w:t>
      </w:r>
      <w:hyperlink r:id="rId74">
        <w:r w:rsidR="0827A7E2" w:rsidRPr="24C416F7">
          <w:rPr>
            <w:rStyle w:val="Hyperlink"/>
            <w:rFonts w:ascii="Calibri" w:eastAsia="Calibri" w:hAnsi="Calibri" w:cs="Calibri"/>
            <w:color w:val="1155CC"/>
            <w:sz w:val="22"/>
            <w:szCs w:val="22"/>
          </w:rPr>
          <w:t>Supporting Learning Acceleration with American Rescue Plan Funds</w:t>
        </w:r>
      </w:hyperlink>
      <w:r w:rsidR="0827A7E2" w:rsidRPr="24C416F7">
        <w:rPr>
          <w:rFonts w:ascii="Calibri" w:hAnsi="Calibri" w:cs="Calibri"/>
          <w:color w:val="000000" w:themeColor="text1"/>
          <w:sz w:val="22"/>
          <w:szCs w:val="22"/>
        </w:rPr>
        <w:t>, and Strategies for Using American Rescue Plan Funding to Address the Impact of Lost Instructional Time. U.S. Department of Education’s IES What Works Clearinghouse (WWC) also provides evidence-b</w:t>
      </w:r>
      <w:r w:rsidR="00511C44">
        <w:rPr>
          <w:rFonts w:ascii="Calibri" w:hAnsi="Calibri" w:cs="Calibri"/>
          <w:color w:val="000000" w:themeColor="text1"/>
          <w:sz w:val="22"/>
          <w:szCs w:val="22"/>
        </w:rPr>
        <w:t>ased resources that can help applicants</w:t>
      </w:r>
      <w:r w:rsidR="0827A7E2" w:rsidRPr="24C416F7">
        <w:rPr>
          <w:rFonts w:ascii="Calibri" w:hAnsi="Calibri" w:cs="Calibri"/>
          <w:color w:val="000000" w:themeColor="text1"/>
          <w:sz w:val="22"/>
          <w:szCs w:val="22"/>
        </w:rPr>
        <w:t xml:space="preserve"> plan effective before, afterschool and summer programs. WWC includes a series of practice guides that may be helpful, including Structuring Out-of-School Time to Improve Academic Achievement. The National Partnership for Student Success (NPSS) and the Engage Every Student Initiative, which are public-private partnerships that support learning recovery, including efforts to reengage and engage students, and can support your efforts in using 21</w:t>
      </w:r>
      <w:r w:rsidR="633B708B" w:rsidRPr="24C416F7">
        <w:rPr>
          <w:rFonts w:ascii="Calibri" w:hAnsi="Calibri" w:cs="Calibri"/>
          <w:color w:val="000000" w:themeColor="text1"/>
          <w:sz w:val="22"/>
          <w:szCs w:val="22"/>
        </w:rPr>
        <w:t xml:space="preserve">st </w:t>
      </w:r>
      <w:r w:rsidR="0827A7E2" w:rsidRPr="24C416F7">
        <w:rPr>
          <w:rFonts w:ascii="Calibri" w:hAnsi="Calibri" w:cs="Calibri"/>
          <w:color w:val="000000" w:themeColor="text1"/>
          <w:sz w:val="22"/>
          <w:szCs w:val="22"/>
        </w:rPr>
        <w:t xml:space="preserve">CCLC funds. </w:t>
      </w:r>
    </w:p>
    <w:p w14:paraId="0CC3AA86" w14:textId="5CDA479B" w:rsidR="00C94573" w:rsidRDefault="5FF508FD" w:rsidP="00514E1C">
      <w:pPr>
        <w:pStyle w:val="NormalWeb"/>
        <w:spacing w:before="0" w:beforeAutospacing="0" w:after="120" w:afterAutospacing="0"/>
      </w:pPr>
      <w:r w:rsidRPr="24C416F7">
        <w:rPr>
          <w:rFonts w:ascii="Calibri" w:hAnsi="Calibri" w:cs="Calibri"/>
          <w:b/>
          <w:bCs/>
          <w:color w:val="000000" w:themeColor="text1"/>
          <w:sz w:val="22"/>
          <w:szCs w:val="22"/>
        </w:rPr>
        <w:t>Evidence-Based Strategies</w:t>
      </w:r>
      <w:r w:rsidR="79342778" w:rsidRPr="24C416F7">
        <w:rPr>
          <w:rFonts w:ascii="Calibri" w:hAnsi="Calibri" w:cs="Calibri"/>
          <w:b/>
          <w:bCs/>
          <w:color w:val="000000" w:themeColor="text1"/>
          <w:sz w:val="22"/>
          <w:szCs w:val="22"/>
        </w:rPr>
        <w:t xml:space="preserve">: </w:t>
      </w:r>
      <w:r w:rsidR="00B330F3">
        <w:rPr>
          <w:rFonts w:ascii="Calibri" w:hAnsi="Calibri" w:cs="Calibri"/>
          <w:color w:val="000000" w:themeColor="text1"/>
          <w:sz w:val="22"/>
          <w:szCs w:val="22"/>
        </w:rPr>
        <w:t>R</w:t>
      </w:r>
      <w:r w:rsidRPr="24C416F7">
        <w:rPr>
          <w:rFonts w:ascii="Calibri" w:hAnsi="Calibri" w:cs="Calibri"/>
          <w:color w:val="000000" w:themeColor="text1"/>
          <w:sz w:val="22"/>
          <w:szCs w:val="22"/>
        </w:rPr>
        <w:t xml:space="preserve">efers to forms of validation that do not just stem from dominant educational research but include community-driven, indigenous, Tribal, </w:t>
      </w:r>
      <w:r w:rsidR="4EA41805" w:rsidRPr="24C416F7">
        <w:rPr>
          <w:rFonts w:ascii="Calibri" w:hAnsi="Calibri" w:cs="Calibri"/>
          <w:color w:val="000000" w:themeColor="text1"/>
          <w:sz w:val="22"/>
          <w:szCs w:val="22"/>
        </w:rPr>
        <w:t>culturally responsive</w:t>
      </w:r>
      <w:r w:rsidRPr="24C416F7">
        <w:rPr>
          <w:rFonts w:ascii="Calibri" w:hAnsi="Calibri" w:cs="Calibri"/>
          <w:color w:val="000000" w:themeColor="text1"/>
          <w:sz w:val="22"/>
          <w:szCs w:val="22"/>
        </w:rPr>
        <w:t>/sustaining/specific, non</w:t>
      </w:r>
      <w:r w:rsidR="00B330F3">
        <w:rPr>
          <w:rFonts w:ascii="Calibri" w:hAnsi="Calibri" w:cs="Calibri"/>
          <w:color w:val="000000" w:themeColor="text1"/>
          <w:sz w:val="22"/>
          <w:szCs w:val="22"/>
        </w:rPr>
        <w:t>-</w:t>
      </w:r>
      <w:r w:rsidRPr="24C416F7">
        <w:rPr>
          <w:rFonts w:ascii="Calibri" w:hAnsi="Calibri" w:cs="Calibri"/>
          <w:color w:val="000000" w:themeColor="text1"/>
          <w:sz w:val="22"/>
          <w:szCs w:val="22"/>
        </w:rPr>
        <w:t>dominant and non-Western ways of knowing, being, and researching. These strategies should consider scientific evidence, but also be driven by evidence stemming from the perspectives of those affected by those practices, activities, strategies, or interventions. </w:t>
      </w:r>
    </w:p>
    <w:p w14:paraId="74B2FF68" w14:textId="638573FD" w:rsidR="24C416F7" w:rsidRDefault="24C416F7" w:rsidP="00514E1C">
      <w:pPr>
        <w:pStyle w:val="NormalWeb"/>
        <w:spacing w:before="0" w:beforeAutospacing="0" w:after="120" w:afterAutospacing="0"/>
        <w:ind w:hanging="360"/>
        <w:rPr>
          <w:rFonts w:ascii="Calibri" w:hAnsi="Calibri" w:cs="Calibri"/>
          <w:color w:val="000000" w:themeColor="text1"/>
          <w:sz w:val="22"/>
          <w:szCs w:val="22"/>
        </w:rPr>
      </w:pPr>
    </w:p>
    <w:p w14:paraId="679C3A10" w14:textId="0288FD7A" w:rsidR="00203412" w:rsidRDefault="051BD266" w:rsidP="00514E1C">
      <w:pPr>
        <w:pStyle w:val="NormalWeb"/>
        <w:spacing w:before="0" w:beforeAutospacing="0" w:after="12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lastRenderedPageBreak/>
        <w:t xml:space="preserve">Expanded Learning Programs: </w:t>
      </w:r>
      <w:r w:rsidR="00B330F3">
        <w:rPr>
          <w:rFonts w:ascii="Calibri" w:hAnsi="Calibri" w:cs="Calibri"/>
          <w:color w:val="000000" w:themeColor="text1"/>
          <w:sz w:val="22"/>
          <w:szCs w:val="22"/>
        </w:rPr>
        <w:t>R</w:t>
      </w:r>
      <w:r w:rsidRPr="24C416F7">
        <w:rPr>
          <w:rFonts w:ascii="Calibri" w:hAnsi="Calibri" w:cs="Calibri"/>
          <w:color w:val="000000" w:themeColor="text1"/>
          <w:sz w:val="22"/>
          <w:szCs w:val="22"/>
        </w:rPr>
        <w:t xml:space="preserve">efers to before, afterschool, summer and intersession </w:t>
      </w:r>
      <w:r w:rsidR="147B9239" w:rsidRPr="24C416F7">
        <w:rPr>
          <w:rFonts w:ascii="Calibri" w:hAnsi="Calibri" w:cs="Calibri"/>
          <w:color w:val="000000" w:themeColor="text1"/>
          <w:sz w:val="22"/>
          <w:szCs w:val="22"/>
        </w:rPr>
        <w:t>programs that focus on developing the academic, social, emotional, physical strengths, assets, needs</w:t>
      </w:r>
      <w:r w:rsidR="23132A30" w:rsidRPr="24C416F7">
        <w:rPr>
          <w:rFonts w:ascii="Calibri" w:hAnsi="Calibri" w:cs="Calibri"/>
          <w:color w:val="000000" w:themeColor="text1"/>
          <w:sz w:val="22"/>
          <w:szCs w:val="22"/>
        </w:rPr>
        <w:t xml:space="preserve"> and interests of students through hands-on learning experiences. Expanded learning programs focus on the whole child, providing student-centered, results driven, opportu</w:t>
      </w:r>
      <w:r w:rsidR="050D994C" w:rsidRPr="24C416F7">
        <w:rPr>
          <w:rFonts w:ascii="Calibri" w:hAnsi="Calibri" w:cs="Calibri"/>
          <w:color w:val="000000" w:themeColor="text1"/>
          <w:sz w:val="22"/>
          <w:szCs w:val="22"/>
        </w:rPr>
        <w:t>nities that include community partners and use of program standards to complement but not replicate learning activities in the regular school day</w:t>
      </w:r>
      <w:r w:rsidR="55DDDD65" w:rsidRPr="24C416F7">
        <w:rPr>
          <w:rFonts w:ascii="Calibri" w:hAnsi="Calibri" w:cs="Calibri"/>
          <w:color w:val="000000" w:themeColor="text1"/>
          <w:sz w:val="22"/>
          <w:szCs w:val="22"/>
        </w:rPr>
        <w:t>/year.</w:t>
      </w:r>
    </w:p>
    <w:p w14:paraId="2EFD3E11" w14:textId="74F205DA" w:rsidR="00514E1C" w:rsidRDefault="00B330F3" w:rsidP="00514E1C">
      <w:pPr>
        <w:pStyle w:val="NormalWeb"/>
        <w:spacing w:before="0" w:beforeAutospacing="0" w:after="120" w:afterAutospacing="0"/>
        <w:rPr>
          <w:rFonts w:ascii="Calibri" w:eastAsia="Calibri" w:hAnsi="Calibri" w:cs="Calibri"/>
          <w:b/>
          <w:bCs/>
          <w:color w:val="262626" w:themeColor="text1" w:themeTint="D9"/>
        </w:rPr>
      </w:pPr>
      <w:r>
        <w:rPr>
          <w:rFonts w:ascii="Calibri" w:hAnsi="Calibri" w:cs="Calibri"/>
          <w:b/>
          <w:color w:val="000000" w:themeColor="text1"/>
          <w:sz w:val="22"/>
          <w:szCs w:val="22"/>
        </w:rPr>
        <w:t xml:space="preserve">Focal Student: </w:t>
      </w:r>
      <w:r>
        <w:rPr>
          <w:rFonts w:ascii="Calibri" w:hAnsi="Calibri" w:cs="Calibri"/>
          <w:color w:val="000000" w:themeColor="text1"/>
          <w:sz w:val="22"/>
          <w:szCs w:val="22"/>
        </w:rPr>
        <w:t>A</w:t>
      </w:r>
      <w:r w:rsidR="00203412" w:rsidRPr="6CFA4BF9">
        <w:rPr>
          <w:rFonts w:ascii="Calibri" w:hAnsi="Calibri" w:cs="Calibri"/>
          <w:color w:val="000000" w:themeColor="text1"/>
          <w:sz w:val="22"/>
          <w:szCs w:val="22"/>
        </w:rPr>
        <w:t xml:space="preserve"> student facing limited educational opportunities and disengagement</w:t>
      </w:r>
      <w:r>
        <w:rPr>
          <w:rFonts w:ascii="Calibri" w:hAnsi="Calibri" w:cs="Calibri"/>
          <w:color w:val="000000" w:themeColor="text1"/>
          <w:sz w:val="22"/>
          <w:szCs w:val="22"/>
        </w:rPr>
        <w:t>;</w:t>
      </w:r>
      <w:r w:rsidR="00203412" w:rsidRPr="6CFA4BF9">
        <w:rPr>
          <w:rFonts w:ascii="Calibri" w:hAnsi="Calibri" w:cs="Calibri"/>
          <w:color w:val="000000" w:themeColor="text1"/>
          <w:sz w:val="22"/>
          <w:szCs w:val="22"/>
        </w:rPr>
        <w:t xml:space="preserve"> including students from racial or ethnic groups that have historically experienced academic disparities</w:t>
      </w:r>
      <w:r w:rsidR="0066779F">
        <w:rPr>
          <w:rFonts w:ascii="Calibri" w:hAnsi="Calibri" w:cs="Calibri"/>
          <w:color w:val="000000" w:themeColor="text1"/>
          <w:sz w:val="22"/>
          <w:szCs w:val="22"/>
        </w:rPr>
        <w:t>, including, but is not limited, American Indian and Alaska Native students, Black and African American students, Hispanic and Latino students, Asian students, Native Hawaiian and Pacific Islander students, multiracial students, and any other racial or ethnic group identified by the school district as historically experienced academic disparities. Students with D</w:t>
      </w:r>
      <w:r w:rsidR="0066779F" w:rsidRPr="6CFA4BF9">
        <w:rPr>
          <w:rFonts w:ascii="Calibri" w:hAnsi="Calibri" w:cs="Calibri"/>
          <w:color w:val="000000" w:themeColor="text1"/>
          <w:sz w:val="22"/>
          <w:szCs w:val="22"/>
        </w:rPr>
        <w:t>isabi</w:t>
      </w:r>
      <w:r w:rsidR="007620E3">
        <w:rPr>
          <w:rFonts w:ascii="Calibri" w:hAnsi="Calibri" w:cs="Calibri"/>
          <w:color w:val="000000" w:themeColor="text1"/>
          <w:sz w:val="22"/>
          <w:szCs w:val="22"/>
        </w:rPr>
        <w:t>lities, Students Experiencing housing insecurity</w:t>
      </w:r>
      <w:r w:rsidR="0066779F">
        <w:rPr>
          <w:rFonts w:ascii="Calibri" w:hAnsi="Calibri" w:cs="Calibri"/>
          <w:color w:val="000000" w:themeColor="text1"/>
          <w:sz w:val="22"/>
          <w:szCs w:val="22"/>
        </w:rPr>
        <w:t>, Foster Students</w:t>
      </w:r>
      <w:r w:rsidR="007620E3">
        <w:rPr>
          <w:rFonts w:ascii="Calibri" w:hAnsi="Calibri" w:cs="Calibri"/>
          <w:color w:val="000000" w:themeColor="text1"/>
          <w:sz w:val="22"/>
          <w:szCs w:val="22"/>
        </w:rPr>
        <w:t>, students navigating poverty</w:t>
      </w:r>
      <w:r w:rsidR="00EC0226">
        <w:rPr>
          <w:rFonts w:ascii="Calibri" w:hAnsi="Calibri" w:cs="Calibri"/>
          <w:color w:val="000000" w:themeColor="text1"/>
          <w:sz w:val="22"/>
          <w:szCs w:val="22"/>
        </w:rPr>
        <w:t xml:space="preserve">, </w:t>
      </w:r>
      <w:r w:rsidR="0066779F" w:rsidRPr="6CFA4BF9">
        <w:rPr>
          <w:rFonts w:ascii="Calibri" w:hAnsi="Calibri" w:cs="Calibri"/>
          <w:color w:val="000000" w:themeColor="text1"/>
          <w:sz w:val="22"/>
          <w:szCs w:val="22"/>
        </w:rPr>
        <w:t>LGBTQ2SIA</w:t>
      </w:r>
      <w:r w:rsidR="0066779F">
        <w:rPr>
          <w:rFonts w:ascii="Calibri" w:hAnsi="Calibri" w:cs="Calibri"/>
          <w:color w:val="000000" w:themeColor="text1"/>
          <w:sz w:val="22"/>
          <w:szCs w:val="22"/>
        </w:rPr>
        <w:t>+</w:t>
      </w:r>
      <w:r w:rsidR="00EC0226">
        <w:rPr>
          <w:rFonts w:ascii="Calibri" w:hAnsi="Calibri" w:cs="Calibri"/>
          <w:color w:val="000000" w:themeColor="text1"/>
          <w:sz w:val="22"/>
          <w:szCs w:val="22"/>
        </w:rPr>
        <w:t xml:space="preserve"> Students (students who identify as Lesbian, Gay, Bisexual, Transgender, Queer/questioning, Two-Spirit, Intersex, or Asexual)</w:t>
      </w:r>
      <w:r w:rsidR="0066779F">
        <w:rPr>
          <w:rFonts w:ascii="Calibri" w:hAnsi="Calibri" w:cs="Calibri"/>
          <w:color w:val="000000" w:themeColor="text1"/>
          <w:sz w:val="22"/>
          <w:szCs w:val="22"/>
        </w:rPr>
        <w:t xml:space="preserve">, Students Recently Arrived, </w:t>
      </w:r>
      <w:r w:rsidR="007620E3">
        <w:rPr>
          <w:rFonts w:ascii="Calibri" w:hAnsi="Calibri" w:cs="Calibri"/>
          <w:color w:val="000000" w:themeColor="text1"/>
          <w:sz w:val="22"/>
          <w:szCs w:val="22"/>
        </w:rPr>
        <w:t xml:space="preserve">Migrant Students, Students with experience navigating the justice system, and/or Multilingual </w:t>
      </w:r>
      <w:r w:rsidR="00EC0226">
        <w:rPr>
          <w:rFonts w:ascii="Calibri" w:hAnsi="Calibri" w:cs="Calibri"/>
          <w:color w:val="000000" w:themeColor="text1"/>
          <w:sz w:val="22"/>
          <w:szCs w:val="22"/>
        </w:rPr>
        <w:t>S</w:t>
      </w:r>
      <w:r w:rsidR="0066779F" w:rsidRPr="6CFA4BF9">
        <w:rPr>
          <w:rFonts w:ascii="Calibri" w:hAnsi="Calibri" w:cs="Calibri"/>
          <w:color w:val="000000" w:themeColor="text1"/>
          <w:sz w:val="22"/>
          <w:szCs w:val="22"/>
        </w:rPr>
        <w:t>tudents</w:t>
      </w:r>
      <w:r w:rsidR="00EC0226">
        <w:rPr>
          <w:rFonts w:ascii="Calibri" w:hAnsi="Calibri" w:cs="Calibri"/>
          <w:color w:val="000000" w:themeColor="text1"/>
          <w:sz w:val="22"/>
          <w:szCs w:val="22"/>
        </w:rPr>
        <w:t>.</w:t>
      </w:r>
    </w:p>
    <w:p w14:paraId="003F6BA7" w14:textId="72FAAD57" w:rsidR="00C94573" w:rsidRDefault="524D8D2C" w:rsidP="00514E1C">
      <w:pPr>
        <w:spacing w:after="120" w:line="240" w:lineRule="auto"/>
        <w:rPr>
          <w:color w:val="000000" w:themeColor="text1"/>
          <w:lang w:val="en-US"/>
        </w:rPr>
      </w:pPr>
      <w:r w:rsidRPr="24C416F7">
        <w:rPr>
          <w:b/>
          <w:bCs/>
          <w:color w:val="000000" w:themeColor="text1"/>
        </w:rPr>
        <w:t>Opportunity Gap:</w:t>
      </w:r>
      <w:r w:rsidRPr="24C416F7">
        <w:rPr>
          <w:color w:val="000000" w:themeColor="text1"/>
        </w:rPr>
        <w:t xml:space="preserve"> </w:t>
      </w:r>
      <w:r w:rsidR="00B330F3">
        <w:rPr>
          <w:color w:val="000000" w:themeColor="text1"/>
        </w:rPr>
        <w:t>T</w:t>
      </w:r>
      <w:r w:rsidRPr="24C416F7">
        <w:rPr>
          <w:color w:val="000000" w:themeColor="text1"/>
        </w:rPr>
        <w:t xml:space="preserve">he effects, system biases, and disparities the dominant, </w:t>
      </w:r>
      <w:r w:rsidR="00514E1C">
        <w:rPr>
          <w:color w:val="000000" w:themeColor="text1"/>
        </w:rPr>
        <w:t>W</w:t>
      </w:r>
      <w:r w:rsidRPr="24C416F7">
        <w:rPr>
          <w:color w:val="000000" w:themeColor="text1"/>
        </w:rPr>
        <w:t xml:space="preserve">hite supremacist system and culture has historically, currently, and intentionally created for students. Factors such as race, ethnicity, socioeconomic status, English </w:t>
      </w:r>
      <w:r w:rsidRPr="24C416F7">
        <w:rPr>
          <w:color w:val="000000" w:themeColor="text1"/>
          <w:lang w:val="en-US"/>
        </w:rPr>
        <w:t>proficiency, geography, financial wealth, gender, sexuality, familial situations, and disabilities determine or constrain what opportunities the system offers and how these affect their educational aspiration, achievement, and attainment. These effects and disparities represent a system bias and an educational debt that the dominant educational system owes to marginalized students, which necessitate the need to address and shift the system itself.</w:t>
      </w:r>
    </w:p>
    <w:p w14:paraId="07BC0766" w14:textId="58AC2B10" w:rsidR="00C94573" w:rsidRDefault="5FF508FD" w:rsidP="00514E1C">
      <w:pPr>
        <w:pStyle w:val="NormalWeb"/>
        <w:spacing w:before="0" w:beforeAutospacing="0" w:after="120" w:afterAutospacing="0"/>
        <w:ind w:hanging="360"/>
        <w:rPr>
          <w:rFonts w:ascii="Calibri" w:hAnsi="Calibri" w:cs="Calibri"/>
          <w:color w:val="000000" w:themeColor="text1"/>
          <w:sz w:val="22"/>
          <w:szCs w:val="22"/>
        </w:rPr>
      </w:pPr>
      <w:r w:rsidRPr="24C416F7">
        <w:rPr>
          <w:rFonts w:ascii="Calibri" w:hAnsi="Calibri" w:cs="Calibri"/>
          <w:color w:val="000000" w:themeColor="text1"/>
          <w:sz w:val="22"/>
          <w:szCs w:val="22"/>
        </w:rPr>
        <w:t> </w:t>
      </w:r>
      <w:r w:rsidR="00514E1C">
        <w:rPr>
          <w:rFonts w:ascii="Calibri" w:hAnsi="Calibri" w:cs="Calibri"/>
          <w:color w:val="000000" w:themeColor="text1"/>
          <w:sz w:val="22"/>
          <w:szCs w:val="22"/>
        </w:rPr>
        <w:tab/>
      </w:r>
      <w:r w:rsidR="2B2884C0" w:rsidRPr="24C416F7">
        <w:rPr>
          <w:rFonts w:ascii="Calibri" w:hAnsi="Calibri" w:cs="Calibri"/>
          <w:b/>
          <w:bCs/>
          <w:color w:val="000000" w:themeColor="text1"/>
          <w:sz w:val="22"/>
          <w:szCs w:val="22"/>
        </w:rPr>
        <w:t xml:space="preserve">Partnership: </w:t>
      </w:r>
      <w:r w:rsidR="2B2884C0" w:rsidRPr="24C416F7">
        <w:rPr>
          <w:rFonts w:ascii="Calibri" w:hAnsi="Calibri" w:cs="Calibri"/>
          <w:color w:val="000000" w:themeColor="text1"/>
          <w:sz w:val="22"/>
          <w:szCs w:val="22"/>
        </w:rPr>
        <w:t xml:space="preserve">a group of organizations, Tribes, </w:t>
      </w:r>
      <w:r w:rsidR="529BF525" w:rsidRPr="24C416F7">
        <w:rPr>
          <w:rFonts w:ascii="Calibri" w:hAnsi="Calibri" w:cs="Calibri"/>
          <w:color w:val="000000" w:themeColor="text1"/>
          <w:sz w:val="22"/>
          <w:szCs w:val="22"/>
        </w:rPr>
        <w:t>districts,</w:t>
      </w:r>
      <w:r w:rsidR="2B2884C0" w:rsidRPr="24C416F7">
        <w:rPr>
          <w:rFonts w:ascii="Calibri" w:hAnsi="Calibri" w:cs="Calibri"/>
          <w:color w:val="000000" w:themeColor="text1"/>
          <w:sz w:val="22"/>
          <w:szCs w:val="22"/>
        </w:rPr>
        <w:t xml:space="preserve"> or individuals who agree to work together with a common interest and shared vision. In a partnership, there is a high level of trust and two-way communication, and differences in power and privilege are addressed. Roles and responsibilities on all sides are well-defined and developed with shared authority in decision making. There might be shared space and staff, with expectations and agreements in writing. </w:t>
      </w:r>
    </w:p>
    <w:p w14:paraId="73B1E58B" w14:textId="73E9481C" w:rsidR="00C94573" w:rsidRDefault="5FF508FD" w:rsidP="00514E1C">
      <w:pPr>
        <w:pStyle w:val="NormalWeb"/>
        <w:spacing w:before="0" w:beforeAutospacing="0" w:after="12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t>Program</w:t>
      </w:r>
      <w:r w:rsidR="36E611DE" w:rsidRPr="24C416F7">
        <w:rPr>
          <w:rFonts w:ascii="Calibri" w:hAnsi="Calibri" w:cs="Calibri"/>
          <w:b/>
          <w:bCs/>
          <w:color w:val="000000" w:themeColor="text1"/>
          <w:sz w:val="22"/>
          <w:szCs w:val="22"/>
        </w:rPr>
        <w:t>:</w:t>
      </w:r>
      <w:r w:rsidRPr="24C416F7">
        <w:rPr>
          <w:rFonts w:ascii="Calibri" w:hAnsi="Calibri" w:cs="Calibri"/>
          <w:color w:val="000000" w:themeColor="text1"/>
          <w:sz w:val="22"/>
          <w:szCs w:val="22"/>
        </w:rPr>
        <w:t xml:space="preserve"> </w:t>
      </w:r>
      <w:r w:rsidR="724F0564" w:rsidRPr="24C416F7">
        <w:rPr>
          <w:rFonts w:ascii="Calibri" w:hAnsi="Calibri" w:cs="Calibri"/>
          <w:color w:val="000000" w:themeColor="text1"/>
          <w:sz w:val="22"/>
          <w:szCs w:val="22"/>
        </w:rPr>
        <w:t>t</w:t>
      </w:r>
      <w:r w:rsidRPr="24C416F7">
        <w:rPr>
          <w:rFonts w:ascii="Calibri" w:hAnsi="Calibri" w:cs="Calibri"/>
          <w:color w:val="000000" w:themeColor="text1"/>
          <w:sz w:val="22"/>
          <w:szCs w:val="22"/>
        </w:rPr>
        <w:t>he totality of the collective practices, projects, and impacts being established through applicants awarded with 21st CCLC funding. </w:t>
      </w:r>
    </w:p>
    <w:p w14:paraId="59D25CFD" w14:textId="2F2BE077" w:rsidR="00C23823" w:rsidRDefault="00C23823" w:rsidP="00514E1C">
      <w:pPr>
        <w:pStyle w:val="NormalWeb"/>
        <w:spacing w:before="0" w:beforeAutospacing="0" w:after="120" w:afterAutospacing="0"/>
        <w:rPr>
          <w:rFonts w:ascii="Calibri" w:hAnsi="Calibri" w:cs="Calibri"/>
          <w:color w:val="000000" w:themeColor="text1"/>
          <w:sz w:val="22"/>
          <w:szCs w:val="22"/>
        </w:rPr>
      </w:pPr>
      <w:r w:rsidRPr="00C23823">
        <w:rPr>
          <w:rFonts w:ascii="Calibri" w:hAnsi="Calibri" w:cs="Calibri"/>
          <w:b/>
          <w:color w:val="000000" w:themeColor="text1"/>
          <w:sz w:val="22"/>
          <w:szCs w:val="22"/>
        </w:rPr>
        <w:t>Program Director:</w:t>
      </w:r>
      <w:r>
        <w:rPr>
          <w:rFonts w:ascii="Calibri" w:hAnsi="Calibri" w:cs="Calibri"/>
          <w:color w:val="000000" w:themeColor="text1"/>
          <w:sz w:val="22"/>
          <w:szCs w:val="22"/>
        </w:rPr>
        <w:t xml:space="preserve"> means the person responsible for coordinating the overall management, vision and operation of the 21</w:t>
      </w:r>
      <w:r w:rsidRPr="00C23823">
        <w:rPr>
          <w:rFonts w:ascii="Calibri" w:hAnsi="Calibri" w:cs="Calibri"/>
          <w:color w:val="000000" w:themeColor="text1"/>
          <w:sz w:val="22"/>
          <w:szCs w:val="22"/>
          <w:vertAlign w:val="superscript"/>
        </w:rPr>
        <w:t>st</w:t>
      </w:r>
      <w:r>
        <w:rPr>
          <w:rFonts w:ascii="Calibri" w:hAnsi="Calibri" w:cs="Calibri"/>
          <w:color w:val="000000" w:themeColor="text1"/>
          <w:sz w:val="22"/>
          <w:szCs w:val="22"/>
        </w:rPr>
        <w:t xml:space="preserve"> CCLC grant.</w:t>
      </w:r>
    </w:p>
    <w:p w14:paraId="21554326" w14:textId="21915014" w:rsidR="24C416F7" w:rsidRDefault="066F1B40" w:rsidP="00514E1C">
      <w:pPr>
        <w:pStyle w:val="NormalWeb"/>
        <w:spacing w:before="0" w:beforeAutospacing="0" w:after="120" w:afterAutospacing="0"/>
        <w:rPr>
          <w:rFonts w:ascii="Calibri" w:hAnsi="Calibri" w:cs="Calibri"/>
          <w:color w:val="000000" w:themeColor="text1"/>
          <w:sz w:val="22"/>
          <w:szCs w:val="22"/>
        </w:rPr>
      </w:pPr>
      <w:r w:rsidRPr="24C416F7">
        <w:rPr>
          <w:rFonts w:ascii="Calibri" w:hAnsi="Calibri" w:cs="Calibri"/>
          <w:b/>
          <w:bCs/>
          <w:color w:val="000000" w:themeColor="text1"/>
          <w:sz w:val="22"/>
          <w:szCs w:val="22"/>
        </w:rPr>
        <w:t>Promising Practices</w:t>
      </w:r>
      <w:r w:rsidR="35EEC9EB" w:rsidRPr="24C416F7">
        <w:rPr>
          <w:rFonts w:ascii="Calibri" w:hAnsi="Calibri" w:cs="Calibri"/>
          <w:b/>
          <w:bCs/>
          <w:color w:val="000000" w:themeColor="text1"/>
          <w:sz w:val="22"/>
          <w:szCs w:val="22"/>
        </w:rPr>
        <w:t>:</w:t>
      </w:r>
      <w:r w:rsidRPr="24C416F7">
        <w:rPr>
          <w:rFonts w:ascii="Calibri" w:hAnsi="Calibri" w:cs="Calibri"/>
          <w:color w:val="000000" w:themeColor="text1"/>
          <w:sz w:val="22"/>
          <w:szCs w:val="22"/>
        </w:rPr>
        <w:t xml:space="preserve"> a practice that has demonstrably improved student learning, as measured by local measures such as classroom-level achievement data, district-level achievement data, and community-level data. </w:t>
      </w:r>
    </w:p>
    <w:p w14:paraId="45B5AB9D" w14:textId="746F2F84" w:rsidR="24C416F7" w:rsidRDefault="33D59544" w:rsidP="00514E1C">
      <w:pPr>
        <w:spacing w:after="120" w:line="240" w:lineRule="auto"/>
        <w:rPr>
          <w:rFonts w:eastAsiaTheme="minorEastAsia" w:cstheme="minorBidi"/>
          <w:color w:val="000000" w:themeColor="text1"/>
          <w:lang w:val="en-US"/>
        </w:rPr>
      </w:pPr>
      <w:r w:rsidRPr="24C416F7">
        <w:rPr>
          <w:rFonts w:ascii="Calibri" w:hAnsi="Calibri" w:cs="Calibri"/>
          <w:b/>
          <w:bCs/>
          <w:color w:val="000000" w:themeColor="text1"/>
        </w:rPr>
        <w:t xml:space="preserve">Regular Attendees: </w:t>
      </w:r>
      <w:r w:rsidR="5840FC63" w:rsidRPr="24C416F7">
        <w:rPr>
          <w:rFonts w:ascii="Calibri" w:eastAsia="Calibri" w:hAnsi="Calibri" w:cs="Calibri"/>
          <w:color w:val="000000" w:themeColor="text1"/>
          <w:lang w:val="en-US"/>
        </w:rPr>
        <w:t>Refers to students who have attended a 21st CCLC program for at least 90 hours (which do not have to be consecutive) during the attendance reporting period.</w:t>
      </w:r>
      <w:r w:rsidR="40A201E3" w:rsidRPr="24C416F7">
        <w:rPr>
          <w:rFonts w:ascii="Calibri" w:eastAsia="Calibri" w:hAnsi="Calibri" w:cs="Calibri"/>
          <w:color w:val="000000" w:themeColor="text1"/>
          <w:lang w:val="en-US"/>
        </w:rPr>
        <w:t xml:space="preserve"> </w:t>
      </w:r>
      <w:r w:rsidR="40A201E3" w:rsidRPr="24C416F7">
        <w:rPr>
          <w:rFonts w:eastAsiaTheme="minorEastAsia" w:cstheme="minorBidi"/>
          <w:color w:val="000000" w:themeColor="text1"/>
          <w:lang w:val="en-US"/>
        </w:rPr>
        <w:t>It is expected that 80 percent of participants in elementary and 60 percent of middle and high school participants will be regular attendees</w:t>
      </w:r>
      <w:r w:rsidR="00514E1C">
        <w:rPr>
          <w:rFonts w:eastAsiaTheme="minorEastAsia" w:cstheme="minorBidi"/>
          <w:color w:val="000000" w:themeColor="text1"/>
          <w:lang w:val="en-US"/>
        </w:rPr>
        <w:t>.</w:t>
      </w:r>
    </w:p>
    <w:p w14:paraId="1C7DBD54" w14:textId="0B267701" w:rsidR="017618B5" w:rsidRDefault="017618B5" w:rsidP="00514E1C">
      <w:pPr>
        <w:spacing w:after="120" w:line="240" w:lineRule="auto"/>
        <w:rPr>
          <w:rFonts w:ascii="Calibri" w:eastAsia="Calibri" w:hAnsi="Calibri" w:cs="Calibri"/>
          <w:color w:val="000000" w:themeColor="text1"/>
          <w:lang w:val="en-US"/>
        </w:rPr>
      </w:pPr>
      <w:r w:rsidRPr="24C416F7">
        <w:rPr>
          <w:rFonts w:eastAsiaTheme="minorEastAsia" w:cstheme="minorBidi"/>
          <w:b/>
          <w:bCs/>
          <w:color w:val="000000" w:themeColor="text1"/>
          <w:lang w:val="en-US"/>
        </w:rPr>
        <w:t>Supplant:</w:t>
      </w:r>
      <w:r w:rsidRPr="24C416F7">
        <w:rPr>
          <w:rFonts w:eastAsiaTheme="minorEastAsia" w:cstheme="minorBidi"/>
          <w:color w:val="000000" w:themeColor="text1"/>
          <w:lang w:val="en-US"/>
        </w:rPr>
        <w:t xml:space="preserve"> m</w:t>
      </w:r>
      <w:r w:rsidRPr="24C416F7">
        <w:rPr>
          <w:rFonts w:ascii="Calibri" w:eastAsia="Calibri" w:hAnsi="Calibri" w:cs="Calibri"/>
          <w:color w:val="000000" w:themeColor="text1"/>
          <w:lang w:val="en-US"/>
        </w:rPr>
        <w:t>eaning replace a prior existing use of a different fund source.</w:t>
      </w:r>
    </w:p>
    <w:p w14:paraId="3FD1E812" w14:textId="70DC80D0" w:rsidR="00C94573" w:rsidRDefault="017618B5" w:rsidP="00514E1C">
      <w:pPr>
        <w:spacing w:after="120" w:line="240" w:lineRule="auto"/>
        <w:rPr>
          <w:rFonts w:ascii="Calibri" w:hAnsi="Calibri" w:cs="Calibri"/>
          <w:color w:val="000000"/>
        </w:rPr>
      </w:pPr>
      <w:r w:rsidRPr="24C416F7">
        <w:rPr>
          <w:b/>
          <w:bCs/>
          <w:color w:val="000000" w:themeColor="text1"/>
          <w:lang w:val="en-US"/>
        </w:rPr>
        <w:t>Supplement:</w:t>
      </w:r>
      <w:r w:rsidRPr="24C416F7">
        <w:rPr>
          <w:color w:val="000000" w:themeColor="text1"/>
          <w:lang w:val="en-US"/>
        </w:rPr>
        <w:t xml:space="preserve"> meaning it comes in addition to and is expected to be used in addition to existing resources.</w:t>
      </w:r>
      <w:r w:rsidR="00C94573">
        <w:br/>
      </w:r>
      <w:r w:rsidR="00C94573" w:rsidRPr="24C416F7">
        <w:rPr>
          <w:rFonts w:ascii="Calibri" w:hAnsi="Calibri" w:cs="Calibri"/>
          <w:color w:val="000000" w:themeColor="text1"/>
        </w:rPr>
        <w:br w:type="page"/>
      </w:r>
    </w:p>
    <w:p w14:paraId="46DE8B8D" w14:textId="68142324" w:rsidR="00C94573" w:rsidRPr="009E08D4" w:rsidRDefault="4F3165A7" w:rsidP="24C416F7">
      <w:pPr>
        <w:pStyle w:val="Heading2"/>
        <w:rPr>
          <w:rFonts w:ascii="Calibri" w:eastAsia="Times New Roman" w:hAnsi="Calibri" w:cs="Calibri"/>
          <w:b/>
          <w:bCs/>
          <w:color w:val="0070C0"/>
          <w:lang w:val="en-US"/>
        </w:rPr>
      </w:pPr>
      <w:bookmarkStart w:id="77" w:name="_Toc131605028"/>
      <w:r w:rsidRPr="009E08D4">
        <w:rPr>
          <w:color w:val="0070C0"/>
          <w:lang w:val="en-US"/>
        </w:rPr>
        <w:lastRenderedPageBreak/>
        <w:t>Selection Criteria and Evaluation Rubrics</w:t>
      </w:r>
      <w:bookmarkEnd w:id="77"/>
    </w:p>
    <w:p w14:paraId="629C78A3" w14:textId="77777777" w:rsidR="00C94573" w:rsidRPr="00C94573" w:rsidRDefault="00C94573" w:rsidP="00C94573">
      <w:pPr>
        <w:spacing w:after="12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Part 1: Application Screening (ODE Use Only)</w:t>
      </w:r>
    </w:p>
    <w:p w14:paraId="27CCEBF1" w14:textId="77777777" w:rsidR="00C94573" w:rsidRPr="00C94573" w:rsidRDefault="00C94573" w:rsidP="00C94573">
      <w:pPr>
        <w:spacing w:after="12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Applications will only be scored based on the information submitted in the required format. ODE will screen applications to determine if the proposal met absolute priority areas and met submission requirements. Applications that do not meet these requirements will not be reviewed. </w:t>
      </w:r>
    </w:p>
    <w:tbl>
      <w:tblPr>
        <w:tblW w:w="0" w:type="auto"/>
        <w:tblCellMar>
          <w:top w:w="15" w:type="dxa"/>
          <w:left w:w="15" w:type="dxa"/>
          <w:bottom w:w="15" w:type="dxa"/>
          <w:right w:w="15" w:type="dxa"/>
        </w:tblCellMar>
        <w:tblLook w:val="04A0" w:firstRow="1" w:lastRow="0" w:firstColumn="1" w:lastColumn="0" w:noHBand="0" w:noVBand="1"/>
      </w:tblPr>
      <w:tblGrid>
        <w:gridCol w:w="2016"/>
        <w:gridCol w:w="2826"/>
        <w:gridCol w:w="2019"/>
        <w:gridCol w:w="2489"/>
      </w:tblGrid>
      <w:tr w:rsidR="00C94573" w:rsidRPr="00C94573" w14:paraId="39289E77" w14:textId="77777777" w:rsidTr="24C416F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7B845783"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Absolute Priority and Submission Requirements</w:t>
            </w:r>
          </w:p>
          <w:p w14:paraId="1F1E2A1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lang w:val="en-US"/>
              </w:rPr>
              <w:t>ODE will determine if the application met absolute priority areas and all submission requirements are met. All the boxes in this section must be checked for an application to be reviewed.</w:t>
            </w:r>
          </w:p>
          <w:p w14:paraId="634069D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3B448B8F"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41AC3" w14:textId="77777777" w:rsidR="00C94573" w:rsidRPr="00572C8E" w:rsidRDefault="00C94573" w:rsidP="00C94573">
            <w:pPr>
              <w:spacing w:before="100" w:after="240" w:line="240" w:lineRule="auto"/>
              <w:rPr>
                <w:rFonts w:ascii="Times New Roman" w:eastAsia="Times New Roman" w:hAnsi="Times New Roman" w:cs="Times New Roman"/>
                <w:sz w:val="24"/>
                <w:szCs w:val="24"/>
                <w:lang w:val="en-US"/>
              </w:rPr>
            </w:pPr>
            <w:r w:rsidRPr="00572C8E">
              <w:rPr>
                <w:rFonts w:ascii="Calibri" w:eastAsia="Times New Roman" w:hAnsi="Calibri" w:cs="Calibri"/>
                <w:color w:val="000000"/>
                <w:lang w:val="en-US"/>
              </w:rPr>
              <w:t>Application serving Title I-A Eligible Schools and/or schools implementing</w:t>
            </w:r>
            <w:r w:rsidRPr="00572C8E">
              <w:rPr>
                <w:rFonts w:ascii="Calibri" w:eastAsia="Times New Roman" w:hAnsi="Calibri" w:cs="Calibri"/>
                <w:color w:val="000000"/>
                <w:shd w:val="clear" w:color="auto" w:fill="FFFFFF"/>
                <w:lang w:val="en-US"/>
              </w:rPr>
              <w:t xml:space="preserve"> CSI or TSI supports.</w:t>
            </w:r>
          </w:p>
          <w:p w14:paraId="43939B62" w14:textId="235A766F" w:rsidR="00C94573" w:rsidRPr="00572C8E" w:rsidRDefault="00C94573" w:rsidP="00C94573">
            <w:pPr>
              <w:spacing w:before="100" w:after="24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CD1B3" w14:textId="77777777" w:rsidR="00C94573" w:rsidRPr="00572C8E" w:rsidRDefault="00C94573" w:rsidP="00C94573">
            <w:pPr>
              <w:spacing w:before="100" w:after="240" w:line="240" w:lineRule="auto"/>
              <w:rPr>
                <w:rFonts w:ascii="Times New Roman" w:eastAsia="Times New Roman" w:hAnsi="Times New Roman" w:cs="Times New Roman"/>
                <w:sz w:val="24"/>
                <w:szCs w:val="24"/>
                <w:lang w:val="en-US"/>
              </w:rPr>
            </w:pPr>
            <w:r w:rsidRPr="00572C8E">
              <w:rPr>
                <w:rFonts w:ascii="Calibri" w:eastAsia="Times New Roman" w:hAnsi="Calibri" w:cs="Calibri"/>
                <w:color w:val="262626"/>
                <w:lang w:val="en-US"/>
              </w:rPr>
              <w:t>The program has formed a partnership between at least one LEA eligible to receive funds under Title I-A and at least one public or private community organization as evidenced in signed partner commitment attachment.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845D" w14:textId="77777777" w:rsidR="00C94573" w:rsidRPr="00572C8E" w:rsidRDefault="00C94573" w:rsidP="00C94573">
            <w:pPr>
              <w:spacing w:before="100" w:after="240" w:line="240" w:lineRule="auto"/>
              <w:rPr>
                <w:rFonts w:ascii="Times New Roman" w:eastAsia="Times New Roman" w:hAnsi="Times New Roman" w:cs="Times New Roman"/>
                <w:sz w:val="24"/>
                <w:szCs w:val="24"/>
                <w:lang w:val="en-US"/>
              </w:rPr>
            </w:pPr>
            <w:r w:rsidRPr="00572C8E">
              <w:rPr>
                <w:rFonts w:ascii="Calibri" w:eastAsia="Times New Roman" w:hAnsi="Calibri" w:cs="Calibri"/>
                <w:color w:val="262626"/>
                <w:lang w:val="en-US"/>
              </w:rPr>
              <w:t>The proposed 21st CCLC program prioritizes focal student groups as evidenced in Section B, question 3 in application template.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3B070" w14:textId="1390452C" w:rsidR="00C94573" w:rsidRPr="00C94573" w:rsidRDefault="00C94573" w:rsidP="00C94573">
            <w:pPr>
              <w:spacing w:before="100" w:after="240" w:line="240" w:lineRule="auto"/>
              <w:rPr>
                <w:rFonts w:ascii="Times New Roman" w:eastAsia="Times New Roman" w:hAnsi="Times New Roman" w:cs="Times New Roman"/>
                <w:sz w:val="24"/>
                <w:szCs w:val="24"/>
                <w:lang w:val="en-US"/>
              </w:rPr>
            </w:pPr>
            <w:r w:rsidRPr="00572C8E">
              <w:rPr>
                <w:rFonts w:ascii="Calibri" w:eastAsia="Times New Roman" w:hAnsi="Calibri" w:cs="Calibri"/>
                <w:color w:val="000000"/>
                <w:lang w:val="en-US"/>
              </w:rPr>
              <w:t>All required components of the application are complete and submitted on time including signatures, narratives and attachm</w:t>
            </w:r>
            <w:r w:rsidR="00BF0465">
              <w:rPr>
                <w:rFonts w:ascii="Calibri" w:eastAsia="Times New Roman" w:hAnsi="Calibri" w:cs="Calibri"/>
                <w:color w:val="000000"/>
                <w:lang w:val="en-US"/>
              </w:rPr>
              <w:t>ents submitted in the</w:t>
            </w:r>
            <w:r w:rsidRPr="00572C8E">
              <w:rPr>
                <w:rFonts w:ascii="Calibri" w:eastAsia="Times New Roman" w:hAnsi="Calibri" w:cs="Calibri"/>
                <w:color w:val="000000"/>
                <w:lang w:val="en-US"/>
              </w:rPr>
              <w:t xml:space="preserve"> 21st CCLC Application Portal.</w:t>
            </w:r>
          </w:p>
        </w:tc>
      </w:tr>
      <w:tr w:rsidR="007C5475" w:rsidRPr="00C94573" w14:paraId="4D80AAC2"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7BAC1" w14:textId="77777777" w:rsidR="007C5475" w:rsidRPr="007C5475" w:rsidRDefault="007C5475" w:rsidP="00947D87">
            <w:pPr>
              <w:pStyle w:val="ListParagraph"/>
              <w:numPr>
                <w:ilvl w:val="0"/>
                <w:numId w:val="107"/>
              </w:numPr>
              <w:spacing w:before="100" w:after="240" w:line="240" w:lineRule="auto"/>
              <w:jc w:val="center"/>
              <w:rPr>
                <w:rFonts w:ascii="Calibri" w:eastAsia="Times New Roman" w:hAnsi="Calibri" w:cs="Calibri"/>
                <w:color w:val="000000"/>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43736" w14:textId="77777777" w:rsidR="007C5475" w:rsidRPr="007C5475" w:rsidRDefault="007C5475" w:rsidP="00947D87">
            <w:pPr>
              <w:pStyle w:val="ListParagraph"/>
              <w:numPr>
                <w:ilvl w:val="0"/>
                <w:numId w:val="107"/>
              </w:numPr>
              <w:spacing w:before="100" w:after="240" w:line="240" w:lineRule="auto"/>
              <w:jc w:val="center"/>
              <w:rPr>
                <w:rFonts w:ascii="Calibri" w:eastAsia="Times New Roman" w:hAnsi="Calibri" w:cs="Calibri"/>
                <w:color w:val="262626"/>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6D5D3" w14:textId="77777777" w:rsidR="007C5475" w:rsidRPr="007C5475" w:rsidRDefault="007C5475" w:rsidP="00947D87">
            <w:pPr>
              <w:pStyle w:val="ListParagraph"/>
              <w:numPr>
                <w:ilvl w:val="0"/>
                <w:numId w:val="107"/>
              </w:numPr>
              <w:spacing w:before="100" w:after="240" w:line="240" w:lineRule="auto"/>
              <w:jc w:val="center"/>
              <w:rPr>
                <w:rFonts w:ascii="Calibri" w:eastAsia="Times New Roman" w:hAnsi="Calibri" w:cs="Calibri"/>
                <w:color w:val="262626"/>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5FD3B" w14:textId="77777777" w:rsidR="007C5475" w:rsidRPr="007C5475" w:rsidRDefault="007C5475" w:rsidP="00947D87">
            <w:pPr>
              <w:pStyle w:val="ListParagraph"/>
              <w:numPr>
                <w:ilvl w:val="0"/>
                <w:numId w:val="107"/>
              </w:numPr>
              <w:spacing w:before="100" w:after="240" w:line="240" w:lineRule="auto"/>
              <w:jc w:val="center"/>
              <w:rPr>
                <w:rFonts w:ascii="Calibri" w:eastAsia="Times New Roman" w:hAnsi="Calibri" w:cs="Calibri"/>
                <w:color w:val="000000"/>
                <w:lang w:val="en-US"/>
              </w:rPr>
            </w:pPr>
          </w:p>
        </w:tc>
      </w:tr>
      <w:tr w:rsidR="00C94573" w:rsidRPr="00C94573" w14:paraId="5A25BD48"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DCC09" w14:textId="62A46135"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96D60" w14:textId="77777777" w:rsidR="00C94573" w:rsidRPr="00C94573" w:rsidRDefault="00C94573" w:rsidP="24C416F7">
            <w:pPr>
              <w:spacing w:before="100" w:beforeAutospacing="1" w:afterAutospacing="1" w:line="240" w:lineRule="auto"/>
              <w:textAlignment w:val="baseline"/>
              <w:rPr>
                <w:rFonts w:ascii="Calibri" w:eastAsia="Times New Roman" w:hAnsi="Calibri" w:cs="Calibri"/>
                <w:b/>
                <w:bCs/>
                <w:color w:val="000000"/>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60298" w14:textId="77777777" w:rsidR="00C94573" w:rsidRPr="00C94573" w:rsidRDefault="00C94573" w:rsidP="24C416F7">
            <w:pPr>
              <w:spacing w:before="100" w:beforeAutospacing="1" w:afterAutospacing="1" w:line="240" w:lineRule="auto"/>
              <w:textAlignment w:val="baseline"/>
              <w:rPr>
                <w:rFonts w:ascii="Calibri" w:eastAsia="Times New Roman" w:hAnsi="Calibri" w:cs="Calibri"/>
                <w:b/>
                <w:bCs/>
                <w:color w:val="000000"/>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1F8E2"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bl>
    <w:p w14:paraId="74DB626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p w14:paraId="132845ED" w14:textId="77777777" w:rsidR="002552D2" w:rsidRDefault="002552D2" w:rsidP="00C94573">
      <w:pPr>
        <w:spacing w:after="120" w:line="240" w:lineRule="auto"/>
        <w:rPr>
          <w:rFonts w:ascii="Calibri" w:eastAsia="Times New Roman" w:hAnsi="Calibri" w:cs="Calibri"/>
          <w:b/>
          <w:bCs/>
          <w:color w:val="000000"/>
          <w:lang w:val="en-US"/>
        </w:rPr>
      </w:pPr>
    </w:p>
    <w:p w14:paraId="1F5BBF53" w14:textId="611FBCD8" w:rsidR="00C94573" w:rsidRPr="00C94573" w:rsidRDefault="5FF508FD" w:rsidP="00C94573">
      <w:pPr>
        <w:spacing w:after="120" w:line="240" w:lineRule="auto"/>
        <w:rPr>
          <w:rFonts w:ascii="Times New Roman" w:eastAsia="Times New Roman" w:hAnsi="Times New Roman" w:cs="Times New Roman"/>
          <w:sz w:val="24"/>
          <w:szCs w:val="24"/>
          <w:lang w:val="en-US"/>
        </w:rPr>
      </w:pPr>
      <w:r w:rsidRPr="24C416F7">
        <w:rPr>
          <w:rFonts w:ascii="Calibri" w:eastAsia="Times New Roman" w:hAnsi="Calibri" w:cs="Calibri"/>
          <w:b/>
          <w:bCs/>
          <w:color w:val="000000" w:themeColor="text1"/>
          <w:lang w:val="en-US"/>
        </w:rPr>
        <w:t>Par</w:t>
      </w:r>
      <w:r w:rsidR="00083FF0">
        <w:rPr>
          <w:rFonts w:ascii="Calibri" w:eastAsia="Times New Roman" w:hAnsi="Calibri" w:cs="Calibri"/>
          <w:b/>
          <w:bCs/>
          <w:color w:val="000000" w:themeColor="text1"/>
          <w:lang w:val="en-US"/>
        </w:rPr>
        <w:t>t 2: Narrative &amp; Attachments (21</w:t>
      </w:r>
      <w:r w:rsidRPr="24C416F7">
        <w:rPr>
          <w:rFonts w:ascii="Calibri" w:eastAsia="Times New Roman" w:hAnsi="Calibri" w:cs="Calibri"/>
          <w:b/>
          <w:bCs/>
          <w:color w:val="000000" w:themeColor="text1"/>
          <w:lang w:val="en-US"/>
        </w:rPr>
        <w:t xml:space="preserve">0 points + 30 possible state priority points) </w:t>
      </w:r>
    </w:p>
    <w:p w14:paraId="1DC790D2" w14:textId="441CB1CB" w:rsidR="00C94573" w:rsidRPr="00C94573" w:rsidRDefault="066F1B40" w:rsidP="00C94573">
      <w:pPr>
        <w:spacing w:after="12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 xml:space="preserve">The total possible score for the application </w:t>
      </w:r>
      <w:r w:rsidR="00572C8E">
        <w:rPr>
          <w:rFonts w:ascii="Calibri" w:eastAsia="Times New Roman" w:hAnsi="Calibri" w:cs="Calibri"/>
          <w:color w:val="000000"/>
          <w:lang w:val="en-US"/>
        </w:rPr>
        <w:t>is 210 points</w:t>
      </w:r>
      <w:r w:rsidRPr="00572C8E">
        <w:rPr>
          <w:rFonts w:ascii="Calibri" w:eastAsia="Times New Roman" w:hAnsi="Calibri" w:cs="Calibri"/>
          <w:color w:val="000000"/>
          <w:lang w:val="en-US"/>
        </w:rPr>
        <w:t xml:space="preserve"> plus</w:t>
      </w:r>
      <w:r w:rsidRPr="00C94573">
        <w:rPr>
          <w:rFonts w:ascii="Calibri" w:eastAsia="Times New Roman" w:hAnsi="Calibri" w:cs="Calibri"/>
          <w:color w:val="000000"/>
          <w:lang w:val="en-US"/>
        </w:rPr>
        <w:t xml:space="preserve"> an additional 30</w:t>
      </w:r>
      <w:r w:rsidR="00572C8E">
        <w:rPr>
          <w:rFonts w:ascii="Calibri" w:eastAsia="Times New Roman" w:hAnsi="Calibri" w:cs="Calibri"/>
          <w:color w:val="000000"/>
          <w:lang w:val="en-US"/>
        </w:rPr>
        <w:t xml:space="preserve"> priority points for a total of 240 </w:t>
      </w:r>
      <w:r w:rsidR="500B7101">
        <w:rPr>
          <w:rFonts w:ascii="Calibri" w:eastAsia="Times New Roman" w:hAnsi="Calibri" w:cs="Calibri"/>
          <w:color w:val="000000"/>
          <w:lang w:val="en-US"/>
        </w:rPr>
        <w:t>p</w:t>
      </w:r>
      <w:r w:rsidRPr="00C94573">
        <w:rPr>
          <w:rFonts w:ascii="Calibri" w:eastAsia="Times New Roman" w:hAnsi="Calibri" w:cs="Calibri"/>
          <w:color w:val="000000"/>
          <w:lang w:val="en-US"/>
        </w:rPr>
        <w:t xml:space="preserve">oints. Applicants are only eligible for </w:t>
      </w:r>
      <w:r w:rsidRPr="00572C8E">
        <w:rPr>
          <w:rFonts w:ascii="Calibri" w:eastAsia="Times New Roman" w:hAnsi="Calibri" w:cs="Calibri"/>
          <w:color w:val="000000"/>
          <w:lang w:val="en-US"/>
        </w:rPr>
        <w:t>competitive</w:t>
      </w:r>
      <w:r w:rsidRPr="00C94573">
        <w:rPr>
          <w:rFonts w:ascii="Calibri" w:eastAsia="Times New Roman" w:hAnsi="Calibri" w:cs="Calibri"/>
          <w:color w:val="000000"/>
          <w:lang w:val="en-US"/>
        </w:rPr>
        <w:t xml:space="preserve"> priority points if a score of</w:t>
      </w:r>
      <w:r w:rsidR="00572C8E">
        <w:rPr>
          <w:rFonts w:ascii="Calibri" w:eastAsia="Times New Roman" w:hAnsi="Calibri" w:cs="Calibri"/>
          <w:color w:val="000000"/>
          <w:lang w:val="en-US"/>
        </w:rPr>
        <w:t xml:space="preserve"> 147 points </w:t>
      </w:r>
      <w:r w:rsidRPr="00C94573">
        <w:rPr>
          <w:rFonts w:ascii="Calibri" w:eastAsia="Times New Roman" w:hAnsi="Calibri" w:cs="Calibri"/>
          <w:color w:val="000000"/>
          <w:lang w:val="en-US"/>
        </w:rPr>
        <w:t xml:space="preserve">(70%) or higher is achieved </w:t>
      </w:r>
      <w:r w:rsidR="00083FF0">
        <w:rPr>
          <w:rFonts w:ascii="Calibri" w:eastAsia="Times New Roman" w:hAnsi="Calibri" w:cs="Calibri"/>
          <w:color w:val="000000"/>
          <w:lang w:val="en-US"/>
        </w:rPr>
        <w:t>based on the base grant sections</w:t>
      </w:r>
      <w:r w:rsidRPr="00C94573">
        <w:rPr>
          <w:rFonts w:ascii="Calibri" w:eastAsia="Times New Roman" w:hAnsi="Calibri" w:cs="Calibri"/>
          <w:color w:val="000000"/>
          <w:lang w:val="en-US"/>
        </w:rPr>
        <w:t>. An application that receives a score of zero on any required section will not be funded. The value assigned for each section is indicated. </w:t>
      </w:r>
    </w:p>
    <w:p w14:paraId="0C0B8E9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8382"/>
        <w:gridCol w:w="968"/>
      </w:tblGrid>
      <w:tr w:rsidR="00C94573" w:rsidRPr="00C94573" w14:paraId="0F7E4053" w14:textId="77777777" w:rsidTr="00C94573">
        <w:trPr>
          <w:trHeight w:val="413"/>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hideMark/>
          </w:tcPr>
          <w:p w14:paraId="32695F6A"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A: Application Cover Page</w:t>
            </w:r>
          </w:p>
        </w:tc>
      </w:tr>
      <w:tr w:rsidR="00C94573" w:rsidRPr="00C94573" w14:paraId="57B384E5" w14:textId="77777777" w:rsidTr="00C945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66952" w14:textId="0D5EB056"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000000"/>
                <w:sz w:val="20"/>
                <w:szCs w:val="20"/>
                <w:lang w:val="en-US"/>
              </w:rPr>
              <w:t>Attachment 1</w:t>
            </w:r>
            <w:r w:rsidR="005D45CB">
              <w:rPr>
                <w:rFonts w:ascii="Calibri" w:eastAsia="Times New Roman" w:hAnsi="Calibri" w:cs="Calibri"/>
                <w:b/>
                <w:bCs/>
                <w:color w:val="000000"/>
                <w:sz w:val="20"/>
                <w:szCs w:val="20"/>
                <w:lang w:val="en-US"/>
              </w:rPr>
              <w:t>: Application Cover Page and Assurances</w:t>
            </w:r>
          </w:p>
          <w:p w14:paraId="4EB35F5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Complete applicant information with signatures uploaded to the application portal- this section is accounted for in the screening 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D132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No Points</w:t>
            </w:r>
          </w:p>
        </w:tc>
      </w:tr>
    </w:tbl>
    <w:p w14:paraId="1CFE2FF7" w14:textId="6218E65E" w:rsidR="00C94573" w:rsidRDefault="00C94573" w:rsidP="00C94573">
      <w:pPr>
        <w:spacing w:after="0" w:line="240" w:lineRule="auto"/>
        <w:rPr>
          <w:rFonts w:ascii="Times New Roman" w:eastAsia="Times New Roman" w:hAnsi="Times New Roman" w:cs="Times New Roman"/>
          <w:sz w:val="24"/>
          <w:szCs w:val="24"/>
          <w:lang w:val="en-US"/>
        </w:rPr>
      </w:pPr>
    </w:p>
    <w:p w14:paraId="704A7D4F" w14:textId="77777777" w:rsidR="00514E1C" w:rsidRPr="00C94573" w:rsidRDefault="00514E1C"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985"/>
        <w:gridCol w:w="1213"/>
        <w:gridCol w:w="1179"/>
        <w:gridCol w:w="1298"/>
        <w:gridCol w:w="675"/>
      </w:tblGrid>
      <w:tr w:rsidR="00C94573" w:rsidRPr="00C94573" w14:paraId="69BCB135"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5E82EA59"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B: Program Overview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F654D71"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4C58E495"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0945FDA0"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D1FA044"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215432F0"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3632D9AF"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7D5E6C4"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4402BF06" w14:textId="687729FD" w:rsidR="00C94573" w:rsidRPr="00C94573" w:rsidRDefault="066F1B40" w:rsidP="512F0AE5">
            <w:pPr>
              <w:spacing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1B65E0F9"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8673082"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58CEE661"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7311F" w14:textId="1B778BC9" w:rsidR="00C94573" w:rsidRPr="00514E1C" w:rsidRDefault="00C94573" w:rsidP="00947D87">
            <w:pPr>
              <w:pStyle w:val="ListParagraph"/>
              <w:numPr>
                <w:ilvl w:val="0"/>
                <w:numId w:val="110"/>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lang w:val="en-US"/>
              </w:rPr>
              <w:lastRenderedPageBreak/>
              <w:t xml:space="preserve">Program Abstract </w:t>
            </w:r>
            <w:r w:rsidRPr="00514E1C">
              <w:rPr>
                <w:rFonts w:ascii="Calibri" w:eastAsia="Times New Roman" w:hAnsi="Calibri" w:cs="Calibri"/>
                <w:color w:val="000000"/>
                <w:lang w:val="en-US"/>
              </w:rPr>
              <w:t>(Narrative</w:t>
            </w:r>
            <w:r w:rsidR="00CD1ABE">
              <w:rPr>
                <w:rFonts w:ascii="Calibri" w:eastAsia="Times New Roman" w:hAnsi="Calibri" w:cs="Calibri"/>
                <w:color w:val="000000"/>
                <w:lang w:val="en-US"/>
              </w:rPr>
              <w:t xml:space="preserve"> </w:t>
            </w:r>
            <w:r w:rsidRPr="00514E1C">
              <w:rPr>
                <w:rFonts w:ascii="Calibri" w:eastAsia="Times New Roman" w:hAnsi="Calibri" w:cs="Calibri"/>
                <w:color w:val="000000"/>
                <w:lang w:val="en-US"/>
              </w:rPr>
              <w:t>- 500 words or less)</w:t>
            </w:r>
          </w:p>
          <w:p w14:paraId="6E543731" w14:textId="77777777" w:rsidR="00C94573" w:rsidRPr="00C94573" w:rsidRDefault="00C94573" w:rsidP="00947D87">
            <w:pPr>
              <w:numPr>
                <w:ilvl w:val="0"/>
                <w:numId w:val="77"/>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Provides a clear and concise description of the overall program that includes the vision, goals, main activities and expected outcomes.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65733"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C17DE"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C7F68"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097D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206AC434" w14:textId="77777777" w:rsidTr="24C416F7">
        <w:trPr>
          <w:trHeight w:val="2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90310" w14:textId="7357E601" w:rsidR="00C94573" w:rsidRPr="00514E1C" w:rsidRDefault="00C94573" w:rsidP="00947D87">
            <w:pPr>
              <w:pStyle w:val="ListParagraph"/>
              <w:numPr>
                <w:ilvl w:val="0"/>
                <w:numId w:val="110"/>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lang w:val="en-US"/>
              </w:rPr>
              <w:t>Focal Student Groups</w:t>
            </w:r>
          </w:p>
          <w:p w14:paraId="790FD789" w14:textId="6A9BAF0A" w:rsidR="00C94573" w:rsidRPr="00C94573" w:rsidRDefault="41563D4B" w:rsidP="512F0AE5">
            <w:pPr>
              <w:spacing w:after="0" w:line="240" w:lineRule="auto"/>
              <w:rPr>
                <w:rFonts w:ascii="Times New Roman" w:eastAsia="Times New Roman" w:hAnsi="Times New Roman" w:cs="Times New Roman"/>
                <w:sz w:val="24"/>
                <w:szCs w:val="24"/>
                <w:lang w:val="en-US"/>
              </w:rPr>
            </w:pPr>
            <w:r w:rsidRPr="512F0AE5">
              <w:rPr>
                <w:rFonts w:ascii="Calibri" w:eastAsia="Times New Roman" w:hAnsi="Calibri" w:cs="Calibri"/>
                <w:b/>
                <w:bCs/>
                <w:color w:val="000000" w:themeColor="text1"/>
                <w:lang w:val="en-US"/>
              </w:rPr>
              <w:t>Question 1</w:t>
            </w:r>
          </w:p>
          <w:p w14:paraId="11F03EE4" w14:textId="77777777" w:rsidR="00514E1C" w:rsidRPr="00514E1C" w:rsidRDefault="41563D4B" w:rsidP="00C94573">
            <w:pPr>
              <w:spacing w:after="0" w:line="240" w:lineRule="auto"/>
              <w:rPr>
                <w:rFonts w:ascii="Calibri" w:eastAsia="Times New Roman" w:hAnsi="Calibri" w:cs="Calibri"/>
                <w:b/>
                <w:color w:val="000000" w:themeColor="text1"/>
                <w:lang w:val="en-US"/>
              </w:rPr>
            </w:pPr>
            <w:r w:rsidRPr="00514E1C">
              <w:rPr>
                <w:rFonts w:ascii="Calibri" w:eastAsia="Times New Roman" w:hAnsi="Calibri" w:cs="Calibri"/>
                <w:b/>
                <w:color w:val="000000" w:themeColor="text1"/>
                <w:lang w:val="en-US"/>
              </w:rPr>
              <w:t xml:space="preserve">State Absolute Priority </w:t>
            </w:r>
          </w:p>
          <w:p w14:paraId="1BA73EE7" w14:textId="36F5E21D" w:rsidR="00C94573" w:rsidRPr="00C94573" w:rsidRDefault="41563D4B" w:rsidP="00C94573">
            <w:pPr>
              <w:spacing w:after="0" w:line="240" w:lineRule="auto"/>
              <w:rPr>
                <w:rFonts w:ascii="Times New Roman" w:eastAsia="Times New Roman" w:hAnsi="Times New Roman" w:cs="Times New Roman"/>
                <w:sz w:val="24"/>
                <w:szCs w:val="24"/>
                <w:lang w:val="en-US"/>
              </w:rPr>
            </w:pPr>
            <w:r w:rsidRPr="512F0AE5">
              <w:rPr>
                <w:rFonts w:ascii="Calibri" w:eastAsia="Times New Roman" w:hAnsi="Calibri" w:cs="Calibri"/>
                <w:color w:val="000000" w:themeColor="text1"/>
                <w:lang w:val="en-US"/>
              </w:rPr>
              <w:t>(200 words or less): </w:t>
            </w:r>
          </w:p>
          <w:p w14:paraId="7A24DF55" w14:textId="5648D518" w:rsidR="00C94573" w:rsidRPr="00C94573" w:rsidRDefault="5FF508FD" w:rsidP="00947D87">
            <w:pPr>
              <w:numPr>
                <w:ilvl w:val="0"/>
                <w:numId w:val="78"/>
              </w:numPr>
              <w:spacing w:after="0" w:line="240" w:lineRule="auto"/>
              <w:ind w:left="360"/>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Provides a concise and detailed summary of how the program embeds specific inclusive, culturally </w:t>
            </w:r>
            <w:r w:rsidR="5C820350" w:rsidRPr="24C416F7">
              <w:rPr>
                <w:rFonts w:ascii="Calibri" w:eastAsia="Times New Roman" w:hAnsi="Calibri" w:cs="Calibri"/>
                <w:color w:val="000000" w:themeColor="text1"/>
                <w:lang w:val="en-US"/>
              </w:rPr>
              <w:t>affirming,</w:t>
            </w:r>
            <w:r w:rsidRPr="24C416F7">
              <w:rPr>
                <w:rFonts w:ascii="Calibri" w:eastAsia="Times New Roman" w:hAnsi="Calibri" w:cs="Calibri"/>
                <w:color w:val="000000" w:themeColor="text1"/>
                <w:lang w:val="en-US"/>
              </w:rPr>
              <w:t xml:space="preserve"> and responsive strategies throughout the application to prioritize focal student groups. </w:t>
            </w:r>
          </w:p>
          <w:p w14:paraId="7398C1A7" w14:textId="7391D494" w:rsidR="00C94573" w:rsidRPr="00C94573" w:rsidRDefault="5FF508FD" w:rsidP="00CD1ABE">
            <w:pPr>
              <w:spacing w:after="0" w:line="240" w:lineRule="auto"/>
              <w:ind w:left="360"/>
              <w:rPr>
                <w:rFonts w:ascii="Times New Roman" w:eastAsia="Times New Roman" w:hAnsi="Times New Roman" w:cs="Times New Roman"/>
                <w:sz w:val="24"/>
                <w:szCs w:val="24"/>
                <w:lang w:val="en-US"/>
              </w:rPr>
            </w:pPr>
            <w:r w:rsidRPr="24C416F7">
              <w:rPr>
                <w:rFonts w:ascii="Calibri" w:eastAsia="Times New Roman" w:hAnsi="Calibri" w:cs="Calibri"/>
                <w:i/>
                <w:iCs/>
                <w:color w:val="000000" w:themeColor="text1"/>
                <w:lang w:val="en-US"/>
              </w:rPr>
              <w:t xml:space="preserve">Note- Question 1 is an absolute priority requirement determined by ODE. </w:t>
            </w:r>
            <w:r w:rsidR="573CF6A2" w:rsidRPr="00511C44">
              <w:rPr>
                <w:rFonts w:ascii="Calibri" w:eastAsia="Times New Roman" w:hAnsi="Calibri" w:cs="Calibri"/>
                <w:i/>
                <w:iCs/>
                <w:color w:val="000000" w:themeColor="text1"/>
                <w:lang w:val="en-US"/>
              </w:rPr>
              <w:t>Reviewers should consider this narrative when scoring the Alignment to Program Goals Template under Goal 1, and other sections referring to focal students.</w:t>
            </w:r>
            <w:r w:rsidRPr="00511C44">
              <w:rPr>
                <w:rFonts w:ascii="Calibri" w:eastAsia="Times New Roman" w:hAnsi="Calibri" w:cs="Calibri"/>
                <w:i/>
                <w:iCs/>
                <w:color w:val="000000" w:themeColor="text1"/>
                <w:lang w:val="en-US"/>
              </w:rPr>
              <w:t> </w:t>
            </w:r>
          </w:p>
          <w:p w14:paraId="7B069C28" w14:textId="2894A3D1" w:rsidR="00C94573" w:rsidRPr="00C94573" w:rsidRDefault="41563D4B" w:rsidP="512F0AE5">
            <w:pPr>
              <w:spacing w:after="0" w:line="240" w:lineRule="auto"/>
              <w:rPr>
                <w:rFonts w:ascii="Times New Roman" w:eastAsia="Times New Roman" w:hAnsi="Times New Roman" w:cs="Times New Roman"/>
                <w:sz w:val="24"/>
                <w:szCs w:val="24"/>
                <w:lang w:val="en-US"/>
              </w:rPr>
            </w:pPr>
            <w:r w:rsidRPr="512F0AE5">
              <w:rPr>
                <w:rFonts w:ascii="Calibri" w:eastAsia="Times New Roman" w:hAnsi="Calibri" w:cs="Calibri"/>
                <w:b/>
                <w:bCs/>
                <w:color w:val="000000" w:themeColor="text1"/>
                <w:lang w:val="en-US"/>
              </w:rPr>
              <w:t>Question 2</w:t>
            </w:r>
          </w:p>
          <w:p w14:paraId="05A55F8F" w14:textId="77777777" w:rsidR="00514E1C" w:rsidRPr="00514E1C" w:rsidRDefault="41563D4B" w:rsidP="00C94573">
            <w:pPr>
              <w:spacing w:after="0" w:line="240" w:lineRule="auto"/>
              <w:rPr>
                <w:rFonts w:ascii="Calibri" w:eastAsia="Times New Roman" w:hAnsi="Calibri" w:cs="Calibri"/>
                <w:b/>
                <w:color w:val="000000" w:themeColor="text1"/>
                <w:lang w:val="en-US"/>
              </w:rPr>
            </w:pPr>
            <w:r w:rsidRPr="00514E1C">
              <w:rPr>
                <w:rFonts w:ascii="Calibri" w:eastAsia="Times New Roman" w:hAnsi="Calibri" w:cs="Calibri"/>
                <w:b/>
                <w:color w:val="000000" w:themeColor="text1"/>
                <w:lang w:val="en-US"/>
              </w:rPr>
              <w:t>Student Experiencing Disabilities</w:t>
            </w:r>
          </w:p>
          <w:p w14:paraId="464A1496" w14:textId="39D93F06" w:rsidR="00C94573" w:rsidRPr="00C94573" w:rsidRDefault="41563D4B" w:rsidP="00C94573">
            <w:pPr>
              <w:spacing w:after="0" w:line="240" w:lineRule="auto"/>
              <w:rPr>
                <w:rFonts w:ascii="Times New Roman" w:eastAsia="Times New Roman" w:hAnsi="Times New Roman" w:cs="Times New Roman"/>
                <w:sz w:val="24"/>
                <w:szCs w:val="24"/>
                <w:lang w:val="en-US"/>
              </w:rPr>
            </w:pPr>
            <w:r w:rsidRPr="512F0AE5">
              <w:rPr>
                <w:rFonts w:ascii="Calibri" w:eastAsia="Times New Roman" w:hAnsi="Calibri" w:cs="Calibri"/>
                <w:color w:val="000000" w:themeColor="text1"/>
                <w:lang w:val="en-US"/>
              </w:rPr>
              <w:t>(200 words or less):</w:t>
            </w:r>
          </w:p>
          <w:p w14:paraId="23048E25" w14:textId="77777777" w:rsidR="00C94573" w:rsidRPr="00C94573" w:rsidRDefault="00C94573" w:rsidP="00947D87">
            <w:pPr>
              <w:numPr>
                <w:ilvl w:val="0"/>
                <w:numId w:val="79"/>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Describes explicit strategies and coordination efforts between LEAs and CBOs specifically for students experiencing disabilities;</w:t>
            </w:r>
          </w:p>
          <w:p w14:paraId="00CDD825" w14:textId="77777777" w:rsidR="00C94573" w:rsidRPr="00C94573" w:rsidRDefault="00C94573" w:rsidP="00947D87">
            <w:pPr>
              <w:numPr>
                <w:ilvl w:val="0"/>
                <w:numId w:val="79"/>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Describes how activities will be inclusive and meaningful;</w:t>
            </w:r>
          </w:p>
          <w:p w14:paraId="73E9A77B" w14:textId="77777777" w:rsidR="00C94573" w:rsidRPr="00C94573" w:rsidRDefault="00C94573" w:rsidP="00947D87">
            <w:pPr>
              <w:numPr>
                <w:ilvl w:val="0"/>
                <w:numId w:val="79"/>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Describes any adaptations, modifications and/or supportive, coordinated services to ensure access and equity;</w:t>
            </w:r>
          </w:p>
          <w:p w14:paraId="65CB01AF" w14:textId="77777777" w:rsidR="00C94573" w:rsidRPr="00C94573" w:rsidRDefault="00C94573" w:rsidP="00947D87">
            <w:pPr>
              <w:numPr>
                <w:ilvl w:val="0"/>
                <w:numId w:val="79"/>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Description is clear and likely to result in desired outcomes.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C8073" w14:textId="05C7ECC7"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083FF0">
              <w:rPr>
                <w:rFonts w:ascii="Calibri" w:eastAsia="Times New Roman" w:hAnsi="Calibri" w:cs="Calibri"/>
                <w:color w:val="000000"/>
                <w:lang w:val="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88881" w14:textId="2AA7E363" w:rsidR="00C94573" w:rsidRPr="00C94573" w:rsidRDefault="00083FF0"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5-8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996B4" w14:textId="1407F8F3" w:rsidR="00C94573" w:rsidRPr="00C94573" w:rsidRDefault="00083FF0"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9-12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74911"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257E0D98" w14:textId="77777777" w:rsidTr="24C416F7">
        <w:trPr>
          <w:trHeight w:val="2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5CD1E" w14:textId="3E6C6ECE" w:rsidR="00C94573" w:rsidRPr="00083FF0" w:rsidRDefault="00C94573" w:rsidP="00947D87">
            <w:pPr>
              <w:pStyle w:val="ListParagraph"/>
              <w:numPr>
                <w:ilvl w:val="0"/>
                <w:numId w:val="110"/>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lang w:val="en-US"/>
              </w:rPr>
              <w:t xml:space="preserve">CSI/TSI Schools </w:t>
            </w:r>
            <w:r w:rsidRPr="00514E1C">
              <w:rPr>
                <w:rFonts w:ascii="Calibri" w:eastAsia="Times New Roman" w:hAnsi="Calibri" w:cs="Calibri"/>
                <w:color w:val="000000"/>
                <w:lang w:val="en-US"/>
              </w:rPr>
              <w:t>(narrative 200 words or less)</w:t>
            </w:r>
          </w:p>
          <w:p w14:paraId="60E3A515" w14:textId="147F9A32" w:rsidR="00083FF0" w:rsidRPr="005D45CB" w:rsidRDefault="00083FF0" w:rsidP="005D45CB">
            <w:pPr>
              <w:pStyle w:val="ListParagraph"/>
              <w:numPr>
                <w:ilvl w:val="0"/>
                <w:numId w:val="117"/>
              </w:numPr>
              <w:spacing w:after="0" w:line="240" w:lineRule="auto"/>
              <w:rPr>
                <w:rFonts w:ascii="Calibri" w:eastAsia="Times New Roman" w:hAnsi="Calibri" w:cs="Calibri"/>
                <w:lang w:val="en-US"/>
              </w:rPr>
            </w:pPr>
            <w:r w:rsidRPr="005D45CB">
              <w:rPr>
                <w:rFonts w:ascii="Calibri" w:eastAsia="Times New Roman" w:hAnsi="Calibri" w:cs="Calibri"/>
                <w:lang w:val="en-US"/>
              </w:rPr>
              <w:t>Up to 5 points may be earned for applications proposing to serve one or more CSI/TSI schools</w:t>
            </w:r>
            <w:r w:rsidR="005D45CB" w:rsidRPr="005D45CB">
              <w:rPr>
                <w:rFonts w:ascii="Calibri" w:eastAsia="Times New Roman" w:hAnsi="Calibri" w:cs="Calibri"/>
                <w:lang w:val="en-US"/>
              </w:rPr>
              <w:t>.</w:t>
            </w:r>
          </w:p>
          <w:p w14:paraId="09A1510D" w14:textId="2E907A44" w:rsidR="00083FF0" w:rsidRPr="005D45CB" w:rsidRDefault="00083FF0" w:rsidP="005D45CB">
            <w:pPr>
              <w:pStyle w:val="ListParagraph"/>
              <w:numPr>
                <w:ilvl w:val="1"/>
                <w:numId w:val="117"/>
              </w:numPr>
              <w:spacing w:after="0" w:line="240" w:lineRule="auto"/>
              <w:rPr>
                <w:rFonts w:ascii="Calibri" w:eastAsia="Times New Roman" w:hAnsi="Calibri" w:cs="Calibri"/>
                <w:lang w:val="en-US"/>
              </w:rPr>
            </w:pPr>
            <w:r w:rsidRPr="005D45CB">
              <w:rPr>
                <w:rFonts w:ascii="Calibri" w:eastAsia="Times New Roman" w:hAnsi="Calibri" w:cs="Calibri"/>
                <w:lang w:val="en-US"/>
              </w:rPr>
              <w:t>0 points- no CSI/TSI school(s) in application.</w:t>
            </w:r>
          </w:p>
          <w:p w14:paraId="2BF1AA20" w14:textId="4C909123" w:rsidR="00083FF0" w:rsidRPr="005D45CB" w:rsidRDefault="00083FF0" w:rsidP="005D45CB">
            <w:pPr>
              <w:pStyle w:val="ListParagraph"/>
              <w:numPr>
                <w:ilvl w:val="1"/>
                <w:numId w:val="117"/>
              </w:numPr>
              <w:spacing w:after="0" w:line="240" w:lineRule="auto"/>
              <w:rPr>
                <w:rFonts w:ascii="Calibri" w:eastAsia="Times New Roman" w:hAnsi="Calibri" w:cs="Calibri"/>
                <w:lang w:val="en-US"/>
              </w:rPr>
            </w:pPr>
            <w:r w:rsidRPr="005D45CB">
              <w:rPr>
                <w:rFonts w:ascii="Calibri" w:eastAsia="Times New Roman" w:hAnsi="Calibri" w:cs="Calibri"/>
                <w:lang w:val="en-US"/>
              </w:rPr>
              <w:t>3 points- application includes</w:t>
            </w:r>
            <w:r w:rsidR="005D45CB" w:rsidRPr="005D45CB">
              <w:rPr>
                <w:rFonts w:ascii="Calibri" w:eastAsia="Times New Roman" w:hAnsi="Calibri" w:cs="Calibri"/>
                <w:lang w:val="en-US"/>
              </w:rPr>
              <w:t xml:space="preserve"> one</w:t>
            </w:r>
            <w:r w:rsidRPr="005D45CB">
              <w:rPr>
                <w:rFonts w:ascii="Calibri" w:eastAsia="Times New Roman" w:hAnsi="Calibri" w:cs="Calibri"/>
                <w:lang w:val="en-US"/>
              </w:rPr>
              <w:t xml:space="preserve"> more CSI/TSI school(s).</w:t>
            </w:r>
          </w:p>
          <w:p w14:paraId="7538FFD3" w14:textId="5730C9A0" w:rsidR="00C94573" w:rsidRPr="005D45CB" w:rsidRDefault="00083FF0" w:rsidP="005D45CB">
            <w:pPr>
              <w:pStyle w:val="ListParagraph"/>
              <w:numPr>
                <w:ilvl w:val="1"/>
                <w:numId w:val="117"/>
              </w:numPr>
              <w:spacing w:after="0" w:line="240" w:lineRule="auto"/>
              <w:rPr>
                <w:rFonts w:ascii="Times New Roman" w:eastAsia="Times New Roman" w:hAnsi="Times New Roman" w:cs="Times New Roman"/>
                <w:sz w:val="24"/>
                <w:szCs w:val="24"/>
                <w:lang w:val="en-US"/>
              </w:rPr>
            </w:pPr>
            <w:r w:rsidRPr="005D45CB">
              <w:rPr>
                <w:rFonts w:ascii="Calibri" w:eastAsia="Times New Roman" w:hAnsi="Calibri" w:cs="Calibri"/>
                <w:lang w:val="en-US"/>
              </w:rPr>
              <w:t>5 points- application includes</w:t>
            </w:r>
            <w:r w:rsidR="005D45CB" w:rsidRPr="005D45CB">
              <w:rPr>
                <w:rFonts w:ascii="Calibri" w:eastAsia="Times New Roman" w:hAnsi="Calibri" w:cs="Calibri"/>
                <w:lang w:val="en-US"/>
              </w:rPr>
              <w:t xml:space="preserve"> one</w:t>
            </w:r>
            <w:r w:rsidRPr="005D45CB">
              <w:rPr>
                <w:rFonts w:ascii="Calibri" w:eastAsia="Times New Roman" w:hAnsi="Calibri" w:cs="Calibri"/>
                <w:lang w:val="en-US"/>
              </w:rPr>
              <w:t xml:space="preserve"> more CSI/TSI school(s)</w:t>
            </w:r>
            <w:r w:rsidR="005D45CB" w:rsidRPr="005D45CB">
              <w:rPr>
                <w:rFonts w:ascii="Calibri" w:eastAsia="Times New Roman" w:hAnsi="Calibri" w:cs="Calibri"/>
                <w:lang w:val="en-US"/>
              </w:rPr>
              <w:t xml:space="preserve"> and</w:t>
            </w:r>
            <w:r w:rsidRPr="005D45CB">
              <w:rPr>
                <w:rFonts w:ascii="Calibri" w:eastAsia="Times New Roman" w:hAnsi="Calibri" w:cs="Calibri"/>
                <w:lang w:val="en-US"/>
              </w:rPr>
              <w:t xml:space="preserve"> applicant describes how services will be coordinated with school and district improvement efforts.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B2D2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0E3FF" w14:textId="5E1925CD" w:rsidR="00C94573" w:rsidRPr="00C94573" w:rsidRDefault="00083FF0"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7A6E0"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98EF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7F8C55D6"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C49B9" w14:textId="607C7F76" w:rsidR="00C94573" w:rsidRPr="00514E1C" w:rsidRDefault="00C94573" w:rsidP="00947D87">
            <w:pPr>
              <w:pStyle w:val="ListParagraph"/>
              <w:numPr>
                <w:ilvl w:val="0"/>
                <w:numId w:val="110"/>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lang w:val="en-US"/>
              </w:rPr>
              <w:t>Program Dashboard</w:t>
            </w:r>
          </w:p>
          <w:p w14:paraId="71051F50" w14:textId="598B77CB" w:rsidR="00C94573" w:rsidRPr="00C94573" w:rsidRDefault="5FF508FD" w:rsidP="00947D87">
            <w:pPr>
              <w:numPr>
                <w:ilvl w:val="0"/>
                <w:numId w:val="81"/>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lastRenderedPageBreak/>
              <w:t xml:space="preserve">The estimated number of students and families </w:t>
            </w:r>
            <w:r w:rsidR="371D2740" w:rsidRPr="24C416F7">
              <w:rPr>
                <w:rFonts w:ascii="Calibri" w:eastAsia="Times New Roman" w:hAnsi="Calibri" w:cs="Calibri"/>
                <w:color w:val="000000" w:themeColor="text1"/>
                <w:lang w:val="en-US"/>
              </w:rPr>
              <w:t xml:space="preserve">to be served </w:t>
            </w:r>
            <w:r w:rsidRPr="24C416F7">
              <w:rPr>
                <w:rFonts w:ascii="Calibri" w:eastAsia="Times New Roman" w:hAnsi="Calibri" w:cs="Calibri"/>
                <w:color w:val="000000" w:themeColor="text1"/>
                <w:lang w:val="en-US"/>
              </w:rPr>
              <w:t>is a realistic and likely goal in comparison to the total number of students who attend the school and number of students needing the program;</w:t>
            </w:r>
          </w:p>
          <w:p w14:paraId="6C8F297C" w14:textId="77777777" w:rsidR="00C94573" w:rsidRPr="00C94573" w:rsidRDefault="00C94573" w:rsidP="00947D87">
            <w:pPr>
              <w:numPr>
                <w:ilvl w:val="0"/>
                <w:numId w:val="81"/>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All the proposed schools are either Title I-A eligible and/or CSI, TSI identified;</w:t>
            </w:r>
          </w:p>
          <w:p w14:paraId="4B3769C4" w14:textId="77777777" w:rsidR="00C94573" w:rsidRPr="00C94573" w:rsidRDefault="00C94573" w:rsidP="00947D87">
            <w:pPr>
              <w:numPr>
                <w:ilvl w:val="0"/>
                <w:numId w:val="81"/>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The length and duration of the program meets service option requirements;</w:t>
            </w:r>
          </w:p>
          <w:p w14:paraId="27E15773" w14:textId="77777777" w:rsidR="00C94573" w:rsidRPr="00C94573" w:rsidRDefault="00C94573" w:rsidP="00947D87">
            <w:pPr>
              <w:numPr>
                <w:ilvl w:val="0"/>
                <w:numId w:val="81"/>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Provides programming when school is not in session and indicates if services are before, afterschool and if offering a summer program;</w:t>
            </w:r>
          </w:p>
          <w:p w14:paraId="0AE4A90D" w14:textId="48423B69" w:rsidR="00C94573" w:rsidRPr="00C94573" w:rsidRDefault="5FF508FD" w:rsidP="00947D87">
            <w:pPr>
              <w:numPr>
                <w:ilvl w:val="0"/>
                <w:numId w:val="81"/>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The attachment is complete and </w:t>
            </w:r>
            <w:r w:rsidR="5048472F" w:rsidRPr="24C416F7">
              <w:rPr>
                <w:rFonts w:ascii="Calibri" w:eastAsia="Times New Roman" w:hAnsi="Calibri" w:cs="Calibri"/>
                <w:color w:val="000000" w:themeColor="text1"/>
                <w:lang w:val="en-US"/>
              </w:rPr>
              <w:t xml:space="preserve">is </w:t>
            </w:r>
            <w:r w:rsidRPr="24C416F7">
              <w:rPr>
                <w:rFonts w:ascii="Calibri" w:eastAsia="Times New Roman" w:hAnsi="Calibri" w:cs="Calibri"/>
                <w:color w:val="000000" w:themeColor="text1"/>
                <w:lang w:val="en-US"/>
              </w:rPr>
              <w:t>not missing any information.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61C23" w14:textId="72B83A2C"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lastRenderedPageBreak/>
              <w:t>1</w:t>
            </w:r>
            <w:r w:rsidR="005D45CB">
              <w:rPr>
                <w:rFonts w:ascii="Calibri" w:eastAsia="Times New Roman" w:hAnsi="Calibri" w:cs="Calibri"/>
                <w:color w:val="000000"/>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217F9" w14:textId="78E47998"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3</w:t>
            </w:r>
            <w:r w:rsidR="005D45CB">
              <w:rPr>
                <w:rFonts w:ascii="Calibri" w:eastAsia="Times New Roman" w:hAnsi="Calibri" w:cs="Calibri"/>
                <w:color w:val="000000"/>
                <w:lang w:val="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E7A3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324E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60F8591F"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5E65B" w14:textId="479E5BA6" w:rsidR="00C94573" w:rsidRDefault="005D45CB" w:rsidP="00C94573">
            <w:pPr>
              <w:spacing w:before="100" w:after="0" w:line="240" w:lineRule="auto"/>
              <w:rPr>
                <w:rFonts w:ascii="Calibri" w:eastAsia="Times New Roman" w:hAnsi="Calibri" w:cs="Calibri"/>
                <w:color w:val="000000"/>
                <w:lang w:val="en-US"/>
              </w:rPr>
            </w:pPr>
            <w:r>
              <w:rPr>
                <w:rFonts w:ascii="Calibri" w:eastAsia="Times New Roman" w:hAnsi="Calibri" w:cs="Calibri"/>
                <w:color w:val="000000"/>
                <w:lang w:val="en-US"/>
              </w:rPr>
              <w:t>Strengths:</w:t>
            </w:r>
          </w:p>
          <w:p w14:paraId="54231563" w14:textId="4EBFBCAA" w:rsidR="00C94573" w:rsidRPr="00C94573" w:rsidRDefault="005D45CB" w:rsidP="005D45CB">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Weaknesses:</w:t>
            </w:r>
          </w:p>
        </w:tc>
      </w:tr>
      <w:tr w:rsidR="00C94573" w:rsidRPr="00C94573" w14:paraId="6A088621"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27FD227"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DFE7A"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/25</w:t>
            </w:r>
          </w:p>
        </w:tc>
      </w:tr>
    </w:tbl>
    <w:p w14:paraId="640E8AE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920"/>
        <w:gridCol w:w="1229"/>
        <w:gridCol w:w="1192"/>
        <w:gridCol w:w="1330"/>
        <w:gridCol w:w="679"/>
      </w:tblGrid>
      <w:tr w:rsidR="00C94573" w:rsidRPr="00C94573" w14:paraId="03BD5755"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1CF3EE34"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C: Strengths and Needs Assessment Summary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5060766"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6356AAF8"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0EE9E0E9"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D6604F0"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0DD8512B"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3EAE9A44"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4B60ECA8"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6063CD95" w14:textId="08820C60" w:rsidR="00C94573" w:rsidRPr="00C94573" w:rsidRDefault="066F1B40" w:rsidP="512F0AE5">
            <w:pPr>
              <w:spacing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7E6268A9"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6FD2C430"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5200C6F3"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C3370" w14:textId="77777777" w:rsidR="00CD1ABE" w:rsidRPr="00CD1ABE" w:rsidRDefault="167AA014" w:rsidP="00947D87">
            <w:pPr>
              <w:pStyle w:val="ListParagraph"/>
              <w:numPr>
                <w:ilvl w:val="0"/>
                <w:numId w:val="111"/>
              </w:numPr>
              <w:spacing w:after="0" w:line="240" w:lineRule="auto"/>
              <w:textAlignment w:val="baseline"/>
              <w:rPr>
                <w:rFonts w:ascii="Calibri" w:eastAsia="Times New Roman" w:hAnsi="Calibri" w:cs="Calibri"/>
                <w:color w:val="000000"/>
                <w:lang w:val="en-US"/>
              </w:rPr>
            </w:pPr>
            <w:r w:rsidRPr="00514E1C">
              <w:rPr>
                <w:rFonts w:ascii="Calibri" w:eastAsia="Times New Roman" w:hAnsi="Calibri" w:cs="Calibri"/>
                <w:b/>
                <w:bCs/>
                <w:color w:val="000000" w:themeColor="text1"/>
                <w:lang w:val="en-US"/>
              </w:rPr>
              <w:t>Strengths and Assets</w:t>
            </w:r>
            <w:r w:rsidRPr="00514E1C">
              <w:rPr>
                <w:rFonts w:ascii="Calibri" w:eastAsia="Times New Roman" w:hAnsi="Calibri" w:cs="Calibri"/>
                <w:color w:val="000000" w:themeColor="text1"/>
                <w:lang w:val="en-US"/>
              </w:rPr>
              <w:t xml:space="preserve"> </w:t>
            </w:r>
          </w:p>
          <w:p w14:paraId="560994BA" w14:textId="664FC818" w:rsidR="00CD1ABE" w:rsidRPr="00CD1ABE" w:rsidRDefault="167AA014" w:rsidP="00CD1ABE">
            <w:pPr>
              <w:pStyle w:val="ListParagraph"/>
              <w:spacing w:after="0" w:line="240" w:lineRule="auto"/>
              <w:ind w:left="360" w:firstLine="0"/>
              <w:textAlignment w:val="baseline"/>
              <w:rPr>
                <w:rFonts w:ascii="Calibri" w:eastAsia="Times New Roman" w:hAnsi="Calibri" w:cs="Calibri"/>
                <w:color w:val="000000"/>
                <w:lang w:val="en-US"/>
              </w:rPr>
            </w:pPr>
            <w:r w:rsidRPr="00514E1C">
              <w:rPr>
                <w:rFonts w:ascii="Calibri" w:eastAsia="Times New Roman" w:hAnsi="Calibri" w:cs="Calibri"/>
                <w:color w:val="000000" w:themeColor="text1"/>
                <w:lang w:val="en-US"/>
              </w:rPr>
              <w:t>(Narrative</w:t>
            </w:r>
            <w:r w:rsidR="00CD1ABE">
              <w:rPr>
                <w:rFonts w:ascii="Calibri" w:eastAsia="Times New Roman" w:hAnsi="Calibri" w:cs="Calibri"/>
                <w:color w:val="000000" w:themeColor="text1"/>
                <w:lang w:val="en-US"/>
              </w:rPr>
              <w:t xml:space="preserve"> </w:t>
            </w:r>
            <w:r w:rsidRPr="00514E1C">
              <w:rPr>
                <w:rFonts w:ascii="Calibri" w:eastAsia="Times New Roman" w:hAnsi="Calibri" w:cs="Calibri"/>
                <w:color w:val="000000" w:themeColor="text1"/>
                <w:lang w:val="en-US"/>
              </w:rPr>
              <w:t xml:space="preserve">- 250 words or less) </w:t>
            </w:r>
          </w:p>
          <w:p w14:paraId="5C666D85" w14:textId="692F48D2" w:rsidR="00C94573" w:rsidRPr="00514E1C" w:rsidRDefault="41563D4B" w:rsidP="00CD1ABE">
            <w:pPr>
              <w:pStyle w:val="ListParagraph"/>
              <w:spacing w:after="0" w:line="240" w:lineRule="auto"/>
              <w:ind w:left="0" w:firstLine="0"/>
              <w:textAlignment w:val="baseline"/>
              <w:rPr>
                <w:rFonts w:ascii="Calibri" w:eastAsia="Times New Roman" w:hAnsi="Calibri" w:cs="Calibri"/>
                <w:color w:val="000000"/>
                <w:lang w:val="en-US"/>
              </w:rPr>
            </w:pPr>
            <w:r w:rsidRPr="00514E1C">
              <w:rPr>
                <w:rFonts w:ascii="Calibri" w:eastAsia="Times New Roman" w:hAnsi="Calibri" w:cs="Calibri"/>
                <w:color w:val="000000" w:themeColor="text1"/>
                <w:lang w:val="en-US"/>
              </w:rPr>
              <w:t>Community assets were identified with a description of how they add to program quality</w:t>
            </w:r>
          </w:p>
          <w:p w14:paraId="60848113" w14:textId="581FE31F" w:rsidR="00C94573" w:rsidRPr="00C94573" w:rsidRDefault="066F1B40" w:rsidP="00947D87">
            <w:pPr>
              <w:numPr>
                <w:ilvl w:val="0"/>
                <w:numId w:val="82"/>
              </w:numPr>
              <w:spacing w:after="0" w:line="240" w:lineRule="auto"/>
              <w:ind w:left="360"/>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Existing services were identified with evidence of coordination efforts with 21</w:t>
            </w:r>
            <w:r w:rsidR="791F13E1" w:rsidRPr="24C416F7">
              <w:rPr>
                <w:rFonts w:ascii="Calibri" w:eastAsia="Times New Roman" w:hAnsi="Calibri" w:cs="Calibri"/>
                <w:color w:val="000000" w:themeColor="text1"/>
                <w:lang w:val="en-US"/>
              </w:rPr>
              <w:t>st</w:t>
            </w:r>
            <w:r w:rsidRPr="24C416F7">
              <w:rPr>
                <w:rFonts w:ascii="Calibri" w:eastAsia="Times New Roman" w:hAnsi="Calibri" w:cs="Calibri"/>
                <w:color w:val="000000" w:themeColor="text1"/>
                <w:lang w:val="en-US"/>
              </w:rPr>
              <w:t xml:space="preserve"> CCLC programming</w:t>
            </w:r>
            <w:r w:rsidR="0B189377" w:rsidRPr="24C416F7">
              <w:rPr>
                <w:rFonts w:ascii="Calibri" w:eastAsia="Times New Roman" w:hAnsi="Calibri" w:cs="Calibri"/>
                <w:color w:val="000000" w:themeColor="text1"/>
                <w:lang w:val="en-US"/>
              </w:rPr>
              <w:t>.</w:t>
            </w:r>
          </w:p>
          <w:p w14:paraId="5658961C" w14:textId="77777777" w:rsidR="00C94573" w:rsidRPr="00C94573" w:rsidRDefault="41563D4B" w:rsidP="00947D87">
            <w:pPr>
              <w:numPr>
                <w:ilvl w:val="0"/>
                <w:numId w:val="82"/>
              </w:numPr>
              <w:spacing w:after="200" w:line="240" w:lineRule="auto"/>
              <w:ind w:left="360"/>
              <w:textAlignment w:val="baseline"/>
              <w:rPr>
                <w:rFonts w:ascii="Calibri" w:eastAsia="Times New Roman" w:hAnsi="Calibri" w:cs="Calibri"/>
                <w:color w:val="000000"/>
                <w:lang w:val="en-US"/>
              </w:rPr>
            </w:pPr>
            <w:r w:rsidRPr="512F0AE5">
              <w:rPr>
                <w:rFonts w:ascii="Calibri" w:eastAsia="Times New Roman" w:hAnsi="Calibri" w:cs="Calibri"/>
                <w:color w:val="000000" w:themeColor="text1"/>
                <w:lang w:val="en-US"/>
              </w:rPr>
              <w:t>Evidence there was a collaborative process for identifying community assets.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392B4" w14:textId="0E5D78CA"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FD7C3" w14:textId="3BAF56F3"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51B8C" w14:textId="2E159EC8"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8-10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E9D2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64B551DF"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ADDC8" w14:textId="77777777" w:rsidR="00CD1ABE" w:rsidRPr="00CD1ABE" w:rsidRDefault="41563D4B" w:rsidP="00947D87">
            <w:pPr>
              <w:pStyle w:val="ListParagraph"/>
              <w:numPr>
                <w:ilvl w:val="0"/>
                <w:numId w:val="111"/>
              </w:numPr>
              <w:spacing w:after="0" w:line="240" w:lineRule="auto"/>
              <w:textAlignment w:val="baseline"/>
              <w:rPr>
                <w:rFonts w:ascii="Calibri" w:eastAsia="Times New Roman" w:hAnsi="Calibri" w:cs="Calibri"/>
                <w:b/>
                <w:bCs/>
                <w:color w:val="000000"/>
                <w:lang w:val="en-US"/>
              </w:rPr>
            </w:pPr>
            <w:r w:rsidRPr="00514E1C">
              <w:rPr>
                <w:rFonts w:ascii="Calibri" w:eastAsia="Times New Roman" w:hAnsi="Calibri" w:cs="Calibri"/>
                <w:b/>
                <w:bCs/>
                <w:color w:val="000000" w:themeColor="text1"/>
                <w:lang w:val="en-US"/>
              </w:rPr>
              <w:t xml:space="preserve">Identified Need </w:t>
            </w:r>
          </w:p>
          <w:p w14:paraId="02DD3EEF" w14:textId="011076D1" w:rsidR="00C94573" w:rsidRPr="00514E1C" w:rsidRDefault="41563D4B" w:rsidP="00CD1ABE">
            <w:pPr>
              <w:pStyle w:val="ListParagraph"/>
              <w:spacing w:after="0" w:line="240" w:lineRule="auto"/>
              <w:ind w:left="360" w:firstLine="0"/>
              <w:textAlignment w:val="baseline"/>
              <w:rPr>
                <w:rFonts w:ascii="Calibri" w:eastAsia="Times New Roman" w:hAnsi="Calibri" w:cs="Calibri"/>
                <w:b/>
                <w:bCs/>
                <w:color w:val="000000"/>
                <w:lang w:val="en-US"/>
              </w:rPr>
            </w:pPr>
            <w:r w:rsidRPr="00514E1C">
              <w:rPr>
                <w:rFonts w:ascii="Calibri" w:eastAsia="Times New Roman" w:hAnsi="Calibri" w:cs="Calibri"/>
                <w:color w:val="000000" w:themeColor="text1"/>
                <w:lang w:val="en-US"/>
              </w:rPr>
              <w:t>(Narrative 500 Words or less)</w:t>
            </w:r>
          </w:p>
          <w:p w14:paraId="7CC4047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Question 1</w:t>
            </w:r>
          </w:p>
          <w:p w14:paraId="06EBC7BD" w14:textId="31BBACAA" w:rsidR="00C94573" w:rsidRPr="00C94573" w:rsidRDefault="5FF508FD" w:rsidP="00947D87">
            <w:pPr>
              <w:numPr>
                <w:ilvl w:val="0"/>
                <w:numId w:val="83"/>
              </w:numPr>
              <w:spacing w:after="0" w:line="240" w:lineRule="auto"/>
              <w:textAlignment w:val="baseline"/>
              <w:rPr>
                <w:rFonts w:ascii="Calibri" w:eastAsia="Times New Roman" w:hAnsi="Calibri" w:cs="Calibri"/>
                <w:color w:val="262626"/>
                <w:lang w:val="en-US"/>
              </w:rPr>
            </w:pPr>
            <w:r w:rsidRPr="24C416F7">
              <w:rPr>
                <w:rFonts w:ascii="Calibri" w:eastAsia="Times New Roman" w:hAnsi="Calibri" w:cs="Calibri"/>
                <w:color w:val="262626" w:themeColor="text1" w:themeTint="D9"/>
                <w:lang w:val="en-US"/>
              </w:rPr>
              <w:t>Applicant provides an analysis of objective data establishing the need for the 21</w:t>
            </w:r>
            <w:r w:rsidR="2CD63C22" w:rsidRPr="24C416F7">
              <w:rPr>
                <w:rFonts w:ascii="Calibri" w:eastAsia="Times New Roman" w:hAnsi="Calibri" w:cs="Calibri"/>
                <w:color w:val="262626" w:themeColor="text1" w:themeTint="D9"/>
                <w:lang w:val="en-US"/>
              </w:rPr>
              <w:t>st</w:t>
            </w:r>
            <w:r w:rsidRPr="24C416F7">
              <w:rPr>
                <w:rFonts w:ascii="Calibri" w:eastAsia="Times New Roman" w:hAnsi="Calibri" w:cs="Calibri"/>
                <w:color w:val="262626" w:themeColor="text1" w:themeTint="D9"/>
                <w:lang w:val="en-US"/>
              </w:rPr>
              <w:t xml:space="preserve"> CCLC program including: </w:t>
            </w:r>
          </w:p>
          <w:p w14:paraId="1E5A4FF0" w14:textId="77777777" w:rsidR="00C94573" w:rsidRPr="00C94573" w:rsidRDefault="00C94573" w:rsidP="00947D87">
            <w:pPr>
              <w:numPr>
                <w:ilvl w:val="1"/>
                <w:numId w:val="83"/>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t>Equitable access,</w:t>
            </w:r>
          </w:p>
          <w:p w14:paraId="09B97F76" w14:textId="77777777" w:rsidR="00C94573" w:rsidRPr="00C94573" w:rsidRDefault="00C94573" w:rsidP="00947D87">
            <w:pPr>
              <w:numPr>
                <w:ilvl w:val="1"/>
                <w:numId w:val="83"/>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t>academic enrichment,</w:t>
            </w:r>
          </w:p>
          <w:p w14:paraId="2C5B7A1B" w14:textId="223E2950" w:rsidR="00C94573" w:rsidRPr="00C94573" w:rsidRDefault="5FF508FD" w:rsidP="00947D87">
            <w:pPr>
              <w:numPr>
                <w:ilvl w:val="1"/>
                <w:numId w:val="83"/>
              </w:numPr>
              <w:spacing w:after="0" w:line="240" w:lineRule="auto"/>
              <w:textAlignment w:val="baseline"/>
              <w:rPr>
                <w:rFonts w:ascii="Calibri" w:eastAsia="Times New Roman" w:hAnsi="Calibri" w:cs="Calibri"/>
                <w:color w:val="262626"/>
                <w:lang w:val="en-US"/>
              </w:rPr>
            </w:pPr>
            <w:r w:rsidRPr="24C416F7">
              <w:rPr>
                <w:rFonts w:ascii="Calibri" w:eastAsia="Times New Roman" w:hAnsi="Calibri" w:cs="Calibri"/>
                <w:color w:val="262626" w:themeColor="text1" w:themeTint="D9"/>
                <w:lang w:val="en-US"/>
              </w:rPr>
              <w:t>youth development activities, and </w:t>
            </w:r>
          </w:p>
          <w:p w14:paraId="4C68260A" w14:textId="234DF99A" w:rsidR="00C94573" w:rsidRPr="00C94573" w:rsidRDefault="41563D4B" w:rsidP="00947D87">
            <w:pPr>
              <w:numPr>
                <w:ilvl w:val="1"/>
                <w:numId w:val="83"/>
              </w:numPr>
              <w:spacing w:after="0" w:line="240" w:lineRule="auto"/>
              <w:textAlignment w:val="baseline"/>
              <w:rPr>
                <w:rFonts w:ascii="Calibri" w:eastAsia="Times New Roman" w:hAnsi="Calibri" w:cs="Calibri"/>
                <w:color w:val="262626"/>
                <w:lang w:val="en-US"/>
              </w:rPr>
            </w:pPr>
            <w:r w:rsidRPr="512F0AE5">
              <w:rPr>
                <w:rFonts w:ascii="Calibri" w:eastAsia="Times New Roman" w:hAnsi="Calibri" w:cs="Calibri"/>
                <w:color w:val="262626" w:themeColor="text1" w:themeTint="D9"/>
                <w:lang w:val="en-US"/>
              </w:rPr>
              <w:t xml:space="preserve">an array of additional services for </w:t>
            </w:r>
            <w:r w:rsidR="38F9A166" w:rsidRPr="512F0AE5">
              <w:rPr>
                <w:rFonts w:ascii="Calibri" w:eastAsia="Times New Roman" w:hAnsi="Calibri" w:cs="Calibri"/>
                <w:color w:val="262626" w:themeColor="text1" w:themeTint="D9"/>
                <w:lang w:val="en-US"/>
              </w:rPr>
              <w:t>the families</w:t>
            </w:r>
            <w:r w:rsidRPr="512F0AE5">
              <w:rPr>
                <w:rFonts w:ascii="Calibri" w:eastAsia="Times New Roman" w:hAnsi="Calibri" w:cs="Calibri"/>
                <w:color w:val="262626" w:themeColor="text1" w:themeTint="D9"/>
                <w:lang w:val="en-US"/>
              </w:rPr>
              <w:t xml:space="preserve"> of the students served.</w:t>
            </w:r>
          </w:p>
          <w:p w14:paraId="52882B5E" w14:textId="77777777" w:rsidR="00C94573" w:rsidRPr="00C94573" w:rsidRDefault="00C94573" w:rsidP="00947D87">
            <w:pPr>
              <w:numPr>
                <w:ilvl w:val="0"/>
                <w:numId w:val="83"/>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lastRenderedPageBreak/>
              <w:t>Response connects strengths and assets to identify what resources are currently available and any gaps or weaknesses in services, infrastructure, opportunities, including the magnitude and nature of those gaps using multiple data points.</w:t>
            </w:r>
          </w:p>
          <w:p w14:paraId="4CF497E7" w14:textId="77777777" w:rsidR="00C94573" w:rsidRPr="00C94573" w:rsidRDefault="00C94573" w:rsidP="00947D87">
            <w:pPr>
              <w:numPr>
                <w:ilvl w:val="0"/>
                <w:numId w:val="83"/>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t>Includes and cites sources of local, county and/or state data figures when possible.</w:t>
            </w:r>
          </w:p>
          <w:p w14:paraId="5E746231" w14:textId="77777777" w:rsidR="00C94573" w:rsidRPr="00C94573" w:rsidRDefault="00C94573" w:rsidP="00947D87">
            <w:pPr>
              <w:numPr>
                <w:ilvl w:val="0"/>
                <w:numId w:val="83"/>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t>Analysis of data shows a clear understanding of data and the need for a program is strongly justified through supporting data.</w:t>
            </w:r>
          </w:p>
          <w:p w14:paraId="0FB26F58" w14:textId="77777777" w:rsidR="00CD1ABE" w:rsidRDefault="00C94573" w:rsidP="00C94573">
            <w:pPr>
              <w:spacing w:after="0" w:line="240" w:lineRule="auto"/>
              <w:rPr>
                <w:rFonts w:ascii="Calibri" w:eastAsia="Times New Roman" w:hAnsi="Calibri" w:cs="Calibri"/>
                <w:b/>
                <w:bCs/>
                <w:color w:val="262626"/>
                <w:lang w:val="en-US"/>
              </w:rPr>
            </w:pPr>
            <w:r w:rsidRPr="00C94573">
              <w:rPr>
                <w:rFonts w:ascii="Calibri" w:eastAsia="Times New Roman" w:hAnsi="Calibri" w:cs="Calibri"/>
                <w:b/>
                <w:bCs/>
                <w:color w:val="262626"/>
                <w:lang w:val="en-US"/>
              </w:rPr>
              <w:t xml:space="preserve">Question 2 </w:t>
            </w:r>
          </w:p>
          <w:p w14:paraId="31E7D382" w14:textId="7F7391EF"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262626"/>
                <w:lang w:val="en-US"/>
              </w:rPr>
              <w:t>(Returning Grantees Only)</w:t>
            </w:r>
          </w:p>
          <w:p w14:paraId="25A9F6AC" w14:textId="77777777" w:rsidR="00C94573" w:rsidRPr="00C94573" w:rsidRDefault="00C94573" w:rsidP="00947D87">
            <w:pPr>
              <w:numPr>
                <w:ilvl w:val="0"/>
                <w:numId w:val="84"/>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Applicant references current award and demonstrates continued need and improved capacity to meet need.</w:t>
            </w:r>
          </w:p>
          <w:p w14:paraId="0468F32A" w14:textId="77777777" w:rsidR="00C94573" w:rsidRPr="00C94573" w:rsidRDefault="00C94573" w:rsidP="00947D87">
            <w:pPr>
              <w:numPr>
                <w:ilvl w:val="0"/>
                <w:numId w:val="84"/>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Applicants describe how funds will be used for new and/or enhanced programming</w:t>
            </w:r>
          </w:p>
          <w:p w14:paraId="49453B18" w14:textId="77777777" w:rsidR="00C94573" w:rsidRPr="00C94573" w:rsidRDefault="00C94573" w:rsidP="00947D87">
            <w:pPr>
              <w:numPr>
                <w:ilvl w:val="0"/>
                <w:numId w:val="84"/>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Applicants describe how new funding will not replace current funding</w:t>
            </w:r>
          </w:p>
          <w:p w14:paraId="7FF8E15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95D03" w14:textId="369E8714"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lastRenderedPageBreak/>
              <w:t>1</w:t>
            </w:r>
            <w:r w:rsidR="00AA4A58">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1FB8E" w14:textId="2B75B99E"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4AA7" w14:textId="2148FF39"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8-10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8E13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5596561E"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2D61E"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3CAD0B46"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45C9328B"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0372A700"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D6644"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/20</w:t>
            </w:r>
          </w:p>
        </w:tc>
      </w:tr>
    </w:tbl>
    <w:p w14:paraId="52A4D14B"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703"/>
        <w:gridCol w:w="1281"/>
        <w:gridCol w:w="1238"/>
        <w:gridCol w:w="1436"/>
        <w:gridCol w:w="692"/>
      </w:tblGrid>
      <w:tr w:rsidR="00C94573" w:rsidRPr="00C94573" w14:paraId="7647BE07"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17FDF913"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D: Community Partnerships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054904AE"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5D453238"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42A47239"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9BED36B"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68C17A1F"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6176F7B0"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C090184"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708BF1FA" w14:textId="313A1023" w:rsidR="00C94573" w:rsidRPr="00C94573" w:rsidRDefault="066F1B40" w:rsidP="512F0AE5">
            <w:pPr>
              <w:spacing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3B047F82"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43CEF988"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29EDC52F"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60920" w14:textId="77777777" w:rsidR="00CD1ABE" w:rsidRPr="00CD1ABE" w:rsidRDefault="41563D4B" w:rsidP="00947D87">
            <w:pPr>
              <w:pStyle w:val="ListParagraph"/>
              <w:numPr>
                <w:ilvl w:val="0"/>
                <w:numId w:val="112"/>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themeColor="text1"/>
                <w:lang w:val="en-US"/>
              </w:rPr>
              <w:t>Co-Creation &amp; Innovation</w:t>
            </w:r>
            <w:r w:rsidRPr="00514E1C">
              <w:rPr>
                <w:rFonts w:ascii="Calibri" w:eastAsia="Times New Roman" w:hAnsi="Calibri" w:cs="Calibri"/>
                <w:color w:val="000000" w:themeColor="text1"/>
                <w:lang w:val="en-US"/>
              </w:rPr>
              <w:t xml:space="preserve"> </w:t>
            </w:r>
          </w:p>
          <w:p w14:paraId="39521AC3" w14:textId="20BBF6C1" w:rsidR="00C94573" w:rsidRPr="00514E1C" w:rsidRDefault="41563D4B" w:rsidP="00CD1ABE">
            <w:pPr>
              <w:pStyle w:val="ListParagraph"/>
              <w:spacing w:after="0" w:line="240" w:lineRule="auto"/>
              <w:ind w:left="360" w:firstLine="0"/>
              <w:rPr>
                <w:rFonts w:ascii="Times New Roman" w:eastAsia="Times New Roman" w:hAnsi="Times New Roman" w:cs="Times New Roman"/>
                <w:sz w:val="24"/>
                <w:szCs w:val="24"/>
                <w:lang w:val="en-US"/>
              </w:rPr>
            </w:pPr>
            <w:r w:rsidRPr="00514E1C">
              <w:rPr>
                <w:rFonts w:ascii="Calibri" w:eastAsia="Times New Roman" w:hAnsi="Calibri" w:cs="Calibri"/>
                <w:color w:val="000000" w:themeColor="text1"/>
                <w:lang w:val="en-US"/>
              </w:rPr>
              <w:t>(Narrative</w:t>
            </w:r>
            <w:r w:rsidR="6176B905" w:rsidRPr="00514E1C">
              <w:rPr>
                <w:rFonts w:ascii="Calibri" w:eastAsia="Times New Roman" w:hAnsi="Calibri" w:cs="Calibri"/>
                <w:color w:val="000000" w:themeColor="text1"/>
                <w:lang w:val="en-US"/>
              </w:rPr>
              <w:t xml:space="preserve"> </w:t>
            </w:r>
            <w:r w:rsidRPr="00514E1C">
              <w:rPr>
                <w:rFonts w:ascii="Calibri" w:eastAsia="Times New Roman" w:hAnsi="Calibri" w:cs="Calibri"/>
                <w:color w:val="000000" w:themeColor="text1"/>
                <w:lang w:val="en-US"/>
              </w:rPr>
              <w:t>- 300 words or less)</w:t>
            </w:r>
          </w:p>
          <w:p w14:paraId="1DD98D5F" w14:textId="31F350F9" w:rsidR="00C94573" w:rsidRPr="00C94573" w:rsidRDefault="5FF508FD" w:rsidP="00947D87">
            <w:pPr>
              <w:numPr>
                <w:ilvl w:val="0"/>
                <w:numId w:val="85"/>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Evidence of a process </w:t>
            </w:r>
            <w:r w:rsidR="51C1D0D1" w:rsidRPr="24C416F7">
              <w:rPr>
                <w:rFonts w:ascii="Calibri" w:eastAsia="Times New Roman" w:hAnsi="Calibri" w:cs="Calibri"/>
                <w:color w:val="000000" w:themeColor="text1"/>
                <w:lang w:val="en-US"/>
              </w:rPr>
              <w:t xml:space="preserve">used </w:t>
            </w:r>
            <w:r w:rsidRPr="24C416F7">
              <w:rPr>
                <w:rFonts w:ascii="Calibri" w:eastAsia="Times New Roman" w:hAnsi="Calibri" w:cs="Calibri"/>
                <w:color w:val="000000" w:themeColor="text1"/>
                <w:lang w:val="en-US"/>
              </w:rPr>
              <w:t>to identify potential partners;</w:t>
            </w:r>
          </w:p>
          <w:p w14:paraId="3E1149E2"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of co-creation and likeliness of meaningful involvement in the applications development;</w:t>
            </w:r>
          </w:p>
          <w:p w14:paraId="384C2ACF"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there is a sound strategy and agreement to maintain partnerships throughout the life of grant;</w:t>
            </w:r>
          </w:p>
          <w:p w14:paraId="5D131A85"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of each partner’s contribution towards:</w:t>
            </w:r>
          </w:p>
          <w:p w14:paraId="40ED398E"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Goals and objective of program</w:t>
            </w:r>
          </w:p>
          <w:p w14:paraId="67C5E33C"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lastRenderedPageBreak/>
              <w:t>Promising practices that will likely achieve desired outcomes of program</w:t>
            </w:r>
          </w:p>
          <w:p w14:paraId="2DAB6F28"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How partnership will benefit program</w:t>
            </w:r>
          </w:p>
          <w:p w14:paraId="24D41CC3" w14:textId="77777777" w:rsidR="00C94573" w:rsidRPr="00C94573" w:rsidRDefault="00C94573" w:rsidP="00947D87">
            <w:pPr>
              <w:numPr>
                <w:ilvl w:val="0"/>
                <w:numId w:val="85"/>
              </w:numPr>
              <w:spacing w:after="0" w:line="240" w:lineRule="auto"/>
              <w:textAlignment w:val="baseline"/>
              <w:rPr>
                <w:rFonts w:ascii="Calibri" w:eastAsia="Times New Roman" w:hAnsi="Calibri" w:cs="Calibri"/>
                <w:color w:val="262626"/>
                <w:lang w:val="en-US"/>
              </w:rPr>
            </w:pPr>
            <w:r w:rsidRPr="00C94573">
              <w:rPr>
                <w:rFonts w:ascii="Calibri" w:eastAsia="Times New Roman" w:hAnsi="Calibri" w:cs="Calibri"/>
                <w:color w:val="262626"/>
                <w:lang w:val="en-US"/>
              </w:rPr>
              <w:t>Partnerships appear strong and well-integrated into the program design.</w:t>
            </w:r>
          </w:p>
          <w:p w14:paraId="78602666" w14:textId="696824FA" w:rsidR="00C94573" w:rsidRPr="00C94573" w:rsidRDefault="5FF508FD" w:rsidP="00947D87">
            <w:pPr>
              <w:numPr>
                <w:ilvl w:val="0"/>
                <w:numId w:val="85"/>
              </w:numPr>
              <w:spacing w:after="0" w:line="240" w:lineRule="auto"/>
              <w:textAlignment w:val="baseline"/>
              <w:rPr>
                <w:rFonts w:ascii="Calibri" w:eastAsia="Times New Roman" w:hAnsi="Calibri" w:cs="Calibri"/>
                <w:color w:val="262626"/>
                <w:lang w:val="en-US"/>
              </w:rPr>
            </w:pPr>
            <w:r w:rsidRPr="24C416F7">
              <w:rPr>
                <w:rFonts w:ascii="Calibri" w:eastAsia="Times New Roman" w:hAnsi="Calibri" w:cs="Calibri"/>
                <w:color w:val="262626" w:themeColor="text1" w:themeTint="D9"/>
                <w:lang w:val="en-US"/>
              </w:rPr>
              <w:t xml:space="preserve">Evidence </w:t>
            </w:r>
            <w:r w:rsidR="091651B6" w:rsidRPr="24C416F7">
              <w:rPr>
                <w:rFonts w:ascii="Calibri" w:eastAsia="Times New Roman" w:hAnsi="Calibri" w:cs="Calibri"/>
                <w:color w:val="262626" w:themeColor="text1" w:themeTint="D9"/>
                <w:lang w:val="en-US"/>
              </w:rPr>
              <w:t xml:space="preserve">of </w:t>
            </w:r>
            <w:r w:rsidRPr="24C416F7">
              <w:rPr>
                <w:rFonts w:ascii="Calibri" w:eastAsia="Times New Roman" w:hAnsi="Calibri" w:cs="Calibri"/>
                <w:color w:val="262626" w:themeColor="text1" w:themeTint="D9"/>
                <w:lang w:val="en-US"/>
              </w:rPr>
              <w:t>respective roles and responsibilities of partnerships are clearly and appropriately delineated.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E14C9" w14:textId="5C1793D9"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lastRenderedPageBreak/>
              <w:t>1</w:t>
            </w:r>
            <w:r w:rsidR="00AA4A58">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03512" w14:textId="035D495A" w:rsidR="00C94573" w:rsidRPr="00C94573" w:rsidRDefault="00AA4A58"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0A30C" w14:textId="6CA28BB2" w:rsidR="00C94573" w:rsidRPr="00C94573" w:rsidRDefault="00AA4A58"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8-</w:t>
            </w:r>
            <w:r w:rsidR="00C94573" w:rsidRPr="00C94573">
              <w:rPr>
                <w:rFonts w:ascii="Calibri" w:eastAsia="Times New Roman" w:hAnsi="Calibri" w:cs="Calibri"/>
                <w:color w:val="000000"/>
                <w:lang w:val="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BCF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44CCBBD2"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B2A8C" w14:textId="77777777" w:rsidR="00CD1ABE" w:rsidRPr="00CD1ABE" w:rsidRDefault="00C94573" w:rsidP="00947D87">
            <w:pPr>
              <w:pStyle w:val="ListParagraph"/>
              <w:numPr>
                <w:ilvl w:val="0"/>
                <w:numId w:val="112"/>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lang w:val="en-US"/>
              </w:rPr>
              <w:t xml:space="preserve">Collaborative Decision Making </w:t>
            </w:r>
          </w:p>
          <w:p w14:paraId="21B2611F" w14:textId="53F0B7E2" w:rsidR="00C94573" w:rsidRPr="00514E1C" w:rsidRDefault="00C94573" w:rsidP="00CD1ABE">
            <w:pPr>
              <w:pStyle w:val="ListParagraph"/>
              <w:spacing w:after="0" w:line="240" w:lineRule="auto"/>
              <w:ind w:left="360" w:firstLine="0"/>
              <w:rPr>
                <w:rFonts w:ascii="Times New Roman" w:eastAsia="Times New Roman" w:hAnsi="Times New Roman" w:cs="Times New Roman"/>
                <w:sz w:val="24"/>
                <w:szCs w:val="24"/>
                <w:lang w:val="en-US"/>
              </w:rPr>
            </w:pPr>
            <w:r w:rsidRPr="00514E1C">
              <w:rPr>
                <w:rFonts w:ascii="Calibri" w:eastAsia="Times New Roman" w:hAnsi="Calibri" w:cs="Calibri"/>
                <w:color w:val="000000"/>
                <w:lang w:val="en-US"/>
              </w:rPr>
              <w:t>(Narrative 200 Words or less)</w:t>
            </w:r>
          </w:p>
          <w:p w14:paraId="5344B791" w14:textId="77777777" w:rsidR="00C94573" w:rsidRPr="00C94573" w:rsidRDefault="00C94573" w:rsidP="00947D87">
            <w:pPr>
              <w:numPr>
                <w:ilvl w:val="0"/>
                <w:numId w:val="8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Clear description of governance structure with members identified (partnerships, staff, families, etc.) and how often meetings will occur;</w:t>
            </w:r>
          </w:p>
          <w:p w14:paraId="0E431AF2" w14:textId="77777777" w:rsidR="00C94573" w:rsidRPr="00C94573" w:rsidRDefault="00C94573" w:rsidP="00947D87">
            <w:pPr>
              <w:numPr>
                <w:ilvl w:val="0"/>
                <w:numId w:val="8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of how the group will make decision and contribute to the continuous quality improvement of the program;</w:t>
            </w:r>
          </w:p>
          <w:p w14:paraId="3F6D68DE" w14:textId="77777777" w:rsidR="00C94573" w:rsidRPr="00C94573" w:rsidRDefault="00C94573" w:rsidP="00947D87">
            <w:pPr>
              <w:numPr>
                <w:ilvl w:val="0"/>
                <w:numId w:val="8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Description of how often group meets and likeliness of shared decision making;</w:t>
            </w:r>
          </w:p>
          <w:p w14:paraId="635CD3E7" w14:textId="7B71A24C" w:rsidR="00C94573" w:rsidRPr="00C94573" w:rsidRDefault="41563D4B" w:rsidP="00947D87">
            <w:pPr>
              <w:numPr>
                <w:ilvl w:val="0"/>
                <w:numId w:val="86"/>
              </w:numPr>
              <w:spacing w:after="0" w:line="240" w:lineRule="auto"/>
              <w:textAlignment w:val="baseline"/>
              <w:rPr>
                <w:rFonts w:ascii="Calibri" w:eastAsia="Times New Roman" w:hAnsi="Calibri" w:cs="Calibri"/>
                <w:color w:val="000000"/>
                <w:lang w:val="en-US"/>
              </w:rPr>
            </w:pPr>
            <w:r w:rsidRPr="512F0AE5">
              <w:rPr>
                <w:rFonts w:ascii="Calibri" w:eastAsia="Times New Roman" w:hAnsi="Calibri" w:cs="Calibri"/>
                <w:color w:val="000000" w:themeColor="text1"/>
                <w:lang w:val="en-US"/>
              </w:rPr>
              <w:t xml:space="preserve">Evidence of how </w:t>
            </w:r>
            <w:r w:rsidR="07BDA793" w:rsidRPr="512F0AE5">
              <w:rPr>
                <w:rFonts w:ascii="Calibri" w:eastAsia="Times New Roman" w:hAnsi="Calibri" w:cs="Calibri"/>
                <w:color w:val="000000" w:themeColor="text1"/>
                <w:lang w:val="en-US"/>
              </w:rPr>
              <w:t>front-line</w:t>
            </w:r>
            <w:r w:rsidRPr="512F0AE5">
              <w:rPr>
                <w:rFonts w:ascii="Calibri" w:eastAsia="Times New Roman" w:hAnsi="Calibri" w:cs="Calibri"/>
                <w:color w:val="000000" w:themeColor="text1"/>
                <w:lang w:val="en-US"/>
              </w:rPr>
              <w:t xml:space="preserve"> staff will be active members in the continuous quality improvement process and decision making.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A3B27" w14:textId="5A83A63D"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C3923" w14:textId="73AF5CA2"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3</w:t>
            </w:r>
            <w:r w:rsidR="00AA4A58">
              <w:rPr>
                <w:rFonts w:ascii="Calibri" w:eastAsia="Times New Roman" w:hAnsi="Calibri" w:cs="Calibri"/>
                <w:color w:val="000000"/>
                <w:lang w:val="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B1D4"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B021B"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3CFFBC71"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25E0A" w14:textId="77777777" w:rsidR="00CD1ABE" w:rsidRPr="00CD1ABE" w:rsidRDefault="41563D4B" w:rsidP="00947D87">
            <w:pPr>
              <w:pStyle w:val="ListParagraph"/>
              <w:numPr>
                <w:ilvl w:val="0"/>
                <w:numId w:val="112"/>
              </w:numPr>
              <w:spacing w:after="200" w:line="240" w:lineRule="auto"/>
              <w:textAlignment w:val="baseline"/>
              <w:rPr>
                <w:rFonts w:ascii="Calibri" w:eastAsia="Times New Roman" w:hAnsi="Calibri" w:cs="Calibri"/>
                <w:b/>
                <w:bCs/>
                <w:color w:val="000000"/>
                <w:lang w:val="en-US"/>
              </w:rPr>
            </w:pPr>
            <w:r w:rsidRPr="00514E1C">
              <w:rPr>
                <w:rFonts w:ascii="Calibri" w:eastAsia="Times New Roman" w:hAnsi="Calibri" w:cs="Calibri"/>
                <w:b/>
                <w:bCs/>
                <w:color w:val="000000" w:themeColor="text1"/>
                <w:lang w:val="en-US"/>
              </w:rPr>
              <w:t xml:space="preserve">Aligning with School Day </w:t>
            </w:r>
          </w:p>
          <w:p w14:paraId="7D338056" w14:textId="77777777" w:rsidR="00CD1ABE" w:rsidRDefault="41563D4B" w:rsidP="00CD1ABE">
            <w:pPr>
              <w:pStyle w:val="ListParagraph"/>
              <w:spacing w:after="200" w:line="240" w:lineRule="auto"/>
              <w:ind w:left="360" w:firstLine="0"/>
              <w:textAlignment w:val="baseline"/>
              <w:rPr>
                <w:rFonts w:ascii="Calibri" w:eastAsia="Times New Roman" w:hAnsi="Calibri" w:cs="Calibri"/>
                <w:color w:val="000000" w:themeColor="text1"/>
                <w:lang w:val="en-US"/>
              </w:rPr>
            </w:pPr>
            <w:r w:rsidRPr="00514E1C">
              <w:rPr>
                <w:rFonts w:ascii="Calibri" w:eastAsia="Times New Roman" w:hAnsi="Calibri" w:cs="Calibri"/>
                <w:color w:val="000000" w:themeColor="text1"/>
                <w:lang w:val="en-US"/>
              </w:rPr>
              <w:t>(Narrative 300 words or less)</w:t>
            </w:r>
          </w:p>
          <w:p w14:paraId="6540C304" w14:textId="77777777" w:rsidR="00CD1ABE" w:rsidRPr="00CD1ABE" w:rsidRDefault="00C94573" w:rsidP="00947D87">
            <w:pPr>
              <w:pStyle w:val="ListParagraph"/>
              <w:numPr>
                <w:ilvl w:val="0"/>
                <w:numId w:val="87"/>
              </w:numPr>
              <w:spacing w:after="0" w:line="240" w:lineRule="auto"/>
              <w:textAlignment w:val="baseline"/>
              <w:rPr>
                <w:rFonts w:ascii="Calibri" w:eastAsia="Times New Roman" w:hAnsi="Calibri" w:cs="Calibri"/>
                <w:color w:val="000000"/>
                <w:lang w:val="en-US"/>
              </w:rPr>
            </w:pPr>
            <w:r w:rsidRPr="00CD1ABE">
              <w:rPr>
                <w:rFonts w:ascii="Calibri" w:eastAsia="Times New Roman" w:hAnsi="Calibri" w:cs="Calibri"/>
                <w:color w:val="262626"/>
                <w:lang w:val="en-US"/>
              </w:rPr>
              <w:t>Applicant demonstrates a strong, detailed program coordination with the school day;</w:t>
            </w:r>
            <w:r w:rsidR="00CD1ABE" w:rsidRPr="00CD1ABE">
              <w:rPr>
                <w:rFonts w:ascii="Calibri" w:eastAsia="Times New Roman" w:hAnsi="Calibri" w:cs="Calibri"/>
                <w:color w:val="262626"/>
                <w:lang w:val="en-US"/>
              </w:rPr>
              <w:t xml:space="preserve"> </w:t>
            </w:r>
            <w:r w:rsidR="5FF508FD" w:rsidRPr="00CD1ABE">
              <w:rPr>
                <w:rFonts w:ascii="Calibri" w:eastAsia="Times New Roman" w:hAnsi="Calibri" w:cs="Calibri"/>
                <w:color w:val="262626" w:themeColor="text1" w:themeTint="D9"/>
                <w:lang w:val="en-US"/>
              </w:rPr>
              <w:t>Evidence of how Oregon State Standards will be infused into the activities of the 21</w:t>
            </w:r>
            <w:r w:rsidR="03E8FDF3" w:rsidRPr="00CD1ABE">
              <w:rPr>
                <w:rFonts w:ascii="Calibri" w:eastAsia="Times New Roman" w:hAnsi="Calibri" w:cs="Calibri"/>
                <w:color w:val="262626" w:themeColor="text1" w:themeTint="D9"/>
                <w:lang w:val="en-US"/>
              </w:rPr>
              <w:t>st</w:t>
            </w:r>
            <w:r w:rsidR="5FF508FD" w:rsidRPr="00CD1ABE">
              <w:rPr>
                <w:rFonts w:ascii="Calibri" w:eastAsia="Times New Roman" w:hAnsi="Calibri" w:cs="Calibri"/>
                <w:color w:val="262626" w:themeColor="text1" w:themeTint="D9"/>
                <w:lang w:val="en-US"/>
              </w:rPr>
              <w:t xml:space="preserve"> CCLC program;</w:t>
            </w:r>
          </w:p>
          <w:p w14:paraId="36ECD1E9" w14:textId="01098505" w:rsidR="00C94573" w:rsidRPr="00CD1ABE" w:rsidRDefault="00C94573" w:rsidP="00947D87">
            <w:pPr>
              <w:pStyle w:val="ListParagraph"/>
              <w:numPr>
                <w:ilvl w:val="0"/>
                <w:numId w:val="87"/>
              </w:numPr>
              <w:spacing w:after="0" w:line="240" w:lineRule="auto"/>
              <w:textAlignment w:val="baseline"/>
              <w:rPr>
                <w:rFonts w:ascii="Calibri" w:eastAsia="Times New Roman" w:hAnsi="Calibri" w:cs="Calibri"/>
                <w:color w:val="000000"/>
                <w:lang w:val="en-US"/>
              </w:rPr>
            </w:pPr>
            <w:r w:rsidRPr="00CD1ABE">
              <w:rPr>
                <w:rFonts w:ascii="Calibri" w:eastAsia="Times New Roman" w:hAnsi="Calibri" w:cs="Calibri"/>
                <w:color w:val="000000"/>
                <w:lang w:val="en-US"/>
              </w:rPr>
              <w:t>Clearly describes collaboration and communication with school principal and teaching staff to coordinate services, including specific roles and responsibilities and how often coordination meetings will occur;</w:t>
            </w:r>
          </w:p>
          <w:p w14:paraId="363D99A8" w14:textId="6926C725" w:rsidR="00C94573" w:rsidRPr="00C94573" w:rsidRDefault="5FF508FD" w:rsidP="00947D87">
            <w:pPr>
              <w:numPr>
                <w:ilvl w:val="0"/>
                <w:numId w:val="87"/>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Describes communication plan for sharing information on student progress between regular-day, student families, and </w:t>
            </w:r>
            <w:r w:rsidR="369C32EA" w:rsidRPr="24C416F7">
              <w:rPr>
                <w:rFonts w:ascii="Calibri" w:eastAsia="Times New Roman" w:hAnsi="Calibri" w:cs="Calibri"/>
                <w:color w:val="000000" w:themeColor="text1"/>
                <w:lang w:val="en-US"/>
              </w:rPr>
              <w:t>21st</w:t>
            </w:r>
            <w:r w:rsidRPr="24C416F7">
              <w:rPr>
                <w:rFonts w:ascii="Calibri" w:eastAsia="Times New Roman" w:hAnsi="Calibri" w:cs="Calibri"/>
                <w:color w:val="000000" w:themeColor="text1"/>
                <w:lang w:val="en-US"/>
              </w:rPr>
              <w:t xml:space="preserve"> CCLC program.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C9CD7" w14:textId="2BBEB158"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9EA00" w14:textId="356F63AA"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2F29F" w14:textId="023B7E8E"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8-</w:t>
            </w:r>
            <w:r w:rsidR="00C94573" w:rsidRPr="00C94573">
              <w:rPr>
                <w:rFonts w:ascii="Calibri" w:eastAsia="Times New Roman" w:hAnsi="Calibri" w:cs="Calibri"/>
                <w:color w:val="000000"/>
                <w:lang w:val="en-US"/>
              </w:rPr>
              <w:t>10</w:t>
            </w:r>
          </w:p>
          <w:p w14:paraId="0CD27177"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7A27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1728465E"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D0A67"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55B4E0FE"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10DCAC1B"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7F2052AB"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0781D"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/25</w:t>
            </w:r>
          </w:p>
        </w:tc>
      </w:tr>
    </w:tbl>
    <w:p w14:paraId="7CC34ACB"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742"/>
        <w:gridCol w:w="1272"/>
        <w:gridCol w:w="1229"/>
        <w:gridCol w:w="1417"/>
        <w:gridCol w:w="690"/>
      </w:tblGrid>
      <w:tr w:rsidR="00C94573" w:rsidRPr="00C94573" w14:paraId="738772D9"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6B19366B"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lastRenderedPageBreak/>
              <w:t>Section E: Conditions for Student Learning &amp; Development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41499DA2"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403125F2"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38898371"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0E844751"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03B0A9EC"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2B737EC1" w14:textId="77777777" w:rsidR="00C94573" w:rsidRPr="00C94573" w:rsidRDefault="00C94573" w:rsidP="512F0AE5">
            <w:pPr>
              <w:spacing w:after="0" w:line="240" w:lineRule="auto"/>
              <w:rPr>
                <w:rFonts w:ascii="Times New Roman" w:eastAsia="Times New Roman" w:hAnsi="Times New Roman" w:cs="Times New Roman"/>
                <w:sz w:val="28"/>
                <w:szCs w:val="2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08D2788D" w14:textId="77777777" w:rsidR="00C94573" w:rsidRPr="00C94573" w:rsidRDefault="41563D4B" w:rsidP="512F0AE5">
            <w:pPr>
              <w:spacing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0D6762D0" w14:textId="65CF89C9" w:rsidR="00C94573" w:rsidRPr="00C94573" w:rsidRDefault="066F1B40" w:rsidP="512F0AE5">
            <w:pPr>
              <w:spacing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65CDFBD9"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24671C5"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2CE386D4"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D855" w14:textId="11568B2D" w:rsidR="00C94573" w:rsidRPr="00C94573" w:rsidRDefault="41563D4B" w:rsidP="00C94573">
            <w:pPr>
              <w:spacing w:after="0" w:line="240" w:lineRule="auto"/>
              <w:rPr>
                <w:rFonts w:ascii="Times New Roman" w:eastAsia="Times New Roman" w:hAnsi="Times New Roman" w:cs="Times New Roman"/>
                <w:sz w:val="24"/>
                <w:szCs w:val="24"/>
                <w:lang w:val="en-US"/>
              </w:rPr>
            </w:pPr>
            <w:r w:rsidRPr="512F0AE5">
              <w:rPr>
                <w:rFonts w:ascii="Calibri" w:eastAsia="Times New Roman" w:hAnsi="Calibri" w:cs="Calibri"/>
                <w:color w:val="000000" w:themeColor="text1"/>
                <w:lang w:val="en-US"/>
              </w:rPr>
              <w:t xml:space="preserve"> (Narrative</w:t>
            </w:r>
            <w:r w:rsidR="28B43816" w:rsidRPr="512F0AE5">
              <w:rPr>
                <w:rFonts w:ascii="Calibri" w:eastAsia="Times New Roman" w:hAnsi="Calibri" w:cs="Calibri"/>
                <w:color w:val="000000" w:themeColor="text1"/>
                <w:lang w:val="en-US"/>
              </w:rPr>
              <w:t xml:space="preserve"> </w:t>
            </w:r>
            <w:r w:rsidRPr="512F0AE5">
              <w:rPr>
                <w:rFonts w:ascii="Calibri" w:eastAsia="Times New Roman" w:hAnsi="Calibri" w:cs="Calibri"/>
                <w:color w:val="000000" w:themeColor="text1"/>
                <w:lang w:val="en-US"/>
              </w:rPr>
              <w:t>- 500 words or less)</w:t>
            </w:r>
          </w:p>
          <w:p w14:paraId="7B710520" w14:textId="77777777" w:rsidR="00C94573" w:rsidRPr="00C94573" w:rsidRDefault="00C94573" w:rsidP="00947D87">
            <w:pPr>
              <w:numPr>
                <w:ilvl w:val="0"/>
                <w:numId w:val="88"/>
              </w:numPr>
              <w:spacing w:line="240" w:lineRule="auto"/>
              <w:textAlignment w:val="baseline"/>
              <w:rPr>
                <w:rFonts w:ascii="Noto Sans Symbols" w:eastAsia="Times New Roman" w:hAnsi="Noto Sans Symbols" w:cs="Times New Roman"/>
                <w:color w:val="000000"/>
                <w:lang w:val="en-US"/>
              </w:rPr>
            </w:pPr>
            <w:r w:rsidRPr="00C94573">
              <w:rPr>
                <w:rFonts w:ascii="Calibri" w:eastAsia="Times New Roman" w:hAnsi="Calibri" w:cs="Calibri"/>
                <w:color w:val="000000"/>
                <w:lang w:val="en-US"/>
              </w:rPr>
              <w:t>Applicant has identified specific processes, strategies and programming that is purposeful and likely to create a caring community with supportive relationships:</w:t>
            </w:r>
          </w:p>
          <w:p w14:paraId="39DE8B12" w14:textId="77777777" w:rsidR="00C94573" w:rsidRPr="00C94573" w:rsidRDefault="00C94573" w:rsidP="00947D87">
            <w:pPr>
              <w:numPr>
                <w:ilvl w:val="1"/>
                <w:numId w:val="88"/>
              </w:numPr>
              <w:spacing w:after="0" w:line="240" w:lineRule="auto"/>
              <w:textAlignment w:val="baseline"/>
              <w:rPr>
                <w:rFonts w:ascii="Courier New" w:eastAsia="Times New Roman" w:hAnsi="Courier New" w:cs="Courier New"/>
                <w:color w:val="000000"/>
                <w:lang w:val="en-US"/>
              </w:rPr>
            </w:pPr>
            <w:r w:rsidRPr="00C94573">
              <w:rPr>
                <w:rFonts w:ascii="Calibri" w:eastAsia="Times New Roman" w:hAnsi="Calibri" w:cs="Calibri"/>
                <w:color w:val="000000"/>
                <w:lang w:val="en-US"/>
              </w:rPr>
              <w:t>Between staff and students</w:t>
            </w:r>
          </w:p>
          <w:p w14:paraId="298A017D" w14:textId="77777777" w:rsidR="00C94573" w:rsidRPr="00C94573" w:rsidRDefault="00C94573" w:rsidP="00947D87">
            <w:pPr>
              <w:numPr>
                <w:ilvl w:val="1"/>
                <w:numId w:val="88"/>
              </w:numPr>
              <w:spacing w:after="0" w:line="240" w:lineRule="auto"/>
              <w:textAlignment w:val="baseline"/>
              <w:rPr>
                <w:rFonts w:ascii="Courier New" w:eastAsia="Times New Roman" w:hAnsi="Courier New" w:cs="Courier New"/>
                <w:color w:val="000000"/>
                <w:lang w:val="en-US"/>
              </w:rPr>
            </w:pPr>
            <w:r w:rsidRPr="00C94573">
              <w:rPr>
                <w:rFonts w:ascii="Calibri" w:eastAsia="Times New Roman" w:hAnsi="Calibri" w:cs="Calibri"/>
                <w:color w:val="000000"/>
                <w:lang w:val="en-US"/>
              </w:rPr>
              <w:t>Between students</w:t>
            </w:r>
          </w:p>
          <w:p w14:paraId="2E67EAFC" w14:textId="77777777" w:rsidR="00C94573" w:rsidRPr="00C94573" w:rsidRDefault="00C94573" w:rsidP="00947D87">
            <w:pPr>
              <w:numPr>
                <w:ilvl w:val="1"/>
                <w:numId w:val="88"/>
              </w:numPr>
              <w:spacing w:after="0" w:line="240" w:lineRule="auto"/>
              <w:textAlignment w:val="baseline"/>
              <w:rPr>
                <w:rFonts w:ascii="Courier New" w:eastAsia="Times New Roman" w:hAnsi="Courier New" w:cs="Courier New"/>
                <w:color w:val="000000"/>
                <w:lang w:val="en-US"/>
              </w:rPr>
            </w:pPr>
            <w:r w:rsidRPr="00C94573">
              <w:rPr>
                <w:rFonts w:ascii="Calibri" w:eastAsia="Times New Roman" w:hAnsi="Calibri" w:cs="Calibri"/>
                <w:color w:val="000000"/>
                <w:lang w:val="en-US"/>
              </w:rPr>
              <w:t>Between staff and families</w:t>
            </w:r>
          </w:p>
          <w:p w14:paraId="63AE7F77" w14:textId="46FBF687" w:rsidR="00C94573" w:rsidRPr="00C94573" w:rsidRDefault="00C94573" w:rsidP="00947D87">
            <w:pPr>
              <w:numPr>
                <w:ilvl w:val="0"/>
                <w:numId w:val="88"/>
              </w:numPr>
              <w:spacing w:after="0" w:line="240" w:lineRule="auto"/>
              <w:textAlignment w:val="baseline"/>
              <w:rPr>
                <w:rFonts w:ascii="Noto Sans Symbols" w:eastAsia="Times New Roman" w:hAnsi="Noto Sans Symbols" w:cs="Times New Roman"/>
                <w:color w:val="000000"/>
                <w:lang w:val="en-US"/>
              </w:rPr>
            </w:pPr>
            <w:r w:rsidRPr="00C94573">
              <w:rPr>
                <w:rFonts w:ascii="Calibri" w:eastAsia="Times New Roman" w:hAnsi="Calibri" w:cs="Calibri"/>
                <w:color w:val="000000"/>
                <w:lang w:val="en-US"/>
              </w:rPr>
              <w:t>Evidence of strategies likely to affirm students’ unique identities and experiences and create opportunities for students to demonstrate their own cultu</w:t>
            </w:r>
            <w:r w:rsidR="00511C44">
              <w:rPr>
                <w:rFonts w:ascii="Calibri" w:eastAsia="Times New Roman" w:hAnsi="Calibri" w:cs="Calibri"/>
                <w:color w:val="000000"/>
                <w:lang w:val="en-US"/>
              </w:rPr>
              <w:t>ral knowledge and ways of being</w:t>
            </w:r>
            <w:r w:rsidRPr="00C94573">
              <w:rPr>
                <w:rFonts w:ascii="Calibri" w:eastAsia="Times New Roman" w:hAnsi="Calibri" w:cs="Calibri"/>
                <w:color w:val="000000"/>
                <w:lang w:val="en-US"/>
              </w:rPr>
              <w:t>;</w:t>
            </w:r>
          </w:p>
          <w:p w14:paraId="385CE1BB" w14:textId="04B523B8" w:rsidR="00C94573" w:rsidRPr="00C94573" w:rsidRDefault="5FF508FD" w:rsidP="00947D87">
            <w:pPr>
              <w:numPr>
                <w:ilvl w:val="0"/>
                <w:numId w:val="88"/>
              </w:numPr>
              <w:spacing w:after="0" w:line="240" w:lineRule="auto"/>
              <w:textAlignment w:val="baseline"/>
              <w:rPr>
                <w:rFonts w:ascii="Noto Sans Symbols" w:eastAsia="Times New Roman" w:hAnsi="Noto Sans Symbols" w:cs="Times New Roman"/>
                <w:color w:val="000000"/>
                <w:lang w:val="en-US"/>
              </w:rPr>
            </w:pPr>
            <w:r w:rsidRPr="24C416F7">
              <w:rPr>
                <w:rFonts w:ascii="Calibri" w:eastAsia="Times New Roman" w:hAnsi="Calibri" w:cs="Calibri"/>
                <w:color w:val="000000" w:themeColor="text1"/>
                <w:lang w:val="en-US"/>
              </w:rPr>
              <w:t xml:space="preserve">Evidence the program empowers and values student voice, choice, </w:t>
            </w:r>
            <w:r w:rsidR="164D0624" w:rsidRPr="24C416F7">
              <w:rPr>
                <w:rFonts w:ascii="Calibri" w:eastAsia="Times New Roman" w:hAnsi="Calibri" w:cs="Calibri"/>
                <w:color w:val="000000" w:themeColor="text1"/>
                <w:lang w:val="en-US"/>
              </w:rPr>
              <w:t>interest,</w:t>
            </w:r>
            <w:r w:rsidRPr="24C416F7">
              <w:rPr>
                <w:rFonts w:ascii="Calibri" w:eastAsia="Times New Roman" w:hAnsi="Calibri" w:cs="Calibri"/>
                <w:color w:val="000000" w:themeColor="text1"/>
                <w:lang w:val="en-US"/>
              </w:rPr>
              <w:t xml:space="preserve"> and leadership in the program;</w:t>
            </w:r>
          </w:p>
          <w:p w14:paraId="5E4C932E" w14:textId="19C924B8" w:rsidR="00C94573" w:rsidRPr="00C94573" w:rsidRDefault="5FF508FD" w:rsidP="00947D87">
            <w:pPr>
              <w:numPr>
                <w:ilvl w:val="0"/>
                <w:numId w:val="88"/>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Evidence </w:t>
            </w:r>
            <w:r w:rsidR="7B8F8E55" w:rsidRPr="24C416F7">
              <w:rPr>
                <w:rFonts w:ascii="Calibri" w:eastAsia="Times New Roman" w:hAnsi="Calibri" w:cs="Calibri"/>
                <w:color w:val="000000" w:themeColor="text1"/>
                <w:lang w:val="en-US"/>
              </w:rPr>
              <w:t xml:space="preserve">the </w:t>
            </w:r>
            <w:r w:rsidRPr="24C416F7">
              <w:rPr>
                <w:rFonts w:ascii="Calibri" w:eastAsia="Times New Roman" w:hAnsi="Calibri" w:cs="Calibri"/>
                <w:color w:val="000000" w:themeColor="text1"/>
                <w:lang w:val="en-US"/>
              </w:rPr>
              <w:t xml:space="preserve">program will create positive emotional, social, </w:t>
            </w:r>
            <w:r w:rsidR="63F32795" w:rsidRPr="24C416F7">
              <w:rPr>
                <w:rFonts w:ascii="Calibri" w:eastAsia="Times New Roman" w:hAnsi="Calibri" w:cs="Calibri"/>
                <w:color w:val="000000" w:themeColor="text1"/>
                <w:lang w:val="en-US"/>
              </w:rPr>
              <w:t>cognitive,</w:t>
            </w:r>
            <w:r w:rsidRPr="24C416F7">
              <w:rPr>
                <w:rFonts w:ascii="Calibri" w:eastAsia="Times New Roman" w:hAnsi="Calibri" w:cs="Calibri"/>
                <w:color w:val="000000" w:themeColor="text1"/>
                <w:lang w:val="en-US"/>
              </w:rPr>
              <w:t xml:space="preserve"> and behavioral conditions that may include but not limited to:</w:t>
            </w:r>
          </w:p>
          <w:p w14:paraId="3AB73A28" w14:textId="0F814E4F" w:rsidR="00C94573" w:rsidRPr="00C94573" w:rsidRDefault="5FF508FD" w:rsidP="00947D87">
            <w:pPr>
              <w:numPr>
                <w:ilvl w:val="1"/>
                <w:numId w:val="88"/>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processes and structures that create a web of support throughout the </w:t>
            </w:r>
            <w:r w:rsidR="51084208" w:rsidRPr="24C416F7">
              <w:rPr>
                <w:rFonts w:ascii="Calibri" w:eastAsia="Times New Roman" w:hAnsi="Calibri" w:cs="Calibri"/>
                <w:color w:val="000000" w:themeColor="text1"/>
                <w:lang w:val="en-US"/>
              </w:rPr>
              <w:t xml:space="preserve">21st </w:t>
            </w:r>
            <w:r w:rsidRPr="24C416F7">
              <w:rPr>
                <w:rFonts w:ascii="Calibri" w:eastAsia="Times New Roman" w:hAnsi="Calibri" w:cs="Calibri"/>
                <w:color w:val="000000" w:themeColor="text1"/>
                <w:lang w:val="en-US"/>
              </w:rPr>
              <w:t>CCLC program with ties to the school day;</w:t>
            </w:r>
          </w:p>
          <w:p w14:paraId="223EE055" w14:textId="77777777" w:rsidR="00C94573" w:rsidRPr="00C94573" w:rsidRDefault="00C94573" w:rsidP="00947D87">
            <w:pPr>
              <w:numPr>
                <w:ilvl w:val="1"/>
                <w:numId w:val="88"/>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how the structure of the program includes time to give and receive social and emotional support and draw meaning from community, cultural and individual lived experiences;</w:t>
            </w:r>
          </w:p>
          <w:p w14:paraId="6130E183" w14:textId="77777777" w:rsidR="00C94573" w:rsidRPr="00C94573" w:rsidRDefault="00C94573" w:rsidP="00947D87">
            <w:pPr>
              <w:numPr>
                <w:ilvl w:val="1"/>
                <w:numId w:val="88"/>
              </w:numPr>
              <w:spacing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how relationship structures will be implemented reliably, consistently making the program coherent and predictable for students.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8471E" w14:textId="0D8B5731"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D0C4A" w14:textId="13BC78C8"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7-14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D23CF" w14:textId="6CA2361E"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15-20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3AD7E"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7D47255B"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83481"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48C30943"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5175DF07"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D7101FB"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5BFA4"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bl>
    <w:p w14:paraId="31F9F153"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912"/>
        <w:gridCol w:w="1230"/>
        <w:gridCol w:w="1193"/>
        <w:gridCol w:w="1336"/>
        <w:gridCol w:w="679"/>
      </w:tblGrid>
      <w:tr w:rsidR="00C94573" w:rsidRPr="00C94573" w14:paraId="6C37E025"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5CABD89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0"/>
                <w:szCs w:val="20"/>
                <w:lang w:val="en-US"/>
              </w:rPr>
              <w:lastRenderedPageBreak/>
              <w:t>S</w:t>
            </w:r>
            <w:r w:rsidRPr="00C94573">
              <w:rPr>
                <w:rFonts w:ascii="Calibri" w:eastAsia="Times New Roman" w:hAnsi="Calibri" w:cs="Calibri"/>
                <w:color w:val="FFFFFF"/>
                <w:sz w:val="24"/>
                <w:szCs w:val="24"/>
                <w:lang w:val="en-US"/>
              </w:rPr>
              <w:t>ection F: Program Goals, Objective and Outcomes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479FFD3B"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5FC29001" w14:textId="77777777" w:rsidR="00C94573" w:rsidRPr="00C94573" w:rsidRDefault="41563D4B" w:rsidP="00C94573">
            <w:pPr>
              <w:spacing w:before="100" w:after="0" w:line="240" w:lineRule="auto"/>
              <w:jc w:val="center"/>
              <w:rPr>
                <w:rFonts w:ascii="Times New Roman" w:eastAsia="Times New Roman" w:hAnsi="Times New Roman" w:cs="Times New Roman"/>
                <w:sz w:val="24"/>
                <w:szCs w:val="24"/>
                <w:lang w:val="en-US"/>
              </w:rPr>
            </w:pPr>
            <w:r w:rsidRPr="512F0AE5">
              <w:rPr>
                <w:rFonts w:ascii="Calibri" w:eastAsia="Times New Roman" w:hAnsi="Calibri" w:cs="Calibri"/>
                <w:color w:val="FFFFFF" w:themeColor="background1"/>
                <w:sz w:val="16"/>
                <w:szCs w:val="16"/>
                <w:lang w:val="en-US"/>
              </w:rPr>
              <w:t>(information missing or incomplete)</w:t>
            </w:r>
          </w:p>
          <w:p w14:paraId="461B72D2"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610B0D1"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695C0330"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09F32A4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0AA61A0"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337023EC" w14:textId="45ADBDCF" w:rsidR="00C94573" w:rsidRPr="00C94573" w:rsidRDefault="066F1B40" w:rsidP="512F0AE5">
            <w:pPr>
              <w:spacing w:before="100"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6459A05E"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 xml:space="preserve"> 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701EE4AE"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3EB52BAB"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ECBE0" w14:textId="4B5E3AB3" w:rsidR="00C94573" w:rsidRDefault="41563D4B" w:rsidP="00C94573">
            <w:pPr>
              <w:spacing w:after="0" w:line="240" w:lineRule="auto"/>
              <w:rPr>
                <w:rFonts w:ascii="Calibri" w:eastAsia="Times New Roman" w:hAnsi="Calibri" w:cs="Calibri"/>
                <w:color w:val="000000" w:themeColor="text1"/>
                <w:lang w:val="en-US"/>
              </w:rPr>
            </w:pPr>
            <w:r w:rsidRPr="00563D5B">
              <w:rPr>
                <w:rFonts w:ascii="Calibri" w:eastAsia="Times New Roman" w:hAnsi="Calibri" w:cs="Calibri"/>
                <w:b/>
                <w:color w:val="000000" w:themeColor="text1"/>
                <w:lang w:val="en-US"/>
              </w:rPr>
              <w:t>Attachment 4:</w:t>
            </w:r>
            <w:r w:rsidRPr="512F0AE5">
              <w:rPr>
                <w:rFonts w:ascii="Calibri" w:eastAsia="Times New Roman" w:hAnsi="Calibri" w:cs="Calibri"/>
                <w:color w:val="000000" w:themeColor="text1"/>
                <w:lang w:val="en-US"/>
              </w:rPr>
              <w:t xml:space="preserve"> </w:t>
            </w:r>
            <w:r w:rsidRPr="00563D5B">
              <w:rPr>
                <w:rFonts w:ascii="Calibri" w:eastAsia="Times New Roman" w:hAnsi="Calibri" w:cs="Calibri"/>
                <w:b/>
                <w:color w:val="000000" w:themeColor="text1"/>
                <w:lang w:val="en-US"/>
              </w:rPr>
              <w:t>Aligning to Program Goals Template</w:t>
            </w:r>
            <w:r w:rsidR="2E969C58" w:rsidRPr="512F0AE5">
              <w:rPr>
                <w:rFonts w:ascii="Calibri" w:eastAsia="Times New Roman" w:hAnsi="Calibri" w:cs="Calibri"/>
                <w:color w:val="000000" w:themeColor="text1"/>
                <w:lang w:val="en-US"/>
              </w:rPr>
              <w:t xml:space="preserve"> </w:t>
            </w:r>
            <w:r w:rsidR="00563D5B">
              <w:rPr>
                <w:rFonts w:ascii="Calibri" w:eastAsia="Times New Roman" w:hAnsi="Calibri" w:cs="Calibri"/>
                <w:color w:val="000000" w:themeColor="text1"/>
                <w:lang w:val="en-US"/>
              </w:rPr>
              <w:t>(</w:t>
            </w:r>
            <w:r w:rsidRPr="512F0AE5">
              <w:rPr>
                <w:rFonts w:ascii="Calibri" w:eastAsia="Times New Roman" w:hAnsi="Calibri" w:cs="Calibri"/>
                <w:color w:val="000000" w:themeColor="text1"/>
                <w:lang w:val="en-US"/>
              </w:rPr>
              <w:t xml:space="preserve">no more than 12 pages, </w:t>
            </w:r>
            <w:r w:rsidR="057786E8" w:rsidRPr="512F0AE5">
              <w:rPr>
                <w:rFonts w:ascii="Calibri" w:eastAsia="Times New Roman" w:hAnsi="Calibri" w:cs="Calibri"/>
                <w:color w:val="000000" w:themeColor="text1"/>
                <w:lang w:val="en-US"/>
              </w:rPr>
              <w:t>11-point</w:t>
            </w:r>
            <w:r w:rsidRPr="512F0AE5">
              <w:rPr>
                <w:rFonts w:ascii="Calibri" w:eastAsia="Times New Roman" w:hAnsi="Calibri" w:cs="Calibri"/>
                <w:color w:val="000000" w:themeColor="text1"/>
                <w:lang w:val="en-US"/>
              </w:rPr>
              <w:t xml:space="preserve"> </w:t>
            </w:r>
            <w:r w:rsidR="0B8515EC" w:rsidRPr="512F0AE5">
              <w:rPr>
                <w:rFonts w:ascii="Calibri" w:eastAsia="Times New Roman" w:hAnsi="Calibri" w:cs="Calibri"/>
                <w:color w:val="000000" w:themeColor="text1"/>
                <w:lang w:val="en-US"/>
              </w:rPr>
              <w:t>font)</w:t>
            </w:r>
          </w:p>
          <w:p w14:paraId="78FEB8B8" w14:textId="77777777" w:rsidR="00563D5B" w:rsidRPr="00C94573" w:rsidRDefault="00563D5B" w:rsidP="00C94573">
            <w:pPr>
              <w:spacing w:after="0" w:line="240" w:lineRule="auto"/>
              <w:rPr>
                <w:rFonts w:ascii="Times New Roman" w:eastAsia="Times New Roman" w:hAnsi="Times New Roman" w:cs="Times New Roman"/>
                <w:sz w:val="24"/>
                <w:szCs w:val="24"/>
                <w:lang w:val="en-US"/>
              </w:rPr>
            </w:pPr>
          </w:p>
          <w:p w14:paraId="05002187" w14:textId="1DA1D021" w:rsidR="00C94573" w:rsidRPr="00514E1C" w:rsidRDefault="41563D4B" w:rsidP="00947D87">
            <w:pPr>
              <w:pStyle w:val="ListParagraph"/>
              <w:numPr>
                <w:ilvl w:val="0"/>
                <w:numId w:val="113"/>
              </w:numPr>
              <w:spacing w:after="0" w:line="240" w:lineRule="auto"/>
              <w:rPr>
                <w:rFonts w:ascii="Times New Roman" w:eastAsia="Times New Roman" w:hAnsi="Times New Roman" w:cs="Times New Roman"/>
                <w:sz w:val="24"/>
                <w:szCs w:val="24"/>
                <w:lang w:val="en-US"/>
              </w:rPr>
            </w:pPr>
            <w:r w:rsidRPr="00514E1C">
              <w:rPr>
                <w:rFonts w:ascii="Calibri" w:eastAsia="Times New Roman" w:hAnsi="Calibri" w:cs="Calibri"/>
                <w:b/>
                <w:bCs/>
                <w:color w:val="000000" w:themeColor="text1"/>
                <w:lang w:val="en-US"/>
              </w:rPr>
              <w:t xml:space="preserve">Activities Aligned to Goals, </w:t>
            </w:r>
            <w:r w:rsidR="43A55772" w:rsidRPr="00514E1C">
              <w:rPr>
                <w:rFonts w:ascii="Calibri" w:eastAsia="Times New Roman" w:hAnsi="Calibri" w:cs="Calibri"/>
                <w:b/>
                <w:bCs/>
                <w:color w:val="000000" w:themeColor="text1"/>
                <w:lang w:val="en-US"/>
              </w:rPr>
              <w:t>Objectives,</w:t>
            </w:r>
            <w:r w:rsidRPr="00514E1C">
              <w:rPr>
                <w:rFonts w:ascii="Calibri" w:eastAsia="Times New Roman" w:hAnsi="Calibri" w:cs="Calibri"/>
                <w:b/>
                <w:bCs/>
                <w:color w:val="000000" w:themeColor="text1"/>
                <w:lang w:val="en-US"/>
              </w:rPr>
              <w:t xml:space="preserve"> and Outcomes </w:t>
            </w:r>
          </w:p>
          <w:p w14:paraId="7112E0A7" w14:textId="77777777" w:rsidR="00C94573" w:rsidRPr="00C94573" w:rsidRDefault="00C94573" w:rsidP="00947D87">
            <w:pPr>
              <w:numPr>
                <w:ilvl w:val="0"/>
                <w:numId w:val="89"/>
              </w:numPr>
              <w:spacing w:after="0" w:line="240" w:lineRule="auto"/>
              <w:textAlignment w:val="baseline"/>
              <w:rPr>
                <w:rFonts w:ascii="Noto Sans Symbols" w:eastAsia="Times New Roman" w:hAnsi="Noto Sans Symbols" w:cs="Times New Roman"/>
                <w:color w:val="000000"/>
                <w:sz w:val="24"/>
                <w:szCs w:val="24"/>
                <w:lang w:val="en-US"/>
              </w:rPr>
            </w:pPr>
            <w:r w:rsidRPr="00C94573">
              <w:rPr>
                <w:rFonts w:ascii="Calibri" w:eastAsia="Times New Roman" w:hAnsi="Calibri" w:cs="Calibri"/>
                <w:color w:val="000000"/>
                <w:lang w:val="en-US"/>
              </w:rPr>
              <w:t>Applicant describes specific best-practice, research or evidence-based program activities, curriculum, and strategies that will be implemented to address each outcome;  </w:t>
            </w:r>
          </w:p>
          <w:p w14:paraId="7C4151BD" w14:textId="77777777" w:rsidR="00C94573" w:rsidRPr="00C94573" w:rsidRDefault="00C94573" w:rsidP="00947D87">
            <w:pPr>
              <w:numPr>
                <w:ilvl w:val="0"/>
                <w:numId w:val="89"/>
              </w:numPr>
              <w:spacing w:after="0" w:line="240" w:lineRule="auto"/>
              <w:textAlignment w:val="baseline"/>
              <w:rPr>
                <w:rFonts w:ascii="Noto Sans Symbols" w:eastAsia="Times New Roman" w:hAnsi="Noto Sans Symbols" w:cs="Times New Roman"/>
                <w:color w:val="000000"/>
                <w:sz w:val="24"/>
                <w:szCs w:val="24"/>
                <w:lang w:val="en-US"/>
              </w:rPr>
            </w:pPr>
            <w:r w:rsidRPr="00C94573">
              <w:rPr>
                <w:rFonts w:ascii="Calibri" w:eastAsia="Times New Roman" w:hAnsi="Calibri" w:cs="Calibri"/>
                <w:color w:val="000000"/>
                <w:lang w:val="en-US"/>
              </w:rPr>
              <w:t>Evidence-base is cited when specific programs or curriculum is proposed;</w:t>
            </w:r>
          </w:p>
          <w:p w14:paraId="70E9AF3A" w14:textId="77777777" w:rsidR="00C94573" w:rsidRPr="00C94573" w:rsidRDefault="00C94573" w:rsidP="00947D87">
            <w:pPr>
              <w:numPr>
                <w:ilvl w:val="0"/>
                <w:numId w:val="89"/>
              </w:numPr>
              <w:spacing w:after="0" w:line="240" w:lineRule="auto"/>
              <w:textAlignment w:val="baseline"/>
              <w:rPr>
                <w:rFonts w:ascii="Noto Sans Symbols" w:eastAsia="Times New Roman" w:hAnsi="Noto Sans Symbols" w:cs="Times New Roman"/>
                <w:color w:val="000000"/>
                <w:sz w:val="24"/>
                <w:szCs w:val="24"/>
                <w:lang w:val="en-US"/>
              </w:rPr>
            </w:pPr>
            <w:r w:rsidRPr="00C94573">
              <w:rPr>
                <w:rFonts w:ascii="Calibri" w:eastAsia="Times New Roman" w:hAnsi="Calibri" w:cs="Calibri"/>
                <w:color w:val="000000"/>
                <w:lang w:val="en-US"/>
              </w:rPr>
              <w:t>Strategies/activities have clear and appropriate research or evidence or best practice;</w:t>
            </w:r>
          </w:p>
          <w:p w14:paraId="4FF42FBE" w14:textId="77777777" w:rsidR="00C94573" w:rsidRPr="00C94573" w:rsidRDefault="00C94573" w:rsidP="00947D87">
            <w:pPr>
              <w:numPr>
                <w:ilvl w:val="0"/>
                <w:numId w:val="89"/>
              </w:numPr>
              <w:spacing w:after="0" w:line="240" w:lineRule="auto"/>
              <w:textAlignment w:val="baseline"/>
              <w:rPr>
                <w:rFonts w:ascii="Noto Sans Symbols" w:eastAsia="Times New Roman" w:hAnsi="Noto Sans Symbols" w:cs="Times New Roman"/>
                <w:color w:val="000000"/>
                <w:sz w:val="24"/>
                <w:szCs w:val="24"/>
                <w:lang w:val="en-US"/>
              </w:rPr>
            </w:pPr>
            <w:r w:rsidRPr="00C94573">
              <w:rPr>
                <w:rFonts w:ascii="Calibri" w:eastAsia="Times New Roman" w:hAnsi="Calibri" w:cs="Calibri"/>
                <w:color w:val="000000"/>
                <w:lang w:val="en-US"/>
              </w:rPr>
              <w:t>there is overall alignment between strengths and needs assessment, overall goal, objective and outcomes; </w:t>
            </w:r>
          </w:p>
          <w:p w14:paraId="65D8669C" w14:textId="77777777" w:rsidR="00C94573" w:rsidRPr="00C94573" w:rsidRDefault="00C94573" w:rsidP="00947D87">
            <w:pPr>
              <w:numPr>
                <w:ilvl w:val="0"/>
                <w:numId w:val="89"/>
              </w:numPr>
              <w:spacing w:after="0" w:line="240" w:lineRule="auto"/>
              <w:textAlignment w:val="baseline"/>
              <w:rPr>
                <w:rFonts w:ascii="Noto Sans Symbols" w:eastAsia="Times New Roman" w:hAnsi="Noto Sans Symbols" w:cs="Times New Roman"/>
                <w:color w:val="000000"/>
                <w:sz w:val="24"/>
                <w:szCs w:val="24"/>
                <w:lang w:val="en-US"/>
              </w:rPr>
            </w:pPr>
            <w:r w:rsidRPr="00C94573">
              <w:rPr>
                <w:rFonts w:ascii="Calibri" w:eastAsia="Times New Roman" w:hAnsi="Calibri" w:cs="Calibri"/>
                <w:color w:val="000000"/>
                <w:lang w:val="en-US"/>
              </w:rPr>
              <w:t>Likeliness the planned activities, curriculum or strategies will meet objectives and desired outcomes. (e.g., take into consideration local context, relevance and reasonableness, staff considerations, practical matters, best practice/evidence – quality)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55FAA" w14:textId="218B69EC" w:rsidR="00C94573" w:rsidRPr="00C94573" w:rsidRDefault="00C94573" w:rsidP="00C94573">
            <w:pPr>
              <w:spacing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3D34D" w14:textId="14586BC9" w:rsidR="00C94573" w:rsidRPr="00C94573" w:rsidRDefault="00AA4A58"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11-20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E02F1" w14:textId="500FB71F" w:rsidR="00C94573" w:rsidRPr="00C94573" w:rsidRDefault="00AA4A58" w:rsidP="00C94573">
            <w:pPr>
              <w:spacing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21-30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3CCC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253DA0DB"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90C5F" w14:textId="03DE6888" w:rsidR="00C94573" w:rsidRPr="00CD1ABE" w:rsidRDefault="00C94573" w:rsidP="00947D87">
            <w:pPr>
              <w:pStyle w:val="ListParagraph"/>
              <w:numPr>
                <w:ilvl w:val="0"/>
                <w:numId w:val="113"/>
              </w:numPr>
              <w:spacing w:before="100" w:after="0" w:line="240" w:lineRule="auto"/>
              <w:rPr>
                <w:rFonts w:ascii="Times New Roman" w:eastAsia="Times New Roman" w:hAnsi="Times New Roman" w:cs="Times New Roman"/>
                <w:sz w:val="24"/>
                <w:szCs w:val="24"/>
                <w:lang w:val="en-US"/>
              </w:rPr>
            </w:pPr>
            <w:r w:rsidRPr="00CD1ABE">
              <w:rPr>
                <w:rFonts w:ascii="Calibri" w:eastAsia="Times New Roman" w:hAnsi="Calibri" w:cs="Calibri"/>
                <w:b/>
                <w:bCs/>
                <w:color w:val="000000"/>
                <w:lang w:val="en-US"/>
              </w:rPr>
              <w:t>Professional Development for Staff Aligned to Goals</w:t>
            </w:r>
          </w:p>
          <w:p w14:paraId="3E3C7CC4" w14:textId="77777777" w:rsidR="00C94573" w:rsidRPr="00C94573" w:rsidRDefault="00C94573" w:rsidP="00947D87">
            <w:pPr>
              <w:numPr>
                <w:ilvl w:val="0"/>
                <w:numId w:val="90"/>
              </w:numPr>
              <w:spacing w:before="100"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of professional development plan aligned to each 4 goals; </w:t>
            </w:r>
          </w:p>
          <w:p w14:paraId="318B4664" w14:textId="3B30DDAD" w:rsidR="00C94573" w:rsidRPr="00C94573" w:rsidRDefault="5FF508FD" w:rsidP="00947D87">
            <w:pPr>
              <w:numPr>
                <w:ilvl w:val="0"/>
                <w:numId w:val="90"/>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Evidence </w:t>
            </w:r>
            <w:r w:rsidR="7C620181" w:rsidRPr="24C416F7">
              <w:rPr>
                <w:rFonts w:ascii="Calibri" w:eastAsia="Times New Roman" w:hAnsi="Calibri" w:cs="Calibri"/>
                <w:color w:val="000000" w:themeColor="text1"/>
                <w:lang w:val="en-US"/>
              </w:rPr>
              <w:t xml:space="preserve">of </w:t>
            </w:r>
            <w:r w:rsidRPr="24C416F7">
              <w:rPr>
                <w:rFonts w:ascii="Calibri" w:eastAsia="Times New Roman" w:hAnsi="Calibri" w:cs="Calibri"/>
                <w:color w:val="000000" w:themeColor="text1"/>
                <w:lang w:val="en-US"/>
              </w:rPr>
              <w:t>topics, frequency, target staff identified in each section;</w:t>
            </w:r>
          </w:p>
          <w:p w14:paraId="47184657" w14:textId="77777777" w:rsidR="00C94573" w:rsidRPr="00C94573" w:rsidRDefault="00C94573" w:rsidP="00947D87">
            <w:pPr>
              <w:numPr>
                <w:ilvl w:val="0"/>
                <w:numId w:val="90"/>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Likeness professional development will support desired student and family outcomes;</w:t>
            </w:r>
          </w:p>
          <w:p w14:paraId="094F538C" w14:textId="3E909A10" w:rsidR="00C94573" w:rsidRPr="00C94573" w:rsidRDefault="5FF508FD" w:rsidP="00947D87">
            <w:pPr>
              <w:numPr>
                <w:ilvl w:val="0"/>
                <w:numId w:val="90"/>
              </w:numPr>
              <w:spacing w:after="0" w:line="240" w:lineRule="auto"/>
              <w:textAlignment w:val="baseline"/>
              <w:rPr>
                <w:rFonts w:ascii="Calibri" w:eastAsia="Times New Roman" w:hAnsi="Calibri" w:cs="Calibri"/>
                <w:color w:val="000000"/>
                <w:lang w:val="en-US"/>
              </w:rPr>
            </w:pPr>
            <w:r w:rsidRPr="24C416F7">
              <w:rPr>
                <w:rFonts w:ascii="Calibri" w:eastAsia="Times New Roman" w:hAnsi="Calibri" w:cs="Calibri"/>
                <w:color w:val="000000" w:themeColor="text1"/>
                <w:lang w:val="en-US"/>
              </w:rPr>
              <w:t xml:space="preserve">Proposed plan is reasonable, </w:t>
            </w:r>
            <w:r w:rsidR="3594F735" w:rsidRPr="24C416F7">
              <w:rPr>
                <w:rFonts w:ascii="Calibri" w:eastAsia="Times New Roman" w:hAnsi="Calibri" w:cs="Calibri"/>
                <w:color w:val="000000" w:themeColor="text1"/>
                <w:lang w:val="en-US"/>
              </w:rPr>
              <w:t>attainable,</w:t>
            </w:r>
            <w:r w:rsidRPr="24C416F7">
              <w:rPr>
                <w:rFonts w:ascii="Calibri" w:eastAsia="Times New Roman" w:hAnsi="Calibri" w:cs="Calibri"/>
                <w:color w:val="000000" w:themeColor="text1"/>
                <w:lang w:val="en-US"/>
              </w:rPr>
              <w:t xml:space="preserve"> and coordinated with partners and school staff;</w:t>
            </w:r>
          </w:p>
          <w:p w14:paraId="4344D077" w14:textId="77777777" w:rsidR="00C94573" w:rsidRPr="00C94573" w:rsidRDefault="00C94573" w:rsidP="00947D87">
            <w:pPr>
              <w:numPr>
                <w:ilvl w:val="0"/>
                <w:numId w:val="90"/>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professional development is on-going and utilizes expertise of partners, staff to build expertise and leadership capacity.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E3E52" w14:textId="6619B4B5"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w:t>
            </w:r>
            <w:r w:rsidR="00AA4A58">
              <w:rPr>
                <w:rFonts w:ascii="Calibri" w:eastAsia="Times New Roman" w:hAnsi="Calibri" w:cs="Calibri"/>
                <w:color w:val="00000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9A881" w14:textId="6F68CCE8"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23919" w14:textId="1FA1D2A1"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8-</w:t>
            </w:r>
            <w:r w:rsidR="00C94573" w:rsidRPr="00C94573">
              <w:rPr>
                <w:rFonts w:ascii="Calibri" w:eastAsia="Times New Roman" w:hAnsi="Calibri" w:cs="Calibri"/>
                <w:color w:val="000000"/>
                <w:lang w:val="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564E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2A8430F3"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0B36C"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5B00031C"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4B07885F"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C56A3B5"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30E5" w14:textId="14C0E826" w:rsidR="00C94573" w:rsidRPr="00C94573" w:rsidRDefault="00AA4A58" w:rsidP="00C94573">
            <w:pPr>
              <w:spacing w:before="100" w:after="0" w:line="240" w:lineRule="auto"/>
              <w:jc w:val="right"/>
              <w:rPr>
                <w:rFonts w:ascii="Times New Roman" w:eastAsia="Times New Roman" w:hAnsi="Times New Roman" w:cs="Times New Roman"/>
                <w:sz w:val="24"/>
                <w:szCs w:val="24"/>
                <w:lang w:val="en-US"/>
              </w:rPr>
            </w:pPr>
            <w:r>
              <w:rPr>
                <w:rFonts w:ascii="Calibri" w:eastAsia="Times New Roman" w:hAnsi="Calibri" w:cs="Calibri"/>
                <w:color w:val="000000"/>
                <w:lang w:val="en-US"/>
              </w:rPr>
              <w:t>/4</w:t>
            </w:r>
            <w:r w:rsidR="00C94573" w:rsidRPr="00C94573">
              <w:rPr>
                <w:rFonts w:ascii="Calibri" w:eastAsia="Times New Roman" w:hAnsi="Calibri" w:cs="Calibri"/>
                <w:color w:val="000000"/>
                <w:lang w:val="en-US"/>
              </w:rPr>
              <w:t>0</w:t>
            </w:r>
          </w:p>
        </w:tc>
      </w:tr>
    </w:tbl>
    <w:p w14:paraId="7B0793C7"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2"/>
        <w:gridCol w:w="1193"/>
        <w:gridCol w:w="1149"/>
        <w:gridCol w:w="1381"/>
        <w:gridCol w:w="705"/>
      </w:tblGrid>
      <w:tr w:rsidR="00C94573" w:rsidRPr="00C94573" w14:paraId="6C8742D7" w14:textId="77777777" w:rsidTr="009E08D4">
        <w:tc>
          <w:tcPr>
            <w:tcW w:w="0" w:type="auto"/>
            <w:shd w:val="clear" w:color="auto" w:fill="0070C0"/>
            <w:tcMar>
              <w:top w:w="0" w:type="dxa"/>
              <w:left w:w="108" w:type="dxa"/>
              <w:bottom w:w="0" w:type="dxa"/>
              <w:right w:w="108" w:type="dxa"/>
            </w:tcMar>
            <w:vAlign w:val="center"/>
            <w:hideMark/>
          </w:tcPr>
          <w:p w14:paraId="6CBD2F61"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G: Program Design</w:t>
            </w:r>
          </w:p>
        </w:tc>
        <w:tc>
          <w:tcPr>
            <w:tcW w:w="0" w:type="auto"/>
            <w:shd w:val="clear" w:color="auto" w:fill="0070C0"/>
            <w:tcMar>
              <w:top w:w="0" w:type="dxa"/>
              <w:left w:w="108" w:type="dxa"/>
              <w:bottom w:w="0" w:type="dxa"/>
              <w:right w:w="108" w:type="dxa"/>
            </w:tcMar>
            <w:hideMark/>
          </w:tcPr>
          <w:p w14:paraId="30CF8045"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Very Few Criteria</w:t>
            </w:r>
          </w:p>
          <w:p w14:paraId="23789D6D"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FFFFFF"/>
                <w:sz w:val="14"/>
                <w:szCs w:val="14"/>
                <w:lang w:val="en-US"/>
              </w:rPr>
              <w:t>(information missing or incomplete)</w:t>
            </w:r>
          </w:p>
          <w:p w14:paraId="653C279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shd w:val="clear" w:color="auto" w:fill="0070C0"/>
            <w:tcMar>
              <w:top w:w="0" w:type="dxa"/>
              <w:left w:w="108" w:type="dxa"/>
              <w:bottom w:w="0" w:type="dxa"/>
              <w:right w:w="108" w:type="dxa"/>
            </w:tcMar>
            <w:hideMark/>
          </w:tcPr>
          <w:p w14:paraId="4FC72F75"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some Criteria</w:t>
            </w:r>
          </w:p>
          <w:p w14:paraId="27747B6A"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FFFFFF"/>
                <w:sz w:val="14"/>
                <w:szCs w:val="14"/>
                <w:lang w:val="en-US"/>
              </w:rPr>
              <w:t>(requires additional clarification)</w:t>
            </w:r>
          </w:p>
          <w:p w14:paraId="3AAF582A"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shd w:val="clear" w:color="auto" w:fill="0070C0"/>
            <w:tcMar>
              <w:top w:w="0" w:type="dxa"/>
              <w:left w:w="108" w:type="dxa"/>
              <w:bottom w:w="0" w:type="dxa"/>
              <w:right w:w="108" w:type="dxa"/>
            </w:tcMar>
            <w:hideMark/>
          </w:tcPr>
          <w:p w14:paraId="73D6281C"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All Criteria</w:t>
            </w:r>
          </w:p>
          <w:p w14:paraId="79CDA6BD" w14:textId="4E3B3F82" w:rsidR="00C94573" w:rsidRPr="00C94573" w:rsidRDefault="5FF508FD" w:rsidP="00C94573">
            <w:pPr>
              <w:spacing w:after="0" w:line="240" w:lineRule="auto"/>
              <w:jc w:val="center"/>
              <w:rPr>
                <w:rFonts w:ascii="Times New Roman" w:eastAsia="Times New Roman" w:hAnsi="Times New Roman" w:cs="Times New Roman"/>
                <w:sz w:val="24"/>
                <w:szCs w:val="24"/>
                <w:lang w:val="en-US"/>
              </w:rPr>
            </w:pPr>
            <w:r w:rsidRPr="24C416F7">
              <w:rPr>
                <w:rFonts w:ascii="Calibri" w:eastAsia="Times New Roman" w:hAnsi="Calibri" w:cs="Calibri"/>
                <w:color w:val="FFFFFF" w:themeColor="background1"/>
                <w:sz w:val="14"/>
                <w:szCs w:val="14"/>
                <w:lang w:val="en-US"/>
              </w:rPr>
              <w:t>(concise and thoroughly developed, high</w:t>
            </w:r>
            <w:r w:rsidR="49166104" w:rsidRPr="24C416F7">
              <w:rPr>
                <w:rFonts w:ascii="Calibri" w:eastAsia="Times New Roman" w:hAnsi="Calibri" w:cs="Calibri"/>
                <w:color w:val="FFFFFF" w:themeColor="background1"/>
                <w:sz w:val="14"/>
                <w:szCs w:val="14"/>
                <w:lang w:val="en-US"/>
              </w:rPr>
              <w:t>-</w:t>
            </w:r>
            <w:r w:rsidRPr="24C416F7">
              <w:rPr>
                <w:rFonts w:ascii="Calibri" w:eastAsia="Times New Roman" w:hAnsi="Calibri" w:cs="Calibri"/>
                <w:color w:val="FFFFFF" w:themeColor="background1"/>
                <w:sz w:val="14"/>
                <w:szCs w:val="14"/>
                <w:lang w:val="en-US"/>
              </w:rPr>
              <w:t xml:space="preserve"> quality response)</w:t>
            </w:r>
          </w:p>
        </w:tc>
        <w:tc>
          <w:tcPr>
            <w:tcW w:w="0" w:type="auto"/>
            <w:shd w:val="clear" w:color="auto" w:fill="0070C0"/>
            <w:tcMar>
              <w:top w:w="0" w:type="dxa"/>
              <w:left w:w="108" w:type="dxa"/>
              <w:bottom w:w="0" w:type="dxa"/>
              <w:right w:w="108" w:type="dxa"/>
            </w:tcMar>
            <w:hideMark/>
          </w:tcPr>
          <w:p w14:paraId="6182A881"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603E2AAC" w14:textId="77777777" w:rsidTr="009E08D4">
        <w:trPr>
          <w:trHeight w:val="276"/>
        </w:trPr>
        <w:tc>
          <w:tcPr>
            <w:tcW w:w="0" w:type="auto"/>
            <w:vMerge w:val="restart"/>
            <w:tcMar>
              <w:top w:w="0" w:type="dxa"/>
              <w:left w:w="108" w:type="dxa"/>
              <w:bottom w:w="0" w:type="dxa"/>
              <w:right w:w="108" w:type="dxa"/>
            </w:tcMar>
            <w:hideMark/>
          </w:tcPr>
          <w:p w14:paraId="103E1A23" w14:textId="77777777" w:rsidR="00CD1ABE" w:rsidRPr="00563D5B" w:rsidRDefault="41563D4B" w:rsidP="00947D87">
            <w:pPr>
              <w:pStyle w:val="ListParagraph"/>
              <w:numPr>
                <w:ilvl w:val="0"/>
                <w:numId w:val="16"/>
              </w:numPr>
              <w:spacing w:after="0" w:line="240" w:lineRule="auto"/>
              <w:textAlignment w:val="baseline"/>
              <w:rPr>
                <w:rFonts w:ascii="Calibri" w:eastAsia="Times New Roman" w:hAnsi="Calibri" w:cs="Calibri"/>
                <w:lang w:val="en-US"/>
              </w:rPr>
            </w:pPr>
            <w:r w:rsidRPr="00563D5B">
              <w:rPr>
                <w:rFonts w:ascii="Calibri" w:eastAsia="Times New Roman" w:hAnsi="Calibri" w:cs="Calibri"/>
                <w:b/>
                <w:bCs/>
                <w:lang w:val="en-US"/>
              </w:rPr>
              <w:t xml:space="preserve">Daily Schedule </w:t>
            </w:r>
          </w:p>
          <w:p w14:paraId="1C1C141D" w14:textId="022CEAF3" w:rsidR="00C94573" w:rsidRPr="00563D5B" w:rsidRDefault="41563D4B" w:rsidP="00CD1ABE">
            <w:pPr>
              <w:pStyle w:val="ListParagraph"/>
              <w:spacing w:after="0" w:line="240" w:lineRule="auto"/>
              <w:ind w:left="360" w:firstLine="0"/>
              <w:textAlignment w:val="baseline"/>
              <w:rPr>
                <w:rFonts w:ascii="Calibri" w:eastAsia="Times New Roman" w:hAnsi="Calibri" w:cs="Calibri"/>
                <w:lang w:val="en-US"/>
              </w:rPr>
            </w:pPr>
            <w:r w:rsidRPr="00563D5B">
              <w:rPr>
                <w:rFonts w:ascii="Calibri" w:eastAsia="Times New Roman" w:hAnsi="Calibri" w:cs="Calibri"/>
                <w:lang w:val="en-US"/>
              </w:rPr>
              <w:t>(Narrative 300 words or less)</w:t>
            </w:r>
          </w:p>
          <w:p w14:paraId="468D941E" w14:textId="562B5A56"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The description clearly paints a picture of what a student’s day would typically look like in the program;</w:t>
            </w:r>
          </w:p>
          <w:p w14:paraId="4AED3C86"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the daily schedule infuses a balance of both academic enrichment aligned to Oregon Standards and youth development opportunities that are engaging and interesting to youth;</w:t>
            </w:r>
          </w:p>
          <w:p w14:paraId="3ACA7D75"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the overall structure and schedule are likely to achieve desired program goals, objectives and outcomes;</w:t>
            </w:r>
          </w:p>
          <w:p w14:paraId="386CC32B"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there is time for connection and community building;</w:t>
            </w:r>
          </w:p>
          <w:p w14:paraId="73D490B1"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healthy snacks and/or meals are offered;</w:t>
            </w:r>
          </w:p>
          <w:p w14:paraId="4C99D5FC"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students have the opportunity for physical activity;</w:t>
            </w:r>
          </w:p>
          <w:p w14:paraId="231A8F8E" w14:textId="77777777" w:rsidR="00AD197F"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of community and school/district partnerships are infused into the programming;</w:t>
            </w:r>
          </w:p>
          <w:p w14:paraId="21D0B0A3" w14:textId="7FDCC4FE" w:rsidR="512F0AE5" w:rsidRPr="00563D5B" w:rsidRDefault="00AD197F" w:rsidP="00947D87">
            <w:pPr>
              <w:pStyle w:val="ListParagraph"/>
              <w:numPr>
                <w:ilvl w:val="0"/>
                <w:numId w:val="14"/>
              </w:numPr>
              <w:spacing w:after="0" w:line="240" w:lineRule="auto"/>
              <w:rPr>
                <w:rFonts w:ascii="Calibri" w:eastAsia="Times New Roman" w:hAnsi="Calibri" w:cs="Calibri"/>
                <w:lang w:val="en-US"/>
              </w:rPr>
            </w:pPr>
            <w:r w:rsidRPr="00563D5B">
              <w:rPr>
                <w:rFonts w:ascii="Calibri" w:eastAsia="Times New Roman" w:hAnsi="Calibri" w:cs="Calibri"/>
                <w:lang w:val="en-US"/>
              </w:rPr>
              <w:t>Evidence family engagement is an integral and meaningful part of the grant and not simply an add-on.</w:t>
            </w:r>
          </w:p>
          <w:p w14:paraId="684EC118" w14:textId="77777777" w:rsidR="00CD1ABE" w:rsidRPr="00563D5B" w:rsidRDefault="66E3243F" w:rsidP="00947D87">
            <w:pPr>
              <w:pStyle w:val="ListParagraph"/>
              <w:numPr>
                <w:ilvl w:val="0"/>
                <w:numId w:val="103"/>
              </w:numPr>
              <w:spacing w:after="0" w:line="240" w:lineRule="auto"/>
              <w:rPr>
                <w:rFonts w:ascii="Calibri" w:eastAsia="Times New Roman" w:hAnsi="Calibri" w:cs="Calibri"/>
                <w:lang w:val="en-US"/>
              </w:rPr>
            </w:pPr>
            <w:r w:rsidRPr="00563D5B">
              <w:rPr>
                <w:rFonts w:ascii="Calibri" w:eastAsia="Times New Roman" w:hAnsi="Calibri" w:cs="Calibri"/>
                <w:b/>
                <w:bCs/>
                <w:lang w:val="en-US"/>
              </w:rPr>
              <w:t xml:space="preserve">Transportation </w:t>
            </w:r>
          </w:p>
          <w:p w14:paraId="1ED20745" w14:textId="74D9F311" w:rsidR="66E3243F" w:rsidRPr="00563D5B" w:rsidRDefault="66E3243F" w:rsidP="00CD1ABE">
            <w:pPr>
              <w:pStyle w:val="ListParagraph"/>
              <w:spacing w:after="0" w:line="240" w:lineRule="auto"/>
              <w:ind w:left="360" w:firstLine="0"/>
              <w:rPr>
                <w:rFonts w:ascii="Calibri" w:eastAsia="Times New Roman" w:hAnsi="Calibri" w:cs="Calibri"/>
                <w:lang w:val="en-US"/>
              </w:rPr>
            </w:pPr>
            <w:r w:rsidRPr="00563D5B">
              <w:rPr>
                <w:rFonts w:ascii="Calibri" w:eastAsia="Times New Roman" w:hAnsi="Calibri" w:cs="Calibri"/>
                <w:lang w:val="en-US"/>
              </w:rPr>
              <w:t>(Narrative 200 words or less)</w:t>
            </w:r>
          </w:p>
          <w:p w14:paraId="688DF054" w14:textId="77777777" w:rsidR="66E3243F" w:rsidRPr="00563D5B" w:rsidRDefault="66E3243F" w:rsidP="00947D87">
            <w:pPr>
              <w:pStyle w:val="ListParagraph"/>
              <w:numPr>
                <w:ilvl w:val="0"/>
                <w:numId w:val="15"/>
              </w:numPr>
              <w:spacing w:after="0" w:line="240" w:lineRule="auto"/>
              <w:ind w:left="360"/>
              <w:rPr>
                <w:rFonts w:ascii="Calibri" w:eastAsia="Times New Roman" w:hAnsi="Calibri" w:cs="Calibri"/>
                <w:lang w:val="en-US"/>
              </w:rPr>
            </w:pPr>
            <w:r w:rsidRPr="00563D5B">
              <w:rPr>
                <w:rFonts w:ascii="Calibri" w:eastAsia="Times New Roman" w:hAnsi="Calibri" w:cs="Calibri"/>
                <w:lang w:val="en-US"/>
              </w:rPr>
              <w:t>Evidence there is a transportation plan that is age-appropriate, safe and transportation will not a barrier to student attendance;</w:t>
            </w:r>
          </w:p>
          <w:p w14:paraId="76907760" w14:textId="77777777" w:rsidR="66E3243F" w:rsidRPr="00563D5B" w:rsidRDefault="5D1F5AE4" w:rsidP="00947D87">
            <w:pPr>
              <w:pStyle w:val="ListParagraph"/>
              <w:numPr>
                <w:ilvl w:val="0"/>
                <w:numId w:val="15"/>
              </w:numPr>
              <w:spacing w:after="0" w:line="240" w:lineRule="auto"/>
              <w:ind w:left="360"/>
              <w:rPr>
                <w:rFonts w:ascii="Calibri" w:eastAsia="Times New Roman" w:hAnsi="Calibri" w:cs="Calibri"/>
                <w:lang w:val="en-US"/>
              </w:rPr>
            </w:pPr>
            <w:bookmarkStart w:id="78" w:name="_Int_pypcX3Pv"/>
            <w:r w:rsidRPr="00563D5B">
              <w:rPr>
                <w:rFonts w:ascii="Calibri" w:eastAsia="Times New Roman" w:hAnsi="Calibri" w:cs="Calibri"/>
                <w:lang w:val="en-US"/>
              </w:rPr>
              <w:t>Description of how students will get to and from a program if not located in a school building.</w:t>
            </w:r>
            <w:bookmarkEnd w:id="78"/>
          </w:p>
          <w:p w14:paraId="7C3C667C" w14:textId="77777777" w:rsidR="00C94573" w:rsidRPr="00563D5B" w:rsidRDefault="00C94573"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The description clearly paints a picture of what a student’s day would typically look like in the program;</w:t>
            </w:r>
          </w:p>
          <w:p w14:paraId="3434ADF7" w14:textId="60A33D25" w:rsidR="00C94573" w:rsidRPr="00563D5B" w:rsidRDefault="00C94573"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Evidence the daily schedule infuses a balance of both academic enrichment aligned to Oregon Standards and youth development opportunities that are engaging and interesting to youth;</w:t>
            </w:r>
          </w:p>
          <w:p w14:paraId="6402AD94" w14:textId="27263CEF" w:rsidR="00C94573" w:rsidRPr="00563D5B" w:rsidRDefault="00CD1ABE"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lastRenderedPageBreak/>
              <w:t xml:space="preserve">Evidence the overall structure and schedule are likely to achieve desired program goals, objectives and outcomes; </w:t>
            </w:r>
          </w:p>
          <w:p w14:paraId="00FC5A0B" w14:textId="48C8AA8A" w:rsidR="00CD1ABE" w:rsidRPr="00563D5B" w:rsidRDefault="00CD1ABE"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Evidence there is time for connection and community building;</w:t>
            </w:r>
          </w:p>
          <w:p w14:paraId="38D6E5EF" w14:textId="4D222B45" w:rsidR="00CD1ABE" w:rsidRPr="00563D5B" w:rsidRDefault="00CD1ABE"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Evidence healthy snacks and/or meals are offered;</w:t>
            </w:r>
          </w:p>
          <w:p w14:paraId="32E2DD65" w14:textId="6FED22AC" w:rsidR="00CD1ABE" w:rsidRPr="00563D5B" w:rsidRDefault="00CD1ABE"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Evidence students have the opportunity for physical activity;</w:t>
            </w:r>
          </w:p>
          <w:p w14:paraId="77580C27" w14:textId="2BDC42A7" w:rsidR="00CD1ABE" w:rsidRPr="00563D5B" w:rsidRDefault="00CD1ABE" w:rsidP="00947D87">
            <w:pPr>
              <w:numPr>
                <w:ilvl w:val="0"/>
                <w:numId w:val="91"/>
              </w:numPr>
              <w:spacing w:after="0" w:line="240" w:lineRule="auto"/>
              <w:ind w:left="360"/>
              <w:textAlignment w:val="baseline"/>
              <w:rPr>
                <w:rFonts w:ascii="Calibri" w:eastAsia="Times New Roman" w:hAnsi="Calibri" w:cs="Calibri"/>
                <w:lang w:val="en-US"/>
              </w:rPr>
            </w:pPr>
            <w:r w:rsidRPr="00563D5B">
              <w:rPr>
                <w:rFonts w:ascii="Calibri" w:eastAsia="Times New Roman" w:hAnsi="Calibri" w:cs="Calibri"/>
                <w:lang w:val="en-US"/>
              </w:rPr>
              <w:t>Evidence of community and school/district partnerships are infused into the programming;</w:t>
            </w:r>
          </w:p>
          <w:p w14:paraId="189650EB" w14:textId="5ECE6E62" w:rsidR="00C94573" w:rsidRPr="00563D5B" w:rsidRDefault="00CD1ABE" w:rsidP="00947D87">
            <w:pPr>
              <w:numPr>
                <w:ilvl w:val="0"/>
                <w:numId w:val="91"/>
              </w:numPr>
              <w:spacing w:after="0" w:line="240" w:lineRule="auto"/>
              <w:ind w:left="360"/>
              <w:textAlignment w:val="baseline"/>
              <w:rPr>
                <w:rFonts w:ascii="Times New Roman" w:eastAsia="Times New Roman" w:hAnsi="Times New Roman" w:cs="Times New Roman"/>
                <w:sz w:val="24"/>
                <w:szCs w:val="24"/>
                <w:lang w:val="en-US"/>
              </w:rPr>
            </w:pPr>
            <w:r w:rsidRPr="00563D5B">
              <w:rPr>
                <w:rFonts w:ascii="Calibri" w:eastAsia="Times New Roman" w:hAnsi="Calibri" w:cs="Calibri"/>
                <w:lang w:val="en-US"/>
              </w:rPr>
              <w:t>Evidence family engagement is an integral and meaningful part of the grant and not simply an add-on.</w:t>
            </w:r>
          </w:p>
        </w:tc>
        <w:tc>
          <w:tcPr>
            <w:tcW w:w="0" w:type="auto"/>
            <w:vMerge w:val="restart"/>
            <w:tcMar>
              <w:top w:w="0" w:type="dxa"/>
              <w:left w:w="108" w:type="dxa"/>
              <w:bottom w:w="0" w:type="dxa"/>
              <w:right w:w="108" w:type="dxa"/>
            </w:tcMar>
            <w:hideMark/>
          </w:tcPr>
          <w:p w14:paraId="59AB09FB" w14:textId="0EEDB86E"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lastRenderedPageBreak/>
              <w:t>1</w:t>
            </w:r>
            <w:r w:rsidR="00AA4A58">
              <w:rPr>
                <w:rFonts w:ascii="Calibri" w:eastAsia="Times New Roman" w:hAnsi="Calibri" w:cs="Calibri"/>
                <w:color w:val="000000"/>
                <w:lang w:val="en-US"/>
              </w:rPr>
              <w:t>-6</w:t>
            </w:r>
          </w:p>
          <w:p w14:paraId="11AACE62"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restart"/>
            <w:tcMar>
              <w:top w:w="0" w:type="dxa"/>
              <w:left w:w="108" w:type="dxa"/>
              <w:bottom w:w="0" w:type="dxa"/>
              <w:right w:w="108" w:type="dxa"/>
            </w:tcMar>
            <w:hideMark/>
          </w:tcPr>
          <w:p w14:paraId="60BC442A" w14:textId="3812F08F"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7-14</w:t>
            </w:r>
          </w:p>
          <w:p w14:paraId="318FF2C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restart"/>
            <w:tcMar>
              <w:top w:w="0" w:type="dxa"/>
              <w:left w:w="108" w:type="dxa"/>
              <w:bottom w:w="0" w:type="dxa"/>
              <w:right w:w="108" w:type="dxa"/>
            </w:tcMar>
            <w:hideMark/>
          </w:tcPr>
          <w:p w14:paraId="7A625964" w14:textId="004BACE1"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lang w:val="en-US"/>
              </w:rPr>
              <w:t>15-</w:t>
            </w:r>
            <w:r w:rsidR="00C94573" w:rsidRPr="00C94573">
              <w:rPr>
                <w:rFonts w:ascii="Calibri" w:eastAsia="Times New Roman" w:hAnsi="Calibri" w:cs="Calibri"/>
                <w:color w:val="000000"/>
                <w:lang w:val="en-US"/>
              </w:rPr>
              <w:t>20</w:t>
            </w:r>
          </w:p>
          <w:p w14:paraId="2A0C5700"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restart"/>
            <w:tcMar>
              <w:top w:w="0" w:type="dxa"/>
              <w:left w:w="108" w:type="dxa"/>
              <w:bottom w:w="0" w:type="dxa"/>
              <w:right w:w="108" w:type="dxa"/>
            </w:tcMar>
            <w:hideMark/>
          </w:tcPr>
          <w:p w14:paraId="367276A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0ACFAA5E" w14:textId="77777777" w:rsidTr="009E08D4">
        <w:trPr>
          <w:trHeight w:val="450"/>
        </w:trPr>
        <w:tc>
          <w:tcPr>
            <w:tcW w:w="0" w:type="auto"/>
            <w:vMerge/>
            <w:vAlign w:val="center"/>
            <w:hideMark/>
          </w:tcPr>
          <w:p w14:paraId="4BF7F20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020E00AB"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6E3C641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1DD849C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0D943C08"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0D78C1D2" w14:textId="77777777" w:rsidTr="009E08D4">
        <w:trPr>
          <w:trHeight w:val="200"/>
        </w:trPr>
        <w:tc>
          <w:tcPr>
            <w:tcW w:w="0" w:type="auto"/>
            <w:gridSpan w:val="5"/>
            <w:tcMar>
              <w:top w:w="0" w:type="dxa"/>
              <w:left w:w="108" w:type="dxa"/>
              <w:bottom w:w="0" w:type="dxa"/>
              <w:right w:w="108" w:type="dxa"/>
            </w:tcMar>
            <w:hideMark/>
          </w:tcPr>
          <w:p w14:paraId="5BC7991C"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1349B385"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4E48C35D" w14:textId="77777777" w:rsidTr="009E08D4">
        <w:trPr>
          <w:trHeight w:val="200"/>
        </w:trPr>
        <w:tc>
          <w:tcPr>
            <w:tcW w:w="0" w:type="auto"/>
            <w:gridSpan w:val="4"/>
            <w:shd w:val="clear" w:color="auto" w:fill="0070C0"/>
            <w:tcMar>
              <w:top w:w="0" w:type="dxa"/>
              <w:left w:w="108" w:type="dxa"/>
              <w:bottom w:w="0" w:type="dxa"/>
              <w:right w:w="108" w:type="dxa"/>
            </w:tcMar>
            <w:hideMark/>
          </w:tcPr>
          <w:p w14:paraId="6CB05A38"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20"/>
                <w:szCs w:val="20"/>
                <w:lang w:val="en-US"/>
              </w:rPr>
              <w:t>Total Points</w:t>
            </w:r>
          </w:p>
        </w:tc>
        <w:tc>
          <w:tcPr>
            <w:tcW w:w="0" w:type="auto"/>
            <w:tcMar>
              <w:top w:w="0" w:type="dxa"/>
              <w:left w:w="108" w:type="dxa"/>
              <w:bottom w:w="0" w:type="dxa"/>
              <w:right w:w="108" w:type="dxa"/>
            </w:tcMar>
            <w:hideMark/>
          </w:tcPr>
          <w:p w14:paraId="44821ABE"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bl>
    <w:p w14:paraId="587BA68B"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758"/>
        <w:gridCol w:w="1232"/>
        <w:gridCol w:w="1183"/>
        <w:gridCol w:w="1461"/>
        <w:gridCol w:w="716"/>
      </w:tblGrid>
      <w:tr w:rsidR="00C94573" w:rsidRPr="00C94573" w14:paraId="53DAC28A"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1AB1019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H: Engage Students and Families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139677DD"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Very Few Criteria</w:t>
            </w:r>
          </w:p>
          <w:p w14:paraId="0E811EBF"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FFFFFF"/>
                <w:sz w:val="14"/>
                <w:szCs w:val="14"/>
                <w:lang w:val="en-US"/>
              </w:rPr>
              <w:t>(information missing or incomplete)</w:t>
            </w:r>
          </w:p>
          <w:p w14:paraId="0A85477A"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613CEBD"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some Criteria</w:t>
            </w:r>
          </w:p>
          <w:p w14:paraId="30EF0413"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FFFFFF"/>
                <w:sz w:val="14"/>
                <w:szCs w:val="14"/>
                <w:lang w:val="en-US"/>
              </w:rPr>
              <w:t>(requires additional clarification)</w:t>
            </w:r>
          </w:p>
          <w:p w14:paraId="5C7C177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1F9CB314"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Met All Criteria</w:t>
            </w:r>
          </w:p>
          <w:p w14:paraId="598EDC5B" w14:textId="265241AD" w:rsidR="00C94573" w:rsidRPr="00C94573" w:rsidRDefault="5FF508FD" w:rsidP="00C94573">
            <w:pPr>
              <w:spacing w:after="0" w:line="240" w:lineRule="auto"/>
              <w:jc w:val="center"/>
              <w:rPr>
                <w:rFonts w:ascii="Times New Roman" w:eastAsia="Times New Roman" w:hAnsi="Times New Roman" w:cs="Times New Roman"/>
                <w:sz w:val="24"/>
                <w:szCs w:val="24"/>
                <w:lang w:val="en-US"/>
              </w:rPr>
            </w:pPr>
            <w:r w:rsidRPr="24C416F7">
              <w:rPr>
                <w:rFonts w:ascii="Calibri" w:eastAsia="Times New Roman" w:hAnsi="Calibri" w:cs="Calibri"/>
                <w:color w:val="FFFFFF" w:themeColor="background1"/>
                <w:sz w:val="14"/>
                <w:szCs w:val="14"/>
                <w:lang w:val="en-US"/>
              </w:rPr>
              <w:t>(concise and thoroughly developed, high</w:t>
            </w:r>
            <w:r w:rsidR="6B9D2F29" w:rsidRPr="24C416F7">
              <w:rPr>
                <w:rFonts w:ascii="Calibri" w:eastAsia="Times New Roman" w:hAnsi="Calibri" w:cs="Calibri"/>
                <w:color w:val="FFFFFF" w:themeColor="background1"/>
                <w:sz w:val="14"/>
                <w:szCs w:val="14"/>
                <w:lang w:val="en-US"/>
              </w:rPr>
              <w:t>-</w:t>
            </w:r>
            <w:r w:rsidRPr="24C416F7">
              <w:rPr>
                <w:rFonts w:ascii="Calibri" w:eastAsia="Times New Roman" w:hAnsi="Calibri" w:cs="Calibri"/>
                <w:color w:val="FFFFFF" w:themeColor="background1"/>
                <w:sz w:val="14"/>
                <w:szCs w:val="14"/>
                <w:lang w:val="en-US"/>
              </w:rPr>
              <w:t xml:space="preserve"> 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8A883F2" w14:textId="77777777" w:rsidR="00C94573" w:rsidRPr="00C94573" w:rsidRDefault="00C94573" w:rsidP="00C94573">
            <w:pPr>
              <w:spacing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7C63E5A1"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609FE" w14:textId="409E9C1C" w:rsidR="00C94573" w:rsidRPr="00C94573" w:rsidRDefault="42166D67" w:rsidP="00C94573">
            <w:pPr>
              <w:spacing w:line="240" w:lineRule="auto"/>
              <w:ind w:hanging="360"/>
              <w:rPr>
                <w:rFonts w:ascii="Times New Roman" w:eastAsia="Times New Roman" w:hAnsi="Times New Roman" w:cs="Times New Roman"/>
                <w:sz w:val="24"/>
                <w:szCs w:val="24"/>
                <w:lang w:val="en-US"/>
              </w:rPr>
            </w:pPr>
            <w:r w:rsidRPr="512F0AE5">
              <w:rPr>
                <w:rFonts w:ascii="Calibri" w:eastAsia="Times New Roman" w:hAnsi="Calibri" w:cs="Calibri"/>
                <w:color w:val="333333"/>
                <w:lang w:val="en-US"/>
              </w:rPr>
              <w:t xml:space="preserve">       </w:t>
            </w:r>
            <w:r w:rsidR="41563D4B" w:rsidRPr="512F0AE5">
              <w:rPr>
                <w:rFonts w:ascii="Calibri" w:eastAsia="Times New Roman" w:hAnsi="Calibri" w:cs="Calibri"/>
                <w:color w:val="333333"/>
                <w:lang w:val="en-US"/>
              </w:rPr>
              <w:t>(Narrative 500 words or less)</w:t>
            </w:r>
          </w:p>
          <w:p w14:paraId="079A114B" w14:textId="2E52E991" w:rsidR="00C94573" w:rsidRPr="00C94573" w:rsidRDefault="41563D4B" w:rsidP="00947D87">
            <w:pPr>
              <w:numPr>
                <w:ilvl w:val="0"/>
                <w:numId w:val="92"/>
              </w:numPr>
              <w:spacing w:after="0" w:line="240" w:lineRule="auto"/>
              <w:textAlignment w:val="baseline"/>
              <w:rPr>
                <w:rFonts w:ascii="Calibri" w:eastAsia="Times New Roman" w:hAnsi="Calibri" w:cs="Calibri"/>
                <w:color w:val="000000"/>
                <w:lang w:val="en-US"/>
              </w:rPr>
            </w:pPr>
            <w:r w:rsidRPr="512F0AE5">
              <w:rPr>
                <w:rFonts w:ascii="Calibri" w:eastAsia="Times New Roman" w:hAnsi="Calibri" w:cs="Calibri"/>
                <w:color w:val="000000" w:themeColor="text1"/>
                <w:lang w:val="en-US"/>
              </w:rPr>
              <w:t xml:space="preserve">Evidence the applicant has an outreach and engagement plan that is likely to recruit the proposed </w:t>
            </w:r>
            <w:r w:rsidR="28AE00B1" w:rsidRPr="512F0AE5">
              <w:rPr>
                <w:rFonts w:ascii="Calibri" w:eastAsia="Times New Roman" w:hAnsi="Calibri" w:cs="Calibri"/>
                <w:color w:val="000000" w:themeColor="text1"/>
                <w:lang w:val="en-US"/>
              </w:rPr>
              <w:t>number</w:t>
            </w:r>
            <w:r w:rsidRPr="512F0AE5">
              <w:rPr>
                <w:rFonts w:ascii="Calibri" w:eastAsia="Times New Roman" w:hAnsi="Calibri" w:cs="Calibri"/>
                <w:color w:val="000000" w:themeColor="text1"/>
                <w:lang w:val="en-US"/>
              </w:rPr>
              <w:t xml:space="preserve"> of students and their families into the program;</w:t>
            </w:r>
          </w:p>
          <w:p w14:paraId="3C9630AE" w14:textId="77777777" w:rsidR="00C94573" w:rsidRPr="00C94573" w:rsidRDefault="00C94573" w:rsidP="00947D87">
            <w:pPr>
              <w:numPr>
                <w:ilvl w:val="0"/>
                <w:numId w:val="92"/>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there are multiple ways to communicate directly with students and families to make the program known in the community;</w:t>
            </w:r>
          </w:p>
          <w:p w14:paraId="68D65328" w14:textId="77777777" w:rsidR="00C94573" w:rsidRPr="00C94573" w:rsidRDefault="00C94573" w:rsidP="00947D87">
            <w:pPr>
              <w:numPr>
                <w:ilvl w:val="0"/>
                <w:numId w:val="92"/>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the applicant has considered ways to reduce barriers with registration and make it easy for students and families to attend;</w:t>
            </w:r>
          </w:p>
          <w:p w14:paraId="01411E78" w14:textId="3A5821BD" w:rsidR="00C94573" w:rsidRPr="00C94573" w:rsidRDefault="41563D4B" w:rsidP="00947D87">
            <w:pPr>
              <w:numPr>
                <w:ilvl w:val="0"/>
                <w:numId w:val="92"/>
              </w:numPr>
              <w:spacing w:after="0" w:line="240" w:lineRule="auto"/>
              <w:textAlignment w:val="baseline"/>
              <w:rPr>
                <w:rFonts w:ascii="Calibri" w:eastAsia="Times New Roman" w:hAnsi="Calibri" w:cs="Calibri"/>
                <w:color w:val="000000"/>
                <w:lang w:val="en-US"/>
              </w:rPr>
            </w:pPr>
            <w:r w:rsidRPr="512F0AE5">
              <w:rPr>
                <w:rFonts w:ascii="Calibri" w:eastAsia="Times New Roman" w:hAnsi="Calibri" w:cs="Calibri"/>
                <w:color w:val="000000" w:themeColor="text1"/>
                <w:lang w:val="en-US"/>
              </w:rPr>
              <w:t xml:space="preserve">Evidence </w:t>
            </w:r>
            <w:r w:rsidR="699959DC" w:rsidRPr="512F0AE5">
              <w:rPr>
                <w:rFonts w:ascii="Calibri" w:eastAsia="Times New Roman" w:hAnsi="Calibri" w:cs="Calibri"/>
                <w:color w:val="000000" w:themeColor="text1"/>
                <w:lang w:val="en-US"/>
              </w:rPr>
              <w:t xml:space="preserve">that </w:t>
            </w:r>
            <w:r w:rsidRPr="512F0AE5">
              <w:rPr>
                <w:rFonts w:ascii="Calibri" w:eastAsia="Times New Roman" w:hAnsi="Calibri" w:cs="Calibri"/>
                <w:color w:val="000000" w:themeColor="text1"/>
                <w:lang w:val="en-US"/>
              </w:rPr>
              <w:t>outreach and engagement strategies are coordinated with the school and prioritize focal students and families;</w:t>
            </w:r>
          </w:p>
          <w:p w14:paraId="3A3A9B84" w14:textId="77777777" w:rsidR="00C94573" w:rsidRPr="00C94573" w:rsidRDefault="00C94573" w:rsidP="00947D87">
            <w:pPr>
              <w:numPr>
                <w:ilvl w:val="0"/>
                <w:numId w:val="92"/>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Evidence the applicant will utilize strategies that are culturally responsive to engage focal students and their families; </w:t>
            </w:r>
          </w:p>
          <w:p w14:paraId="1C290E03" w14:textId="77777777" w:rsidR="007C5475" w:rsidRPr="00F74E6A" w:rsidRDefault="5FF508FD" w:rsidP="008360BB">
            <w:pPr>
              <w:numPr>
                <w:ilvl w:val="0"/>
                <w:numId w:val="92"/>
              </w:numPr>
              <w:spacing w:line="240" w:lineRule="auto"/>
              <w:textAlignment w:val="baseline"/>
              <w:rPr>
                <w:rFonts w:ascii="Calibri" w:eastAsia="Times New Roman" w:hAnsi="Calibri" w:cs="Calibri"/>
                <w:color w:val="000000"/>
                <w:lang w:val="en-US"/>
              </w:rPr>
            </w:pPr>
            <w:bookmarkStart w:id="79" w:name="_Int_NnFHfrle"/>
            <w:r w:rsidRPr="24C416F7">
              <w:rPr>
                <w:rFonts w:ascii="Calibri" w:eastAsia="Times New Roman" w:hAnsi="Calibri" w:cs="Calibri"/>
                <w:color w:val="000000" w:themeColor="text1"/>
                <w:lang w:val="en-US"/>
              </w:rPr>
              <w:t>Evidence the applicant has a plan that is likely to retain students in the program as regular attendees.</w:t>
            </w:r>
            <w:bookmarkEnd w:id="79"/>
          </w:p>
          <w:p w14:paraId="756CDA16" w14:textId="036A3264" w:rsidR="00F74E6A" w:rsidRPr="008360BB" w:rsidRDefault="00F74E6A" w:rsidP="008360BB">
            <w:pPr>
              <w:numPr>
                <w:ilvl w:val="0"/>
                <w:numId w:val="92"/>
              </w:numPr>
              <w:spacing w:line="240" w:lineRule="auto"/>
              <w:textAlignment w:val="baseline"/>
              <w:rPr>
                <w:rFonts w:ascii="Calibri" w:eastAsia="Times New Roman" w:hAnsi="Calibri" w:cs="Calibri"/>
                <w:color w:val="000000"/>
                <w:lang w:val="en-US"/>
              </w:rPr>
            </w:pPr>
            <w:r>
              <w:rPr>
                <w:rFonts w:ascii="Calibri" w:eastAsia="Times New Roman" w:hAnsi="Calibri" w:cs="Calibri"/>
                <w:color w:val="000000"/>
                <w:shd w:val="clear" w:color="auto" w:fill="FFFFFF"/>
                <w:lang w:val="en-US"/>
              </w:rPr>
              <w:lastRenderedPageBreak/>
              <w:t>Evidence the program will disseminate information about the program to the community in a way that is understandable and accessible.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78011" w14:textId="25BD623E"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lastRenderedPageBreak/>
              <w:t>1</w:t>
            </w:r>
            <w:r w:rsidR="00AA4A58">
              <w:rPr>
                <w:rFonts w:ascii="Calibri" w:eastAsia="Times New Roman" w:hAnsi="Calibri" w:cs="Calibri"/>
                <w:color w:val="000000"/>
                <w:sz w:val="20"/>
                <w:szCs w:val="20"/>
                <w:lang w:val="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8F29B" w14:textId="5B640FE5"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7-14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FE379" w14:textId="1DF0094F" w:rsidR="00C94573" w:rsidRPr="00C94573" w:rsidRDefault="00AA4A58"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15-</w:t>
            </w:r>
            <w:r w:rsidR="00C94573" w:rsidRPr="00C94573">
              <w:rPr>
                <w:rFonts w:ascii="Calibri" w:eastAsia="Times New Roman" w:hAnsi="Calibri" w:cs="Calibri"/>
                <w:color w:val="000000"/>
                <w:sz w:val="20"/>
                <w:szCs w:val="20"/>
                <w:lang w:val="en-US"/>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67783"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3B666541"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D5A3C"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412B764E"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79073491"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62473D10"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E6F78" w14:textId="77777777" w:rsidR="00C94573" w:rsidRPr="00C94573" w:rsidRDefault="00C94573" w:rsidP="00C94573">
            <w:pPr>
              <w:spacing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/20</w:t>
            </w:r>
          </w:p>
        </w:tc>
      </w:tr>
    </w:tbl>
    <w:p w14:paraId="2478A70C" w14:textId="267F8EDE" w:rsidR="00C94573" w:rsidRDefault="00C94573" w:rsidP="00C94573">
      <w:pPr>
        <w:spacing w:after="0" w:line="240" w:lineRule="auto"/>
        <w:rPr>
          <w:rFonts w:ascii="Times New Roman" w:eastAsia="Times New Roman" w:hAnsi="Times New Roman" w:cs="Times New Roman"/>
          <w:sz w:val="24"/>
          <w:szCs w:val="24"/>
          <w:lang w:val="en-US"/>
        </w:rPr>
      </w:pPr>
    </w:p>
    <w:p w14:paraId="154DE4FE" w14:textId="267F8EDE" w:rsidR="00A01A47" w:rsidRPr="00C94573" w:rsidRDefault="00A01A47" w:rsidP="00C94573">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824"/>
        <w:gridCol w:w="1251"/>
        <w:gridCol w:w="1211"/>
        <w:gridCol w:w="1379"/>
        <w:gridCol w:w="685"/>
      </w:tblGrid>
      <w:tr w:rsidR="007C5475" w:rsidRPr="00C94573" w14:paraId="5CEC84EF"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43AD415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I: Quality Management and Operations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68AF7E9D"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2F994419"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25D63E9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72CC41C"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7B6C2D0D"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0009457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7EBB5FF7"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755D703A" w14:textId="219E6F29" w:rsidR="00C94573" w:rsidRPr="00C94573" w:rsidRDefault="066F1B40" w:rsidP="00C94573">
            <w:pPr>
              <w:spacing w:before="100" w:after="0" w:line="240" w:lineRule="auto"/>
              <w:jc w:val="center"/>
              <w:rPr>
                <w:rFonts w:ascii="Times New Roman" w:eastAsia="Times New Roman" w:hAnsi="Times New Roman" w:cs="Times New Roman"/>
                <w:sz w:val="24"/>
                <w:szCs w:val="24"/>
                <w:lang w:val="en-US"/>
              </w:rPr>
            </w:pPr>
            <w:r w:rsidRPr="24C416F7">
              <w:rPr>
                <w:rFonts w:ascii="Calibri" w:eastAsia="Times New Roman" w:hAnsi="Calibri" w:cs="Calibri"/>
                <w:color w:val="FFFFFF" w:themeColor="background1"/>
                <w:sz w:val="16"/>
                <w:szCs w:val="16"/>
                <w:lang w:val="en-US"/>
              </w:rPr>
              <w:t>(concise and thoroughly developed, high</w:t>
            </w:r>
            <w:r w:rsidR="0EF3495F"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 xml:space="preserve"> quality 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1CA76579"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7C5475" w:rsidRPr="00C94573" w14:paraId="69CF24A4"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A494" w14:textId="2ECF29D3" w:rsidR="00C94573" w:rsidRPr="00CD1ABE" w:rsidRDefault="00C94573" w:rsidP="00947D87">
            <w:pPr>
              <w:pStyle w:val="ListParagraph"/>
              <w:numPr>
                <w:ilvl w:val="0"/>
                <w:numId w:val="114"/>
              </w:numPr>
              <w:spacing w:before="100" w:line="240" w:lineRule="auto"/>
              <w:rPr>
                <w:rFonts w:ascii="Times New Roman" w:eastAsia="Times New Roman" w:hAnsi="Times New Roman" w:cs="Times New Roman"/>
                <w:sz w:val="24"/>
                <w:szCs w:val="24"/>
                <w:lang w:val="en-US"/>
              </w:rPr>
            </w:pPr>
            <w:r w:rsidRPr="00CD1ABE">
              <w:rPr>
                <w:rFonts w:ascii="Calibri" w:eastAsia="Times New Roman" w:hAnsi="Calibri" w:cs="Calibri"/>
                <w:b/>
                <w:bCs/>
                <w:color w:val="333333"/>
                <w:lang w:val="en-US"/>
              </w:rPr>
              <w:t>Location of 21st CCLC Programs</w:t>
            </w:r>
          </w:p>
          <w:p w14:paraId="451AC737" w14:textId="77777777" w:rsidR="00C94573" w:rsidRPr="00563D5B" w:rsidRDefault="00C94573" w:rsidP="00947D87">
            <w:pPr>
              <w:numPr>
                <w:ilvl w:val="0"/>
                <w:numId w:val="93"/>
              </w:numPr>
              <w:spacing w:before="100"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the 21st CCLC is safe and accessible for all students;</w:t>
            </w:r>
          </w:p>
          <w:p w14:paraId="2F594FCA" w14:textId="77777777" w:rsidR="00C94573" w:rsidRPr="00563D5B" w:rsidRDefault="00C94573" w:rsidP="00947D87">
            <w:pPr>
              <w:numPr>
                <w:ilvl w:val="0"/>
                <w:numId w:val="93"/>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LEA(s) and community partner(s) are in agreement of location of program(s) and plan has been developed to transport student to non-school site if applicable;</w:t>
            </w:r>
          </w:p>
          <w:p w14:paraId="1056C4D0" w14:textId="77777777" w:rsidR="00C94573" w:rsidRPr="00563D5B" w:rsidRDefault="00C94573" w:rsidP="00947D87">
            <w:pPr>
              <w:numPr>
                <w:ilvl w:val="0"/>
                <w:numId w:val="93"/>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program has access to indoor and outdoor space;</w:t>
            </w:r>
          </w:p>
          <w:p w14:paraId="6BC91D87" w14:textId="3B1F5134" w:rsidR="00C94573" w:rsidRPr="00C94573" w:rsidRDefault="00C94573" w:rsidP="00947D87">
            <w:pPr>
              <w:numPr>
                <w:ilvl w:val="0"/>
                <w:numId w:val="93"/>
              </w:numPr>
              <w:spacing w:line="240" w:lineRule="auto"/>
              <w:textAlignment w:val="baseline"/>
              <w:rPr>
                <w:rFonts w:ascii="Calibri" w:eastAsia="Times New Roman" w:hAnsi="Calibri" w:cs="Calibri"/>
                <w:color w:val="333333"/>
                <w:lang w:val="en-US"/>
              </w:rPr>
            </w:pPr>
            <w:r w:rsidRPr="00563D5B">
              <w:rPr>
                <w:rFonts w:ascii="Calibri" w:eastAsia="Times New Roman" w:hAnsi="Calibri" w:cs="Calibri"/>
                <w:lang w:val="en-US"/>
              </w:rPr>
              <w:t>Evidence space is adequate to serve the number of students proposed and is appropriate to support planned activities</w:t>
            </w:r>
            <w:r w:rsidR="00CA3BDF" w:rsidRPr="00563D5B">
              <w:rPr>
                <w:rFonts w:ascii="Calibri" w:eastAsia="Times New Roman" w:hAnsi="Calibri" w:cs="Calibri"/>
                <w:lang w:val="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EA634" w14:textId="7FE0463C"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1</w:t>
            </w:r>
            <w:r w:rsidR="001315F4">
              <w:rPr>
                <w:rFonts w:ascii="Calibri" w:eastAsia="Times New Roman" w:hAnsi="Calibri" w:cs="Calibri"/>
                <w:color w:val="000000"/>
                <w:sz w:val="20"/>
                <w:szCs w:val="20"/>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CA92" w14:textId="03D076C3"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3</w:t>
            </w:r>
            <w:r w:rsidR="001315F4">
              <w:rPr>
                <w:rFonts w:ascii="Calibri" w:eastAsia="Times New Roman" w:hAnsi="Calibri" w:cs="Calibri"/>
                <w:color w:val="000000"/>
                <w:sz w:val="20"/>
                <w:szCs w:val="20"/>
                <w:lang w:val="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06EC"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87B4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7C5475" w:rsidRPr="00C94573" w14:paraId="7591F4F8"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DA874" w14:textId="53C6456C" w:rsidR="00C94573" w:rsidRPr="00CD1ABE" w:rsidRDefault="00C94573" w:rsidP="00947D87">
            <w:pPr>
              <w:pStyle w:val="ListParagraph"/>
              <w:numPr>
                <w:ilvl w:val="0"/>
                <w:numId w:val="114"/>
              </w:numPr>
              <w:spacing w:before="100" w:line="240" w:lineRule="auto"/>
              <w:rPr>
                <w:rFonts w:ascii="Times New Roman" w:eastAsia="Times New Roman" w:hAnsi="Times New Roman" w:cs="Times New Roman"/>
                <w:sz w:val="24"/>
                <w:szCs w:val="24"/>
                <w:lang w:val="en-US"/>
              </w:rPr>
            </w:pPr>
            <w:r w:rsidRPr="00CD1ABE">
              <w:rPr>
                <w:rFonts w:ascii="Calibri" w:eastAsia="Times New Roman" w:hAnsi="Calibri" w:cs="Calibri"/>
                <w:b/>
                <w:bCs/>
                <w:color w:val="333333"/>
                <w:lang w:val="en-US"/>
              </w:rPr>
              <w:t>Safety</w:t>
            </w:r>
          </w:p>
          <w:p w14:paraId="68F45429" w14:textId="1C3FAEFD" w:rsidR="00C94573" w:rsidRPr="00563D5B" w:rsidRDefault="41563D4B" w:rsidP="00947D87">
            <w:pPr>
              <w:numPr>
                <w:ilvl w:val="0"/>
                <w:numId w:val="94"/>
              </w:numPr>
              <w:spacing w:before="100"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there are systems and procedures to ensure students are accounted for and</w:t>
            </w:r>
            <w:r w:rsidR="1E3CB15B" w:rsidRPr="00563D5B">
              <w:rPr>
                <w:rFonts w:ascii="Calibri" w:eastAsia="Times New Roman" w:hAnsi="Calibri" w:cs="Calibri"/>
                <w:lang w:val="en-US"/>
              </w:rPr>
              <w:t xml:space="preserve"> are</w:t>
            </w:r>
            <w:r w:rsidRPr="00563D5B">
              <w:rPr>
                <w:rFonts w:ascii="Calibri" w:eastAsia="Times New Roman" w:hAnsi="Calibri" w:cs="Calibri"/>
                <w:lang w:val="en-US"/>
              </w:rPr>
              <w:t xml:space="preserve"> appropriately supervised at all times Including: </w:t>
            </w:r>
          </w:p>
          <w:p w14:paraId="004DA9ED" w14:textId="77777777" w:rsidR="00C94573" w:rsidRPr="00563D5B" w:rsidRDefault="00C94573" w:rsidP="00947D87">
            <w:pPr>
              <w:numPr>
                <w:ilvl w:val="1"/>
                <w:numId w:val="94"/>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during program activities, </w:t>
            </w:r>
          </w:p>
          <w:p w14:paraId="3E7C9455" w14:textId="77777777" w:rsidR="00C94573" w:rsidRPr="00563D5B" w:rsidRDefault="00C94573" w:rsidP="00947D87">
            <w:pPr>
              <w:numPr>
                <w:ilvl w:val="1"/>
                <w:numId w:val="94"/>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arrival and dismissal, </w:t>
            </w:r>
          </w:p>
          <w:p w14:paraId="4C53534D" w14:textId="77777777" w:rsidR="00C94573" w:rsidRPr="00563D5B" w:rsidRDefault="00C94573" w:rsidP="00947D87">
            <w:pPr>
              <w:numPr>
                <w:ilvl w:val="1"/>
                <w:numId w:val="94"/>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staff identification,</w:t>
            </w:r>
          </w:p>
          <w:p w14:paraId="33AF91B5" w14:textId="77777777" w:rsidR="00C94573" w:rsidRPr="00563D5B" w:rsidRDefault="00C94573" w:rsidP="00947D87">
            <w:pPr>
              <w:numPr>
                <w:ilvl w:val="1"/>
                <w:numId w:val="94"/>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visitor and volunteers.</w:t>
            </w:r>
          </w:p>
          <w:p w14:paraId="71759355" w14:textId="1067BBF9" w:rsidR="00C94573" w:rsidRPr="00C94573" w:rsidRDefault="41563D4B" w:rsidP="00947D87">
            <w:pPr>
              <w:numPr>
                <w:ilvl w:val="0"/>
                <w:numId w:val="94"/>
              </w:numPr>
              <w:spacing w:line="240" w:lineRule="auto"/>
              <w:textAlignment w:val="baseline"/>
              <w:rPr>
                <w:rFonts w:ascii="Calibri" w:eastAsia="Times New Roman" w:hAnsi="Calibri" w:cs="Calibri"/>
                <w:color w:val="333333"/>
                <w:lang w:val="en-US"/>
              </w:rPr>
            </w:pPr>
            <w:r w:rsidRPr="00563D5B">
              <w:rPr>
                <w:rFonts w:ascii="Calibri" w:eastAsia="Times New Roman" w:hAnsi="Calibri" w:cs="Calibri"/>
                <w:lang w:val="en-US"/>
              </w:rPr>
              <w:t xml:space="preserve">Evidence </w:t>
            </w:r>
            <w:r w:rsidR="567B0028" w:rsidRPr="00563D5B">
              <w:rPr>
                <w:rFonts w:ascii="Calibri" w:eastAsia="Times New Roman" w:hAnsi="Calibri" w:cs="Calibri"/>
                <w:lang w:val="en-US"/>
              </w:rPr>
              <w:t xml:space="preserve">of </w:t>
            </w:r>
            <w:r w:rsidRPr="00563D5B">
              <w:rPr>
                <w:rFonts w:ascii="Calibri" w:eastAsia="Times New Roman" w:hAnsi="Calibri" w:cs="Calibri"/>
                <w:lang w:val="en-US"/>
              </w:rPr>
              <w:t>plans for establishing and practicing emergency drills including staff training and participation.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22821" w14:textId="18DA4914"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1</w:t>
            </w:r>
            <w:r w:rsidR="001315F4">
              <w:rPr>
                <w:rFonts w:ascii="Calibri" w:eastAsia="Times New Roman" w:hAnsi="Calibri" w:cs="Calibri"/>
                <w:color w:val="000000"/>
                <w:sz w:val="20"/>
                <w:szCs w:val="20"/>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A4464" w14:textId="479156A6"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3</w:t>
            </w:r>
            <w:r w:rsidR="001315F4">
              <w:rPr>
                <w:rFonts w:ascii="Calibri" w:eastAsia="Times New Roman" w:hAnsi="Calibri" w:cs="Calibri"/>
                <w:color w:val="000000"/>
                <w:sz w:val="20"/>
                <w:szCs w:val="20"/>
                <w:lang w:val="en-U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E985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6ACDA"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7C5475" w:rsidRPr="00C94573" w14:paraId="05EFD5C6" w14:textId="77777777" w:rsidTr="24C416F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FBCC2" w14:textId="724C49D3" w:rsidR="00C94573" w:rsidRPr="00CD1ABE" w:rsidRDefault="00C94573" w:rsidP="00947D87">
            <w:pPr>
              <w:pStyle w:val="ListParagraph"/>
              <w:numPr>
                <w:ilvl w:val="0"/>
                <w:numId w:val="114"/>
              </w:numPr>
              <w:spacing w:before="100" w:line="240" w:lineRule="auto"/>
              <w:rPr>
                <w:rFonts w:ascii="Times New Roman" w:eastAsia="Times New Roman" w:hAnsi="Times New Roman" w:cs="Times New Roman"/>
                <w:sz w:val="24"/>
                <w:szCs w:val="24"/>
                <w:lang w:val="en-US"/>
              </w:rPr>
            </w:pPr>
            <w:r w:rsidRPr="00CD1ABE">
              <w:rPr>
                <w:rFonts w:ascii="Calibri" w:eastAsia="Times New Roman" w:hAnsi="Calibri" w:cs="Calibri"/>
                <w:b/>
                <w:bCs/>
                <w:color w:val="333333"/>
                <w:lang w:val="en-US"/>
              </w:rPr>
              <w:t>Capacity to Implement</w:t>
            </w:r>
          </w:p>
          <w:p w14:paraId="08A9699F" w14:textId="77777777" w:rsidR="00C94573" w:rsidRPr="00563D5B" w:rsidRDefault="00C94573" w:rsidP="00947D87">
            <w:pPr>
              <w:numPr>
                <w:ilvl w:val="0"/>
                <w:numId w:val="95"/>
              </w:numPr>
              <w:spacing w:before="100"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Organization structure includes:</w:t>
            </w:r>
          </w:p>
          <w:p w14:paraId="6645B813" w14:textId="77777777" w:rsidR="00C94573" w:rsidRPr="00563D5B" w:rsidRDefault="00C94573" w:rsidP="00947D87">
            <w:pPr>
              <w:numPr>
                <w:ilvl w:val="1"/>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lastRenderedPageBreak/>
              <w:t>at least 30 hours per week Program Director with additional Center Coordination if multiple sites, </w:t>
            </w:r>
          </w:p>
          <w:p w14:paraId="1BB39D67" w14:textId="77777777" w:rsidR="00C94573" w:rsidRPr="00563D5B" w:rsidRDefault="00C94573" w:rsidP="00947D87">
            <w:pPr>
              <w:numPr>
                <w:ilvl w:val="1"/>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Fiscal and data analyst support; </w:t>
            </w:r>
          </w:p>
          <w:p w14:paraId="54AA2C7E" w14:textId="77777777" w:rsidR="00C94573" w:rsidRPr="00563D5B" w:rsidRDefault="00C94573" w:rsidP="00947D87">
            <w:pPr>
              <w:numPr>
                <w:ilvl w:val="1"/>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Frontline staff who work directly with students and families</w:t>
            </w:r>
          </w:p>
          <w:p w14:paraId="1F79C0D5" w14:textId="4EFF4470" w:rsidR="00C94573" w:rsidRPr="00563D5B" w:rsidRDefault="5FF508FD" w:rsidP="00947D87">
            <w:pPr>
              <w:numPr>
                <w:ilvl w:val="1"/>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Additional coordination staff</w:t>
            </w:r>
            <w:r w:rsidR="007C5475" w:rsidRPr="00563D5B">
              <w:rPr>
                <w:rFonts w:ascii="Calibri" w:eastAsia="Times New Roman" w:hAnsi="Calibri" w:cs="Calibri"/>
                <w:lang w:val="en-US"/>
              </w:rPr>
              <w:t>, volunteers,</w:t>
            </w:r>
            <w:r w:rsidRPr="00563D5B">
              <w:rPr>
                <w:rFonts w:ascii="Calibri" w:eastAsia="Times New Roman" w:hAnsi="Calibri" w:cs="Calibri"/>
                <w:lang w:val="en-US"/>
              </w:rPr>
              <w:t xml:space="preserve"> or partnerships to support </w:t>
            </w:r>
            <w:r w:rsidR="007C5475" w:rsidRPr="00563D5B">
              <w:rPr>
                <w:rFonts w:ascii="Calibri" w:eastAsia="Times New Roman" w:hAnsi="Calibri" w:cs="Calibri"/>
                <w:lang w:val="en-US"/>
              </w:rPr>
              <w:t xml:space="preserve">activities, </w:t>
            </w:r>
            <w:r w:rsidRPr="00563D5B">
              <w:rPr>
                <w:rFonts w:ascii="Calibri" w:eastAsia="Times New Roman" w:hAnsi="Calibri" w:cs="Calibri"/>
                <w:lang w:val="en-US"/>
              </w:rPr>
              <w:t xml:space="preserve">instructional approaches, professional development, outreach and engagement, </w:t>
            </w:r>
            <w:r w:rsidR="5AEBF4AE" w:rsidRPr="00563D5B">
              <w:rPr>
                <w:rFonts w:ascii="Calibri" w:eastAsia="Times New Roman" w:hAnsi="Calibri" w:cs="Calibri"/>
                <w:lang w:val="en-US"/>
              </w:rPr>
              <w:t>family,</w:t>
            </w:r>
            <w:r w:rsidRPr="00563D5B">
              <w:rPr>
                <w:rFonts w:ascii="Calibri" w:eastAsia="Times New Roman" w:hAnsi="Calibri" w:cs="Calibri"/>
                <w:lang w:val="en-US"/>
              </w:rPr>
              <w:t xml:space="preserve"> and community support, etc.</w:t>
            </w:r>
          </w:p>
          <w:p w14:paraId="1CE763CD" w14:textId="77777777" w:rsidR="00C94573" w:rsidRPr="00563D5B" w:rsidRDefault="00C94573" w:rsidP="00947D87">
            <w:pPr>
              <w:numPr>
                <w:ilvl w:val="0"/>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the program has strategies to effectively recruit, retain and build expertise and capacity of program staff.</w:t>
            </w:r>
          </w:p>
          <w:p w14:paraId="71092226" w14:textId="77777777" w:rsidR="00C94573" w:rsidRPr="00563D5B" w:rsidRDefault="00C94573" w:rsidP="008360BB">
            <w:pPr>
              <w:numPr>
                <w:ilvl w:val="0"/>
                <w:numId w:val="95"/>
              </w:numPr>
              <w:spacing w:after="0" w:line="240" w:lineRule="auto"/>
              <w:textAlignment w:val="baseline"/>
              <w:rPr>
                <w:rFonts w:ascii="Calibri" w:eastAsia="Times New Roman" w:hAnsi="Calibri" w:cs="Calibri"/>
                <w:lang w:val="en-US"/>
              </w:rPr>
            </w:pPr>
            <w:r w:rsidRPr="00563D5B">
              <w:rPr>
                <w:rFonts w:ascii="Calibri" w:eastAsia="Times New Roman" w:hAnsi="Calibri" w:cs="Calibri"/>
                <w:lang w:val="en-US"/>
              </w:rPr>
              <w:t>Evidence there is a comprehensive approach to ensure high-quality, high functioning staff with clear expectations for work performance.</w:t>
            </w:r>
          </w:p>
          <w:p w14:paraId="73EC80B1" w14:textId="493B3B8B" w:rsidR="007C5475" w:rsidRPr="007C5475" w:rsidRDefault="007C5475" w:rsidP="008360BB">
            <w:pPr>
              <w:pStyle w:val="NormalWeb"/>
              <w:numPr>
                <w:ilvl w:val="0"/>
                <w:numId w:val="9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themeColor="text1"/>
                <w:sz w:val="22"/>
                <w:szCs w:val="22"/>
              </w:rPr>
              <w:t>Evidence of a preliminary plan for how the program will continue after funding ends in year 5 of the grant.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2029B" w14:textId="61ED64B1"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lastRenderedPageBreak/>
              <w:t>1</w:t>
            </w:r>
            <w:r w:rsidR="001315F4">
              <w:rPr>
                <w:rFonts w:ascii="Calibri" w:eastAsia="Times New Roman" w:hAnsi="Calibri" w:cs="Calibri"/>
                <w:color w:val="000000"/>
                <w:sz w:val="20"/>
                <w:szCs w:val="20"/>
                <w:lang w:val="en-U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ADB55" w14:textId="2AAC7228"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42B7" w14:textId="16BB840B"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8-</w:t>
            </w:r>
            <w:r w:rsidR="00C94573" w:rsidRPr="00C94573">
              <w:rPr>
                <w:rFonts w:ascii="Calibri" w:eastAsia="Times New Roman" w:hAnsi="Calibri" w:cs="Calibri"/>
                <w:color w:val="000000"/>
                <w:sz w:val="20"/>
                <w:szCs w:val="20"/>
                <w:lang w:val="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5439E"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6D13D3E0" w14:textId="77777777" w:rsidTr="24C416F7">
        <w:trPr>
          <w:trHeight w:val="220"/>
        </w:trPr>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8CA72"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69AB561F"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625F3A7D" w14:textId="77777777" w:rsidTr="24C416F7">
        <w:trPr>
          <w:trHeight w:val="220"/>
        </w:trPr>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2CB438CE"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3F734"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/20</w:t>
            </w:r>
          </w:p>
        </w:tc>
      </w:tr>
    </w:tbl>
    <w:p w14:paraId="7A53BAE1"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50"/>
        <w:gridCol w:w="1293"/>
        <w:gridCol w:w="1247"/>
        <w:gridCol w:w="1465"/>
        <w:gridCol w:w="695"/>
      </w:tblGrid>
      <w:tr w:rsidR="00C94573" w:rsidRPr="00C94573" w14:paraId="2BB09080" w14:textId="77777777" w:rsidTr="009E08D4">
        <w:tc>
          <w:tcPr>
            <w:tcW w:w="0" w:type="auto"/>
            <w:shd w:val="clear" w:color="auto" w:fill="0070C0"/>
            <w:tcMar>
              <w:top w:w="0" w:type="dxa"/>
              <w:left w:w="108" w:type="dxa"/>
              <w:bottom w:w="0" w:type="dxa"/>
              <w:right w:w="108" w:type="dxa"/>
            </w:tcMar>
            <w:vAlign w:val="center"/>
            <w:hideMark/>
          </w:tcPr>
          <w:p w14:paraId="79353209"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J: Budget</w:t>
            </w:r>
          </w:p>
        </w:tc>
        <w:tc>
          <w:tcPr>
            <w:tcW w:w="0" w:type="auto"/>
            <w:shd w:val="clear" w:color="auto" w:fill="0070C0"/>
            <w:tcMar>
              <w:top w:w="0" w:type="dxa"/>
              <w:left w:w="108" w:type="dxa"/>
              <w:bottom w:w="0" w:type="dxa"/>
              <w:right w:w="108" w:type="dxa"/>
            </w:tcMar>
            <w:hideMark/>
          </w:tcPr>
          <w:p w14:paraId="08CD7D7B"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4E53950D"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7789E47E"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shd w:val="clear" w:color="auto" w:fill="0070C0"/>
            <w:tcMar>
              <w:top w:w="0" w:type="dxa"/>
              <w:left w:w="108" w:type="dxa"/>
              <w:bottom w:w="0" w:type="dxa"/>
              <w:right w:w="108" w:type="dxa"/>
            </w:tcMar>
            <w:hideMark/>
          </w:tcPr>
          <w:p w14:paraId="000FAEA3"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74AB563D"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6C1856B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shd w:val="clear" w:color="auto" w:fill="0070C0"/>
            <w:tcMar>
              <w:top w:w="0" w:type="dxa"/>
              <w:left w:w="108" w:type="dxa"/>
              <w:bottom w:w="0" w:type="dxa"/>
              <w:right w:w="108" w:type="dxa"/>
            </w:tcMar>
            <w:hideMark/>
          </w:tcPr>
          <w:p w14:paraId="7CC4DD49"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276A3C1F" w14:textId="46485380" w:rsidR="00C94573" w:rsidRPr="00C94573" w:rsidRDefault="066F1B40" w:rsidP="512F0AE5">
            <w:pPr>
              <w:spacing w:before="100"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71DBF8F4"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 xml:space="preserve"> quality response)</w:t>
            </w:r>
          </w:p>
        </w:tc>
        <w:tc>
          <w:tcPr>
            <w:tcW w:w="0" w:type="auto"/>
            <w:shd w:val="clear" w:color="auto" w:fill="0070C0"/>
            <w:tcMar>
              <w:top w:w="0" w:type="dxa"/>
              <w:left w:w="108" w:type="dxa"/>
              <w:bottom w:w="0" w:type="dxa"/>
              <w:right w:w="108" w:type="dxa"/>
            </w:tcMar>
            <w:hideMark/>
          </w:tcPr>
          <w:p w14:paraId="31913BD1"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37CC9311" w14:textId="77777777" w:rsidTr="009E08D4">
        <w:trPr>
          <w:trHeight w:val="369"/>
        </w:trPr>
        <w:tc>
          <w:tcPr>
            <w:tcW w:w="0" w:type="auto"/>
            <w:vMerge w:val="restart"/>
            <w:tcMar>
              <w:top w:w="0" w:type="dxa"/>
              <w:left w:w="108" w:type="dxa"/>
              <w:bottom w:w="0" w:type="dxa"/>
              <w:right w:w="108" w:type="dxa"/>
            </w:tcMar>
            <w:hideMark/>
          </w:tcPr>
          <w:p w14:paraId="2FA45498" w14:textId="055AA236" w:rsidR="00C94573" w:rsidRPr="00C94573" w:rsidRDefault="55F6CE06" w:rsidP="00C94573">
            <w:pPr>
              <w:spacing w:before="100" w:line="240" w:lineRule="auto"/>
              <w:ind w:hanging="360"/>
              <w:rPr>
                <w:rFonts w:ascii="Times New Roman" w:eastAsia="Times New Roman" w:hAnsi="Times New Roman" w:cs="Times New Roman"/>
                <w:sz w:val="24"/>
                <w:szCs w:val="24"/>
                <w:lang w:val="en-US"/>
              </w:rPr>
            </w:pPr>
            <w:r w:rsidRPr="512F0AE5">
              <w:rPr>
                <w:rFonts w:ascii="Calibri" w:eastAsia="Times New Roman" w:hAnsi="Calibri" w:cs="Calibri"/>
                <w:b/>
                <w:bCs/>
                <w:color w:val="333333"/>
                <w:lang w:val="en-US"/>
              </w:rPr>
              <w:t xml:space="preserve">       </w:t>
            </w:r>
            <w:r w:rsidR="41563D4B" w:rsidRPr="512F0AE5">
              <w:rPr>
                <w:rFonts w:ascii="Calibri" w:eastAsia="Times New Roman" w:hAnsi="Calibri" w:cs="Calibri"/>
                <w:b/>
                <w:bCs/>
                <w:color w:val="333333"/>
                <w:lang w:val="en-US"/>
              </w:rPr>
              <w:t>Attachment 5</w:t>
            </w:r>
            <w:r w:rsidR="00563D5B">
              <w:rPr>
                <w:rFonts w:ascii="Calibri" w:eastAsia="Times New Roman" w:hAnsi="Calibri" w:cs="Calibri"/>
                <w:b/>
                <w:bCs/>
                <w:color w:val="333333"/>
                <w:lang w:val="en-US"/>
              </w:rPr>
              <w:t>:</w:t>
            </w:r>
            <w:r w:rsidR="41563D4B" w:rsidRPr="512F0AE5">
              <w:rPr>
                <w:rFonts w:ascii="Calibri" w:eastAsia="Times New Roman" w:hAnsi="Calibri" w:cs="Calibri"/>
                <w:b/>
                <w:bCs/>
                <w:color w:val="333333"/>
                <w:lang w:val="en-US"/>
              </w:rPr>
              <w:t xml:space="preserve"> Title IV-B Program Budget Form</w:t>
            </w:r>
          </w:p>
          <w:p w14:paraId="4E4E19BE" w14:textId="77777777" w:rsidR="00C94573" w:rsidRPr="00C94573" w:rsidRDefault="00C94573" w:rsidP="00947D87">
            <w:pPr>
              <w:numPr>
                <w:ilvl w:val="0"/>
                <w:numId w:val="96"/>
              </w:numPr>
              <w:spacing w:before="100"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Annual requested amount is between $50,000 and $500,000 per year; </w:t>
            </w:r>
          </w:p>
          <w:p w14:paraId="253E75A7"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The Title IV-B funding column is complete and expenditures equal requested award amount;</w:t>
            </w:r>
          </w:p>
          <w:p w14:paraId="68344329"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The additional funding columns show diversified funding to support the program from multiple sources and partnerships.</w:t>
            </w:r>
          </w:p>
          <w:p w14:paraId="38015E47" w14:textId="42B38BCA" w:rsidR="00C94573" w:rsidRPr="00511C44" w:rsidRDefault="2E7AA92F" w:rsidP="00947D87">
            <w:pPr>
              <w:numPr>
                <w:ilvl w:val="0"/>
                <w:numId w:val="96"/>
              </w:numPr>
              <w:spacing w:after="0" w:line="240" w:lineRule="auto"/>
              <w:textAlignment w:val="baseline"/>
              <w:rPr>
                <w:rFonts w:ascii="Calibri" w:eastAsia="Times New Roman" w:hAnsi="Calibri" w:cs="Calibri"/>
                <w:color w:val="000000"/>
                <w:lang w:val="en-US"/>
              </w:rPr>
            </w:pPr>
            <w:r w:rsidRPr="00511C44">
              <w:rPr>
                <w:rFonts w:ascii="Calibri" w:eastAsia="Times New Roman" w:hAnsi="Calibri" w:cs="Calibri"/>
                <w:color w:val="000000" w:themeColor="text1"/>
                <w:lang w:val="en-US"/>
              </w:rPr>
              <w:lastRenderedPageBreak/>
              <w:t>Budget description and/or notes describe how the proposed program's costs are reasonable and the budget is sufficient.</w:t>
            </w:r>
          </w:p>
          <w:p w14:paraId="278A903A"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No more than 25 % of overall budget is used for non-direct personnel programming;</w:t>
            </w:r>
          </w:p>
          <w:p w14:paraId="09CBD106"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Majority of expenditures are related to direct services to students and families; </w:t>
            </w:r>
          </w:p>
          <w:p w14:paraId="6B1E7F63"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Each line item for salaries indicates the type of position and number of personnel;</w:t>
            </w:r>
          </w:p>
          <w:p w14:paraId="0C09D940"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Contracted services do not make up more than 90% of total annual budget;</w:t>
            </w:r>
          </w:p>
          <w:p w14:paraId="70E02F75"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5% of total budget is reserved for staff professional development;</w:t>
            </w:r>
          </w:p>
          <w:p w14:paraId="63899915" w14:textId="77777777" w:rsidR="00C94573" w:rsidRPr="00C94573" w:rsidRDefault="00C94573" w:rsidP="00947D87">
            <w:pPr>
              <w:numPr>
                <w:ilvl w:val="0"/>
                <w:numId w:val="96"/>
              </w:numPr>
              <w:spacing w:after="0"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Budget expenditures are allowable, reasonable, necessary, and allocable;</w:t>
            </w:r>
          </w:p>
          <w:p w14:paraId="30C2A4F4" w14:textId="77777777" w:rsidR="00C94573" w:rsidRPr="00C94573" w:rsidRDefault="00C94573" w:rsidP="00947D87">
            <w:pPr>
              <w:numPr>
                <w:ilvl w:val="0"/>
                <w:numId w:val="96"/>
              </w:numPr>
              <w:spacing w:line="240" w:lineRule="auto"/>
              <w:textAlignment w:val="baseline"/>
              <w:rPr>
                <w:rFonts w:ascii="Calibri" w:eastAsia="Times New Roman" w:hAnsi="Calibri" w:cs="Calibri"/>
                <w:color w:val="000000"/>
                <w:lang w:val="en-US"/>
              </w:rPr>
            </w:pPr>
            <w:r w:rsidRPr="00C94573">
              <w:rPr>
                <w:rFonts w:ascii="Calibri" w:eastAsia="Times New Roman" w:hAnsi="Calibri" w:cs="Calibri"/>
                <w:color w:val="000000"/>
                <w:lang w:val="en-US"/>
              </w:rPr>
              <w:t>Budget items are aligned to program goal categories and secondary budget categories; </w:t>
            </w:r>
          </w:p>
          <w:p w14:paraId="363EF4D1" w14:textId="77777777" w:rsidR="00C94573" w:rsidRPr="00947D87" w:rsidRDefault="00C94573" w:rsidP="00C94573">
            <w:pPr>
              <w:spacing w:before="100" w:line="240" w:lineRule="auto"/>
              <w:rPr>
                <w:rFonts w:ascii="Times New Roman" w:eastAsia="Times New Roman" w:hAnsi="Times New Roman" w:cs="Times New Roman"/>
                <w:sz w:val="24"/>
                <w:szCs w:val="24"/>
                <w:lang w:val="en-US"/>
              </w:rPr>
            </w:pPr>
            <w:r w:rsidRPr="00947D87">
              <w:rPr>
                <w:rFonts w:ascii="Calibri" w:eastAsia="Times New Roman" w:hAnsi="Calibri" w:cs="Calibri"/>
                <w:b/>
                <w:bCs/>
                <w:lang w:val="en-US"/>
              </w:rPr>
              <w:t>Budget Narrative Questions</w:t>
            </w:r>
          </w:p>
          <w:p w14:paraId="2842B70A" w14:textId="77777777" w:rsidR="00C94573" w:rsidRPr="00947D87" w:rsidRDefault="00C94573" w:rsidP="00947D87">
            <w:pPr>
              <w:numPr>
                <w:ilvl w:val="0"/>
                <w:numId w:val="97"/>
              </w:numPr>
              <w:spacing w:before="100"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A per pupil amount has been calculated with annual award amount requested and the estimated number of students the program plans to serve;</w:t>
            </w:r>
          </w:p>
          <w:p w14:paraId="2274CE8E" w14:textId="5B959EFB" w:rsidR="00C94573" w:rsidRPr="00C94573" w:rsidRDefault="5FF508FD" w:rsidP="00947D87">
            <w:pPr>
              <w:numPr>
                <w:ilvl w:val="0"/>
                <w:numId w:val="97"/>
              </w:numPr>
              <w:spacing w:line="240" w:lineRule="auto"/>
              <w:textAlignment w:val="baseline"/>
              <w:rPr>
                <w:rFonts w:ascii="Calibri" w:eastAsia="Times New Roman" w:hAnsi="Calibri" w:cs="Calibri"/>
                <w:color w:val="333333"/>
                <w:lang w:val="en-US"/>
              </w:rPr>
            </w:pPr>
            <w:r w:rsidRPr="00947D87">
              <w:rPr>
                <w:rFonts w:ascii="Calibri" w:eastAsia="Times New Roman" w:hAnsi="Calibri" w:cs="Calibri"/>
                <w:lang w:val="en-US"/>
              </w:rPr>
              <w:t xml:space="preserve">The per pupil amount and overall budget is reasonable and necessary to operate a high-quality 21st CCLC program that is likely to attain desired goals, </w:t>
            </w:r>
            <w:r w:rsidR="31A9D062" w:rsidRPr="00947D87">
              <w:rPr>
                <w:rFonts w:ascii="Calibri" w:eastAsia="Times New Roman" w:hAnsi="Calibri" w:cs="Calibri"/>
                <w:lang w:val="en-US"/>
              </w:rPr>
              <w:t>objectives,</w:t>
            </w:r>
            <w:r w:rsidRPr="00947D87">
              <w:rPr>
                <w:rFonts w:ascii="Calibri" w:eastAsia="Times New Roman" w:hAnsi="Calibri" w:cs="Calibri"/>
                <w:lang w:val="en-US"/>
              </w:rPr>
              <w:t xml:space="preserve"> and outcomes.</w:t>
            </w:r>
          </w:p>
        </w:tc>
        <w:tc>
          <w:tcPr>
            <w:tcW w:w="0" w:type="auto"/>
            <w:vMerge w:val="restart"/>
            <w:tcMar>
              <w:top w:w="0" w:type="dxa"/>
              <w:left w:w="108" w:type="dxa"/>
              <w:bottom w:w="0" w:type="dxa"/>
              <w:right w:w="108" w:type="dxa"/>
            </w:tcMar>
            <w:hideMark/>
          </w:tcPr>
          <w:p w14:paraId="7624E1D8" w14:textId="7125F4BA"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lastRenderedPageBreak/>
              <w:t>1</w:t>
            </w:r>
            <w:r w:rsidR="001315F4">
              <w:rPr>
                <w:rFonts w:ascii="Calibri" w:eastAsia="Times New Roman" w:hAnsi="Calibri" w:cs="Calibri"/>
                <w:color w:val="000000"/>
                <w:sz w:val="20"/>
                <w:szCs w:val="20"/>
                <w:lang w:val="en-US"/>
              </w:rPr>
              <w:t>-6</w:t>
            </w:r>
          </w:p>
        </w:tc>
        <w:tc>
          <w:tcPr>
            <w:tcW w:w="0" w:type="auto"/>
            <w:vMerge w:val="restart"/>
            <w:tcMar>
              <w:top w:w="0" w:type="dxa"/>
              <w:left w:w="108" w:type="dxa"/>
              <w:bottom w:w="0" w:type="dxa"/>
              <w:right w:w="108" w:type="dxa"/>
            </w:tcMar>
            <w:hideMark/>
          </w:tcPr>
          <w:p w14:paraId="7FF90783" w14:textId="188B3C53"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7-14</w:t>
            </w:r>
          </w:p>
        </w:tc>
        <w:tc>
          <w:tcPr>
            <w:tcW w:w="0" w:type="auto"/>
            <w:vMerge w:val="restart"/>
            <w:tcMar>
              <w:top w:w="0" w:type="dxa"/>
              <w:left w:w="108" w:type="dxa"/>
              <w:bottom w:w="0" w:type="dxa"/>
              <w:right w:w="108" w:type="dxa"/>
            </w:tcMar>
            <w:hideMark/>
          </w:tcPr>
          <w:p w14:paraId="0FA22A19" w14:textId="2689F8C8"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15-</w:t>
            </w:r>
            <w:r w:rsidR="00C94573" w:rsidRPr="00C94573">
              <w:rPr>
                <w:rFonts w:ascii="Calibri" w:eastAsia="Times New Roman" w:hAnsi="Calibri" w:cs="Calibri"/>
                <w:color w:val="000000"/>
                <w:sz w:val="20"/>
                <w:szCs w:val="20"/>
                <w:lang w:val="en-US"/>
              </w:rPr>
              <w:t>20</w:t>
            </w:r>
          </w:p>
        </w:tc>
        <w:tc>
          <w:tcPr>
            <w:tcW w:w="0" w:type="auto"/>
            <w:vMerge w:val="restart"/>
            <w:tcMar>
              <w:top w:w="0" w:type="dxa"/>
              <w:left w:w="108" w:type="dxa"/>
              <w:bottom w:w="0" w:type="dxa"/>
              <w:right w:w="108" w:type="dxa"/>
            </w:tcMar>
            <w:hideMark/>
          </w:tcPr>
          <w:p w14:paraId="5B35BE26"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1E66945F" w14:textId="77777777" w:rsidTr="009E08D4">
        <w:trPr>
          <w:trHeight w:val="450"/>
        </w:trPr>
        <w:tc>
          <w:tcPr>
            <w:tcW w:w="0" w:type="auto"/>
            <w:vMerge/>
            <w:vAlign w:val="center"/>
            <w:hideMark/>
          </w:tcPr>
          <w:p w14:paraId="3E32D628" w14:textId="77777777" w:rsidR="00C94573" w:rsidRPr="00C94573" w:rsidRDefault="00C94573" w:rsidP="00C94573">
            <w:pPr>
              <w:spacing w:after="0" w:line="240" w:lineRule="auto"/>
              <w:rPr>
                <w:rFonts w:ascii="Calibri" w:eastAsia="Times New Roman" w:hAnsi="Calibri" w:cs="Calibri"/>
                <w:color w:val="333333"/>
                <w:lang w:val="en-US"/>
              </w:rPr>
            </w:pPr>
          </w:p>
        </w:tc>
        <w:tc>
          <w:tcPr>
            <w:tcW w:w="0" w:type="auto"/>
            <w:vMerge/>
            <w:vAlign w:val="center"/>
            <w:hideMark/>
          </w:tcPr>
          <w:p w14:paraId="3F4E945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449DEFAD"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7A00956A"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0" w:type="auto"/>
            <w:vMerge/>
            <w:vAlign w:val="center"/>
            <w:hideMark/>
          </w:tcPr>
          <w:p w14:paraId="0370EDFC"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4AEEE77A" w14:textId="77777777" w:rsidTr="009E08D4">
        <w:trPr>
          <w:trHeight w:val="220"/>
        </w:trPr>
        <w:tc>
          <w:tcPr>
            <w:tcW w:w="0" w:type="auto"/>
            <w:gridSpan w:val="5"/>
            <w:tcMar>
              <w:top w:w="0" w:type="dxa"/>
              <w:left w:w="108" w:type="dxa"/>
              <w:bottom w:w="0" w:type="dxa"/>
              <w:right w:w="108" w:type="dxa"/>
            </w:tcMar>
            <w:hideMark/>
          </w:tcPr>
          <w:p w14:paraId="6056C059"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7B1E0D3D"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533A5592" w14:textId="77777777" w:rsidTr="009E08D4">
        <w:trPr>
          <w:trHeight w:val="220"/>
        </w:trPr>
        <w:tc>
          <w:tcPr>
            <w:tcW w:w="0" w:type="auto"/>
            <w:gridSpan w:val="4"/>
            <w:shd w:val="clear" w:color="auto" w:fill="0070C0"/>
            <w:tcMar>
              <w:top w:w="0" w:type="dxa"/>
              <w:left w:w="108" w:type="dxa"/>
              <w:bottom w:w="0" w:type="dxa"/>
              <w:right w:w="108" w:type="dxa"/>
            </w:tcMar>
            <w:hideMark/>
          </w:tcPr>
          <w:p w14:paraId="4A331926"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0" w:type="auto"/>
            <w:tcMar>
              <w:top w:w="0" w:type="dxa"/>
              <w:left w:w="108" w:type="dxa"/>
              <w:bottom w:w="0" w:type="dxa"/>
              <w:right w:w="108" w:type="dxa"/>
            </w:tcMar>
            <w:hideMark/>
          </w:tcPr>
          <w:p w14:paraId="25589AE0"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/20</w:t>
            </w:r>
          </w:p>
        </w:tc>
      </w:tr>
    </w:tbl>
    <w:p w14:paraId="7FF1A5D7"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bl>
      <w:tblPr>
        <w:tblW w:w="9350" w:type="dxa"/>
        <w:tblCellMar>
          <w:top w:w="15" w:type="dxa"/>
          <w:left w:w="15" w:type="dxa"/>
          <w:bottom w:w="15" w:type="dxa"/>
          <w:right w:w="15" w:type="dxa"/>
        </w:tblCellMar>
        <w:tblLook w:val="04A0" w:firstRow="1" w:lastRow="0" w:firstColumn="1" w:lastColumn="0" w:noHBand="0" w:noVBand="1"/>
      </w:tblPr>
      <w:tblGrid>
        <w:gridCol w:w="5448"/>
        <w:gridCol w:w="1069"/>
        <w:gridCol w:w="1155"/>
        <w:gridCol w:w="1008"/>
        <w:gridCol w:w="670"/>
      </w:tblGrid>
      <w:tr w:rsidR="00C94573" w:rsidRPr="00C94573" w14:paraId="0681F95F" w14:textId="77777777" w:rsidTr="24C416F7">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hideMark/>
          </w:tcPr>
          <w:p w14:paraId="7474273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4"/>
                <w:szCs w:val="24"/>
                <w:lang w:val="en-US"/>
              </w:rPr>
              <w:t>Section K: Competitive State Priority Points</w:t>
            </w:r>
          </w:p>
          <w:p w14:paraId="27111112"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FFFFFF"/>
                <w:sz w:val="20"/>
                <w:szCs w:val="20"/>
                <w:lang w:val="en-US"/>
              </w:rPr>
              <w:t>*Optional- applicants may apply for one or more of the priority areas</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4C899E8"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Very Few Criteria</w:t>
            </w:r>
          </w:p>
          <w:p w14:paraId="2EC5463A"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(information missing or incomplete)</w:t>
            </w:r>
          </w:p>
          <w:p w14:paraId="6123FCF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CAC0D55"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some Criteria</w:t>
            </w:r>
          </w:p>
          <w:p w14:paraId="2F8856EA"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color w:val="FFFFFF" w:themeColor="background1"/>
                <w:sz w:val="16"/>
                <w:szCs w:val="16"/>
                <w:lang w:val="en-US"/>
              </w:rPr>
              <w:t>(requires additional clarification)</w:t>
            </w:r>
          </w:p>
          <w:p w14:paraId="1C7B0B1A"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765B1D9" w14:textId="77777777" w:rsidR="00C94573" w:rsidRPr="00C94573" w:rsidRDefault="41563D4B" w:rsidP="512F0AE5">
            <w:pPr>
              <w:spacing w:before="100" w:after="0" w:line="240" w:lineRule="auto"/>
              <w:jc w:val="center"/>
              <w:rPr>
                <w:rFonts w:ascii="Times New Roman" w:eastAsia="Times New Roman" w:hAnsi="Times New Roman" w:cs="Times New Roman"/>
                <w:sz w:val="28"/>
                <w:szCs w:val="28"/>
                <w:lang w:val="en-US"/>
              </w:rPr>
            </w:pPr>
            <w:r w:rsidRPr="512F0AE5">
              <w:rPr>
                <w:rFonts w:ascii="Calibri" w:eastAsia="Times New Roman" w:hAnsi="Calibri" w:cs="Calibri"/>
                <w:b/>
                <w:bCs/>
                <w:color w:val="FFFFFF" w:themeColor="background1"/>
                <w:sz w:val="18"/>
                <w:szCs w:val="18"/>
                <w:lang w:val="en-US"/>
              </w:rPr>
              <w:t>Met All Criteria</w:t>
            </w:r>
          </w:p>
          <w:p w14:paraId="53649DA9" w14:textId="4C6E41AB" w:rsidR="00C94573" w:rsidRPr="00C94573" w:rsidRDefault="066F1B40" w:rsidP="512F0AE5">
            <w:pPr>
              <w:spacing w:before="100" w:after="0" w:line="240" w:lineRule="auto"/>
              <w:jc w:val="center"/>
              <w:rPr>
                <w:rFonts w:ascii="Times New Roman" w:eastAsia="Times New Roman" w:hAnsi="Times New Roman" w:cs="Times New Roman"/>
                <w:sz w:val="28"/>
                <w:szCs w:val="28"/>
                <w:lang w:val="en-US"/>
              </w:rPr>
            </w:pPr>
            <w:r w:rsidRPr="24C416F7">
              <w:rPr>
                <w:rFonts w:ascii="Calibri" w:eastAsia="Times New Roman" w:hAnsi="Calibri" w:cs="Calibri"/>
                <w:color w:val="FFFFFF" w:themeColor="background1"/>
                <w:sz w:val="16"/>
                <w:szCs w:val="16"/>
                <w:lang w:val="en-US"/>
              </w:rPr>
              <w:t>(concise and thoroughly developed, high</w:t>
            </w:r>
            <w:r w:rsidR="7754A3F0" w:rsidRPr="24C416F7">
              <w:rPr>
                <w:rFonts w:ascii="Calibri" w:eastAsia="Times New Roman" w:hAnsi="Calibri" w:cs="Calibri"/>
                <w:color w:val="FFFFFF" w:themeColor="background1"/>
                <w:sz w:val="16"/>
                <w:szCs w:val="16"/>
                <w:lang w:val="en-US"/>
              </w:rPr>
              <w:t>-</w:t>
            </w:r>
            <w:r w:rsidRPr="24C416F7">
              <w:rPr>
                <w:rFonts w:ascii="Calibri" w:eastAsia="Times New Roman" w:hAnsi="Calibri" w:cs="Calibri"/>
                <w:color w:val="FFFFFF" w:themeColor="background1"/>
                <w:sz w:val="16"/>
                <w:szCs w:val="16"/>
                <w:lang w:val="en-US"/>
              </w:rPr>
              <w:t>quality response)</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56012F57"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color w:val="FFFFFF"/>
                <w:sz w:val="16"/>
                <w:szCs w:val="16"/>
                <w:lang w:val="en-US"/>
              </w:rPr>
              <w:t>Total Points</w:t>
            </w:r>
          </w:p>
        </w:tc>
      </w:tr>
      <w:tr w:rsidR="00C94573" w:rsidRPr="00C94573" w14:paraId="2883E91C" w14:textId="77777777" w:rsidTr="24C416F7">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8600B" w14:textId="0A7D5309" w:rsidR="00C94573" w:rsidRPr="00947D87" w:rsidRDefault="41563D4B" w:rsidP="00947D87">
            <w:pPr>
              <w:pStyle w:val="ListParagraph"/>
              <w:numPr>
                <w:ilvl w:val="0"/>
                <w:numId w:val="115"/>
              </w:numPr>
              <w:spacing w:before="100" w:line="240" w:lineRule="auto"/>
              <w:rPr>
                <w:rFonts w:ascii="Times New Roman" w:eastAsia="Times New Roman" w:hAnsi="Times New Roman" w:cs="Times New Roman"/>
                <w:sz w:val="24"/>
                <w:szCs w:val="24"/>
                <w:lang w:val="en-US"/>
              </w:rPr>
            </w:pPr>
            <w:r w:rsidRPr="00947D87">
              <w:rPr>
                <w:rFonts w:ascii="Calibri" w:eastAsia="Times New Roman" w:hAnsi="Calibri" w:cs="Calibri"/>
                <w:b/>
                <w:bCs/>
                <w:lang w:val="en-US"/>
              </w:rPr>
              <w:lastRenderedPageBreak/>
              <w:t>Ensure Mental Health and Well-Being (500 words or less)</w:t>
            </w:r>
          </w:p>
          <w:p w14:paraId="4A99581E" w14:textId="77777777" w:rsidR="00C94573" w:rsidRPr="00947D87" w:rsidRDefault="5FF508FD" w:rsidP="00947D87">
            <w:pPr>
              <w:numPr>
                <w:ilvl w:val="0"/>
                <w:numId w:val="98"/>
              </w:numPr>
              <w:spacing w:before="100"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 xml:space="preserve">Evidence the program has explicit strategies to prioritize mental health and well-being by implementing processes, procedures and/or strategies that are notably </w:t>
            </w:r>
            <w:bookmarkStart w:id="80" w:name="_Int_X9v4IcCv"/>
            <w:r w:rsidRPr="00947D87">
              <w:rPr>
                <w:rFonts w:ascii="Calibri" w:eastAsia="Times New Roman" w:hAnsi="Calibri" w:cs="Calibri"/>
                <w:lang w:val="en-US"/>
              </w:rPr>
              <w:t>above and beyond</w:t>
            </w:r>
            <w:bookmarkEnd w:id="80"/>
            <w:r w:rsidRPr="00947D87">
              <w:rPr>
                <w:rFonts w:ascii="Calibri" w:eastAsia="Times New Roman" w:hAnsi="Calibri" w:cs="Calibri"/>
                <w:lang w:val="en-US"/>
              </w:rPr>
              <w:t xml:space="preserve"> expected program operations of centering relationships and creating a culture and climate of care and connection that are likely to be effective.</w:t>
            </w:r>
          </w:p>
          <w:p w14:paraId="77D653BB" w14:textId="77777777" w:rsidR="00C94573" w:rsidRPr="00947D87" w:rsidRDefault="00C94573" w:rsidP="00947D87">
            <w:pPr>
              <w:numPr>
                <w:ilvl w:val="0"/>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plans to form partnerships with school/district-based mental or public/private mental health organizations;</w:t>
            </w:r>
          </w:p>
          <w:p w14:paraId="74572F28" w14:textId="77777777" w:rsidR="00C94573" w:rsidRPr="00947D87" w:rsidRDefault="00C94573" w:rsidP="00947D87">
            <w:pPr>
              <w:numPr>
                <w:ilvl w:val="0"/>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will address both student and staff mental health and well-being;</w:t>
            </w:r>
          </w:p>
          <w:p w14:paraId="4FB9060B" w14:textId="77777777" w:rsidR="00C94573" w:rsidRPr="00947D87" w:rsidRDefault="00C94573" w:rsidP="00947D87">
            <w:pPr>
              <w:numPr>
                <w:ilvl w:val="0"/>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mental health and well-being strategies have one or more overlapping pillars of practice:</w:t>
            </w:r>
          </w:p>
          <w:p w14:paraId="0829BF39" w14:textId="77777777" w:rsidR="00C94573" w:rsidRPr="00947D87" w:rsidRDefault="00C94573" w:rsidP="00947D87">
            <w:pPr>
              <w:numPr>
                <w:ilvl w:val="1"/>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strengths-based, </w:t>
            </w:r>
          </w:p>
          <w:p w14:paraId="44999E69" w14:textId="77777777" w:rsidR="00C94573" w:rsidRPr="00947D87" w:rsidRDefault="00C94573" w:rsidP="00947D87">
            <w:pPr>
              <w:numPr>
                <w:ilvl w:val="1"/>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trauma-informed, </w:t>
            </w:r>
          </w:p>
          <w:p w14:paraId="545EFE88" w14:textId="77777777" w:rsidR="00C94573" w:rsidRPr="00947D87" w:rsidRDefault="00C94573" w:rsidP="00947D87">
            <w:pPr>
              <w:numPr>
                <w:ilvl w:val="1"/>
                <w:numId w:val="98"/>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incorporate principles of social-emotional learning, and</w:t>
            </w:r>
          </w:p>
          <w:p w14:paraId="5B577FD2" w14:textId="77777777" w:rsidR="00C94573" w:rsidRPr="00947D87" w:rsidRDefault="00C94573" w:rsidP="00947D87">
            <w:pPr>
              <w:numPr>
                <w:ilvl w:val="1"/>
                <w:numId w:val="98"/>
              </w:numPr>
              <w:spacing w:line="240" w:lineRule="auto"/>
              <w:textAlignment w:val="baseline"/>
              <w:rPr>
                <w:rFonts w:ascii="Calibri" w:eastAsia="Times New Roman" w:hAnsi="Calibri" w:cs="Calibri"/>
                <w:lang w:val="en-US"/>
              </w:rPr>
            </w:pPr>
            <w:r w:rsidRPr="00947D87">
              <w:rPr>
                <w:rFonts w:ascii="Calibri" w:eastAsia="Times New Roman" w:hAnsi="Calibri" w:cs="Calibri"/>
                <w:lang w:val="en-US"/>
              </w:rPr>
              <w:t> equity-centered.</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8204" w14:textId="6A86D066"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1</w:t>
            </w:r>
            <w:r w:rsidR="001315F4">
              <w:rPr>
                <w:rFonts w:ascii="Calibri" w:eastAsia="Times New Roman" w:hAnsi="Calibri" w:cs="Calibri"/>
                <w:color w:val="000000"/>
                <w:sz w:val="20"/>
                <w:szCs w:val="20"/>
                <w:lang w:val="en-US"/>
              </w:rPr>
              <w:t>-3</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BAE6B" w14:textId="2C5193FD"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4-7</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F05FB" w14:textId="58D39BDE"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8-10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3020"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0B25EFD6" w14:textId="77777777" w:rsidTr="24C416F7">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9476" w14:textId="27E1322F" w:rsidR="00C94573" w:rsidRPr="00947D87" w:rsidRDefault="00C94573" w:rsidP="00947D87">
            <w:pPr>
              <w:pStyle w:val="ListParagraph"/>
              <w:numPr>
                <w:ilvl w:val="0"/>
                <w:numId w:val="115"/>
              </w:numPr>
              <w:spacing w:before="100" w:line="240" w:lineRule="auto"/>
              <w:rPr>
                <w:rFonts w:ascii="Times New Roman" w:eastAsia="Times New Roman" w:hAnsi="Times New Roman" w:cs="Times New Roman"/>
                <w:sz w:val="24"/>
                <w:szCs w:val="24"/>
                <w:lang w:val="en-US"/>
              </w:rPr>
            </w:pPr>
            <w:r w:rsidRPr="00947D87">
              <w:rPr>
                <w:rFonts w:ascii="Calibri" w:eastAsia="Times New Roman" w:hAnsi="Calibri" w:cs="Calibri"/>
                <w:b/>
                <w:bCs/>
                <w:lang w:val="en-US"/>
              </w:rPr>
              <w:t>Literacy Focused Programming for K-5 Students (500 words or less)</w:t>
            </w:r>
          </w:p>
          <w:p w14:paraId="7D566308" w14:textId="77777777" w:rsidR="00C94573" w:rsidRPr="00947D87" w:rsidRDefault="00C94573" w:rsidP="00947D87">
            <w:pPr>
              <w:numPr>
                <w:ilvl w:val="0"/>
                <w:numId w:val="99"/>
              </w:numPr>
              <w:spacing w:before="100"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has explicit strategies to prioritize elementary literacy beyond the expected program offerings for academic enrichment and coordination with the school day and Oregon state standards;</w:t>
            </w:r>
          </w:p>
          <w:p w14:paraId="762226E2" w14:textId="77777777" w:rsidR="00C94573" w:rsidRPr="00947D87" w:rsidRDefault="00C94573" w:rsidP="00947D87">
            <w:pPr>
              <w:numPr>
                <w:ilvl w:val="0"/>
                <w:numId w:val="99"/>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will focus on the transition of learning to read to reading to learn by the end of third grade;</w:t>
            </w:r>
          </w:p>
          <w:p w14:paraId="173AAB68" w14:textId="77777777" w:rsidR="00C94573" w:rsidRPr="00947D87" w:rsidRDefault="00C94573" w:rsidP="00947D87">
            <w:pPr>
              <w:numPr>
                <w:ilvl w:val="0"/>
                <w:numId w:val="99"/>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has coordinated efforts to align with school curriculum, reading programs, and staff professional development;</w:t>
            </w:r>
          </w:p>
          <w:p w14:paraId="40CE7FA3" w14:textId="77777777" w:rsidR="00C94573" w:rsidRPr="00947D87" w:rsidRDefault="00C94573" w:rsidP="00947D87">
            <w:pPr>
              <w:numPr>
                <w:ilvl w:val="0"/>
                <w:numId w:val="99"/>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plans include family and/or community literacy partnerships;</w:t>
            </w:r>
          </w:p>
          <w:p w14:paraId="4D03554C" w14:textId="77777777" w:rsidR="00C94573" w:rsidRPr="00947D87" w:rsidRDefault="00C94573" w:rsidP="00947D87">
            <w:pPr>
              <w:numPr>
                <w:ilvl w:val="0"/>
                <w:numId w:val="99"/>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research and/or evidence-based practices like high impact tutoring or other methods are present in plan;</w:t>
            </w:r>
          </w:p>
          <w:p w14:paraId="13EC3096" w14:textId="77777777" w:rsidR="00C94573" w:rsidRPr="00947D87" w:rsidRDefault="00C94573" w:rsidP="00947D87">
            <w:pPr>
              <w:numPr>
                <w:ilvl w:val="0"/>
                <w:numId w:val="99"/>
              </w:numPr>
              <w:spacing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there are plans specific to supporting the growth and achievement of multilingual learners, students experiencing disabilities, and students performing below grade level in reading.</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09426" w14:textId="285E0B75"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1</w:t>
            </w:r>
            <w:r w:rsidR="001315F4">
              <w:rPr>
                <w:rFonts w:ascii="Calibri" w:eastAsia="Times New Roman" w:hAnsi="Calibri" w:cs="Calibri"/>
                <w:color w:val="000000"/>
                <w:sz w:val="20"/>
                <w:szCs w:val="20"/>
                <w:lang w:val="en-US"/>
              </w:rPr>
              <w:t>-3</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075B6" w14:textId="19E001E4"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4-7</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07CEA" w14:textId="52874205"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8-</w:t>
            </w:r>
            <w:r w:rsidR="00C94573" w:rsidRPr="00C94573">
              <w:rPr>
                <w:rFonts w:ascii="Calibri" w:eastAsia="Times New Roman" w:hAnsi="Calibri" w:cs="Calibri"/>
                <w:color w:val="000000"/>
                <w:sz w:val="20"/>
                <w:szCs w:val="20"/>
                <w:lang w:val="en-US"/>
              </w:rPr>
              <w:t>10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506E1"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7EAB2911" w14:textId="77777777" w:rsidTr="24C416F7">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E8F3A" w14:textId="70BC0047" w:rsidR="00C94573" w:rsidRPr="00947D87" w:rsidRDefault="41563D4B" w:rsidP="00947D87">
            <w:pPr>
              <w:pStyle w:val="ListParagraph"/>
              <w:numPr>
                <w:ilvl w:val="0"/>
                <w:numId w:val="115"/>
              </w:numPr>
              <w:spacing w:before="100" w:line="240" w:lineRule="auto"/>
              <w:rPr>
                <w:rFonts w:ascii="Times New Roman" w:eastAsia="Times New Roman" w:hAnsi="Times New Roman" w:cs="Times New Roman"/>
                <w:sz w:val="24"/>
                <w:szCs w:val="24"/>
                <w:lang w:val="en-US"/>
              </w:rPr>
            </w:pPr>
            <w:r w:rsidRPr="00947D87">
              <w:rPr>
                <w:rFonts w:ascii="Calibri" w:eastAsia="Times New Roman" w:hAnsi="Calibri" w:cs="Calibri"/>
                <w:b/>
                <w:bCs/>
                <w:lang w:val="en-US"/>
              </w:rPr>
              <w:lastRenderedPageBreak/>
              <w:t>Career and Technical Education (CTE) for Middle and High School Students (500 words or less)</w:t>
            </w:r>
          </w:p>
          <w:p w14:paraId="31797D89" w14:textId="3591F311" w:rsidR="00C94573" w:rsidRPr="00947D87" w:rsidRDefault="066F1B40" w:rsidP="00947D87">
            <w:pPr>
              <w:numPr>
                <w:ilvl w:val="0"/>
                <w:numId w:val="100"/>
              </w:numPr>
              <w:spacing w:before="100"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program has explicit strategies to prioritize CTE programming in middle and high school 21st CCLC programs beyond the expected program offering of academic enrichment and youth development activities with purposeful coordination of CTE programs of study and/or workforce partnerships.</w:t>
            </w:r>
          </w:p>
          <w:p w14:paraId="1CD1C5F7" w14:textId="5CF19D7B" w:rsidR="00C94573" w:rsidRPr="00947D87" w:rsidRDefault="5FF508FD" w:rsidP="00947D87">
            <w:pPr>
              <w:numPr>
                <w:ilvl w:val="0"/>
                <w:numId w:val="100"/>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students will have access to internships, apprenticeships</w:t>
            </w:r>
            <w:r w:rsidR="6DA0068B" w:rsidRPr="00947D87">
              <w:rPr>
                <w:rFonts w:ascii="Calibri" w:eastAsia="Times New Roman" w:hAnsi="Calibri" w:cs="Calibri"/>
                <w:lang w:val="en-US"/>
              </w:rPr>
              <w:t>,</w:t>
            </w:r>
            <w:r w:rsidRPr="00947D87">
              <w:rPr>
                <w:rFonts w:ascii="Calibri" w:eastAsia="Times New Roman" w:hAnsi="Calibri" w:cs="Calibri"/>
                <w:lang w:val="en-US"/>
              </w:rPr>
              <w:t xml:space="preserve"> and work-based learning opportunities;</w:t>
            </w:r>
          </w:p>
          <w:p w14:paraId="36A45C5D" w14:textId="77777777" w:rsidR="00C94573" w:rsidRPr="00947D87" w:rsidRDefault="00C94573" w:rsidP="00947D87">
            <w:pPr>
              <w:numPr>
                <w:ilvl w:val="0"/>
                <w:numId w:val="100"/>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barriers to participation specific to middle and high school students are addressed;</w:t>
            </w:r>
          </w:p>
          <w:p w14:paraId="5A782823" w14:textId="77777777" w:rsidR="00C94573" w:rsidRPr="00947D87" w:rsidRDefault="00C94573" w:rsidP="00947D87">
            <w:pPr>
              <w:numPr>
                <w:ilvl w:val="0"/>
                <w:numId w:val="100"/>
              </w:numPr>
              <w:spacing w:after="0"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of how focal student groups and families will have access to programs and information; </w:t>
            </w:r>
          </w:p>
          <w:p w14:paraId="4EA8A413" w14:textId="77777777" w:rsidR="00C94573" w:rsidRPr="00947D87" w:rsidRDefault="00C94573" w:rsidP="00947D87">
            <w:pPr>
              <w:numPr>
                <w:ilvl w:val="0"/>
                <w:numId w:val="100"/>
              </w:numPr>
              <w:spacing w:line="240" w:lineRule="auto"/>
              <w:textAlignment w:val="baseline"/>
              <w:rPr>
                <w:rFonts w:ascii="Calibri" w:eastAsia="Times New Roman" w:hAnsi="Calibri" w:cs="Calibri"/>
                <w:lang w:val="en-US"/>
              </w:rPr>
            </w:pPr>
            <w:r w:rsidRPr="00947D87">
              <w:rPr>
                <w:rFonts w:ascii="Calibri" w:eastAsia="Times New Roman" w:hAnsi="Calibri" w:cs="Calibri"/>
                <w:lang w:val="en-US"/>
              </w:rPr>
              <w:t>Evidence the plan is high-quality and likely to realize desired student outcomes.</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B532E" w14:textId="039FD046"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sz w:val="20"/>
                <w:szCs w:val="20"/>
                <w:lang w:val="en-US"/>
              </w:rPr>
              <w:t>1</w:t>
            </w:r>
            <w:r w:rsidR="001315F4">
              <w:rPr>
                <w:rFonts w:ascii="Calibri" w:eastAsia="Times New Roman" w:hAnsi="Calibri" w:cs="Calibri"/>
                <w:color w:val="000000"/>
                <w:sz w:val="20"/>
                <w:szCs w:val="20"/>
                <w:lang w:val="en-US"/>
              </w:rPr>
              <w:t>-3</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2E33A" w14:textId="65E26F59"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4-7</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407E8" w14:textId="1516F3AE" w:rsidR="00C94573" w:rsidRPr="00C94573" w:rsidRDefault="001315F4" w:rsidP="00C94573">
            <w:pPr>
              <w:spacing w:before="100" w:after="0" w:line="240" w:lineRule="auto"/>
              <w:rPr>
                <w:rFonts w:ascii="Times New Roman" w:eastAsia="Times New Roman" w:hAnsi="Times New Roman" w:cs="Times New Roman"/>
                <w:sz w:val="24"/>
                <w:szCs w:val="24"/>
                <w:lang w:val="en-US"/>
              </w:rPr>
            </w:pPr>
            <w:r>
              <w:rPr>
                <w:rFonts w:ascii="Calibri" w:eastAsia="Times New Roman" w:hAnsi="Calibri" w:cs="Calibri"/>
                <w:color w:val="000000"/>
                <w:sz w:val="20"/>
                <w:szCs w:val="20"/>
                <w:lang w:val="en-US"/>
              </w:rPr>
              <w:t>8-</w:t>
            </w:r>
            <w:r w:rsidR="00C94573" w:rsidRPr="00C94573">
              <w:rPr>
                <w:rFonts w:ascii="Calibri" w:eastAsia="Times New Roman" w:hAnsi="Calibri" w:cs="Calibri"/>
                <w:color w:val="000000"/>
                <w:sz w:val="20"/>
                <w:szCs w:val="20"/>
                <w:lang w:val="en-US"/>
              </w:rPr>
              <w:t>10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00EF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r>
      <w:tr w:rsidR="00C94573" w:rsidRPr="00C94573" w14:paraId="29FBBE3B" w14:textId="77777777" w:rsidTr="24C416F7">
        <w:trPr>
          <w:trHeight w:val="220"/>
        </w:trPr>
        <w:tc>
          <w:tcPr>
            <w:tcW w:w="93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35D6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Reviewer Comments:</w:t>
            </w:r>
          </w:p>
          <w:p w14:paraId="2431EA71"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tc>
      </w:tr>
      <w:tr w:rsidR="00C94573" w:rsidRPr="00C94573" w14:paraId="1B255FCA" w14:textId="77777777" w:rsidTr="24C416F7">
        <w:trPr>
          <w:trHeight w:val="220"/>
        </w:trPr>
        <w:tc>
          <w:tcPr>
            <w:tcW w:w="86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hideMark/>
          </w:tcPr>
          <w:p w14:paraId="39BD945B"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FFFFFF"/>
                <w:lang w:val="en-US"/>
              </w:rPr>
              <w:t>Total Points</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1465E"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b/>
                <w:bCs/>
                <w:color w:val="000000"/>
                <w:lang w:val="en-US"/>
              </w:rPr>
              <w:t>/30</w:t>
            </w:r>
          </w:p>
        </w:tc>
      </w:tr>
    </w:tbl>
    <w:p w14:paraId="03D8817B" w14:textId="77777777" w:rsidR="00C94573" w:rsidRPr="00C94573" w:rsidRDefault="00C94573" w:rsidP="00C94573">
      <w:pPr>
        <w:spacing w:after="240" w:line="240" w:lineRule="auto"/>
        <w:rPr>
          <w:rFonts w:ascii="Times New Roman" w:eastAsia="Times New Roman" w:hAnsi="Times New Roman" w:cs="Times New Roman"/>
          <w:sz w:val="24"/>
          <w:szCs w:val="24"/>
          <w:lang w:val="en-US"/>
        </w:rPr>
      </w:pPr>
    </w:p>
    <w:p w14:paraId="73D43B87" w14:textId="4B0746CA" w:rsidR="24C416F7" w:rsidRDefault="24C416F7">
      <w:r>
        <w:br w:type="page"/>
      </w:r>
    </w:p>
    <w:p w14:paraId="0412FD9A" w14:textId="50180FCA" w:rsidR="066F1B40" w:rsidRPr="009E08D4" w:rsidRDefault="066F1B40" w:rsidP="24C416F7">
      <w:pPr>
        <w:pStyle w:val="Heading2"/>
        <w:spacing w:after="240" w:line="240" w:lineRule="auto"/>
        <w:rPr>
          <w:color w:val="0070C0"/>
          <w:lang w:val="en-US"/>
        </w:rPr>
      </w:pPr>
      <w:bookmarkStart w:id="81" w:name="_Toc131605029"/>
      <w:r w:rsidRPr="009E08D4">
        <w:rPr>
          <w:color w:val="0070C0"/>
          <w:lang w:val="en-US"/>
        </w:rPr>
        <w:lastRenderedPageBreak/>
        <w:t>21st CCLC RFA Evaluation Rubric Scoresheet</w:t>
      </w:r>
      <w:bookmarkEnd w:id="81"/>
    </w:p>
    <w:tbl>
      <w:tblPr>
        <w:tblW w:w="7864" w:type="dxa"/>
        <w:jc w:val="center"/>
        <w:tblCellMar>
          <w:top w:w="15" w:type="dxa"/>
          <w:left w:w="15" w:type="dxa"/>
          <w:bottom w:w="15" w:type="dxa"/>
          <w:right w:w="15" w:type="dxa"/>
        </w:tblCellMar>
        <w:tblLook w:val="04A0" w:firstRow="1" w:lastRow="0" w:firstColumn="1" w:lastColumn="0" w:noHBand="0" w:noVBand="1"/>
      </w:tblPr>
      <w:tblGrid>
        <w:gridCol w:w="1020"/>
        <w:gridCol w:w="5441"/>
        <w:gridCol w:w="1403"/>
      </w:tblGrid>
      <w:tr w:rsidR="00C94573" w:rsidRPr="00C94573" w14:paraId="28FA2C51" w14:textId="77777777" w:rsidTr="24C416F7">
        <w:trPr>
          <w:tblHeader/>
          <w:jc w:val="center"/>
        </w:trPr>
        <w:tc>
          <w:tcPr>
            <w:tcW w:w="1020" w:type="dxa"/>
            <w:tcBorders>
              <w:top w:val="single" w:sz="4" w:space="0" w:color="000000" w:themeColor="text1"/>
              <w:left w:val="single" w:sz="4" w:space="0" w:color="000000" w:themeColor="text1"/>
              <w:bottom w:val="single" w:sz="4" w:space="0" w:color="7F7F7F" w:themeColor="text1" w:themeTint="80"/>
            </w:tcBorders>
            <w:tcMar>
              <w:top w:w="0" w:type="dxa"/>
              <w:left w:w="108" w:type="dxa"/>
              <w:bottom w:w="0" w:type="dxa"/>
              <w:right w:w="108" w:type="dxa"/>
            </w:tcMar>
            <w:hideMark/>
          </w:tcPr>
          <w:p w14:paraId="67DB061A"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Section</w:t>
            </w:r>
          </w:p>
        </w:tc>
        <w:tc>
          <w:tcPr>
            <w:tcW w:w="5441" w:type="dxa"/>
            <w:tcBorders>
              <w:top w:val="single" w:sz="4" w:space="0" w:color="000000" w:themeColor="text1"/>
              <w:bottom w:val="single" w:sz="4" w:space="0" w:color="7F7F7F" w:themeColor="text1" w:themeTint="80"/>
              <w:right w:val="single" w:sz="4" w:space="0" w:color="000000" w:themeColor="text1"/>
            </w:tcBorders>
            <w:tcMar>
              <w:top w:w="0" w:type="dxa"/>
              <w:left w:w="108" w:type="dxa"/>
              <w:bottom w:w="0" w:type="dxa"/>
              <w:right w:w="108" w:type="dxa"/>
            </w:tcMar>
            <w:hideMark/>
          </w:tcPr>
          <w:p w14:paraId="588609FB"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Base Grant Application Sections</w:t>
            </w:r>
          </w:p>
        </w:tc>
        <w:tc>
          <w:tcPr>
            <w:tcW w:w="1403" w:type="dxa"/>
            <w:tcBorders>
              <w:top w:val="single" w:sz="4" w:space="0" w:color="000000" w:themeColor="text1"/>
              <w:left w:val="single" w:sz="4" w:space="0" w:color="000000" w:themeColor="text1"/>
              <w:bottom w:val="single" w:sz="4" w:space="0" w:color="7F7F7F" w:themeColor="text1" w:themeTint="80"/>
              <w:right w:val="single" w:sz="4" w:space="0" w:color="000000" w:themeColor="text1"/>
            </w:tcBorders>
            <w:tcMar>
              <w:top w:w="0" w:type="dxa"/>
              <w:left w:w="108" w:type="dxa"/>
              <w:bottom w:w="0" w:type="dxa"/>
              <w:right w:w="108" w:type="dxa"/>
            </w:tcMar>
            <w:hideMark/>
          </w:tcPr>
          <w:p w14:paraId="2939C9A9"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Points</w:t>
            </w:r>
          </w:p>
        </w:tc>
      </w:tr>
      <w:tr w:rsidR="00C94573" w:rsidRPr="00C94573" w14:paraId="38AAFF88" w14:textId="77777777" w:rsidTr="24C416F7">
        <w:trPr>
          <w:jc w:val="center"/>
        </w:trPr>
        <w:tc>
          <w:tcPr>
            <w:tcW w:w="1020" w:type="dxa"/>
            <w:tcBorders>
              <w:top w:val="single" w:sz="4" w:space="0" w:color="7F7F7F" w:themeColor="text1" w:themeTint="80"/>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2082E3B0"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A</w:t>
            </w:r>
          </w:p>
        </w:tc>
        <w:tc>
          <w:tcPr>
            <w:tcW w:w="5441" w:type="dxa"/>
            <w:tcBorders>
              <w:top w:val="single" w:sz="4" w:space="0" w:color="7F7F7F" w:themeColor="text1" w:themeTint="80"/>
              <w:left w:val="single" w:sz="4" w:space="0" w:color="7F7F7F" w:themeColor="text1" w:themeTint="80"/>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58659C9F" w14:textId="7C172BD6"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Appli</w:t>
            </w:r>
            <w:r w:rsidR="009E08D4">
              <w:rPr>
                <w:rFonts w:ascii="Calibri" w:eastAsia="Times New Roman" w:hAnsi="Calibri" w:cs="Calibri"/>
                <w:color w:val="000000"/>
                <w:lang w:val="en-US"/>
              </w:rPr>
              <w:t>cation Cover Page with Assurances</w:t>
            </w:r>
          </w:p>
        </w:tc>
        <w:tc>
          <w:tcPr>
            <w:tcW w:w="1403" w:type="dxa"/>
            <w:tcBorders>
              <w:top w:val="single" w:sz="4" w:space="0" w:color="7F7F7F" w:themeColor="text1" w:themeTint="80"/>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4D3656C1"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0</w:t>
            </w:r>
          </w:p>
        </w:tc>
      </w:tr>
      <w:tr w:rsidR="00C94573" w:rsidRPr="00C94573" w14:paraId="03F81222"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tcMar>
              <w:top w:w="0" w:type="dxa"/>
              <w:left w:w="108" w:type="dxa"/>
              <w:bottom w:w="0" w:type="dxa"/>
              <w:right w:w="108" w:type="dxa"/>
            </w:tcMar>
            <w:hideMark/>
          </w:tcPr>
          <w:p w14:paraId="1319E0F2"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B</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tcMar>
              <w:top w:w="0" w:type="dxa"/>
              <w:left w:w="108" w:type="dxa"/>
              <w:bottom w:w="0" w:type="dxa"/>
              <w:right w:w="108" w:type="dxa"/>
            </w:tcMar>
            <w:hideMark/>
          </w:tcPr>
          <w:p w14:paraId="62D763E7"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Program Overview</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07366"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/25</w:t>
            </w:r>
          </w:p>
        </w:tc>
      </w:tr>
      <w:tr w:rsidR="00C94573" w:rsidRPr="00C94573" w14:paraId="2B592ACF"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5EDC626A"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C</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47B861F6"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Strengths and Needs Assessment Summary</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0792F1F6"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40C91EE1"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tcMar>
              <w:top w:w="0" w:type="dxa"/>
              <w:left w:w="108" w:type="dxa"/>
              <w:bottom w:w="0" w:type="dxa"/>
              <w:right w:w="108" w:type="dxa"/>
            </w:tcMar>
            <w:hideMark/>
          </w:tcPr>
          <w:p w14:paraId="16CC02C5"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D</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tcMar>
              <w:top w:w="0" w:type="dxa"/>
              <w:left w:w="108" w:type="dxa"/>
              <w:bottom w:w="0" w:type="dxa"/>
              <w:right w:w="108" w:type="dxa"/>
            </w:tcMar>
            <w:hideMark/>
          </w:tcPr>
          <w:p w14:paraId="2B93028E"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Community Partnerships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5C3E6"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/25</w:t>
            </w:r>
          </w:p>
        </w:tc>
      </w:tr>
      <w:tr w:rsidR="00C94573" w:rsidRPr="00C94573" w14:paraId="6129D408"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7EB26CC9"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E</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1E044D10"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Conditions for Student Learning &amp; Development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60D23F9"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2775E96F" w14:textId="77777777" w:rsidTr="24C416F7">
        <w:trPr>
          <w:trHeight w:val="390"/>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tcMar>
              <w:top w:w="0" w:type="dxa"/>
              <w:left w:w="108" w:type="dxa"/>
              <w:bottom w:w="0" w:type="dxa"/>
              <w:right w:w="108" w:type="dxa"/>
            </w:tcMar>
            <w:hideMark/>
          </w:tcPr>
          <w:p w14:paraId="1CB8292D"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F</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tcMar>
              <w:top w:w="0" w:type="dxa"/>
              <w:left w:w="108" w:type="dxa"/>
              <w:bottom w:w="0" w:type="dxa"/>
              <w:right w:w="108" w:type="dxa"/>
            </w:tcMar>
            <w:hideMark/>
          </w:tcPr>
          <w:p w14:paraId="601056E6"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Program Goals, Objectives and Outcomes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28E31" w14:textId="5A3A20B6" w:rsidR="00C94573" w:rsidRPr="00C94573" w:rsidRDefault="5FF508FD" w:rsidP="00C94573">
            <w:pPr>
              <w:spacing w:before="100" w:after="0" w:line="240" w:lineRule="auto"/>
              <w:jc w:val="center"/>
              <w:rPr>
                <w:rFonts w:ascii="Times New Roman" w:eastAsia="Times New Roman" w:hAnsi="Times New Roman" w:cs="Times New Roman"/>
                <w:sz w:val="24"/>
                <w:szCs w:val="24"/>
                <w:lang w:val="en-US"/>
              </w:rPr>
            </w:pPr>
            <w:r w:rsidRPr="24C416F7">
              <w:rPr>
                <w:rFonts w:ascii="Calibri" w:eastAsia="Times New Roman" w:hAnsi="Calibri" w:cs="Calibri"/>
                <w:color w:val="000000" w:themeColor="text1"/>
                <w:lang w:val="en-US"/>
              </w:rPr>
              <w:t>/</w:t>
            </w:r>
            <w:r w:rsidR="65CB9C08" w:rsidRPr="24C416F7">
              <w:rPr>
                <w:rFonts w:ascii="Calibri" w:eastAsia="Times New Roman" w:hAnsi="Calibri" w:cs="Calibri"/>
                <w:color w:val="000000" w:themeColor="text1"/>
                <w:lang w:val="en-US"/>
              </w:rPr>
              <w:t>4</w:t>
            </w:r>
            <w:r w:rsidRPr="24C416F7">
              <w:rPr>
                <w:rFonts w:ascii="Calibri" w:eastAsia="Times New Roman" w:hAnsi="Calibri" w:cs="Calibri"/>
                <w:color w:val="000000" w:themeColor="text1"/>
                <w:lang w:val="en-US"/>
              </w:rPr>
              <w:t>0</w:t>
            </w:r>
          </w:p>
        </w:tc>
      </w:tr>
      <w:tr w:rsidR="00C94573" w:rsidRPr="00C94573" w14:paraId="15491328" w14:textId="77777777" w:rsidTr="24C416F7">
        <w:trPr>
          <w:trHeight w:val="360"/>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71891612"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G</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320AD12"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Program Design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079C6130"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7628690B"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tcMar>
              <w:top w:w="0" w:type="dxa"/>
              <w:left w:w="108" w:type="dxa"/>
              <w:bottom w:w="0" w:type="dxa"/>
              <w:right w:w="108" w:type="dxa"/>
            </w:tcMar>
            <w:hideMark/>
          </w:tcPr>
          <w:p w14:paraId="2F709928"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H</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tcMar>
              <w:top w:w="0" w:type="dxa"/>
              <w:left w:w="108" w:type="dxa"/>
              <w:bottom w:w="0" w:type="dxa"/>
              <w:right w:w="108" w:type="dxa"/>
            </w:tcMar>
            <w:hideMark/>
          </w:tcPr>
          <w:p w14:paraId="0DB07325"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Engage Students and Families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DFD3A"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54CA1C4E"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0752B613"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I</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0B1F99BF"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Quality Management and Operations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5659F99F"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10BFD96F"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tcMar>
              <w:top w:w="0" w:type="dxa"/>
              <w:left w:w="108" w:type="dxa"/>
              <w:bottom w:w="0" w:type="dxa"/>
              <w:right w:w="108" w:type="dxa"/>
            </w:tcMar>
            <w:hideMark/>
          </w:tcPr>
          <w:p w14:paraId="68ACCA7A"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J</w:t>
            </w:r>
          </w:p>
        </w:tc>
        <w:tc>
          <w:tcPr>
            <w:tcW w:w="5441" w:type="dxa"/>
            <w:tcBorders>
              <w:top w:val="single" w:sz="4" w:space="0" w:color="000000" w:themeColor="text1"/>
              <w:left w:val="single" w:sz="4" w:space="0" w:color="7F7F7F" w:themeColor="text1" w:themeTint="80"/>
              <w:bottom w:val="single" w:sz="4" w:space="0" w:color="000000" w:themeColor="text1"/>
              <w:right w:val="single" w:sz="4" w:space="0" w:color="000000" w:themeColor="text1"/>
            </w:tcBorders>
            <w:tcMar>
              <w:top w:w="0" w:type="dxa"/>
              <w:left w:w="108" w:type="dxa"/>
              <w:bottom w:w="0" w:type="dxa"/>
              <w:right w:w="108" w:type="dxa"/>
            </w:tcMar>
            <w:hideMark/>
          </w:tcPr>
          <w:p w14:paraId="47E0AAF9"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Budget (Attachment 5 and Narrative)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BE794"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/20</w:t>
            </w:r>
          </w:p>
        </w:tc>
      </w:tr>
      <w:tr w:rsidR="00C94573" w:rsidRPr="00C94573" w14:paraId="7D6B1041" w14:textId="77777777" w:rsidTr="24C416F7">
        <w:trPr>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7F7F7F" w:themeColor="text1" w:themeTint="80"/>
            </w:tcBorders>
            <w:shd w:val="clear" w:color="auto" w:fill="F2F2F2" w:themeFill="background1" w:themeFillShade="F2"/>
            <w:tcMar>
              <w:top w:w="0" w:type="dxa"/>
              <w:left w:w="108" w:type="dxa"/>
              <w:bottom w:w="0" w:type="dxa"/>
              <w:right w:w="108" w:type="dxa"/>
            </w:tcMar>
            <w:hideMark/>
          </w:tcPr>
          <w:p w14:paraId="2B05216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7EE07C4F"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color w:val="000000"/>
                <w:sz w:val="20"/>
                <w:szCs w:val="20"/>
                <w:lang w:val="en-US"/>
              </w:rPr>
              <w:t>SUBTOTAL</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050DCC80" w14:textId="7287FA0B" w:rsidR="00C94573" w:rsidRPr="00C94573" w:rsidRDefault="001315F4" w:rsidP="00C94573">
            <w:pPr>
              <w:spacing w:before="100" w:after="0" w:line="240" w:lineRule="auto"/>
              <w:jc w:val="center"/>
              <w:rPr>
                <w:rFonts w:ascii="Times New Roman" w:eastAsia="Times New Roman" w:hAnsi="Times New Roman" w:cs="Times New Roman"/>
                <w:sz w:val="24"/>
                <w:szCs w:val="24"/>
                <w:lang w:val="en-US"/>
              </w:rPr>
            </w:pPr>
            <w:r>
              <w:rPr>
                <w:rFonts w:ascii="Calibri" w:eastAsia="Times New Roman" w:hAnsi="Calibri" w:cs="Calibri"/>
                <w:color w:val="000000"/>
                <w:lang w:val="en-US"/>
              </w:rPr>
              <w:t>/210</w:t>
            </w:r>
          </w:p>
        </w:tc>
      </w:tr>
    </w:tbl>
    <w:p w14:paraId="0F5B91F1"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p w14:paraId="46FA75A2" w14:textId="66B94585" w:rsidR="00C94573" w:rsidRPr="00C94573" w:rsidRDefault="00C94573" w:rsidP="00C94573">
      <w:pPr>
        <w:spacing w:after="20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*Competitive points will o</w:t>
      </w:r>
      <w:r w:rsidR="001315F4">
        <w:rPr>
          <w:rFonts w:ascii="Calibri" w:eastAsia="Times New Roman" w:hAnsi="Calibri" w:cs="Calibri"/>
          <w:color w:val="000000"/>
          <w:lang w:val="en-US"/>
        </w:rPr>
        <w:t>nly be awarded if a score of 147</w:t>
      </w:r>
      <w:r w:rsidRPr="00C94573">
        <w:rPr>
          <w:rFonts w:ascii="Calibri" w:eastAsia="Times New Roman" w:hAnsi="Calibri" w:cs="Calibri"/>
          <w:color w:val="000000"/>
          <w:lang w:val="en-US"/>
        </w:rPr>
        <w:t xml:space="preserve"> (70%) or higher is achieved on base grant.</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1"/>
        <w:gridCol w:w="6860"/>
        <w:gridCol w:w="900"/>
      </w:tblGrid>
      <w:tr w:rsidR="00C94573" w:rsidRPr="00C94573" w14:paraId="618BCA15" w14:textId="77777777" w:rsidTr="009E08D4">
        <w:trPr>
          <w:trHeight w:val="290"/>
          <w:tblHeader/>
          <w:jc w:val="center"/>
        </w:trPr>
        <w:tc>
          <w:tcPr>
            <w:tcW w:w="881" w:type="dxa"/>
            <w:tcMar>
              <w:top w:w="0" w:type="dxa"/>
              <w:left w:w="108" w:type="dxa"/>
              <w:bottom w:w="0" w:type="dxa"/>
              <w:right w:w="108" w:type="dxa"/>
            </w:tcMar>
            <w:hideMark/>
          </w:tcPr>
          <w:p w14:paraId="117FB2B4"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Section</w:t>
            </w:r>
          </w:p>
        </w:tc>
        <w:tc>
          <w:tcPr>
            <w:tcW w:w="6860" w:type="dxa"/>
            <w:tcMar>
              <w:top w:w="0" w:type="dxa"/>
              <w:left w:w="108" w:type="dxa"/>
              <w:bottom w:w="0" w:type="dxa"/>
              <w:right w:w="108" w:type="dxa"/>
            </w:tcMar>
            <w:hideMark/>
          </w:tcPr>
          <w:p w14:paraId="6AF7579D"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Optional Competitive State Priority Narratives</w:t>
            </w:r>
          </w:p>
        </w:tc>
        <w:tc>
          <w:tcPr>
            <w:tcW w:w="900" w:type="dxa"/>
            <w:tcMar>
              <w:top w:w="0" w:type="dxa"/>
              <w:left w:w="108" w:type="dxa"/>
              <w:bottom w:w="0" w:type="dxa"/>
              <w:right w:w="108" w:type="dxa"/>
            </w:tcMar>
            <w:hideMark/>
          </w:tcPr>
          <w:p w14:paraId="2DE91307" w14:textId="77777777" w:rsidR="00C94573" w:rsidRPr="00C94573" w:rsidRDefault="00C94573" w:rsidP="00C94573">
            <w:pPr>
              <w:spacing w:before="100" w:after="0" w:line="240" w:lineRule="auto"/>
              <w:jc w:val="center"/>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Points</w:t>
            </w:r>
          </w:p>
        </w:tc>
      </w:tr>
      <w:tr w:rsidR="00C94573" w:rsidRPr="00C94573" w14:paraId="6CB46578" w14:textId="77777777" w:rsidTr="009E08D4">
        <w:trPr>
          <w:trHeight w:val="290"/>
          <w:jc w:val="center"/>
        </w:trPr>
        <w:tc>
          <w:tcPr>
            <w:tcW w:w="881" w:type="dxa"/>
            <w:vMerge w:val="restart"/>
            <w:shd w:val="clear" w:color="auto" w:fill="F2F2F2" w:themeFill="background1" w:themeFillShade="F2"/>
            <w:tcMar>
              <w:top w:w="0" w:type="dxa"/>
              <w:left w:w="108" w:type="dxa"/>
              <w:bottom w:w="0" w:type="dxa"/>
              <w:right w:w="108" w:type="dxa"/>
            </w:tcMar>
            <w:hideMark/>
          </w:tcPr>
          <w:p w14:paraId="4AD47FF7"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K</w:t>
            </w:r>
          </w:p>
        </w:tc>
        <w:tc>
          <w:tcPr>
            <w:tcW w:w="6860" w:type="dxa"/>
            <w:shd w:val="clear" w:color="auto" w:fill="F2F2F2" w:themeFill="background1" w:themeFillShade="F2"/>
            <w:tcMar>
              <w:top w:w="0" w:type="dxa"/>
              <w:left w:w="108" w:type="dxa"/>
              <w:bottom w:w="0" w:type="dxa"/>
              <w:right w:w="108" w:type="dxa"/>
            </w:tcMar>
            <w:hideMark/>
          </w:tcPr>
          <w:p w14:paraId="553DF5A1"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Ensure Mental Health and Well-Being</w:t>
            </w:r>
          </w:p>
        </w:tc>
        <w:tc>
          <w:tcPr>
            <w:tcW w:w="900" w:type="dxa"/>
            <w:shd w:val="clear" w:color="auto" w:fill="F2F2F2" w:themeFill="background1" w:themeFillShade="F2"/>
            <w:tcMar>
              <w:top w:w="0" w:type="dxa"/>
              <w:left w:w="108" w:type="dxa"/>
              <w:bottom w:w="0" w:type="dxa"/>
              <w:right w:w="108" w:type="dxa"/>
            </w:tcMar>
            <w:hideMark/>
          </w:tcPr>
          <w:p w14:paraId="45050598"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/10</w:t>
            </w:r>
          </w:p>
        </w:tc>
      </w:tr>
      <w:tr w:rsidR="00C94573" w:rsidRPr="00C94573" w14:paraId="2DE8F3E3" w14:textId="77777777" w:rsidTr="009E08D4">
        <w:trPr>
          <w:trHeight w:val="360"/>
          <w:jc w:val="center"/>
        </w:trPr>
        <w:tc>
          <w:tcPr>
            <w:tcW w:w="881" w:type="dxa"/>
            <w:vMerge/>
            <w:vAlign w:val="center"/>
            <w:hideMark/>
          </w:tcPr>
          <w:p w14:paraId="5FA590D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6860" w:type="dxa"/>
            <w:tcMar>
              <w:top w:w="0" w:type="dxa"/>
              <w:left w:w="108" w:type="dxa"/>
              <w:bottom w:w="0" w:type="dxa"/>
              <w:right w:w="108" w:type="dxa"/>
            </w:tcMar>
            <w:hideMark/>
          </w:tcPr>
          <w:p w14:paraId="6DB2B02B"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Literacy Focused Programming for K-5 Students</w:t>
            </w:r>
          </w:p>
        </w:tc>
        <w:tc>
          <w:tcPr>
            <w:tcW w:w="900" w:type="dxa"/>
            <w:tcMar>
              <w:top w:w="0" w:type="dxa"/>
              <w:left w:w="108" w:type="dxa"/>
              <w:bottom w:w="0" w:type="dxa"/>
              <w:right w:w="108" w:type="dxa"/>
            </w:tcMar>
            <w:hideMark/>
          </w:tcPr>
          <w:p w14:paraId="7B1D4B91"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/10</w:t>
            </w:r>
          </w:p>
        </w:tc>
      </w:tr>
      <w:tr w:rsidR="00C94573" w:rsidRPr="00C94573" w14:paraId="0DBAD913" w14:textId="77777777" w:rsidTr="009E08D4">
        <w:trPr>
          <w:trHeight w:val="470"/>
          <w:jc w:val="center"/>
        </w:trPr>
        <w:tc>
          <w:tcPr>
            <w:tcW w:w="881" w:type="dxa"/>
            <w:vMerge/>
            <w:vAlign w:val="center"/>
            <w:hideMark/>
          </w:tcPr>
          <w:p w14:paraId="5CE108D4"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6860" w:type="dxa"/>
            <w:shd w:val="clear" w:color="auto" w:fill="F2F2F2" w:themeFill="background1" w:themeFillShade="F2"/>
            <w:tcMar>
              <w:top w:w="0" w:type="dxa"/>
              <w:left w:w="108" w:type="dxa"/>
              <w:bottom w:w="0" w:type="dxa"/>
              <w:right w:w="108" w:type="dxa"/>
            </w:tcMar>
            <w:hideMark/>
          </w:tcPr>
          <w:p w14:paraId="401CA427"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Career and Technical Education (CTE) for Middle and High School Students</w:t>
            </w:r>
          </w:p>
        </w:tc>
        <w:tc>
          <w:tcPr>
            <w:tcW w:w="900" w:type="dxa"/>
            <w:shd w:val="clear" w:color="auto" w:fill="F2F2F2" w:themeFill="background1" w:themeFillShade="F2"/>
            <w:tcMar>
              <w:top w:w="0" w:type="dxa"/>
              <w:left w:w="108" w:type="dxa"/>
              <w:bottom w:w="0" w:type="dxa"/>
              <w:right w:w="108" w:type="dxa"/>
            </w:tcMar>
            <w:hideMark/>
          </w:tcPr>
          <w:p w14:paraId="25D23EAA"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/10</w:t>
            </w:r>
          </w:p>
        </w:tc>
      </w:tr>
      <w:tr w:rsidR="00C94573" w:rsidRPr="00C94573" w14:paraId="2CA6A007" w14:textId="77777777" w:rsidTr="009E08D4">
        <w:trPr>
          <w:jc w:val="center"/>
        </w:trPr>
        <w:tc>
          <w:tcPr>
            <w:tcW w:w="881" w:type="dxa"/>
            <w:tcMar>
              <w:top w:w="0" w:type="dxa"/>
              <w:left w:w="108" w:type="dxa"/>
              <w:bottom w:w="0" w:type="dxa"/>
              <w:right w:w="108" w:type="dxa"/>
            </w:tcMar>
            <w:hideMark/>
          </w:tcPr>
          <w:p w14:paraId="54267529"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c>
        <w:tc>
          <w:tcPr>
            <w:tcW w:w="6860" w:type="dxa"/>
            <w:tcMar>
              <w:top w:w="0" w:type="dxa"/>
              <w:left w:w="108" w:type="dxa"/>
              <w:bottom w:w="0" w:type="dxa"/>
              <w:right w:w="108" w:type="dxa"/>
            </w:tcMar>
            <w:hideMark/>
          </w:tcPr>
          <w:p w14:paraId="626975C4" w14:textId="77777777" w:rsidR="00C94573" w:rsidRPr="00C94573" w:rsidRDefault="00C94573" w:rsidP="00C94573">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Subtotal</w:t>
            </w:r>
          </w:p>
        </w:tc>
        <w:tc>
          <w:tcPr>
            <w:tcW w:w="900" w:type="dxa"/>
            <w:tcMar>
              <w:top w:w="0" w:type="dxa"/>
              <w:left w:w="108" w:type="dxa"/>
              <w:bottom w:w="0" w:type="dxa"/>
              <w:right w:w="108" w:type="dxa"/>
            </w:tcMar>
            <w:hideMark/>
          </w:tcPr>
          <w:p w14:paraId="02D7D22C" w14:textId="77777777" w:rsidR="00C94573" w:rsidRPr="00C94573" w:rsidRDefault="00C94573" w:rsidP="00C94573">
            <w:pPr>
              <w:spacing w:before="100" w:after="0" w:line="240" w:lineRule="auto"/>
              <w:jc w:val="center"/>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/30</w:t>
            </w:r>
          </w:p>
        </w:tc>
      </w:tr>
    </w:tbl>
    <w:p w14:paraId="0F55EF4F" w14:textId="77777777" w:rsidR="00C94573" w:rsidRPr="00C94573" w:rsidRDefault="00C94573" w:rsidP="00C94573">
      <w:pPr>
        <w:spacing w:after="0" w:line="240" w:lineRule="auto"/>
        <w:rPr>
          <w:rFonts w:ascii="Times New Roman" w:eastAsia="Times New Roman" w:hAnsi="Times New Roman" w:cs="Times New Roman"/>
          <w:sz w:val="24"/>
          <w:szCs w:val="24"/>
          <w:lang w:val="en-U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720"/>
      </w:tblGrid>
      <w:tr w:rsidR="00C94573" w:rsidRPr="00C94573" w14:paraId="793E697E" w14:textId="77777777" w:rsidTr="00563D5B">
        <w:trPr>
          <w:tblHeader/>
        </w:trPr>
        <w:tc>
          <w:tcPr>
            <w:tcW w:w="1710" w:type="dxa"/>
            <w:tcMar>
              <w:top w:w="0" w:type="dxa"/>
              <w:left w:w="108" w:type="dxa"/>
              <w:bottom w:w="0" w:type="dxa"/>
              <w:right w:w="108" w:type="dxa"/>
            </w:tcMar>
            <w:hideMark/>
          </w:tcPr>
          <w:p w14:paraId="6ECA6E1B" w14:textId="77777777" w:rsidR="00C94573" w:rsidRPr="00C94573" w:rsidRDefault="00C94573" w:rsidP="00E0309A">
            <w:pPr>
              <w:spacing w:before="100" w:after="0" w:line="240" w:lineRule="auto"/>
              <w:rPr>
                <w:rFonts w:ascii="Times New Roman" w:eastAsia="Times New Roman" w:hAnsi="Times New Roman" w:cs="Times New Roman"/>
                <w:b/>
                <w:bCs/>
                <w:sz w:val="24"/>
                <w:szCs w:val="24"/>
                <w:lang w:val="en-US"/>
              </w:rPr>
            </w:pPr>
            <w:r w:rsidRPr="00C94573">
              <w:rPr>
                <w:rFonts w:ascii="Calibri" w:eastAsia="Times New Roman" w:hAnsi="Calibri" w:cs="Calibri"/>
                <w:b/>
                <w:bCs/>
                <w:smallCaps/>
                <w:color w:val="000000"/>
                <w:lang w:val="en-US"/>
              </w:rPr>
              <w:t>Base Grant</w:t>
            </w:r>
          </w:p>
        </w:tc>
        <w:tc>
          <w:tcPr>
            <w:tcW w:w="720" w:type="dxa"/>
            <w:tcMar>
              <w:top w:w="0" w:type="dxa"/>
              <w:left w:w="108" w:type="dxa"/>
              <w:bottom w:w="0" w:type="dxa"/>
              <w:right w:w="108" w:type="dxa"/>
            </w:tcMar>
            <w:hideMark/>
          </w:tcPr>
          <w:p w14:paraId="66EEFBCA" w14:textId="0D81C6C1" w:rsidR="00C94573" w:rsidRPr="00C94573" w:rsidRDefault="5FF508FD" w:rsidP="00C94573">
            <w:pPr>
              <w:spacing w:before="100" w:after="0" w:line="240" w:lineRule="auto"/>
              <w:jc w:val="right"/>
              <w:rPr>
                <w:rFonts w:ascii="Times New Roman" w:eastAsia="Times New Roman" w:hAnsi="Times New Roman" w:cs="Times New Roman"/>
                <w:b/>
                <w:bCs/>
                <w:sz w:val="24"/>
                <w:szCs w:val="24"/>
                <w:lang w:val="en-US"/>
              </w:rPr>
            </w:pPr>
            <w:r w:rsidRPr="24C416F7">
              <w:rPr>
                <w:rFonts w:ascii="Calibri" w:eastAsia="Times New Roman" w:hAnsi="Calibri" w:cs="Calibri"/>
                <w:smallCaps/>
                <w:color w:val="000000" w:themeColor="text1"/>
                <w:lang w:val="en-US"/>
              </w:rPr>
              <w:t>/2</w:t>
            </w:r>
            <w:r w:rsidR="2B929BD5" w:rsidRPr="24C416F7">
              <w:rPr>
                <w:rFonts w:ascii="Calibri" w:eastAsia="Times New Roman" w:hAnsi="Calibri" w:cs="Calibri"/>
                <w:smallCaps/>
                <w:color w:val="000000" w:themeColor="text1"/>
                <w:lang w:val="en-US"/>
              </w:rPr>
              <w:t>1</w:t>
            </w:r>
            <w:r w:rsidRPr="24C416F7">
              <w:rPr>
                <w:rFonts w:ascii="Calibri" w:eastAsia="Times New Roman" w:hAnsi="Calibri" w:cs="Calibri"/>
                <w:smallCaps/>
                <w:color w:val="000000" w:themeColor="text1"/>
                <w:lang w:val="en-US"/>
              </w:rPr>
              <w:t>0</w:t>
            </w:r>
          </w:p>
        </w:tc>
      </w:tr>
      <w:tr w:rsidR="00C94573" w:rsidRPr="00C94573" w14:paraId="37041443" w14:textId="77777777" w:rsidTr="00563D5B">
        <w:tc>
          <w:tcPr>
            <w:tcW w:w="1710" w:type="dxa"/>
            <w:shd w:val="clear" w:color="auto" w:fill="F2F2F2" w:themeFill="background1" w:themeFillShade="F2"/>
            <w:tcMar>
              <w:top w:w="0" w:type="dxa"/>
              <w:left w:w="108" w:type="dxa"/>
              <w:bottom w:w="0" w:type="dxa"/>
              <w:right w:w="108" w:type="dxa"/>
            </w:tcMar>
            <w:hideMark/>
          </w:tcPr>
          <w:p w14:paraId="6A62034D" w14:textId="77777777" w:rsidR="00C94573" w:rsidRPr="00C94573" w:rsidRDefault="00C94573" w:rsidP="00E0309A">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Priority Points</w:t>
            </w:r>
          </w:p>
        </w:tc>
        <w:tc>
          <w:tcPr>
            <w:tcW w:w="720" w:type="dxa"/>
            <w:shd w:val="clear" w:color="auto" w:fill="F2F2F2" w:themeFill="background1" w:themeFillShade="F2"/>
            <w:tcMar>
              <w:top w:w="0" w:type="dxa"/>
              <w:left w:w="108" w:type="dxa"/>
              <w:bottom w:w="0" w:type="dxa"/>
              <w:right w:w="108" w:type="dxa"/>
            </w:tcMar>
            <w:hideMark/>
          </w:tcPr>
          <w:p w14:paraId="4D259CFA" w14:textId="77777777" w:rsidR="00C94573" w:rsidRPr="00C94573" w:rsidRDefault="00C94573" w:rsidP="00C94573">
            <w:pPr>
              <w:spacing w:before="100" w:after="0" w:line="240" w:lineRule="auto"/>
              <w:jc w:val="right"/>
              <w:rPr>
                <w:rFonts w:ascii="Times New Roman" w:eastAsia="Times New Roman" w:hAnsi="Times New Roman" w:cs="Times New Roman"/>
                <w:sz w:val="24"/>
                <w:szCs w:val="24"/>
                <w:lang w:val="en-US"/>
              </w:rPr>
            </w:pPr>
            <w:r w:rsidRPr="00C94573">
              <w:rPr>
                <w:rFonts w:ascii="Calibri" w:eastAsia="Times New Roman" w:hAnsi="Calibri" w:cs="Calibri"/>
                <w:color w:val="000000"/>
                <w:lang w:val="en-US"/>
              </w:rPr>
              <w:t>/30</w:t>
            </w:r>
          </w:p>
        </w:tc>
      </w:tr>
      <w:tr w:rsidR="00C94573" w:rsidRPr="00C94573" w14:paraId="40D6E2C6" w14:textId="77777777" w:rsidTr="00563D5B">
        <w:tc>
          <w:tcPr>
            <w:tcW w:w="1710" w:type="dxa"/>
            <w:tcMar>
              <w:top w:w="0" w:type="dxa"/>
              <w:left w:w="108" w:type="dxa"/>
              <w:bottom w:w="0" w:type="dxa"/>
              <w:right w:w="108" w:type="dxa"/>
            </w:tcMar>
            <w:hideMark/>
          </w:tcPr>
          <w:p w14:paraId="328A2854" w14:textId="77777777" w:rsidR="00C94573" w:rsidRPr="00C94573" w:rsidRDefault="00C94573" w:rsidP="00E0309A">
            <w:pPr>
              <w:spacing w:before="100" w:after="0" w:line="240" w:lineRule="auto"/>
              <w:rPr>
                <w:rFonts w:ascii="Times New Roman" w:eastAsia="Times New Roman" w:hAnsi="Times New Roman" w:cs="Times New Roman"/>
                <w:sz w:val="24"/>
                <w:szCs w:val="24"/>
                <w:lang w:val="en-US"/>
              </w:rPr>
            </w:pPr>
            <w:r w:rsidRPr="00C94573">
              <w:rPr>
                <w:rFonts w:ascii="Calibri" w:eastAsia="Times New Roman" w:hAnsi="Calibri" w:cs="Calibri"/>
                <w:b/>
                <w:bCs/>
                <w:smallCaps/>
                <w:color w:val="000000"/>
                <w:lang w:val="en-US"/>
              </w:rPr>
              <w:t>Total Points</w:t>
            </w:r>
          </w:p>
        </w:tc>
        <w:tc>
          <w:tcPr>
            <w:tcW w:w="720" w:type="dxa"/>
            <w:tcMar>
              <w:top w:w="0" w:type="dxa"/>
              <w:left w:w="108" w:type="dxa"/>
              <w:bottom w:w="0" w:type="dxa"/>
              <w:right w:w="108" w:type="dxa"/>
            </w:tcMar>
            <w:hideMark/>
          </w:tcPr>
          <w:p w14:paraId="7939FE1F" w14:textId="6E1DC8FD" w:rsidR="00C94573" w:rsidRPr="00C94573" w:rsidRDefault="5FF508FD" w:rsidP="00C94573">
            <w:pPr>
              <w:spacing w:before="100" w:after="0" w:line="240" w:lineRule="auto"/>
              <w:jc w:val="right"/>
              <w:rPr>
                <w:rFonts w:ascii="Times New Roman" w:eastAsia="Times New Roman" w:hAnsi="Times New Roman" w:cs="Times New Roman"/>
                <w:sz w:val="24"/>
                <w:szCs w:val="24"/>
                <w:lang w:val="en-US"/>
              </w:rPr>
            </w:pPr>
            <w:r w:rsidRPr="24C416F7">
              <w:rPr>
                <w:rFonts w:ascii="Calibri" w:eastAsia="Times New Roman" w:hAnsi="Calibri" w:cs="Calibri"/>
                <w:b/>
                <w:bCs/>
                <w:color w:val="000000" w:themeColor="text1"/>
                <w:lang w:val="en-US"/>
              </w:rPr>
              <w:t>/2</w:t>
            </w:r>
            <w:r w:rsidR="29A6C2C1" w:rsidRPr="24C416F7">
              <w:rPr>
                <w:rFonts w:ascii="Calibri" w:eastAsia="Times New Roman" w:hAnsi="Calibri" w:cs="Calibri"/>
                <w:b/>
                <w:bCs/>
                <w:color w:val="000000" w:themeColor="text1"/>
                <w:lang w:val="en-US"/>
              </w:rPr>
              <w:t>4</w:t>
            </w:r>
            <w:r w:rsidRPr="24C416F7">
              <w:rPr>
                <w:rFonts w:ascii="Calibri" w:eastAsia="Times New Roman" w:hAnsi="Calibri" w:cs="Calibri"/>
                <w:b/>
                <w:bCs/>
                <w:color w:val="000000" w:themeColor="text1"/>
                <w:lang w:val="en-US"/>
              </w:rPr>
              <w:t>0</w:t>
            </w:r>
          </w:p>
        </w:tc>
      </w:tr>
    </w:tbl>
    <w:p w14:paraId="1222F289" w14:textId="77777777" w:rsidR="003D1674" w:rsidRDefault="003D1674" w:rsidP="00C94573">
      <w:pPr>
        <w:spacing w:after="200" w:line="240" w:lineRule="auto"/>
        <w:rPr>
          <w:rFonts w:ascii="Calibri" w:eastAsia="Times New Roman" w:hAnsi="Calibri" w:cs="Calibri"/>
          <w:b/>
          <w:bCs/>
          <w:color w:val="000000"/>
          <w:lang w:val="en-US"/>
        </w:rPr>
      </w:pPr>
    </w:p>
    <w:p w14:paraId="734E2CDC" w14:textId="011804E1" w:rsidR="00C94573" w:rsidRPr="00C94573" w:rsidRDefault="5FF508FD" w:rsidP="24C416F7">
      <w:pPr>
        <w:spacing w:after="200" w:line="240" w:lineRule="auto"/>
        <w:rPr>
          <w:rFonts w:ascii="Times New Roman" w:eastAsia="Times New Roman" w:hAnsi="Times New Roman" w:cs="Times New Roman"/>
          <w:sz w:val="24"/>
          <w:szCs w:val="24"/>
          <w:lang w:val="en-US"/>
        </w:rPr>
      </w:pPr>
      <w:bookmarkStart w:id="82" w:name="_Int_eaa02Qnk"/>
      <w:r w:rsidRPr="24C416F7">
        <w:rPr>
          <w:rFonts w:ascii="Calibri" w:eastAsia="Times New Roman" w:hAnsi="Calibri" w:cs="Calibri"/>
          <w:b/>
          <w:bCs/>
          <w:color w:val="000000" w:themeColor="text1"/>
          <w:lang w:val="en-US"/>
        </w:rPr>
        <w:t>Overall</w:t>
      </w:r>
      <w:bookmarkEnd w:id="82"/>
      <w:r w:rsidRPr="24C416F7">
        <w:rPr>
          <w:rFonts w:ascii="Calibri" w:eastAsia="Times New Roman" w:hAnsi="Calibri" w:cs="Calibri"/>
          <w:b/>
          <w:bCs/>
          <w:color w:val="000000" w:themeColor="text1"/>
          <w:lang w:val="en-US"/>
        </w:rPr>
        <w:t xml:space="preserve"> Strengths:</w:t>
      </w:r>
    </w:p>
    <w:p w14:paraId="5D522553" w14:textId="10F120CB" w:rsidR="00C94573" w:rsidRPr="00C94573" w:rsidRDefault="5FF508FD" w:rsidP="24C416F7">
      <w:pPr>
        <w:spacing w:after="200" w:line="240" w:lineRule="auto"/>
        <w:rPr>
          <w:rFonts w:ascii="Times New Roman" w:eastAsia="Times New Roman" w:hAnsi="Times New Roman" w:cs="Times New Roman"/>
          <w:sz w:val="24"/>
          <w:szCs w:val="24"/>
          <w:lang w:val="en-US"/>
        </w:rPr>
      </w:pPr>
      <w:r w:rsidRPr="24C416F7">
        <w:rPr>
          <w:rFonts w:ascii="Calibri" w:eastAsia="Times New Roman" w:hAnsi="Calibri" w:cs="Calibri"/>
          <w:b/>
          <w:bCs/>
          <w:color w:val="000000" w:themeColor="text1"/>
          <w:lang w:val="en-US"/>
        </w:rPr>
        <w:t>Overall Weaknesses:</w:t>
      </w:r>
    </w:p>
    <w:p w14:paraId="344183F2" w14:textId="77777777" w:rsidR="009E08D4" w:rsidRDefault="5FF508FD" w:rsidP="00C94573">
      <w:pPr>
        <w:spacing w:after="200" w:line="240" w:lineRule="auto"/>
        <w:rPr>
          <w:rFonts w:ascii="Times New Roman" w:eastAsia="Times New Roman" w:hAnsi="Times New Roman" w:cs="Times New Roman"/>
          <w:sz w:val="24"/>
          <w:szCs w:val="24"/>
          <w:lang w:val="en-US"/>
        </w:rPr>
      </w:pPr>
      <w:r w:rsidRPr="24C416F7">
        <w:rPr>
          <w:rFonts w:ascii="Calibri" w:eastAsia="Times New Roman" w:hAnsi="Calibri" w:cs="Calibri"/>
          <w:b/>
          <w:bCs/>
          <w:color w:val="000000" w:themeColor="text1"/>
          <w:lang w:val="en-US"/>
        </w:rPr>
        <w:t>Suggested Changes:</w:t>
      </w:r>
    </w:p>
    <w:p w14:paraId="4401EC72" w14:textId="06C356BA" w:rsidR="00C94573" w:rsidRPr="003368C6" w:rsidRDefault="009E08D4" w:rsidP="00C94573">
      <w:pPr>
        <w:spacing w:after="200" w:line="240" w:lineRule="auto"/>
        <w:rPr>
          <w:rFonts w:ascii="Times New Roman" w:eastAsia="Times New Roman" w:hAnsi="Times New Roman" w:cs="Times New Roman"/>
          <w:lang w:val="en-US"/>
        </w:rPr>
      </w:pPr>
      <w:r w:rsidRPr="003368C6">
        <w:rPr>
          <w:rFonts w:ascii="Calibri" w:eastAsia="Times New Roman" w:hAnsi="Calibri" w:cs="Calibri"/>
          <w:b/>
          <w:lang w:val="en-US"/>
        </w:rPr>
        <w:t>Reviewer Team Recommendations:</w:t>
      </w:r>
      <w:r w:rsidRPr="003368C6">
        <w:rPr>
          <w:rFonts w:ascii="Times New Roman" w:eastAsia="Times New Roman" w:hAnsi="Times New Roman" w:cs="Times New Roman"/>
          <w:lang w:val="en-US"/>
        </w:rPr>
        <w:t xml:space="preserve"> </w:t>
      </w:r>
      <w:r w:rsidRPr="003368C6">
        <w:rPr>
          <w:rFonts w:ascii="Calibri" w:eastAsia="Times New Roman" w:hAnsi="Calibri" w:cs="Calibri"/>
          <w:color w:val="000000"/>
          <w:lang w:val="en-US"/>
        </w:rPr>
        <w:t>Funded _____</w:t>
      </w:r>
      <w:r w:rsidR="36618C1A" w:rsidRPr="003368C6">
        <w:rPr>
          <w:rFonts w:ascii="Calibri" w:eastAsia="Times New Roman" w:hAnsi="Calibri" w:cs="Calibri"/>
          <w:color w:val="000000"/>
          <w:lang w:val="en-US"/>
        </w:rPr>
        <w:t xml:space="preserve">   Funded</w:t>
      </w:r>
      <w:r w:rsidRPr="003368C6">
        <w:rPr>
          <w:rFonts w:ascii="Calibri" w:eastAsia="Times New Roman" w:hAnsi="Calibri" w:cs="Calibri"/>
          <w:color w:val="000000"/>
          <w:lang w:val="en-US"/>
        </w:rPr>
        <w:t xml:space="preserve"> with Changes _____</w:t>
      </w:r>
      <w:r w:rsidR="6C13C41C" w:rsidRPr="003368C6">
        <w:rPr>
          <w:rFonts w:ascii="Calibri" w:eastAsia="Times New Roman" w:hAnsi="Calibri" w:cs="Calibri"/>
          <w:color w:val="000000"/>
          <w:lang w:val="en-US"/>
        </w:rPr>
        <w:t xml:space="preserve"> </w:t>
      </w:r>
      <w:r w:rsidR="407715EF" w:rsidRPr="003368C6">
        <w:rPr>
          <w:rFonts w:ascii="Calibri" w:eastAsia="Times New Roman" w:hAnsi="Calibri" w:cs="Calibri"/>
          <w:color w:val="000000"/>
          <w:lang w:val="en-US"/>
        </w:rPr>
        <w:t xml:space="preserve">  </w:t>
      </w:r>
      <w:r w:rsidR="5FF508FD" w:rsidRPr="003368C6">
        <w:rPr>
          <w:rFonts w:ascii="Calibri" w:eastAsia="Times New Roman" w:hAnsi="Calibri" w:cs="Calibri"/>
          <w:color w:val="000000"/>
          <w:lang w:val="en-US"/>
        </w:rPr>
        <w:t>Not Funded _____</w:t>
      </w:r>
    </w:p>
    <w:p w14:paraId="11FD91BF" w14:textId="77777777" w:rsidR="00C94573" w:rsidRDefault="00C94573" w:rsidP="00C94573">
      <w:pPr>
        <w:pStyle w:val="NormalWeb"/>
        <w:spacing w:before="0" w:beforeAutospacing="0" w:after="0" w:afterAutospacing="0"/>
      </w:pPr>
    </w:p>
    <w:p w14:paraId="3D037301" w14:textId="4AE55EC1" w:rsidR="000D0226" w:rsidRDefault="000D0226" w:rsidP="00826888">
      <w:pPr>
        <w:pStyle w:val="ListParagraph"/>
      </w:pPr>
    </w:p>
    <w:p w14:paraId="1C4E3449" w14:textId="7F746E7E" w:rsidR="002E79A3" w:rsidRPr="002E79A3" w:rsidRDefault="002E79A3" w:rsidP="002E79A3">
      <w:pPr>
        <w:pStyle w:val="Heading2"/>
        <w:rPr>
          <w:color w:val="0070C0"/>
        </w:rPr>
      </w:pPr>
      <w:bookmarkStart w:id="83" w:name="_Toc510532471"/>
      <w:bookmarkStart w:id="84" w:name="_Toc131605030"/>
      <w:r w:rsidRPr="002E79A3">
        <w:rPr>
          <w:color w:val="0070C0"/>
        </w:rPr>
        <w:lastRenderedPageBreak/>
        <w:t>Appliation Cover Page &amp; Assurances - Attachment 1</w:t>
      </w:r>
      <w:bookmarkEnd w:id="83"/>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78"/>
        <w:gridCol w:w="256"/>
        <w:gridCol w:w="4416"/>
      </w:tblGrid>
      <w:tr w:rsidR="002E79A3" w14:paraId="378F4A42" w14:textId="77777777" w:rsidTr="002E79A3">
        <w:trPr>
          <w:trHeight w:val="576"/>
          <w:jc w:val="center"/>
        </w:trPr>
        <w:tc>
          <w:tcPr>
            <w:tcW w:w="9576" w:type="dxa"/>
            <w:gridSpan w:val="3"/>
          </w:tcPr>
          <w:p w14:paraId="7F388D3D" w14:textId="77777777" w:rsidR="002E79A3" w:rsidRPr="001C6F05" w:rsidRDefault="002E79A3" w:rsidP="002E79A3">
            <w:pPr>
              <w:rPr>
                <w:b/>
                <w:bCs/>
              </w:rPr>
            </w:pPr>
            <w:r>
              <w:rPr>
                <w:b/>
                <w:bCs/>
              </w:rPr>
              <w:t>Name of Lead Applicant/Fiscal Agent of 21</w:t>
            </w:r>
            <w:r w:rsidRPr="006A568D">
              <w:rPr>
                <w:b/>
                <w:bCs/>
                <w:vertAlign w:val="superscript"/>
              </w:rPr>
              <w:t>st</w:t>
            </w:r>
            <w:r>
              <w:rPr>
                <w:b/>
                <w:bCs/>
              </w:rPr>
              <w:t xml:space="preserve"> CCLC Program</w:t>
            </w:r>
            <w:r w:rsidRPr="001C6F05">
              <w:rPr>
                <w:b/>
                <w:bCs/>
              </w:rPr>
              <w:t>:</w:t>
            </w:r>
          </w:p>
        </w:tc>
      </w:tr>
      <w:tr w:rsidR="002E79A3" w14:paraId="22D96B9B" w14:textId="77777777" w:rsidTr="002E79A3">
        <w:trPr>
          <w:jc w:val="center"/>
        </w:trPr>
        <w:tc>
          <w:tcPr>
            <w:tcW w:w="4790" w:type="dxa"/>
          </w:tcPr>
          <w:p w14:paraId="0F208B70" w14:textId="77777777" w:rsidR="002E79A3" w:rsidRDefault="002E79A3" w:rsidP="002E79A3">
            <w:pPr>
              <w:rPr>
                <w:b/>
              </w:rPr>
            </w:pPr>
            <w:r>
              <w:rPr>
                <w:b/>
              </w:rPr>
              <w:t>Program Director Printed Name</w:t>
            </w:r>
            <w:r w:rsidRPr="001C6F05">
              <w:rPr>
                <w:b/>
              </w:rPr>
              <w:t>:</w:t>
            </w:r>
          </w:p>
          <w:p w14:paraId="6E9209C6" w14:textId="77777777" w:rsidR="002E79A3" w:rsidRPr="001C6F05" w:rsidRDefault="002E79A3" w:rsidP="002E79A3">
            <w:pPr>
              <w:rPr>
                <w:b/>
              </w:rPr>
            </w:pPr>
          </w:p>
        </w:tc>
        <w:tc>
          <w:tcPr>
            <w:tcW w:w="4786" w:type="dxa"/>
            <w:gridSpan w:val="2"/>
          </w:tcPr>
          <w:p w14:paraId="738DD2B5" w14:textId="77777777" w:rsidR="002E79A3" w:rsidRPr="001C6F05" w:rsidRDefault="002E79A3" w:rsidP="002E79A3">
            <w:pPr>
              <w:rPr>
                <w:b/>
              </w:rPr>
            </w:pPr>
            <w:r>
              <w:rPr>
                <w:b/>
              </w:rPr>
              <w:t>Signature:</w:t>
            </w:r>
          </w:p>
        </w:tc>
      </w:tr>
      <w:tr w:rsidR="002E79A3" w14:paraId="069D98B5" w14:textId="77777777" w:rsidTr="002E79A3">
        <w:trPr>
          <w:jc w:val="center"/>
        </w:trPr>
        <w:tc>
          <w:tcPr>
            <w:tcW w:w="9576" w:type="dxa"/>
            <w:gridSpan w:val="3"/>
          </w:tcPr>
          <w:p w14:paraId="0A01EAE9" w14:textId="77777777" w:rsidR="002E79A3" w:rsidRPr="001C6F05" w:rsidRDefault="002E79A3" w:rsidP="002E79A3">
            <w:pPr>
              <w:rPr>
                <w:b/>
              </w:rPr>
            </w:pPr>
            <w:r>
              <w:rPr>
                <w:b/>
              </w:rPr>
              <w:t>Title/Role in Organization:</w:t>
            </w:r>
          </w:p>
        </w:tc>
      </w:tr>
      <w:tr w:rsidR="002E79A3" w14:paraId="43639022" w14:textId="77777777" w:rsidTr="002E79A3">
        <w:trPr>
          <w:jc w:val="center"/>
        </w:trPr>
        <w:tc>
          <w:tcPr>
            <w:tcW w:w="4790" w:type="dxa"/>
          </w:tcPr>
          <w:p w14:paraId="66F803BC" w14:textId="77777777" w:rsidR="002E79A3" w:rsidRPr="001C6F05" w:rsidRDefault="002E79A3" w:rsidP="002E79A3">
            <w:pPr>
              <w:rPr>
                <w:b/>
              </w:rPr>
            </w:pPr>
            <w:r>
              <w:rPr>
                <w:b/>
              </w:rPr>
              <w:t>Address:</w:t>
            </w:r>
          </w:p>
        </w:tc>
        <w:tc>
          <w:tcPr>
            <w:tcW w:w="4786" w:type="dxa"/>
            <w:gridSpan w:val="2"/>
          </w:tcPr>
          <w:p w14:paraId="53B4350A" w14:textId="77777777" w:rsidR="002E79A3" w:rsidRPr="001C6F05" w:rsidRDefault="002E79A3" w:rsidP="002E79A3">
            <w:pPr>
              <w:rPr>
                <w:b/>
              </w:rPr>
            </w:pPr>
            <w:r>
              <w:rPr>
                <w:b/>
              </w:rPr>
              <w:t>Email:</w:t>
            </w:r>
          </w:p>
        </w:tc>
      </w:tr>
      <w:tr w:rsidR="002E79A3" w14:paraId="2E658BFC" w14:textId="77777777" w:rsidTr="002E79A3">
        <w:trPr>
          <w:jc w:val="center"/>
        </w:trPr>
        <w:tc>
          <w:tcPr>
            <w:tcW w:w="4790" w:type="dxa"/>
            <w:tcBorders>
              <w:bottom w:val="single" w:sz="4" w:space="0" w:color="auto"/>
            </w:tcBorders>
          </w:tcPr>
          <w:p w14:paraId="5D9D3779" w14:textId="2F50663C" w:rsidR="002E79A3" w:rsidRPr="001C6F05" w:rsidRDefault="00563D5B" w:rsidP="002E79A3">
            <w:r>
              <w:rPr>
                <w:b/>
              </w:rPr>
              <w:t xml:space="preserve">City </w:t>
            </w:r>
            <w:r w:rsidR="002E79A3">
              <w:rPr>
                <w:b/>
              </w:rPr>
              <w:t>and Zip:</w:t>
            </w:r>
          </w:p>
        </w:tc>
        <w:tc>
          <w:tcPr>
            <w:tcW w:w="4786" w:type="dxa"/>
            <w:gridSpan w:val="2"/>
            <w:tcBorders>
              <w:bottom w:val="single" w:sz="4" w:space="0" w:color="auto"/>
            </w:tcBorders>
          </w:tcPr>
          <w:p w14:paraId="736615F7" w14:textId="77777777" w:rsidR="002E79A3" w:rsidRPr="006A568D" w:rsidRDefault="002E79A3" w:rsidP="002E79A3">
            <w:pPr>
              <w:rPr>
                <w:b/>
              </w:rPr>
            </w:pPr>
            <w:r w:rsidRPr="006A568D">
              <w:rPr>
                <w:b/>
              </w:rPr>
              <w:t>Phone:</w:t>
            </w:r>
          </w:p>
        </w:tc>
      </w:tr>
      <w:tr w:rsidR="002E79A3" w14:paraId="4B6C9959" w14:textId="77777777" w:rsidTr="002E79A3">
        <w:trPr>
          <w:jc w:val="center"/>
        </w:trPr>
        <w:tc>
          <w:tcPr>
            <w:tcW w:w="4790" w:type="dxa"/>
            <w:tcBorders>
              <w:top w:val="triple" w:sz="4" w:space="0" w:color="auto"/>
            </w:tcBorders>
          </w:tcPr>
          <w:p w14:paraId="08B801B7" w14:textId="77777777" w:rsidR="002E79A3" w:rsidRDefault="002E79A3" w:rsidP="002E79A3">
            <w:pPr>
              <w:rPr>
                <w:b/>
              </w:rPr>
            </w:pPr>
            <w:r>
              <w:rPr>
                <w:b/>
              </w:rPr>
              <w:t>Other Lead Applicant</w:t>
            </w:r>
            <w:r w:rsidRPr="001C6F05">
              <w:rPr>
                <w:b/>
              </w:rPr>
              <w:t xml:space="preserve"> Contact:</w:t>
            </w:r>
          </w:p>
          <w:p w14:paraId="162681AE" w14:textId="77777777" w:rsidR="002E79A3" w:rsidRPr="001C6F05" w:rsidRDefault="002E79A3" w:rsidP="002E79A3">
            <w:pPr>
              <w:rPr>
                <w:b/>
              </w:rPr>
            </w:pPr>
          </w:p>
        </w:tc>
        <w:tc>
          <w:tcPr>
            <w:tcW w:w="4786" w:type="dxa"/>
            <w:gridSpan w:val="2"/>
            <w:tcBorders>
              <w:top w:val="triple" w:sz="4" w:space="0" w:color="auto"/>
            </w:tcBorders>
          </w:tcPr>
          <w:p w14:paraId="5E49AC87" w14:textId="77777777" w:rsidR="002E79A3" w:rsidRPr="001C6F05" w:rsidRDefault="002E79A3" w:rsidP="002E79A3">
            <w:pPr>
              <w:rPr>
                <w:b/>
              </w:rPr>
            </w:pPr>
            <w:r>
              <w:rPr>
                <w:b/>
              </w:rPr>
              <w:t>Title:</w:t>
            </w:r>
          </w:p>
        </w:tc>
      </w:tr>
      <w:tr w:rsidR="002E79A3" w14:paraId="177206EE" w14:textId="77777777" w:rsidTr="002E79A3">
        <w:trPr>
          <w:jc w:val="center"/>
        </w:trPr>
        <w:tc>
          <w:tcPr>
            <w:tcW w:w="4790" w:type="dxa"/>
            <w:tcBorders>
              <w:bottom w:val="single" w:sz="4" w:space="0" w:color="auto"/>
            </w:tcBorders>
          </w:tcPr>
          <w:p w14:paraId="2043D129" w14:textId="77777777" w:rsidR="002E79A3" w:rsidRPr="001C6F05" w:rsidRDefault="002E79A3" w:rsidP="002E79A3">
            <w:r w:rsidRPr="001C6F05">
              <w:rPr>
                <w:b/>
              </w:rPr>
              <w:t>Phone</w:t>
            </w:r>
            <w:r w:rsidRPr="001C6F05">
              <w:t>:</w:t>
            </w:r>
          </w:p>
        </w:tc>
        <w:tc>
          <w:tcPr>
            <w:tcW w:w="4786" w:type="dxa"/>
            <w:gridSpan w:val="2"/>
            <w:tcBorders>
              <w:bottom w:val="single" w:sz="4" w:space="0" w:color="auto"/>
            </w:tcBorders>
          </w:tcPr>
          <w:p w14:paraId="64BBE5F6" w14:textId="77777777" w:rsidR="002E79A3" w:rsidRPr="001C6F05" w:rsidRDefault="002E79A3" w:rsidP="002E79A3">
            <w:pPr>
              <w:rPr>
                <w:b/>
              </w:rPr>
            </w:pPr>
            <w:r>
              <w:rPr>
                <w:b/>
              </w:rPr>
              <w:t>Email:</w:t>
            </w:r>
          </w:p>
        </w:tc>
      </w:tr>
      <w:tr w:rsidR="002E79A3" w14:paraId="3C0396A9" w14:textId="77777777" w:rsidTr="002E79A3">
        <w:trPr>
          <w:jc w:val="center"/>
        </w:trPr>
        <w:tc>
          <w:tcPr>
            <w:tcW w:w="9576" w:type="dxa"/>
            <w:gridSpan w:val="3"/>
            <w:tcBorders>
              <w:top w:val="triple" w:sz="4" w:space="0" w:color="auto"/>
            </w:tcBorders>
          </w:tcPr>
          <w:p w14:paraId="0C8095E8" w14:textId="77777777" w:rsidR="002E79A3" w:rsidRPr="001C6F05" w:rsidRDefault="002E79A3" w:rsidP="002E79A3">
            <w:pPr>
              <w:rPr>
                <w:b/>
              </w:rPr>
            </w:pPr>
            <w:r w:rsidRPr="001C6F05">
              <w:rPr>
                <w:b/>
              </w:rPr>
              <w:t xml:space="preserve">Fiscal </w:t>
            </w:r>
            <w:r>
              <w:rPr>
                <w:b/>
              </w:rPr>
              <w:t xml:space="preserve">Manager </w:t>
            </w:r>
            <w:r w:rsidRPr="001C6F05">
              <w:rPr>
                <w:b/>
              </w:rPr>
              <w:t>Contact:</w:t>
            </w:r>
          </w:p>
        </w:tc>
      </w:tr>
      <w:tr w:rsidR="002E79A3" w14:paraId="752401C9" w14:textId="77777777" w:rsidTr="00FB3CA9">
        <w:trPr>
          <w:jc w:val="center"/>
        </w:trPr>
        <w:tc>
          <w:tcPr>
            <w:tcW w:w="4790" w:type="dxa"/>
            <w:tcBorders>
              <w:bottom w:val="single" w:sz="4" w:space="0" w:color="auto"/>
            </w:tcBorders>
          </w:tcPr>
          <w:p w14:paraId="70B79FC4" w14:textId="77777777" w:rsidR="002E79A3" w:rsidRPr="001C6F05" w:rsidRDefault="002E79A3" w:rsidP="002E79A3">
            <w:r w:rsidRPr="001C6F05">
              <w:rPr>
                <w:b/>
              </w:rPr>
              <w:t>Phone</w:t>
            </w:r>
            <w:r w:rsidRPr="001C6F05">
              <w:t>:</w:t>
            </w:r>
          </w:p>
        </w:tc>
        <w:tc>
          <w:tcPr>
            <w:tcW w:w="4786" w:type="dxa"/>
            <w:gridSpan w:val="2"/>
            <w:tcBorders>
              <w:bottom w:val="single" w:sz="4" w:space="0" w:color="auto"/>
            </w:tcBorders>
          </w:tcPr>
          <w:p w14:paraId="4F792241" w14:textId="77777777" w:rsidR="002E79A3" w:rsidRPr="001C6F05" w:rsidRDefault="002E79A3" w:rsidP="002E79A3">
            <w:r>
              <w:rPr>
                <w:b/>
              </w:rPr>
              <w:t>Email:</w:t>
            </w:r>
          </w:p>
        </w:tc>
      </w:tr>
      <w:tr w:rsidR="002E79A3" w14:paraId="29D1F11E" w14:textId="77777777" w:rsidTr="00FB3CA9">
        <w:trPr>
          <w:jc w:val="center"/>
        </w:trPr>
        <w:tc>
          <w:tcPr>
            <w:tcW w:w="9576" w:type="dxa"/>
            <w:gridSpan w:val="3"/>
            <w:tcBorders>
              <w:left w:val="nil"/>
              <w:bottom w:val="nil"/>
              <w:right w:val="nil"/>
            </w:tcBorders>
          </w:tcPr>
          <w:p w14:paraId="016564A0" w14:textId="77777777" w:rsidR="002E79A3" w:rsidRPr="001C6F05" w:rsidRDefault="002E79A3" w:rsidP="002E79A3">
            <w:pPr>
              <w:rPr>
                <w:b/>
              </w:rPr>
            </w:pPr>
          </w:p>
        </w:tc>
      </w:tr>
      <w:tr w:rsidR="002E79A3" w:rsidRPr="00C6179E" w14:paraId="6E99E342" w14:textId="77777777" w:rsidTr="002E79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44"/>
        </w:trPr>
        <w:tc>
          <w:tcPr>
            <w:tcW w:w="5054" w:type="dxa"/>
            <w:gridSpan w:val="2"/>
          </w:tcPr>
          <w:p w14:paraId="761BDF11" w14:textId="77777777" w:rsidR="002E79A3" w:rsidRPr="001C6F05" w:rsidRDefault="002E79A3" w:rsidP="008A3644">
            <w:pPr>
              <w:spacing w:after="6" w:line="240" w:lineRule="auto"/>
              <w:rPr>
                <w:b/>
                <w:bCs/>
              </w:rPr>
            </w:pPr>
            <w:r w:rsidRPr="001C6F05">
              <w:rPr>
                <w:b/>
                <w:bCs/>
              </w:rPr>
              <w:t>Please mark all that apply</w:t>
            </w:r>
          </w:p>
        </w:tc>
        <w:tc>
          <w:tcPr>
            <w:tcW w:w="4522" w:type="dxa"/>
          </w:tcPr>
          <w:p w14:paraId="125FEAB0" w14:textId="77777777" w:rsidR="002E79A3" w:rsidRDefault="002E79A3" w:rsidP="008A3644">
            <w:pPr>
              <w:spacing w:after="6" w:line="240" w:lineRule="auto"/>
              <w:rPr>
                <w:b/>
                <w:bCs/>
              </w:rPr>
            </w:pPr>
            <w:r w:rsidRPr="001C6F05">
              <w:rPr>
                <w:b/>
                <w:bCs/>
              </w:rPr>
              <w:t>Applicant Categories</w:t>
            </w:r>
          </w:p>
          <w:p w14:paraId="26498C58" w14:textId="59A10C40" w:rsidR="008A3644" w:rsidRPr="001C6F05" w:rsidRDefault="008A3644" w:rsidP="008A3644">
            <w:pPr>
              <w:spacing w:after="6" w:line="240" w:lineRule="auto"/>
              <w:rPr>
                <w:b/>
                <w:bCs/>
              </w:rPr>
            </w:pPr>
          </w:p>
        </w:tc>
      </w:tr>
      <w:tr w:rsidR="002E79A3" w:rsidRPr="00C6179E" w14:paraId="6832C9BF" w14:textId="77777777" w:rsidTr="002E79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44"/>
        </w:trPr>
        <w:tc>
          <w:tcPr>
            <w:tcW w:w="5054" w:type="dxa"/>
            <w:gridSpan w:val="2"/>
          </w:tcPr>
          <w:p w14:paraId="20B04C45" w14:textId="1A652478" w:rsidR="002E79A3" w:rsidRPr="001C6F05" w:rsidRDefault="008A3644" w:rsidP="008A3644">
            <w:pPr>
              <w:spacing w:after="6" w:line="240" w:lineRule="auto"/>
              <w:rPr>
                <w:b/>
                <w:bCs/>
              </w:rPr>
            </w:pPr>
            <w:r>
              <w:rPr>
                <w:b/>
                <w:bCs/>
              </w:rPr>
              <w:fldChar w:fldCharType="begin">
                <w:ffData>
                  <w:name w:val="Check40"/>
                  <w:enabled/>
                  <w:calcOnExit w:val="0"/>
                  <w:checkBox>
                    <w:sizeAuto/>
                    <w:default w:val="0"/>
                  </w:checkBox>
                </w:ffData>
              </w:fldChar>
            </w:r>
            <w:bookmarkStart w:id="85" w:name="Check40"/>
            <w:r>
              <w:rPr>
                <w:b/>
                <w:bCs/>
              </w:rPr>
              <w:instrText xml:space="preserve"> FORMCHECKBOX </w:instrText>
            </w:r>
            <w:r w:rsidR="00C161FC">
              <w:rPr>
                <w:b/>
                <w:bCs/>
              </w:rPr>
            </w:r>
            <w:r w:rsidR="00C161FC">
              <w:rPr>
                <w:b/>
                <w:bCs/>
              </w:rPr>
              <w:fldChar w:fldCharType="separate"/>
            </w:r>
            <w:r>
              <w:rPr>
                <w:b/>
                <w:bCs/>
              </w:rPr>
              <w:fldChar w:fldCharType="end"/>
            </w:r>
            <w:bookmarkEnd w:id="85"/>
            <w:r w:rsidR="002E79A3" w:rsidRPr="001C6F05">
              <w:rPr>
                <w:b/>
                <w:bCs/>
              </w:rPr>
              <w:t xml:space="preserve"> </w:t>
            </w:r>
            <w:r w:rsidR="002E79A3" w:rsidRPr="001C6F05">
              <w:rPr>
                <w:bCs/>
              </w:rPr>
              <w:t>Elementary</w:t>
            </w:r>
          </w:p>
        </w:tc>
        <w:bookmarkStart w:id="86" w:name="Check36"/>
        <w:tc>
          <w:tcPr>
            <w:tcW w:w="4522" w:type="dxa"/>
          </w:tcPr>
          <w:p w14:paraId="266ABF1F" w14:textId="77777777" w:rsidR="002E79A3" w:rsidRPr="001C6F05" w:rsidRDefault="002E79A3" w:rsidP="008A3644">
            <w:pPr>
              <w:spacing w:after="6" w:line="240" w:lineRule="auto"/>
              <w:rPr>
                <w:bCs/>
              </w:rPr>
            </w:pPr>
            <w:r w:rsidRPr="001C6F05">
              <w:rPr>
                <w:bCs/>
              </w:rPr>
              <w:fldChar w:fldCharType="begin">
                <w:ffData>
                  <w:name w:val="Check36"/>
                  <w:enabled/>
                  <w:calcOnExit w:val="0"/>
                  <w:checkBox>
                    <w:sizeAuto/>
                    <w:default w:val="0"/>
                  </w:checkBox>
                </w:ffData>
              </w:fldChar>
            </w:r>
            <w:r w:rsidRPr="001C6F05">
              <w:rPr>
                <w:bCs/>
              </w:rPr>
              <w:instrText xml:space="preserve"> FORMCHECKBOX </w:instrText>
            </w:r>
            <w:r w:rsidR="00C161FC">
              <w:rPr>
                <w:bCs/>
              </w:rPr>
            </w:r>
            <w:r w:rsidR="00C161FC">
              <w:rPr>
                <w:bCs/>
              </w:rPr>
              <w:fldChar w:fldCharType="separate"/>
            </w:r>
            <w:r w:rsidRPr="001C6F05">
              <w:rPr>
                <w:bCs/>
              </w:rPr>
              <w:fldChar w:fldCharType="end"/>
            </w:r>
            <w:bookmarkEnd w:id="86"/>
            <w:r w:rsidRPr="001C6F05">
              <w:rPr>
                <w:bCs/>
              </w:rPr>
              <w:t xml:space="preserve"> New Applicant</w:t>
            </w:r>
          </w:p>
        </w:tc>
      </w:tr>
      <w:bookmarkStart w:id="87" w:name="Check41"/>
      <w:tr w:rsidR="002E79A3" w:rsidRPr="00C6179E" w14:paraId="035C2437" w14:textId="77777777" w:rsidTr="002E79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44"/>
        </w:trPr>
        <w:tc>
          <w:tcPr>
            <w:tcW w:w="5054" w:type="dxa"/>
            <w:gridSpan w:val="2"/>
          </w:tcPr>
          <w:p w14:paraId="7F729B25" w14:textId="77777777" w:rsidR="002E79A3" w:rsidRPr="001C6F05" w:rsidRDefault="002E79A3" w:rsidP="002E79A3">
            <w:pPr>
              <w:spacing w:after="6" w:line="240" w:lineRule="auto"/>
              <w:rPr>
                <w:b/>
                <w:bCs/>
              </w:rPr>
            </w:pPr>
            <w:r w:rsidRPr="001C6F05">
              <w:rPr>
                <w:b/>
                <w:bCs/>
              </w:rPr>
              <w:fldChar w:fldCharType="begin">
                <w:ffData>
                  <w:name w:val="Check41"/>
                  <w:enabled/>
                  <w:calcOnExit w:val="0"/>
                  <w:checkBox>
                    <w:sizeAuto/>
                    <w:default w:val="0"/>
                  </w:checkBox>
                </w:ffData>
              </w:fldChar>
            </w:r>
            <w:r w:rsidRPr="001C6F05">
              <w:rPr>
                <w:b/>
                <w:bCs/>
              </w:rPr>
              <w:instrText xml:space="preserve"> FORMCHECKBOX </w:instrText>
            </w:r>
            <w:r w:rsidR="00C161FC">
              <w:rPr>
                <w:b/>
                <w:bCs/>
              </w:rPr>
            </w:r>
            <w:r w:rsidR="00C161FC">
              <w:rPr>
                <w:b/>
                <w:bCs/>
              </w:rPr>
              <w:fldChar w:fldCharType="separate"/>
            </w:r>
            <w:r w:rsidRPr="001C6F05">
              <w:rPr>
                <w:b/>
                <w:bCs/>
              </w:rPr>
              <w:fldChar w:fldCharType="end"/>
            </w:r>
            <w:bookmarkEnd w:id="87"/>
            <w:r w:rsidRPr="001C6F05">
              <w:rPr>
                <w:b/>
                <w:bCs/>
              </w:rPr>
              <w:t xml:space="preserve"> </w:t>
            </w:r>
            <w:r w:rsidRPr="001C6F05">
              <w:rPr>
                <w:bCs/>
              </w:rPr>
              <w:t>Middle School</w:t>
            </w:r>
          </w:p>
        </w:tc>
        <w:bookmarkStart w:id="88" w:name="Check37"/>
        <w:tc>
          <w:tcPr>
            <w:tcW w:w="4522" w:type="dxa"/>
          </w:tcPr>
          <w:p w14:paraId="6AB6D6D2" w14:textId="77777777" w:rsidR="002E79A3" w:rsidRPr="001C6F05" w:rsidRDefault="002E79A3" w:rsidP="002E79A3">
            <w:pPr>
              <w:spacing w:after="6" w:line="240" w:lineRule="auto"/>
              <w:rPr>
                <w:bCs/>
              </w:rPr>
            </w:pPr>
            <w:r w:rsidRPr="001C6F05">
              <w:rPr>
                <w:bCs/>
              </w:rPr>
              <w:fldChar w:fldCharType="begin">
                <w:ffData>
                  <w:name w:val="Check37"/>
                  <w:enabled/>
                  <w:calcOnExit w:val="0"/>
                  <w:checkBox>
                    <w:sizeAuto/>
                    <w:default w:val="0"/>
                  </w:checkBox>
                </w:ffData>
              </w:fldChar>
            </w:r>
            <w:r w:rsidRPr="001C6F05">
              <w:rPr>
                <w:bCs/>
              </w:rPr>
              <w:instrText xml:space="preserve"> FORMCHECKBOX </w:instrText>
            </w:r>
            <w:r w:rsidR="00C161FC">
              <w:rPr>
                <w:bCs/>
              </w:rPr>
            </w:r>
            <w:r w:rsidR="00C161FC">
              <w:rPr>
                <w:bCs/>
              </w:rPr>
              <w:fldChar w:fldCharType="separate"/>
            </w:r>
            <w:r w:rsidRPr="001C6F05">
              <w:rPr>
                <w:bCs/>
              </w:rPr>
              <w:fldChar w:fldCharType="end"/>
            </w:r>
            <w:bookmarkEnd w:id="88"/>
            <w:r w:rsidRPr="001C6F05">
              <w:rPr>
                <w:bCs/>
              </w:rPr>
              <w:t xml:space="preserve"> Current Grantee</w:t>
            </w:r>
          </w:p>
        </w:tc>
      </w:tr>
      <w:bookmarkStart w:id="89" w:name="Check42"/>
      <w:tr w:rsidR="002E79A3" w:rsidRPr="00C6179E" w14:paraId="1EAA4A97" w14:textId="77777777" w:rsidTr="002E79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44"/>
        </w:trPr>
        <w:tc>
          <w:tcPr>
            <w:tcW w:w="5054" w:type="dxa"/>
            <w:gridSpan w:val="2"/>
          </w:tcPr>
          <w:p w14:paraId="00E5F101" w14:textId="77777777" w:rsidR="002E79A3" w:rsidRPr="001C6F05" w:rsidRDefault="002E79A3" w:rsidP="002E79A3">
            <w:pPr>
              <w:spacing w:after="6" w:line="240" w:lineRule="auto"/>
              <w:rPr>
                <w:b/>
                <w:bCs/>
              </w:rPr>
            </w:pPr>
            <w:r w:rsidRPr="001C6F05">
              <w:fldChar w:fldCharType="begin">
                <w:ffData>
                  <w:name w:val="Check42"/>
                  <w:enabled/>
                  <w:calcOnExit w:val="0"/>
                  <w:checkBox>
                    <w:sizeAuto/>
                    <w:default w:val="0"/>
                  </w:checkBox>
                </w:ffData>
              </w:fldChar>
            </w:r>
            <w:r w:rsidRPr="001C6F05">
              <w:instrText xml:space="preserve"> FORMCHECKBOX </w:instrText>
            </w:r>
            <w:r w:rsidR="00C161FC">
              <w:fldChar w:fldCharType="separate"/>
            </w:r>
            <w:r w:rsidRPr="001C6F05">
              <w:fldChar w:fldCharType="end"/>
            </w:r>
            <w:bookmarkEnd w:id="89"/>
            <w:r w:rsidRPr="001C6F05">
              <w:t xml:space="preserve"> </w:t>
            </w:r>
            <w:r w:rsidRPr="001C6F05">
              <w:rPr>
                <w:bCs/>
              </w:rPr>
              <w:t>High School</w:t>
            </w:r>
          </w:p>
        </w:tc>
        <w:tc>
          <w:tcPr>
            <w:tcW w:w="4522" w:type="dxa"/>
          </w:tcPr>
          <w:p w14:paraId="105B6E7C" w14:textId="77777777" w:rsidR="002E79A3" w:rsidRPr="001C6F05" w:rsidRDefault="002E79A3" w:rsidP="002E79A3">
            <w:pPr>
              <w:spacing w:after="6" w:line="240" w:lineRule="auto"/>
              <w:rPr>
                <w:bCs/>
              </w:rPr>
            </w:pPr>
            <w:r w:rsidRPr="001C6F05">
              <w:rPr>
                <w:bCs/>
              </w:rPr>
              <w:fldChar w:fldCharType="begin">
                <w:ffData>
                  <w:name w:val="Check39"/>
                  <w:enabled/>
                  <w:calcOnExit w:val="0"/>
                  <w:checkBox>
                    <w:sizeAuto/>
                    <w:default w:val="0"/>
                  </w:checkBox>
                </w:ffData>
              </w:fldChar>
            </w:r>
            <w:r w:rsidRPr="001C6F05">
              <w:rPr>
                <w:bCs/>
              </w:rPr>
              <w:instrText xml:space="preserve"> FORMCHECKBOX </w:instrText>
            </w:r>
            <w:r w:rsidR="00C161FC">
              <w:rPr>
                <w:bCs/>
              </w:rPr>
            </w:r>
            <w:r w:rsidR="00C161FC">
              <w:rPr>
                <w:bCs/>
              </w:rPr>
              <w:fldChar w:fldCharType="separate"/>
            </w:r>
            <w:r w:rsidRPr="001C6F05">
              <w:rPr>
                <w:bCs/>
              </w:rPr>
              <w:fldChar w:fldCharType="end"/>
            </w:r>
            <w:r w:rsidRPr="001C6F05">
              <w:rPr>
                <w:bCs/>
              </w:rPr>
              <w:t xml:space="preserve"> Prior Grantee</w:t>
            </w:r>
          </w:p>
        </w:tc>
      </w:tr>
    </w:tbl>
    <w:p w14:paraId="05FC4309" w14:textId="77777777" w:rsidR="002E79A3" w:rsidRDefault="002E79A3" w:rsidP="002E79A3">
      <w:pPr>
        <w:spacing w:line="240" w:lineRule="auto"/>
        <w:rPr>
          <w:b/>
          <w:bCs/>
          <w:sz w:val="24"/>
          <w:szCs w:val="24"/>
        </w:rPr>
      </w:pPr>
    </w:p>
    <w:p w14:paraId="39A466A1" w14:textId="6C258B18" w:rsidR="002E79A3" w:rsidRPr="001C6F05" w:rsidRDefault="002E79A3" w:rsidP="008A3644">
      <w:pPr>
        <w:spacing w:after="0" w:line="240" w:lineRule="auto"/>
        <w:rPr>
          <w:b/>
          <w:bCs/>
          <w:sz w:val="24"/>
          <w:szCs w:val="24"/>
        </w:rPr>
      </w:pPr>
      <w:r w:rsidRPr="001C6F05">
        <w:rPr>
          <w:b/>
          <w:bCs/>
          <w:sz w:val="24"/>
          <w:szCs w:val="24"/>
        </w:rPr>
        <w:t>Annual Amount Requested</w:t>
      </w:r>
      <w:r>
        <w:rPr>
          <w:b/>
          <w:bCs/>
          <w:sz w:val="24"/>
          <w:szCs w:val="24"/>
        </w:rPr>
        <w:t xml:space="preserve"> by Applicant</w:t>
      </w:r>
      <w:r w:rsidRPr="001C6F05">
        <w:rPr>
          <w:b/>
          <w:bCs/>
          <w:sz w:val="24"/>
          <w:szCs w:val="24"/>
        </w:rPr>
        <w:t>:  $</w:t>
      </w:r>
      <w:r w:rsidR="00563D5B">
        <w:rPr>
          <w:b/>
          <w:bCs/>
          <w:sz w:val="24"/>
          <w:szCs w:val="24"/>
        </w:rPr>
        <w:t xml:space="preserve"> </w:t>
      </w:r>
      <w:r w:rsidRPr="001C6F05">
        <w:rPr>
          <w:b/>
          <w:bCs/>
          <w:sz w:val="24"/>
          <w:szCs w:val="24"/>
        </w:rPr>
        <w:t>__________________</w:t>
      </w:r>
    </w:p>
    <w:p w14:paraId="46F820F7" w14:textId="77777777" w:rsidR="008A3644" w:rsidRDefault="008A3644" w:rsidP="008A3644">
      <w:pPr>
        <w:spacing w:after="0" w:line="240" w:lineRule="auto"/>
        <w:rPr>
          <w:b/>
          <w:sz w:val="24"/>
          <w:szCs w:val="24"/>
        </w:rPr>
      </w:pPr>
    </w:p>
    <w:p w14:paraId="73021314" w14:textId="15B474F9" w:rsidR="002E79A3" w:rsidRDefault="002E79A3" w:rsidP="002E79A3">
      <w:pPr>
        <w:spacing w:line="240" w:lineRule="auto"/>
        <w:rPr>
          <w:b/>
          <w:sz w:val="24"/>
          <w:szCs w:val="24"/>
        </w:rPr>
      </w:pPr>
      <w:r w:rsidRPr="00C263D7">
        <w:rPr>
          <w:b/>
          <w:sz w:val="24"/>
          <w:szCs w:val="24"/>
        </w:rPr>
        <w:t>Assurances</w:t>
      </w:r>
    </w:p>
    <w:p w14:paraId="31A2CDAB" w14:textId="77777777" w:rsidR="002E79A3" w:rsidRPr="00C263D7" w:rsidRDefault="002E79A3" w:rsidP="008A3644">
      <w:pPr>
        <w:spacing w:before="120" w:after="0" w:line="240" w:lineRule="auto"/>
        <w:rPr>
          <w:sz w:val="24"/>
          <w:szCs w:val="24"/>
        </w:rPr>
      </w:pPr>
      <w:r>
        <w:rPr>
          <w:rFonts w:ascii="Calibri" w:hAnsi="Calibri" w:cs="Calibri"/>
          <w:color w:val="262626"/>
        </w:rPr>
        <w:t>Please mark an “x” next to the following assurances to ensure the applicant has reviewed and assures the following:</w:t>
      </w:r>
    </w:p>
    <w:p w14:paraId="0730AA1D" w14:textId="4552D3B8" w:rsidR="008A3644" w:rsidRPr="008A3644" w:rsidRDefault="008A3644" w:rsidP="00947D87">
      <w:pPr>
        <w:pStyle w:val="ListParagraph"/>
        <w:numPr>
          <w:ilvl w:val="0"/>
          <w:numId w:val="106"/>
        </w:numPr>
        <w:spacing w:before="120" w:after="240" w:line="240" w:lineRule="auto"/>
        <w:rPr>
          <w:rFonts w:ascii="Calibri" w:hAnsi="Calibri" w:cs="Calibri"/>
        </w:rPr>
      </w:pPr>
      <w:r w:rsidRPr="008A3644">
        <w:rPr>
          <w:rFonts w:ascii="Calibri" w:hAnsi="Calibri" w:cs="Calibri"/>
          <w:color w:val="000000"/>
        </w:rPr>
        <w:t>The program will take place in a safe and easily accessible facility that meet ADA requirements for access to classrooms and learning environments supported through federal funding.</w:t>
      </w:r>
    </w:p>
    <w:p w14:paraId="1591096C" w14:textId="77777777" w:rsidR="008A3644" w:rsidRPr="008A3644" w:rsidRDefault="008A3644" w:rsidP="008A3644">
      <w:pPr>
        <w:pStyle w:val="ListParagraph"/>
        <w:spacing w:before="120" w:after="240" w:line="240" w:lineRule="auto"/>
        <w:ind w:firstLine="0"/>
        <w:rPr>
          <w:rFonts w:ascii="Calibri" w:hAnsi="Calibri" w:cs="Calibri"/>
        </w:rPr>
      </w:pPr>
    </w:p>
    <w:p w14:paraId="29CD4E98" w14:textId="6D244944" w:rsidR="008A3644" w:rsidRPr="008A3644" w:rsidRDefault="008A3644" w:rsidP="00947D87">
      <w:pPr>
        <w:pStyle w:val="ListParagraph"/>
        <w:numPr>
          <w:ilvl w:val="0"/>
          <w:numId w:val="106"/>
        </w:numPr>
        <w:spacing w:before="120" w:after="240" w:line="240" w:lineRule="auto"/>
        <w:rPr>
          <w:rFonts w:ascii="Calibri" w:hAnsi="Calibri" w:cs="Calibri"/>
        </w:rPr>
      </w:pPr>
      <w:r w:rsidRPr="008A3644">
        <w:rPr>
          <w:rFonts w:ascii="Calibri" w:hAnsi="Calibri" w:cs="Calibri"/>
          <w:color w:val="000000"/>
        </w:rPr>
        <w:t xml:space="preserve">The program was developed and will be carried out in </w:t>
      </w:r>
      <w:r w:rsidRPr="008A3644">
        <w:rPr>
          <w:rFonts w:ascii="Calibri" w:hAnsi="Calibri" w:cs="Calibri"/>
          <w:i/>
          <w:iCs/>
          <w:color w:val="000000"/>
        </w:rPr>
        <w:t xml:space="preserve">active </w:t>
      </w:r>
      <w:r w:rsidRPr="008A3644">
        <w:rPr>
          <w:rFonts w:ascii="Calibri" w:hAnsi="Calibri" w:cs="Calibri"/>
          <w:color w:val="000000"/>
        </w:rPr>
        <w:t>collaboration with the schools that participating students attend (including through the sharing of relevant data among the schools) all participants of the eligible entity, and any partnership entities in compliance with applicable laws relating to privacy and confidentiality and in alignment with the challenging State academic standards and any local academic standards. </w:t>
      </w:r>
    </w:p>
    <w:p w14:paraId="63A5C8D4" w14:textId="0715E783" w:rsidR="002E79A3" w:rsidRPr="00FB3CA9" w:rsidRDefault="002E79A3" w:rsidP="00947D87">
      <w:pPr>
        <w:pStyle w:val="NormalWeb"/>
        <w:numPr>
          <w:ilvl w:val="0"/>
          <w:numId w:val="106"/>
        </w:numPr>
        <w:spacing w:before="0" w:beforeAutospacing="0" w:after="240" w:afterAutospacing="0"/>
        <w:ind w:right="905"/>
        <w:rPr>
          <w:rFonts w:ascii="Calibri" w:hAnsi="Calibri" w:cs="Calibri"/>
          <w:color w:val="000000"/>
          <w:sz w:val="22"/>
          <w:szCs w:val="22"/>
        </w:rPr>
      </w:pPr>
      <w:r w:rsidRPr="00FB3CA9">
        <w:rPr>
          <w:rFonts w:ascii="Calibri" w:hAnsi="Calibri" w:cs="Calibri"/>
          <w:color w:val="000000"/>
          <w:sz w:val="22"/>
          <w:szCs w:val="22"/>
        </w:rPr>
        <w:t>The program will primarily target students who primarily attend schools eligible for school wide programs under section 1114 and the families of such students.</w:t>
      </w:r>
    </w:p>
    <w:p w14:paraId="6A164787" w14:textId="6E247B96" w:rsidR="002E79A3" w:rsidRPr="00FB3CA9" w:rsidRDefault="002E79A3" w:rsidP="00947D87">
      <w:pPr>
        <w:pStyle w:val="NormalWeb"/>
        <w:numPr>
          <w:ilvl w:val="0"/>
          <w:numId w:val="106"/>
        </w:numPr>
        <w:spacing w:before="0" w:beforeAutospacing="0" w:after="120" w:afterAutospacing="0"/>
        <w:ind w:right="905"/>
        <w:rPr>
          <w:rFonts w:ascii="Calibri" w:hAnsi="Calibri" w:cs="Calibri"/>
          <w:sz w:val="22"/>
          <w:szCs w:val="22"/>
        </w:rPr>
      </w:pPr>
      <w:r w:rsidRPr="00FB3CA9">
        <w:rPr>
          <w:rFonts w:ascii="Calibri" w:hAnsi="Calibri" w:cs="Calibri"/>
          <w:color w:val="000000"/>
          <w:sz w:val="22"/>
          <w:szCs w:val="22"/>
        </w:rPr>
        <w:lastRenderedPageBreak/>
        <w:t>Funds under the program will be used to increase the level of State, local and other non-Federal funds that would, in the absence of funds under this part, be made available for  authorized programs and activities authorized under thi</w:t>
      </w:r>
      <w:r w:rsidR="00FB3CA9">
        <w:rPr>
          <w:rFonts w:ascii="Calibri" w:hAnsi="Calibri" w:cs="Calibri"/>
          <w:color w:val="000000"/>
          <w:sz w:val="22"/>
          <w:szCs w:val="22"/>
        </w:rPr>
        <w:t>s part and in no case supplant </w:t>
      </w:r>
      <w:r w:rsidRPr="00FB3CA9">
        <w:rPr>
          <w:rFonts w:ascii="Calibri" w:hAnsi="Calibri" w:cs="Calibri"/>
          <w:color w:val="000000"/>
          <w:sz w:val="22"/>
          <w:szCs w:val="22"/>
        </w:rPr>
        <w:t>Federal, State, local, or non-Federal funds.  </w:t>
      </w:r>
    </w:p>
    <w:p w14:paraId="73C2F010"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000000"/>
          <w:sz w:val="22"/>
          <w:szCs w:val="22"/>
        </w:rPr>
        <w:t>The community was given notice of the applicant’s intent to submit an application, and after the submission, the applicant will provide for public availability and review of the application and any waiver request.</w:t>
      </w:r>
    </w:p>
    <w:p w14:paraId="188096D7" w14:textId="213343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000000"/>
          <w:sz w:val="22"/>
          <w:szCs w:val="22"/>
        </w:rPr>
        <w:t>The LEA has engaged in timely and meaningful consultation with private school officials regardi</w:t>
      </w:r>
      <w:r w:rsidR="00FB3CA9">
        <w:rPr>
          <w:rFonts w:ascii="Calibri" w:hAnsi="Calibri" w:cs="Calibri"/>
          <w:color w:val="000000"/>
          <w:sz w:val="22"/>
          <w:szCs w:val="22"/>
        </w:rPr>
        <w:t>ng the provision of equitable 21st</w:t>
      </w:r>
      <w:r w:rsidRPr="00FB3CA9">
        <w:rPr>
          <w:rFonts w:ascii="Calibri" w:hAnsi="Calibri" w:cs="Calibri"/>
          <w:color w:val="000000"/>
          <w:sz w:val="22"/>
          <w:szCs w:val="22"/>
        </w:rPr>
        <w:t xml:space="preserve"> CCLC activities and services to private school children in accordance to federal rules and guidelines provided in the RFA.</w:t>
      </w:r>
    </w:p>
    <w:p w14:paraId="182787DB"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262626"/>
          <w:sz w:val="22"/>
          <w:szCs w:val="22"/>
        </w:rPr>
        <w:t>The program will follow procurement policies and procedures as it would for any non-federal funds and comply with Uniform Grants Guide (UGG) §200.322.</w:t>
      </w:r>
    </w:p>
    <w:p w14:paraId="3F93968E"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000000"/>
          <w:sz w:val="22"/>
          <w:szCs w:val="22"/>
        </w:rPr>
        <w:t>The program will successfully follow the required annual 21st CCLC Evaluation and monitoring requirements outlined in this RFA</w:t>
      </w:r>
      <w:r w:rsidRPr="00FB3CA9">
        <w:rPr>
          <w:rFonts w:ascii="Calibri" w:hAnsi="Calibri" w:cs="Calibri"/>
          <w:sz w:val="22"/>
          <w:szCs w:val="22"/>
        </w:rPr>
        <w:t xml:space="preserve"> and required information and reports will be submitted as requested by ODE. </w:t>
      </w:r>
    </w:p>
    <w:p w14:paraId="1C038FB1"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262626"/>
          <w:sz w:val="22"/>
          <w:szCs w:val="22"/>
        </w:rPr>
        <w:t>The applicant will complete and submit to ODE a 21st CCLC sustainability plan by the end of the third year of funding.</w:t>
      </w:r>
    </w:p>
    <w:p w14:paraId="4FAC456D"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262626"/>
          <w:sz w:val="22"/>
          <w:szCs w:val="22"/>
        </w:rPr>
        <w:t>The program will be carried out as proposed in the application.</w:t>
      </w:r>
    </w:p>
    <w:p w14:paraId="1EF0556B" w14:textId="77777777" w:rsidR="002E79A3" w:rsidRPr="00FB3CA9" w:rsidRDefault="002E79A3" w:rsidP="00947D87">
      <w:pPr>
        <w:pStyle w:val="NormalWeb"/>
        <w:numPr>
          <w:ilvl w:val="0"/>
          <w:numId w:val="106"/>
        </w:numPr>
        <w:spacing w:before="0" w:beforeAutospacing="0" w:after="120" w:afterAutospacing="0"/>
        <w:ind w:right="442"/>
        <w:rPr>
          <w:rFonts w:ascii="Calibri" w:hAnsi="Calibri" w:cs="Calibri"/>
          <w:sz w:val="22"/>
          <w:szCs w:val="22"/>
        </w:rPr>
      </w:pPr>
      <w:r w:rsidRPr="00FB3CA9">
        <w:rPr>
          <w:rFonts w:ascii="Calibri" w:hAnsi="Calibri" w:cs="Calibri"/>
          <w:color w:val="262626"/>
          <w:sz w:val="22"/>
          <w:szCs w:val="22"/>
        </w:rPr>
        <w:t>The Program Director will attend all required meetings by ODE and the U.S. Department of Education.</w:t>
      </w:r>
    </w:p>
    <w:p w14:paraId="0509B627" w14:textId="459C3870" w:rsidR="002E79A3" w:rsidRPr="00FB3CA9" w:rsidRDefault="002E79A3" w:rsidP="00947D87">
      <w:pPr>
        <w:pStyle w:val="Default"/>
        <w:numPr>
          <w:ilvl w:val="0"/>
          <w:numId w:val="106"/>
        </w:numPr>
        <w:spacing w:after="120"/>
        <w:rPr>
          <w:sz w:val="22"/>
          <w:szCs w:val="22"/>
        </w:rPr>
      </w:pPr>
      <w:r w:rsidRPr="00FB3CA9">
        <w:rPr>
          <w:sz w:val="22"/>
          <w:szCs w:val="22"/>
        </w:rPr>
        <w:t>The program must have on file documented compliance in policy and capability to implement in practice the criminal records check of employees, contractors, volunteers and applicants for employment. Link</w:t>
      </w:r>
      <w:r w:rsidR="00FB3CA9">
        <w:rPr>
          <w:sz w:val="22"/>
          <w:szCs w:val="22"/>
        </w:rPr>
        <w:t>:</w:t>
      </w:r>
      <w:hyperlink r:id="rId75" w:history="1">
        <w:r w:rsidRPr="00FB3CA9">
          <w:rPr>
            <w:rStyle w:val="Hyperlink"/>
            <w:color w:val="000000" w:themeColor="text1"/>
            <w:sz w:val="22"/>
            <w:szCs w:val="22"/>
            <w:u w:val="none"/>
          </w:rPr>
          <w:t xml:space="preserve"> </w:t>
        </w:r>
        <w:r w:rsidRPr="00FB3CA9">
          <w:rPr>
            <w:rStyle w:val="Hyperlink"/>
            <w:sz w:val="22"/>
            <w:szCs w:val="22"/>
          </w:rPr>
          <w:t>ORS 326.603 Criminal records check</w:t>
        </w:r>
      </w:hyperlink>
      <w:r w:rsidRPr="00FB3CA9">
        <w:rPr>
          <w:sz w:val="22"/>
          <w:szCs w:val="22"/>
        </w:rPr>
        <w:t>; ORS 326.607</w:t>
      </w:r>
      <w:r w:rsidR="00FB3CA9">
        <w:rPr>
          <w:sz w:val="22"/>
          <w:szCs w:val="22"/>
        </w:rPr>
        <w:t xml:space="preserve"> </w:t>
      </w:r>
      <w:hyperlink r:id="rId76" w:history="1">
        <w:r w:rsidRPr="00FB3CA9">
          <w:rPr>
            <w:rStyle w:val="Hyperlink"/>
            <w:sz w:val="22"/>
            <w:szCs w:val="22"/>
          </w:rPr>
          <w:t>Authority to obtain criminal records check</w:t>
        </w:r>
      </w:hyperlink>
      <w:r w:rsidRPr="00FB3CA9">
        <w:rPr>
          <w:sz w:val="22"/>
          <w:szCs w:val="22"/>
        </w:rPr>
        <w:t xml:space="preserve">. </w:t>
      </w:r>
    </w:p>
    <w:p w14:paraId="609DA632" w14:textId="77777777" w:rsidR="002E79A3" w:rsidRDefault="002E79A3" w:rsidP="002E79A3">
      <w:pPr>
        <w:pStyle w:val="NormalWeb"/>
        <w:spacing w:before="0" w:beforeAutospacing="0" w:after="0" w:afterAutospacing="0"/>
        <w:ind w:right="442"/>
        <w:rPr>
          <w:rFonts w:asciiTheme="minorHAnsi" w:hAnsiTheme="minorHAnsi" w:cstheme="minorHAnsi"/>
          <w:color w:val="000000"/>
          <w:sz w:val="22"/>
          <w:szCs w:val="22"/>
        </w:rPr>
      </w:pPr>
    </w:p>
    <w:p w14:paraId="12518975" w14:textId="5D08B5C3" w:rsidR="002E79A3" w:rsidRPr="00FB3CA9" w:rsidRDefault="002E79A3" w:rsidP="002E79A3">
      <w:pPr>
        <w:spacing w:line="240" w:lineRule="auto"/>
      </w:pPr>
      <w:r w:rsidRPr="00FB3CA9">
        <w:t xml:space="preserve">I HEREBY CERTIFY that, to the best of my knowledge, the information contained in this application is correct, the agency or agencies named in the </w:t>
      </w:r>
      <w:r w:rsidRPr="00FB3CA9">
        <w:rPr>
          <w:i/>
        </w:rPr>
        <w:t>Applicant and Partner Commitment Form</w:t>
      </w:r>
      <w:r w:rsidR="008A3644">
        <w:rPr>
          <w:i/>
        </w:rPr>
        <w:t xml:space="preserve"> </w:t>
      </w:r>
      <w:r w:rsidRPr="00FB3CA9">
        <w:t>-</w:t>
      </w:r>
      <w:r w:rsidR="008A3644">
        <w:t xml:space="preserve"> </w:t>
      </w:r>
      <w:r w:rsidRPr="00FB3CA9">
        <w:t>Attachment 3 have authorized me, as their representativ</w:t>
      </w:r>
      <w:r w:rsidR="00FB3CA9">
        <w:t xml:space="preserve">e, to file this application. I </w:t>
      </w:r>
      <w:r w:rsidRPr="00FB3CA9">
        <w:t>understand that if the application does not meet required specifications it will not be read and scored.</w:t>
      </w:r>
    </w:p>
    <w:p w14:paraId="5D130A7E" w14:textId="77777777" w:rsidR="002E79A3" w:rsidRPr="00FB3CA9" w:rsidRDefault="002E79A3" w:rsidP="002E79A3">
      <w:pPr>
        <w:spacing w:line="240" w:lineRule="auto"/>
      </w:pPr>
    </w:p>
    <w:p w14:paraId="3E867E6E" w14:textId="0B9BF4AD" w:rsidR="002E79A3" w:rsidRDefault="002E79A3" w:rsidP="00563D5B">
      <w:pPr>
        <w:spacing w:after="0"/>
      </w:pPr>
      <w:r>
        <w:t xml:space="preserve">_____________________________________                </w:t>
      </w:r>
      <w:r w:rsidR="00563D5B">
        <w:t xml:space="preserve">   </w:t>
      </w:r>
      <w:r>
        <w:t>_______________________________________</w:t>
      </w:r>
    </w:p>
    <w:p w14:paraId="48AD2910" w14:textId="3F61FD37" w:rsidR="002E79A3" w:rsidRPr="00157DAF" w:rsidRDefault="002E79A3" w:rsidP="002E79A3">
      <w:pPr>
        <w:rPr>
          <w:b/>
        </w:rPr>
      </w:pPr>
      <w:r>
        <w:rPr>
          <w:b/>
          <w:bCs/>
        </w:rPr>
        <w:t>Authorizer: (Please print name)</w:t>
      </w:r>
      <w:r>
        <w:rPr>
          <w:b/>
          <w:bCs/>
        </w:rPr>
        <w:tab/>
        <w:t>(Title)</w:t>
      </w:r>
      <w:r>
        <w:rPr>
          <w:b/>
          <w:bCs/>
        </w:rPr>
        <w:tab/>
      </w:r>
      <w:r>
        <w:rPr>
          <w:b/>
          <w:bCs/>
        </w:rPr>
        <w:tab/>
      </w:r>
      <w:r w:rsidR="00563D5B">
        <w:rPr>
          <w:b/>
          <w:bCs/>
        </w:rPr>
        <w:tab/>
      </w:r>
      <w:r>
        <w:rPr>
          <w:b/>
          <w:bCs/>
        </w:rPr>
        <w:t>Authorizer Signature</w:t>
      </w:r>
    </w:p>
    <w:p w14:paraId="6E2DB5AF" w14:textId="623F4695" w:rsidR="002E79A3" w:rsidRPr="003839C1" w:rsidRDefault="002E79A3" w:rsidP="008A3644">
      <w:pPr>
        <w:pStyle w:val="Heading2"/>
        <w:ind w:left="-270"/>
        <w:rPr>
          <w:color w:val="auto"/>
        </w:rPr>
      </w:pPr>
      <w:r w:rsidRPr="00563D5B">
        <w:rPr>
          <w:color w:val="0070C0"/>
        </w:rPr>
        <w:br w:type="page"/>
      </w:r>
      <w:bookmarkStart w:id="90" w:name="_Toc508030624"/>
      <w:bookmarkStart w:id="91" w:name="_Toc510532473"/>
      <w:bookmarkStart w:id="92" w:name="_Toc131605031"/>
      <w:r w:rsidRPr="003839C1">
        <w:rPr>
          <w:color w:val="0070C0"/>
        </w:rPr>
        <w:lastRenderedPageBreak/>
        <w:t>Lead Applicant and Partner Commitment Form</w:t>
      </w:r>
      <w:r w:rsidR="008A3644">
        <w:rPr>
          <w:color w:val="0070C0"/>
        </w:rPr>
        <w:t xml:space="preserve"> </w:t>
      </w:r>
      <w:r w:rsidRPr="003839C1">
        <w:rPr>
          <w:color w:val="0070C0"/>
        </w:rPr>
        <w:t xml:space="preserve">- Attachment </w:t>
      </w:r>
      <w:bookmarkEnd w:id="90"/>
      <w:r w:rsidRPr="003839C1">
        <w:rPr>
          <w:color w:val="0070C0"/>
        </w:rPr>
        <w:t>3</w:t>
      </w:r>
      <w:bookmarkEnd w:id="91"/>
      <w:bookmarkEnd w:id="92"/>
    </w:p>
    <w:tbl>
      <w:tblPr>
        <w:tblW w:w="10657"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2"/>
        <w:gridCol w:w="5665"/>
      </w:tblGrid>
      <w:tr w:rsidR="002E79A3" w:rsidRPr="00A71B85" w14:paraId="16CBF163" w14:textId="77777777" w:rsidTr="002E79A3">
        <w:trPr>
          <w:trHeight w:val="440"/>
        </w:trPr>
        <w:tc>
          <w:tcPr>
            <w:tcW w:w="10657" w:type="dxa"/>
            <w:gridSpan w:val="2"/>
          </w:tcPr>
          <w:p w14:paraId="6A9FFD79" w14:textId="77777777" w:rsidR="002E79A3" w:rsidRPr="00A71B85" w:rsidRDefault="002E79A3" w:rsidP="002E79A3">
            <w:pPr>
              <w:rPr>
                <w:bCs/>
              </w:rPr>
            </w:pPr>
            <w:r>
              <w:rPr>
                <w:b/>
                <w:bCs/>
              </w:rPr>
              <w:t>Name of Lead Applicant</w:t>
            </w:r>
            <w:r>
              <w:rPr>
                <w:bCs/>
              </w:rPr>
              <w:t xml:space="preserve"> </w:t>
            </w:r>
            <w:r w:rsidRPr="000C190A">
              <w:rPr>
                <w:bCs/>
                <w:sz w:val="18"/>
                <w:szCs w:val="18"/>
              </w:rPr>
              <w:t>(same as on Application Cover Page):</w:t>
            </w:r>
          </w:p>
        </w:tc>
      </w:tr>
      <w:tr w:rsidR="002E79A3" w:rsidRPr="00A71B85" w14:paraId="523F4AAD" w14:textId="77777777" w:rsidTr="002E79A3">
        <w:trPr>
          <w:trHeight w:val="432"/>
        </w:trPr>
        <w:tc>
          <w:tcPr>
            <w:tcW w:w="10657" w:type="dxa"/>
            <w:gridSpan w:val="2"/>
          </w:tcPr>
          <w:p w14:paraId="28F8220E" w14:textId="77777777" w:rsidR="002E79A3" w:rsidRPr="00A71B85" w:rsidRDefault="002E79A3" w:rsidP="002E79A3">
            <w:pPr>
              <w:rPr>
                <w:b/>
                <w:bCs/>
              </w:rPr>
            </w:pPr>
            <w:r>
              <w:rPr>
                <w:b/>
                <w:bCs/>
              </w:rPr>
              <w:t>Program Director</w:t>
            </w:r>
            <w:r w:rsidRPr="00A71B85">
              <w:rPr>
                <w:b/>
                <w:bCs/>
              </w:rPr>
              <w:t>:</w:t>
            </w:r>
          </w:p>
        </w:tc>
      </w:tr>
      <w:tr w:rsidR="002E79A3" w:rsidRPr="00A71B85" w14:paraId="3EE5833D" w14:textId="77777777" w:rsidTr="002E79A3">
        <w:trPr>
          <w:trHeight w:val="432"/>
        </w:trPr>
        <w:tc>
          <w:tcPr>
            <w:tcW w:w="10657" w:type="dxa"/>
            <w:gridSpan w:val="2"/>
          </w:tcPr>
          <w:p w14:paraId="6120B5A6" w14:textId="77777777" w:rsidR="002E79A3" w:rsidRPr="00A71B85" w:rsidRDefault="002E79A3" w:rsidP="002E79A3">
            <w:pPr>
              <w:rPr>
                <w:b/>
                <w:bCs/>
              </w:rPr>
            </w:pPr>
            <w:r w:rsidRPr="00A71B85">
              <w:rPr>
                <w:b/>
                <w:bCs/>
              </w:rPr>
              <w:t>Address:</w:t>
            </w:r>
          </w:p>
        </w:tc>
      </w:tr>
      <w:tr w:rsidR="002E79A3" w:rsidRPr="00A71B85" w14:paraId="788E6138" w14:textId="77777777" w:rsidTr="002E79A3">
        <w:trPr>
          <w:trHeight w:val="432"/>
        </w:trPr>
        <w:tc>
          <w:tcPr>
            <w:tcW w:w="4992" w:type="dxa"/>
          </w:tcPr>
          <w:p w14:paraId="05E87E26" w14:textId="77777777" w:rsidR="002E79A3" w:rsidRPr="00A71B85" w:rsidRDefault="002E79A3" w:rsidP="002E79A3">
            <w:pPr>
              <w:rPr>
                <w:bCs/>
              </w:rPr>
            </w:pPr>
            <w:r w:rsidRPr="00A71B85">
              <w:rPr>
                <w:b/>
                <w:bCs/>
              </w:rPr>
              <w:t>Phone Number</w:t>
            </w:r>
            <w:r w:rsidRPr="00A71B85">
              <w:rPr>
                <w:bCs/>
              </w:rPr>
              <w:t>:</w:t>
            </w:r>
          </w:p>
        </w:tc>
        <w:tc>
          <w:tcPr>
            <w:tcW w:w="5665" w:type="dxa"/>
          </w:tcPr>
          <w:p w14:paraId="433C3A1E" w14:textId="77777777" w:rsidR="002E79A3" w:rsidRPr="00A71B85" w:rsidRDefault="002E79A3" w:rsidP="002E79A3">
            <w:pPr>
              <w:rPr>
                <w:bCs/>
              </w:rPr>
            </w:pPr>
            <w:r>
              <w:rPr>
                <w:b/>
                <w:bCs/>
              </w:rPr>
              <w:t>Email</w:t>
            </w:r>
            <w:r w:rsidRPr="00A71B85">
              <w:rPr>
                <w:bCs/>
              </w:rPr>
              <w:t>:</w:t>
            </w:r>
          </w:p>
        </w:tc>
      </w:tr>
      <w:tr w:rsidR="002E79A3" w:rsidRPr="00A71B85" w14:paraId="27470F6A" w14:textId="77777777" w:rsidTr="002E79A3">
        <w:trPr>
          <w:cantSplit/>
        </w:trPr>
        <w:tc>
          <w:tcPr>
            <w:tcW w:w="10657" w:type="dxa"/>
            <w:gridSpan w:val="2"/>
            <w:shd w:val="clear" w:color="auto" w:fill="D9D9D9"/>
          </w:tcPr>
          <w:p w14:paraId="093496C3" w14:textId="1084C7AF" w:rsidR="002E79A3" w:rsidRPr="008A3644" w:rsidRDefault="002E79A3" w:rsidP="002E79A3">
            <w:pPr>
              <w:spacing w:after="0"/>
              <w:jc w:val="center"/>
              <w:rPr>
                <w:b/>
                <w:bCs/>
              </w:rPr>
            </w:pPr>
            <w:r w:rsidRPr="008A3644">
              <w:rPr>
                <w:b/>
                <w:bCs/>
              </w:rPr>
              <w:t>List all Partners in the 21</w:t>
            </w:r>
            <w:r w:rsidRPr="008A3644">
              <w:rPr>
                <w:b/>
                <w:bCs/>
                <w:vertAlign w:val="superscript"/>
              </w:rPr>
              <w:t>st</w:t>
            </w:r>
            <w:r w:rsidRPr="008A3644">
              <w:rPr>
                <w:b/>
                <w:bCs/>
              </w:rPr>
              <w:t xml:space="preserve"> CCLC Program </w:t>
            </w:r>
          </w:p>
          <w:p w14:paraId="41885C3B" w14:textId="77777777" w:rsidR="002E79A3" w:rsidRPr="008A3644" w:rsidRDefault="002E79A3" w:rsidP="002E79A3">
            <w:pPr>
              <w:spacing w:after="0"/>
              <w:jc w:val="center"/>
              <w:rPr>
                <w:bCs/>
              </w:rPr>
            </w:pPr>
            <w:r w:rsidRPr="008A3644">
              <w:rPr>
                <w:bCs/>
              </w:rPr>
              <w:t>Indicate if the commitment the partner is providing is (1) by contract or is (2) an in-kind service in description</w:t>
            </w:r>
          </w:p>
        </w:tc>
      </w:tr>
      <w:tr w:rsidR="002E79A3" w:rsidRPr="00A71B85" w14:paraId="2FFB8875" w14:textId="77777777" w:rsidTr="002E79A3">
        <w:trPr>
          <w:trHeight w:val="728"/>
        </w:trPr>
        <w:tc>
          <w:tcPr>
            <w:tcW w:w="4992" w:type="dxa"/>
          </w:tcPr>
          <w:p w14:paraId="6C271006" w14:textId="77777777" w:rsidR="002E79A3" w:rsidRPr="000C190A" w:rsidRDefault="002E79A3" w:rsidP="002E79A3">
            <w:pPr>
              <w:rPr>
                <w:b/>
                <w:bCs/>
              </w:rPr>
            </w:pPr>
            <w:r w:rsidRPr="000C190A">
              <w:rPr>
                <w:b/>
                <w:bCs/>
              </w:rPr>
              <w:t xml:space="preserve">Name of Entity: </w:t>
            </w:r>
          </w:p>
        </w:tc>
        <w:tc>
          <w:tcPr>
            <w:tcW w:w="5665" w:type="dxa"/>
            <w:vMerge w:val="restart"/>
          </w:tcPr>
          <w:p w14:paraId="319EB110" w14:textId="77777777" w:rsidR="002E79A3" w:rsidRPr="006E35E2" w:rsidRDefault="002E79A3" w:rsidP="002E79A3">
            <w:pPr>
              <w:rPr>
                <w:b/>
                <w:bCs/>
              </w:rPr>
            </w:pPr>
            <w:r>
              <w:rPr>
                <w:b/>
                <w:bCs/>
              </w:rPr>
              <w:t>Description of Organization and Commitment</w:t>
            </w:r>
            <w:r w:rsidRPr="006E35E2">
              <w:rPr>
                <w:b/>
                <w:bCs/>
              </w:rPr>
              <w:t>:</w:t>
            </w:r>
          </w:p>
        </w:tc>
      </w:tr>
      <w:tr w:rsidR="002E79A3" w:rsidRPr="00A71B85" w14:paraId="54ECE782" w14:textId="77777777" w:rsidTr="002E79A3">
        <w:trPr>
          <w:trHeight w:val="791"/>
        </w:trPr>
        <w:tc>
          <w:tcPr>
            <w:tcW w:w="4992" w:type="dxa"/>
          </w:tcPr>
          <w:p w14:paraId="5FAEBB95" w14:textId="77777777" w:rsidR="002E79A3" w:rsidRPr="006E35E2" w:rsidRDefault="002E79A3" w:rsidP="002E79A3">
            <w:pPr>
              <w:rPr>
                <w:bCs/>
              </w:rPr>
            </w:pPr>
            <w:r>
              <w:rPr>
                <w:b/>
                <w:bCs/>
              </w:rPr>
              <w:t>Contact Name</w:t>
            </w:r>
            <w:r w:rsidRPr="006E35E2">
              <w:rPr>
                <w:bCs/>
              </w:rPr>
              <w:t>:</w:t>
            </w:r>
          </w:p>
        </w:tc>
        <w:tc>
          <w:tcPr>
            <w:tcW w:w="5665" w:type="dxa"/>
            <w:vMerge/>
          </w:tcPr>
          <w:p w14:paraId="4D5F1D1E" w14:textId="77777777" w:rsidR="002E79A3" w:rsidRPr="00A71B85" w:rsidRDefault="002E79A3" w:rsidP="002E79A3">
            <w:pPr>
              <w:rPr>
                <w:bCs/>
              </w:rPr>
            </w:pPr>
          </w:p>
        </w:tc>
      </w:tr>
      <w:tr w:rsidR="002E79A3" w:rsidRPr="00A71B85" w14:paraId="77E46BE7" w14:textId="77777777" w:rsidTr="002E79A3">
        <w:trPr>
          <w:trHeight w:val="710"/>
        </w:trPr>
        <w:tc>
          <w:tcPr>
            <w:tcW w:w="4992" w:type="dxa"/>
          </w:tcPr>
          <w:p w14:paraId="1F7A3760" w14:textId="77777777" w:rsidR="002E79A3" w:rsidRPr="006E35E2" w:rsidRDefault="002E79A3" w:rsidP="002E79A3">
            <w:pPr>
              <w:rPr>
                <w:bCs/>
              </w:rPr>
            </w:pPr>
            <w:r>
              <w:rPr>
                <w:b/>
                <w:bCs/>
              </w:rPr>
              <w:t>Address:</w:t>
            </w:r>
          </w:p>
        </w:tc>
        <w:tc>
          <w:tcPr>
            <w:tcW w:w="5665" w:type="dxa"/>
            <w:vMerge/>
          </w:tcPr>
          <w:p w14:paraId="2EAB2CDA" w14:textId="77777777" w:rsidR="002E79A3" w:rsidRPr="00A71B85" w:rsidRDefault="002E79A3" w:rsidP="002E79A3">
            <w:pPr>
              <w:rPr>
                <w:bCs/>
              </w:rPr>
            </w:pPr>
          </w:p>
        </w:tc>
      </w:tr>
      <w:tr w:rsidR="002E79A3" w:rsidRPr="00A71B85" w14:paraId="56CD6F98" w14:textId="77777777" w:rsidTr="002E79A3">
        <w:trPr>
          <w:trHeight w:val="710"/>
        </w:trPr>
        <w:tc>
          <w:tcPr>
            <w:tcW w:w="4992" w:type="dxa"/>
            <w:tcBorders>
              <w:bottom w:val="single" w:sz="8" w:space="0" w:color="auto"/>
            </w:tcBorders>
          </w:tcPr>
          <w:p w14:paraId="110C6C6A" w14:textId="77777777" w:rsidR="002E79A3" w:rsidRPr="006E35E2" w:rsidRDefault="002E79A3" w:rsidP="002E79A3">
            <w:pPr>
              <w:rPr>
                <w:bCs/>
              </w:rPr>
            </w:pPr>
            <w:r>
              <w:rPr>
                <w:b/>
                <w:bCs/>
              </w:rPr>
              <w:t>Email:</w:t>
            </w:r>
          </w:p>
        </w:tc>
        <w:tc>
          <w:tcPr>
            <w:tcW w:w="5665" w:type="dxa"/>
            <w:vMerge/>
          </w:tcPr>
          <w:p w14:paraId="24A7DCC6" w14:textId="77777777" w:rsidR="002E79A3" w:rsidRPr="00A71B85" w:rsidRDefault="002E79A3" w:rsidP="002E79A3">
            <w:pPr>
              <w:rPr>
                <w:bCs/>
              </w:rPr>
            </w:pPr>
          </w:p>
        </w:tc>
      </w:tr>
      <w:tr w:rsidR="002E79A3" w:rsidRPr="00A71B85" w14:paraId="2ACC4692" w14:textId="77777777" w:rsidTr="002E79A3">
        <w:trPr>
          <w:trHeight w:val="790"/>
        </w:trPr>
        <w:tc>
          <w:tcPr>
            <w:tcW w:w="4992" w:type="dxa"/>
            <w:tcBorders>
              <w:top w:val="single" w:sz="8" w:space="0" w:color="auto"/>
              <w:left w:val="single" w:sz="8" w:space="0" w:color="auto"/>
              <w:bottom w:val="single" w:sz="4" w:space="0" w:color="auto"/>
            </w:tcBorders>
          </w:tcPr>
          <w:p w14:paraId="223F07FE" w14:textId="77777777" w:rsidR="002E79A3" w:rsidRPr="006E35E2" w:rsidRDefault="002E79A3" w:rsidP="002E79A3">
            <w:pPr>
              <w:rPr>
                <w:bCs/>
              </w:rPr>
            </w:pPr>
            <w:r w:rsidRPr="006E35E2">
              <w:rPr>
                <w:b/>
                <w:bCs/>
              </w:rPr>
              <w:t>Phone Number</w:t>
            </w:r>
            <w:r w:rsidRPr="006E35E2">
              <w:rPr>
                <w:bCs/>
              </w:rPr>
              <w:t>:</w:t>
            </w:r>
          </w:p>
        </w:tc>
        <w:tc>
          <w:tcPr>
            <w:tcW w:w="5665" w:type="dxa"/>
            <w:vMerge/>
            <w:tcBorders>
              <w:bottom w:val="single" w:sz="4" w:space="0" w:color="auto"/>
            </w:tcBorders>
          </w:tcPr>
          <w:p w14:paraId="672252B8" w14:textId="77777777" w:rsidR="002E79A3" w:rsidRPr="006E35E2" w:rsidRDefault="002E79A3" w:rsidP="002E79A3">
            <w:pPr>
              <w:rPr>
                <w:bCs/>
              </w:rPr>
            </w:pPr>
          </w:p>
        </w:tc>
      </w:tr>
      <w:tr w:rsidR="002E79A3" w:rsidRPr="00A71B85" w14:paraId="38527015" w14:textId="77777777" w:rsidTr="002E79A3">
        <w:trPr>
          <w:trHeight w:val="584"/>
        </w:trPr>
        <w:tc>
          <w:tcPr>
            <w:tcW w:w="10657" w:type="dxa"/>
            <w:gridSpan w:val="2"/>
            <w:tcBorders>
              <w:top w:val="single" w:sz="4" w:space="0" w:color="auto"/>
            </w:tcBorders>
          </w:tcPr>
          <w:p w14:paraId="79BC0DD3" w14:textId="77777777" w:rsidR="002E79A3" w:rsidRDefault="002E79A3" w:rsidP="002E79A3">
            <w:pPr>
              <w:rPr>
                <w:b/>
                <w:bCs/>
              </w:rPr>
            </w:pPr>
            <w:r>
              <w:rPr>
                <w:b/>
                <w:bCs/>
              </w:rPr>
              <w:t>Partner Signature:</w:t>
            </w:r>
          </w:p>
          <w:p w14:paraId="3E6B6019" w14:textId="77777777" w:rsidR="002E79A3" w:rsidRPr="006E35E2" w:rsidRDefault="002E79A3" w:rsidP="002E79A3">
            <w:pPr>
              <w:rPr>
                <w:bCs/>
              </w:rPr>
            </w:pPr>
          </w:p>
        </w:tc>
      </w:tr>
      <w:tr w:rsidR="002E79A3" w:rsidRPr="00A71B85" w14:paraId="13990049" w14:textId="77777777" w:rsidTr="002E79A3">
        <w:trPr>
          <w:trHeight w:val="597"/>
        </w:trPr>
        <w:tc>
          <w:tcPr>
            <w:tcW w:w="4992" w:type="dxa"/>
            <w:tcBorders>
              <w:top w:val="single" w:sz="24" w:space="0" w:color="auto"/>
            </w:tcBorders>
          </w:tcPr>
          <w:p w14:paraId="4DA296AB" w14:textId="77777777" w:rsidR="002E79A3" w:rsidRPr="000C190A" w:rsidRDefault="002E79A3" w:rsidP="002E79A3">
            <w:pPr>
              <w:rPr>
                <w:b/>
                <w:bCs/>
              </w:rPr>
            </w:pPr>
            <w:r w:rsidRPr="000C190A">
              <w:rPr>
                <w:b/>
                <w:bCs/>
              </w:rPr>
              <w:t xml:space="preserve">Name of Entity: </w:t>
            </w:r>
          </w:p>
        </w:tc>
        <w:tc>
          <w:tcPr>
            <w:tcW w:w="5665" w:type="dxa"/>
            <w:tcBorders>
              <w:top w:val="single" w:sz="24" w:space="0" w:color="auto"/>
              <w:bottom w:val="nil"/>
            </w:tcBorders>
          </w:tcPr>
          <w:p w14:paraId="717AEB12" w14:textId="77777777" w:rsidR="002E79A3" w:rsidRPr="006E35E2" w:rsidRDefault="002E79A3" w:rsidP="002E79A3">
            <w:pPr>
              <w:rPr>
                <w:b/>
                <w:bCs/>
              </w:rPr>
            </w:pPr>
            <w:r>
              <w:rPr>
                <w:b/>
                <w:bCs/>
              </w:rPr>
              <w:t>Description of Organization and Commitment</w:t>
            </w:r>
            <w:r w:rsidRPr="006E35E2">
              <w:rPr>
                <w:b/>
                <w:bCs/>
              </w:rPr>
              <w:t>:</w:t>
            </w:r>
          </w:p>
        </w:tc>
      </w:tr>
      <w:tr w:rsidR="002E79A3" w:rsidRPr="00A71B85" w14:paraId="31B8D900" w14:textId="77777777" w:rsidTr="002E79A3">
        <w:trPr>
          <w:trHeight w:val="620"/>
        </w:trPr>
        <w:tc>
          <w:tcPr>
            <w:tcW w:w="4992" w:type="dxa"/>
          </w:tcPr>
          <w:p w14:paraId="6FACB5FA" w14:textId="77777777" w:rsidR="002E79A3" w:rsidRPr="006E35E2" w:rsidRDefault="002E79A3" w:rsidP="002E79A3">
            <w:pPr>
              <w:rPr>
                <w:bCs/>
              </w:rPr>
            </w:pPr>
            <w:r>
              <w:rPr>
                <w:b/>
                <w:bCs/>
              </w:rPr>
              <w:t>Contact Name</w:t>
            </w:r>
            <w:r w:rsidRPr="006E35E2">
              <w:rPr>
                <w:bCs/>
              </w:rPr>
              <w:t>:</w:t>
            </w:r>
          </w:p>
        </w:tc>
        <w:tc>
          <w:tcPr>
            <w:tcW w:w="5665" w:type="dxa"/>
            <w:vMerge w:val="restart"/>
            <w:tcBorders>
              <w:top w:val="nil"/>
            </w:tcBorders>
          </w:tcPr>
          <w:p w14:paraId="4FCE2045" w14:textId="77777777" w:rsidR="002E79A3" w:rsidRPr="00A71B85" w:rsidRDefault="002E79A3" w:rsidP="002E79A3">
            <w:pPr>
              <w:rPr>
                <w:bCs/>
              </w:rPr>
            </w:pPr>
          </w:p>
        </w:tc>
      </w:tr>
      <w:tr w:rsidR="002E79A3" w:rsidRPr="00A71B85" w14:paraId="25686608" w14:textId="77777777" w:rsidTr="002E79A3">
        <w:trPr>
          <w:trHeight w:val="710"/>
        </w:trPr>
        <w:tc>
          <w:tcPr>
            <w:tcW w:w="4992" w:type="dxa"/>
          </w:tcPr>
          <w:p w14:paraId="1B6997FD" w14:textId="77777777" w:rsidR="002E79A3" w:rsidRPr="006E35E2" w:rsidRDefault="002E79A3" w:rsidP="002E79A3">
            <w:pPr>
              <w:rPr>
                <w:bCs/>
              </w:rPr>
            </w:pPr>
            <w:r>
              <w:rPr>
                <w:b/>
                <w:bCs/>
              </w:rPr>
              <w:t>Address:</w:t>
            </w:r>
          </w:p>
        </w:tc>
        <w:tc>
          <w:tcPr>
            <w:tcW w:w="5665" w:type="dxa"/>
            <w:vMerge/>
          </w:tcPr>
          <w:p w14:paraId="3CF88739" w14:textId="77777777" w:rsidR="002E79A3" w:rsidRPr="00A71B85" w:rsidRDefault="002E79A3" w:rsidP="002E79A3">
            <w:pPr>
              <w:rPr>
                <w:bCs/>
              </w:rPr>
            </w:pPr>
          </w:p>
        </w:tc>
      </w:tr>
      <w:tr w:rsidR="002E79A3" w:rsidRPr="00A71B85" w14:paraId="05E4FF96" w14:textId="77777777" w:rsidTr="002E79A3">
        <w:trPr>
          <w:trHeight w:val="710"/>
        </w:trPr>
        <w:tc>
          <w:tcPr>
            <w:tcW w:w="4992" w:type="dxa"/>
            <w:tcBorders>
              <w:bottom w:val="single" w:sz="8" w:space="0" w:color="auto"/>
            </w:tcBorders>
          </w:tcPr>
          <w:p w14:paraId="311F0FF5" w14:textId="77777777" w:rsidR="002E79A3" w:rsidRPr="006E35E2" w:rsidRDefault="002E79A3" w:rsidP="002E79A3">
            <w:pPr>
              <w:rPr>
                <w:bCs/>
              </w:rPr>
            </w:pPr>
            <w:r>
              <w:rPr>
                <w:b/>
                <w:bCs/>
              </w:rPr>
              <w:t>Email:</w:t>
            </w:r>
          </w:p>
        </w:tc>
        <w:tc>
          <w:tcPr>
            <w:tcW w:w="5665" w:type="dxa"/>
            <w:vMerge/>
          </w:tcPr>
          <w:p w14:paraId="0FB3F5AF" w14:textId="77777777" w:rsidR="002E79A3" w:rsidRPr="00A71B85" w:rsidRDefault="002E79A3" w:rsidP="002E79A3">
            <w:pPr>
              <w:rPr>
                <w:bCs/>
              </w:rPr>
            </w:pPr>
          </w:p>
        </w:tc>
      </w:tr>
      <w:tr w:rsidR="002E79A3" w:rsidRPr="00A71B85" w14:paraId="2218594E" w14:textId="77777777" w:rsidTr="002E79A3">
        <w:trPr>
          <w:trHeight w:val="790"/>
        </w:trPr>
        <w:tc>
          <w:tcPr>
            <w:tcW w:w="4992" w:type="dxa"/>
            <w:tcBorders>
              <w:top w:val="single" w:sz="8" w:space="0" w:color="auto"/>
              <w:left w:val="single" w:sz="8" w:space="0" w:color="auto"/>
              <w:bottom w:val="single" w:sz="8" w:space="0" w:color="auto"/>
            </w:tcBorders>
          </w:tcPr>
          <w:p w14:paraId="3D2DDC22" w14:textId="77777777" w:rsidR="002E79A3" w:rsidRPr="006E35E2" w:rsidRDefault="002E79A3" w:rsidP="002E79A3">
            <w:pPr>
              <w:rPr>
                <w:bCs/>
              </w:rPr>
            </w:pPr>
            <w:r w:rsidRPr="006E35E2">
              <w:rPr>
                <w:b/>
                <w:bCs/>
              </w:rPr>
              <w:t>Phone Number</w:t>
            </w:r>
            <w:r w:rsidRPr="006E35E2">
              <w:rPr>
                <w:bCs/>
              </w:rPr>
              <w:t>:</w:t>
            </w:r>
          </w:p>
        </w:tc>
        <w:tc>
          <w:tcPr>
            <w:tcW w:w="5665" w:type="dxa"/>
            <w:vMerge/>
            <w:tcBorders>
              <w:bottom w:val="single" w:sz="8" w:space="0" w:color="auto"/>
            </w:tcBorders>
          </w:tcPr>
          <w:p w14:paraId="2362D880" w14:textId="77777777" w:rsidR="002E79A3" w:rsidRPr="006E35E2" w:rsidRDefault="002E79A3" w:rsidP="002E79A3">
            <w:pPr>
              <w:rPr>
                <w:bCs/>
              </w:rPr>
            </w:pPr>
          </w:p>
        </w:tc>
      </w:tr>
      <w:tr w:rsidR="002E79A3" w:rsidRPr="00A71B85" w14:paraId="4A517BA8" w14:textId="77777777" w:rsidTr="002E79A3">
        <w:tc>
          <w:tcPr>
            <w:tcW w:w="10657" w:type="dxa"/>
            <w:gridSpan w:val="2"/>
            <w:tcBorders>
              <w:top w:val="single" w:sz="8" w:space="0" w:color="auto"/>
            </w:tcBorders>
          </w:tcPr>
          <w:p w14:paraId="1B26BEA9" w14:textId="77777777" w:rsidR="002E79A3" w:rsidRDefault="002E79A3" w:rsidP="002E79A3">
            <w:pPr>
              <w:rPr>
                <w:b/>
                <w:bCs/>
              </w:rPr>
            </w:pPr>
            <w:r>
              <w:rPr>
                <w:b/>
                <w:bCs/>
              </w:rPr>
              <w:t>Partner Signature:</w:t>
            </w:r>
          </w:p>
          <w:p w14:paraId="386D0B26" w14:textId="77777777" w:rsidR="002E79A3" w:rsidRPr="006E35E2" w:rsidRDefault="002E79A3" w:rsidP="002E79A3">
            <w:pPr>
              <w:rPr>
                <w:bCs/>
              </w:rPr>
            </w:pPr>
          </w:p>
        </w:tc>
      </w:tr>
    </w:tbl>
    <w:p w14:paraId="0B901CDE" w14:textId="27C5BC28" w:rsidR="002E79A3" w:rsidRPr="00826888" w:rsidRDefault="002E79A3" w:rsidP="008A3644">
      <w:r>
        <w:t>(P</w:t>
      </w:r>
      <w:r w:rsidRPr="00A71B85">
        <w:t>lease include additional copies of this chart</w:t>
      </w:r>
      <w:r>
        <w:t xml:space="preserve"> for each partner or consortium member</w:t>
      </w:r>
      <w:r w:rsidR="00C23823">
        <w:t>.</w:t>
      </w:r>
    </w:p>
    <w:sectPr w:rsidR="002E79A3" w:rsidRPr="00826888" w:rsidSect="00AA04BB">
      <w:headerReference w:type="default" r:id="rId77"/>
      <w:headerReference w:type="first" r:id="rId78"/>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0E852" w16cex:dateUtc="2023-04-04T20:54:23.383Z"/>
  <w16cex:commentExtensible w16cex:durableId="4E23FB92" w16cex:dateUtc="2023-04-04T21:03:33.911Z"/>
  <w16cex:commentExtensible w16cex:durableId="615AD18C" w16cex:dateUtc="2023-04-04T21:31:29.838Z"/>
  <w16cex:commentExtensible w16cex:durableId="1E72CC1F" w16cex:dateUtc="2023-04-04T22:11:41.035Z">
    <w16cex:extLst>
      <w16:ext w16:uri="{CE6994B0-6A32-4C9F-8C6B-6E91EDA988CE}">
        <cr:reactions xmlns:cr="http://schemas.microsoft.com/office/comments/2020/reactions">
          <cr:reaction reactionType="1">
            <cr:reactionInfo dateUtc="2023-04-04T22:13:53.64Z">
              <cr:user userId="S::gwynnr@ode.oregon.gov::3d4a5250-7fd4-481a-b429-398b7112546f" userProvider="AD" userName="GWYNN Raquel * ODE"/>
            </cr:reactionInfo>
          </cr:reaction>
        </cr:reactions>
      </w16:ext>
    </w16cex:extLst>
  </w16cex:commentExtensible>
  <w16cex:commentExtensible w16cex:durableId="1A366F86" w16cex:dateUtc="2023-04-04T22:13:04.621Z"/>
  <w16cex:commentExtensible w16cex:durableId="44504A32" w16cex:dateUtc="2023-04-04T22:13:36.002Z"/>
</w16cex:commentsExtensible>
</file>

<file path=word/commentsIds.xml><?xml version="1.0" encoding="utf-8"?>
<w16cid:commentsIds xmlns:mc="http://schemas.openxmlformats.org/markup-compatibility/2006" xmlns:w16cid="http://schemas.microsoft.com/office/word/2016/wordml/cid" mc:Ignorable="w16cid">
  <w16cid:commentId w16cid:paraId="08FB26A7" w16cid:durableId="25B0E852"/>
  <w16cid:commentId w16cid:paraId="70B1F8A3" w16cid:durableId="4E23FB92"/>
  <w16cid:commentId w16cid:paraId="3C24CB27" w16cid:durableId="615AD18C"/>
  <w16cid:commentId w16cid:paraId="1A74B6B5" w16cid:durableId="1E72CC1F"/>
  <w16cid:commentId w16cid:paraId="3CC5AD85" w16cid:durableId="1A366F86"/>
  <w16cid:commentId w16cid:paraId="55CF5F77" w16cid:durableId="44504A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58EE" w14:textId="77777777" w:rsidR="00ED618B" w:rsidRDefault="00ED618B" w:rsidP="00AD60CB">
      <w:pPr>
        <w:spacing w:after="0" w:line="240" w:lineRule="auto"/>
      </w:pPr>
      <w:r>
        <w:separator/>
      </w:r>
    </w:p>
  </w:endnote>
  <w:endnote w:type="continuationSeparator" w:id="0">
    <w:p w14:paraId="2367AD14" w14:textId="77777777" w:rsidR="00ED618B" w:rsidRDefault="00ED618B" w:rsidP="00AD60CB">
      <w:pPr>
        <w:spacing w:after="0" w:line="240" w:lineRule="auto"/>
      </w:pPr>
      <w:r>
        <w:continuationSeparator/>
      </w:r>
    </w:p>
  </w:endnote>
  <w:endnote w:type="continuationNotice" w:id="1">
    <w:p w14:paraId="3148A897" w14:textId="77777777" w:rsidR="00ED618B" w:rsidRDefault="00ED6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7811" w14:textId="53B4265C" w:rsidR="00ED618B" w:rsidRPr="0018762A" w:rsidRDefault="00ED618B">
    <w:pPr>
      <w:pStyle w:val="Footer"/>
      <w:rPr>
        <w:color w:val="006CAD" w:themeColor="accent1"/>
      </w:rPr>
    </w:pPr>
    <w:r>
      <w:rPr>
        <w:noProof/>
        <w:color w:val="006CAD" w:themeColor="accent1"/>
        <w:lang w:val="en-US"/>
      </w:rPr>
      <mc:AlternateContent>
        <mc:Choice Requires="wps">
          <w:drawing>
            <wp:anchor distT="0" distB="0" distL="114300" distR="114300" simplePos="0" relativeHeight="251658258" behindDoc="1" locked="0" layoutInCell="1" allowOverlap="1" wp14:anchorId="70D60A2B" wp14:editId="5E50FEB1">
              <wp:simplePos x="0" y="0"/>
              <wp:positionH relativeFrom="margin">
                <wp:posOffset>-690245</wp:posOffset>
              </wp:positionH>
              <wp:positionV relativeFrom="bottomMargin">
                <wp:posOffset>80645</wp:posOffset>
              </wp:positionV>
              <wp:extent cx="7314875" cy="615069"/>
              <wp:effectExtent l="0" t="0" r="635" b="0"/>
              <wp:wrapNone/>
              <wp:docPr id="12" name="Rectangle 12" descr="Decorative blue shaded box"/>
              <wp:cNvGraphicFramePr/>
              <a:graphic xmlns:a="http://schemas.openxmlformats.org/drawingml/2006/main">
                <a:graphicData uri="http://schemas.microsoft.com/office/word/2010/wordprocessingShape">
                  <wps:wsp>
                    <wps:cNvSpPr/>
                    <wps:spPr>
                      <a:xfrm>
                        <a:off x="0" y="0"/>
                        <a:ext cx="7314875" cy="61506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F38F" id="Rectangle 12" o:spid="_x0000_s1026" alt="Decorative blue shaded box" style="position:absolute;margin-left:-54.35pt;margin-top:6.35pt;width:575.95pt;height:48.45pt;z-index:-25165822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" fillcolor="#f2fafe [3214]" stroked="f" strokeweight="1pt">
              <w10:wrap anchorx="margin" anchory="margin"/>
            </v:rect>
          </w:pict>
        </mc:Fallback>
      </mc:AlternateContent>
    </w:r>
    <w:r w:rsidRPr="0018762A">
      <w:rPr>
        <w:color w:val="006CAD" w:themeColor="accent1"/>
      </w:rPr>
      <w:t>Oregon Department of Education</w:t>
    </w:r>
    <w:r w:rsidRPr="0018762A">
      <w:rPr>
        <w:color w:val="006CAD" w:themeColor="accent1"/>
      </w:rPr>
      <w:ptab w:relativeTo="margin" w:alignment="center" w:leader="none"/>
    </w:r>
    <w:r w:rsidRPr="0018762A">
      <w:rPr>
        <w:color w:val="006CAD" w:themeColor="accent1"/>
      </w:rPr>
      <w:ptab w:relativeTo="margin" w:alignment="right" w:leader="none"/>
    </w:r>
    <w:r w:rsidRPr="0018762A">
      <w:rPr>
        <w:color w:val="006CAD" w:themeColor="accent1"/>
      </w:rPr>
      <w:fldChar w:fldCharType="begin"/>
    </w:r>
    <w:r w:rsidRPr="0018762A">
      <w:rPr>
        <w:color w:val="006CAD" w:themeColor="accent1"/>
      </w:rPr>
      <w:instrText xml:space="preserve"> PAGE   \* MERGEFORMAT </w:instrText>
    </w:r>
    <w:r w:rsidRPr="0018762A">
      <w:rPr>
        <w:color w:val="006CAD" w:themeColor="accent1"/>
      </w:rPr>
      <w:fldChar w:fldCharType="separate"/>
    </w:r>
    <w:r w:rsidR="00C161FC">
      <w:rPr>
        <w:noProof/>
        <w:color w:val="006CAD" w:themeColor="accent1"/>
      </w:rPr>
      <w:t>38</w:t>
    </w:r>
    <w:r w:rsidRPr="0018762A">
      <w:rPr>
        <w:noProof/>
        <w:color w:val="006CA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6BA1" w14:textId="08B89B91" w:rsidR="00ED618B" w:rsidRPr="00FD568D" w:rsidRDefault="00ED618B">
    <w:pPr>
      <w:pStyle w:val="Footer"/>
      <w:rPr>
        <w:color w:val="006CAD" w:themeColor="accent1"/>
      </w:rPr>
    </w:pPr>
    <w:r>
      <w:rPr>
        <w:noProof/>
        <w:color w:val="006CAD" w:themeColor="accent1"/>
        <w:lang w:val="en-US"/>
      </w:rPr>
      <mc:AlternateContent>
        <mc:Choice Requires="wps">
          <w:drawing>
            <wp:anchor distT="0" distB="0" distL="114300" distR="114300" simplePos="0" relativeHeight="251658253" behindDoc="1" locked="0" layoutInCell="1" allowOverlap="1" wp14:anchorId="2B08F270" wp14:editId="11497620">
              <wp:simplePos x="0" y="0"/>
              <wp:positionH relativeFrom="margin">
                <wp:posOffset>-683260</wp:posOffset>
              </wp:positionH>
              <wp:positionV relativeFrom="bottomMargin">
                <wp:posOffset>83820</wp:posOffset>
              </wp:positionV>
              <wp:extent cx="7314875" cy="615069"/>
              <wp:effectExtent l="0" t="0" r="635" b="0"/>
              <wp:wrapNone/>
              <wp:docPr id="1" name="Rectangle 1" descr="Decorative blue shaded box"/>
              <wp:cNvGraphicFramePr/>
              <a:graphic xmlns:a="http://schemas.openxmlformats.org/drawingml/2006/main">
                <a:graphicData uri="http://schemas.microsoft.com/office/word/2010/wordprocessingShape">
                  <wps:wsp>
                    <wps:cNvSpPr/>
                    <wps:spPr>
                      <a:xfrm>
                        <a:off x="0" y="0"/>
                        <a:ext cx="7314875" cy="61506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D4D8" id="Rectangle 1" o:spid="_x0000_s1026" alt="Decorative blue shaded box" style="position:absolute;margin-left:-53.8pt;margin-top:6.6pt;width:575.95pt;height:48.45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" fillcolor="#f2fafe [3214]" stroked="f" strokeweight="1pt">
              <w10:wrap anchorx="margin" anchory="margin"/>
            </v:rect>
          </w:pict>
        </mc:Fallback>
      </mc:AlternateContent>
    </w:r>
    <w:r w:rsidRPr="00FD568D">
      <w:rPr>
        <w:color w:val="006CAD" w:themeColor="accent1"/>
      </w:rPr>
      <w:t>Oregon Department of Education</w:t>
    </w:r>
    <w:r w:rsidRPr="00FD568D">
      <w:rPr>
        <w:color w:val="006CAD" w:themeColor="accent1"/>
      </w:rPr>
      <w:ptab w:relativeTo="margin" w:alignment="center" w:leader="none"/>
    </w:r>
    <w:r w:rsidRPr="00FD568D">
      <w:rPr>
        <w:color w:val="006CAD" w:themeColor="accent1"/>
      </w:rPr>
      <w:ptab w:relativeTo="margin" w:alignment="right" w:leader="none"/>
    </w:r>
    <w:r w:rsidRPr="00FD568D">
      <w:rPr>
        <w:color w:val="006CAD" w:themeColor="accent1"/>
      </w:rPr>
      <w:fldChar w:fldCharType="begin"/>
    </w:r>
    <w:r w:rsidRPr="00FD568D">
      <w:rPr>
        <w:color w:val="006CAD" w:themeColor="accent1"/>
      </w:rPr>
      <w:instrText xml:space="preserve"> PAGE   \* MERGEFORMAT </w:instrText>
    </w:r>
    <w:r w:rsidRPr="00FD568D">
      <w:rPr>
        <w:color w:val="006CAD" w:themeColor="accent1"/>
      </w:rPr>
      <w:fldChar w:fldCharType="separate"/>
    </w:r>
    <w:r w:rsidR="00C161FC">
      <w:rPr>
        <w:noProof/>
        <w:color w:val="006CAD" w:themeColor="accent1"/>
      </w:rPr>
      <w:t>33</w:t>
    </w:r>
    <w:r w:rsidRPr="00FD568D">
      <w:rPr>
        <w:noProof/>
        <w:color w:val="006CA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CEA6" w14:textId="77777777" w:rsidR="00ED618B" w:rsidRDefault="00ED618B" w:rsidP="00AD60CB">
      <w:pPr>
        <w:spacing w:after="0" w:line="240" w:lineRule="auto"/>
      </w:pPr>
      <w:r>
        <w:separator/>
      </w:r>
    </w:p>
  </w:footnote>
  <w:footnote w:type="continuationSeparator" w:id="0">
    <w:p w14:paraId="3827F28C" w14:textId="77777777" w:rsidR="00ED618B" w:rsidRDefault="00ED618B" w:rsidP="00AD60CB">
      <w:pPr>
        <w:spacing w:after="0" w:line="240" w:lineRule="auto"/>
      </w:pPr>
      <w:r>
        <w:continuationSeparator/>
      </w:r>
    </w:p>
  </w:footnote>
  <w:footnote w:type="continuationNotice" w:id="1">
    <w:p w14:paraId="1C10CBCF" w14:textId="77777777" w:rsidR="00ED618B" w:rsidRDefault="00ED6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B7DD" w14:textId="6C116F44" w:rsidR="00ED618B" w:rsidRDefault="00ED618B" w:rsidP="00573113">
    <w:pPr>
      <w:pStyle w:val="Header"/>
      <w:tabs>
        <w:tab w:val="clear" w:pos="9360"/>
      </w:tabs>
    </w:pPr>
    <w:r>
      <w:rPr>
        <w:noProof/>
        <w:lang w:val="en-US"/>
      </w:rPr>
      <mc:AlternateContent>
        <mc:Choice Requires="wps">
          <w:drawing>
            <wp:anchor distT="0" distB="0" distL="114300" distR="114300" simplePos="0" relativeHeight="251658259" behindDoc="0" locked="0" layoutInCell="1" allowOverlap="0" wp14:anchorId="562DF219" wp14:editId="73E67391">
              <wp:simplePos x="0" y="0"/>
              <wp:positionH relativeFrom="column">
                <wp:posOffset>0</wp:posOffset>
              </wp:positionH>
              <wp:positionV relativeFrom="page">
                <wp:posOffset>717550</wp:posOffset>
              </wp:positionV>
              <wp:extent cx="2359025" cy="41275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12750"/>
                      </a:xfrm>
                      <a:prstGeom prst="rect">
                        <a:avLst/>
                      </a:prstGeom>
                      <a:noFill/>
                      <a:ln w="9525">
                        <a:noFill/>
                        <a:miter lim="800000"/>
                        <a:headEnd/>
                        <a:tailEnd/>
                      </a:ln>
                    </wps:spPr>
                    <wps:txbx>
                      <w:txbxContent>
                        <w:p w14:paraId="6ABF97CA" w14:textId="673822B6" w:rsidR="00ED618B" w:rsidRDefault="00ED6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DF219" id="_x0000_t202" coordsize="21600,21600" o:spt="202" path="m,l,21600r21600,l21600,xe">
              <v:stroke joinstyle="miter"/>
              <v:path gradientshapeok="t" o:connecttype="rect"/>
            </v:shapetype>
            <v:shape id="_x0000_s1031" type="#_x0000_t202" style="position:absolute;margin-left:0;margin-top:56.5pt;width:185.75pt;height: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" o:allowoverlap="f" filled="f" stroked="f">
              <v:textbox>
                <w:txbxContent>
                  <w:p w14:paraId="6ABF97CA" w14:textId="673822B6" w:rsidR="00ED618B" w:rsidRDefault="00ED618B"/>
                </w:txbxContent>
              </v:textbox>
              <w10:wrap type="topAndBottom" anchory="page"/>
            </v:shape>
          </w:pict>
        </mc:Fallback>
      </mc:AlternateContent>
    </w:r>
    <w:r w:rsidRPr="00471031">
      <w:rPr>
        <w:noProof/>
        <w:lang w:val="en-US"/>
      </w:rPr>
      <w:drawing>
        <wp:anchor distT="0" distB="0" distL="114300" distR="114300" simplePos="0" relativeHeight="251658257" behindDoc="0" locked="0" layoutInCell="1" allowOverlap="1" wp14:anchorId="03E00A48" wp14:editId="7EEF5419">
          <wp:simplePos x="0" y="0"/>
          <wp:positionH relativeFrom="margin">
            <wp:align>left</wp:align>
          </wp:positionH>
          <wp:positionV relativeFrom="topMargin">
            <wp:align>bottom</wp:align>
          </wp:positionV>
          <wp:extent cx="1285875" cy="24130"/>
          <wp:effectExtent l="0" t="0" r="9525" b="0"/>
          <wp:wrapNone/>
          <wp:docPr id="228"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r>
      <w:rPr>
        <w:noProof/>
        <w:color w:val="006CAD" w:themeColor="accent1"/>
        <w:lang w:val="en-US"/>
      </w:rPr>
      <mc:AlternateContent>
        <mc:Choice Requires="wps">
          <w:drawing>
            <wp:anchor distT="0" distB="0" distL="114300" distR="114300" simplePos="0" relativeHeight="251658251" behindDoc="1" locked="0" layoutInCell="1" allowOverlap="1" wp14:anchorId="578B1B43" wp14:editId="0EA1D0DB">
              <wp:simplePos x="0" y="0"/>
              <wp:positionH relativeFrom="margin">
                <wp:posOffset>-690880</wp:posOffset>
              </wp:positionH>
              <wp:positionV relativeFrom="margin">
                <wp:posOffset>-676275</wp:posOffset>
              </wp:positionV>
              <wp:extent cx="7315200" cy="9601200"/>
              <wp:effectExtent l="38100" t="38100" r="95250" b="95250"/>
              <wp:wrapNone/>
              <wp:docPr id="7" name="Rectangle 7"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7014B" id="Rectangle 7" o:spid="_x0000_s1026" alt="Decorative white box" style="position:absolute;margin-left:-54.4pt;margin-top:-53.25pt;width:8in;height:756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" fillcolor="white [3212]" stroked="f" strokeweight="1pt">
              <v:shadow on="t" color="black" opacity="26214f" origin="-.5,-.5" offset=".74836mm,.74836mm"/>
              <w10:wrap anchorx="margin" anchory="margin"/>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A093" w14:textId="77777777" w:rsidR="00ED618B" w:rsidRDefault="00ED618B">
    <w:pPr>
      <w:pStyle w:val="Header"/>
    </w:pPr>
    <w:r>
      <w:rPr>
        <w:noProof/>
        <w:color w:val="006CAD" w:themeColor="accent1"/>
        <w:lang w:val="en-US"/>
      </w:rPr>
      <w:drawing>
        <wp:anchor distT="0" distB="0" distL="114300" distR="114300" simplePos="0" relativeHeight="251658254" behindDoc="0" locked="0" layoutInCell="1" allowOverlap="1" wp14:anchorId="6447BBDE" wp14:editId="2EFF1F3F">
          <wp:simplePos x="0" y="0"/>
          <wp:positionH relativeFrom="margin">
            <wp:align>center</wp:align>
          </wp:positionH>
          <wp:positionV relativeFrom="page">
            <wp:posOffset>232410</wp:posOffset>
          </wp:positionV>
          <wp:extent cx="1835150" cy="1851774"/>
          <wp:effectExtent l="0" t="0" r="0" b="0"/>
          <wp:wrapNone/>
          <wp:docPr id="229" name="Picture 229"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150" cy="1851774"/>
                  </a:xfrm>
                  <a:prstGeom prst="rect">
                    <a:avLst/>
                  </a:prstGeom>
                </pic:spPr>
              </pic:pic>
            </a:graphicData>
          </a:graphic>
          <wp14:sizeRelH relativeFrom="margin">
            <wp14:pctWidth>0</wp14:pctWidth>
          </wp14:sizeRelH>
          <wp14:sizeRelV relativeFrom="margin">
            <wp14:pctHeight>0</wp14:pctHeight>
          </wp14:sizeRelV>
        </wp:anchor>
      </w:drawing>
    </w:r>
    <w:r>
      <w:rPr>
        <w:noProof/>
        <w:color w:val="006CAD" w:themeColor="accent1"/>
        <w:lang w:val="en-US"/>
      </w:rPr>
      <mc:AlternateContent>
        <mc:Choice Requires="wps">
          <w:drawing>
            <wp:anchor distT="0" distB="0" distL="114300" distR="114300" simplePos="0" relativeHeight="251658252" behindDoc="1" locked="0" layoutInCell="1" allowOverlap="1" wp14:anchorId="0C5E876F" wp14:editId="4A8DD3F0">
              <wp:simplePos x="0" y="0"/>
              <wp:positionH relativeFrom="margin">
                <wp:posOffset>-683260</wp:posOffset>
              </wp:positionH>
              <wp:positionV relativeFrom="margin">
                <wp:posOffset>-2025650</wp:posOffset>
              </wp:positionV>
              <wp:extent cx="7315200" cy="9601200"/>
              <wp:effectExtent l="38100" t="38100" r="95250" b="95250"/>
              <wp:wrapNone/>
              <wp:docPr id="4" name="Rectangle 4"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3CA07" id="Rectangle 4" o:spid="_x0000_s1026" alt="Decorative white box" style="position:absolute;margin-left:-53.8pt;margin-top:-159.5pt;width:8in;height:756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" fillcolor="white [3212]" stroked="f" strokeweight="1pt">
              <v:shadow on="t" color="black" opacity="26214f" origin="-.5,-.5" offset=".74836mm,.74836mm"/>
              <w10:wrap anchorx="margin" anchory="margin"/>
            </v:rect>
          </w:pict>
        </mc:Fallback>
      </mc:AlternateContent>
    </w:r>
    <w:r>
      <w:rPr>
        <w:noProof/>
        <w:lang w:val="en-US"/>
      </w:rPr>
      <mc:AlternateContent>
        <mc:Choice Requires="wps">
          <w:drawing>
            <wp:anchor distT="0" distB="0" distL="114300" distR="114300" simplePos="0" relativeHeight="251658256" behindDoc="0" locked="0" layoutInCell="1" allowOverlap="1" wp14:anchorId="0B5F671A" wp14:editId="6602FF33">
              <wp:simplePos x="0" y="0"/>
              <wp:positionH relativeFrom="column">
                <wp:posOffset>6350</wp:posOffset>
              </wp:positionH>
              <wp:positionV relativeFrom="page">
                <wp:posOffset>527050</wp:posOffset>
              </wp:positionV>
              <wp:extent cx="184150" cy="1555750"/>
              <wp:effectExtent l="0" t="0" r="0" b="0"/>
              <wp:wrapTopAndBottom/>
              <wp:docPr id="6" name="Rectangle 6"/>
              <wp:cNvGraphicFramePr/>
              <a:graphic xmlns:a="http://schemas.openxmlformats.org/drawingml/2006/main">
                <a:graphicData uri="http://schemas.microsoft.com/office/word/2010/wordprocessingShape">
                  <wps:wsp>
                    <wps:cNvSpPr/>
                    <wps:spPr>
                      <a:xfrm>
                        <a:off x="0" y="0"/>
                        <a:ext cx="184150" cy="155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F2FF0" id="Rectangle 6" o:spid="_x0000_s1026" style="position:absolute;margin-left:.5pt;margin-top:41.5pt;width:14.5pt;height:122.5pt;z-index:2516582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" filled="f" stroked="f" strokeweight="1pt">
              <w10:wrap type="topAndBottom" anchory="page"/>
            </v:rect>
          </w:pict>
        </mc:Fallback>
      </mc:AlternateContent>
    </w:r>
    <w:r w:rsidRPr="00471031">
      <w:rPr>
        <w:noProof/>
        <w:lang w:val="en-US"/>
      </w:rPr>
      <w:drawing>
        <wp:anchor distT="0" distB="0" distL="114300" distR="114300" simplePos="0" relativeHeight="251658255" behindDoc="0" locked="0" layoutInCell="1" allowOverlap="1" wp14:anchorId="1C052E8E" wp14:editId="0DD7CE10">
          <wp:simplePos x="0" y="0"/>
          <wp:positionH relativeFrom="margin">
            <wp:posOffset>2328545</wp:posOffset>
          </wp:positionH>
          <wp:positionV relativeFrom="page">
            <wp:posOffset>1949450</wp:posOffset>
          </wp:positionV>
          <wp:extent cx="1285875" cy="24130"/>
          <wp:effectExtent l="0" t="0" r="9525" b="0"/>
          <wp:wrapTopAndBottom/>
          <wp:docPr id="230"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31A0" w14:textId="77777777" w:rsidR="00ED618B" w:rsidRDefault="00ED618B">
    <w:pPr>
      <w:pStyle w:val="Header"/>
    </w:pPr>
    <w:r>
      <w:rPr>
        <w:noProof/>
        <w:color w:val="006CAD" w:themeColor="accent1"/>
        <w:lang w:val="en-US"/>
      </w:rPr>
      <w:drawing>
        <wp:anchor distT="0" distB="0" distL="114300" distR="114300" simplePos="0" relativeHeight="251658275" behindDoc="0" locked="0" layoutInCell="1" allowOverlap="1" wp14:anchorId="1A5BAB9B" wp14:editId="49D3230A">
          <wp:simplePos x="0" y="0"/>
          <wp:positionH relativeFrom="margin">
            <wp:align>center</wp:align>
          </wp:positionH>
          <wp:positionV relativeFrom="page">
            <wp:posOffset>232410</wp:posOffset>
          </wp:positionV>
          <wp:extent cx="1835150" cy="1851774"/>
          <wp:effectExtent l="0" t="0" r="0" b="0"/>
          <wp:wrapNone/>
          <wp:docPr id="252" name="Picture 252"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150" cy="1851774"/>
                  </a:xfrm>
                  <a:prstGeom prst="rect">
                    <a:avLst/>
                  </a:prstGeom>
                </pic:spPr>
              </pic:pic>
            </a:graphicData>
          </a:graphic>
          <wp14:sizeRelH relativeFrom="margin">
            <wp14:pctWidth>0</wp14:pctWidth>
          </wp14:sizeRelH>
          <wp14:sizeRelV relativeFrom="margin">
            <wp14:pctHeight>0</wp14:pctHeight>
          </wp14:sizeRelV>
        </wp:anchor>
      </w:drawing>
    </w:r>
    <w:r>
      <w:rPr>
        <w:noProof/>
        <w:color w:val="006CAD" w:themeColor="accent1"/>
        <w:lang w:val="en-US"/>
      </w:rPr>
      <mc:AlternateContent>
        <mc:Choice Requires="wps">
          <w:drawing>
            <wp:anchor distT="0" distB="0" distL="114300" distR="114300" simplePos="0" relativeHeight="251658240" behindDoc="1" locked="0" layoutInCell="1" allowOverlap="1" wp14:anchorId="43F40648" wp14:editId="15B54BF1">
              <wp:simplePos x="0" y="0"/>
              <wp:positionH relativeFrom="margin">
                <wp:posOffset>-683260</wp:posOffset>
              </wp:positionH>
              <wp:positionV relativeFrom="margin">
                <wp:posOffset>-2025650</wp:posOffset>
              </wp:positionV>
              <wp:extent cx="7315200" cy="9601200"/>
              <wp:effectExtent l="38100" t="38100" r="95250" b="95250"/>
              <wp:wrapNone/>
              <wp:docPr id="231" name="Rectangle 231"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4055" id="Rectangle 231" o:spid="_x0000_s1026" alt="Decorative white box" style="position:absolute;margin-left:-53.8pt;margin-top:-159.5pt;width:8in;height:7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" fillcolor="white [3212]" stroked="f" strokeweight="1pt">
              <v:shadow on="t" color="black" opacity="26214f" origin="-.5,-.5" offset=".74836mm,.74836mm"/>
              <w10:wrap anchorx="margin" anchory="margin"/>
            </v:rect>
          </w:pict>
        </mc:Fallback>
      </mc:AlternateContent>
    </w:r>
    <w:r>
      <w:rPr>
        <w:noProof/>
        <w:lang w:val="en-US"/>
      </w:rPr>
      <mc:AlternateContent>
        <mc:Choice Requires="wps">
          <w:drawing>
            <wp:anchor distT="0" distB="0" distL="114300" distR="114300" simplePos="0" relativeHeight="251658277" behindDoc="0" locked="0" layoutInCell="1" allowOverlap="1" wp14:anchorId="727D8FBF" wp14:editId="56007A63">
              <wp:simplePos x="0" y="0"/>
              <wp:positionH relativeFrom="column">
                <wp:posOffset>6350</wp:posOffset>
              </wp:positionH>
              <wp:positionV relativeFrom="page">
                <wp:posOffset>527050</wp:posOffset>
              </wp:positionV>
              <wp:extent cx="184150" cy="1555750"/>
              <wp:effectExtent l="0" t="0" r="0" b="0"/>
              <wp:wrapTopAndBottom/>
              <wp:docPr id="232" name="Rectangle 232"/>
              <wp:cNvGraphicFramePr/>
              <a:graphic xmlns:a="http://schemas.openxmlformats.org/drawingml/2006/main">
                <a:graphicData uri="http://schemas.microsoft.com/office/word/2010/wordprocessingShape">
                  <wps:wsp>
                    <wps:cNvSpPr/>
                    <wps:spPr>
                      <a:xfrm>
                        <a:off x="0" y="0"/>
                        <a:ext cx="184150" cy="155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AA239" id="Rectangle 232" o:spid="_x0000_s1026" style="position:absolute;margin-left:.5pt;margin-top:41.5pt;width:14.5pt;height:122.5pt;z-index:251658277;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" filled="f" stroked="f" strokeweight="1pt">
              <w10:wrap type="topAndBottom" anchory="page"/>
            </v:rect>
          </w:pict>
        </mc:Fallback>
      </mc:AlternateContent>
    </w:r>
    <w:r w:rsidRPr="00471031">
      <w:rPr>
        <w:noProof/>
        <w:lang w:val="en-US"/>
      </w:rPr>
      <w:drawing>
        <wp:anchor distT="0" distB="0" distL="114300" distR="114300" simplePos="0" relativeHeight="251658276" behindDoc="0" locked="0" layoutInCell="1" allowOverlap="1" wp14:anchorId="6B64064C" wp14:editId="775285BF">
          <wp:simplePos x="0" y="0"/>
          <wp:positionH relativeFrom="margin">
            <wp:posOffset>2328545</wp:posOffset>
          </wp:positionH>
          <wp:positionV relativeFrom="page">
            <wp:posOffset>1949450</wp:posOffset>
          </wp:positionV>
          <wp:extent cx="1285875" cy="24130"/>
          <wp:effectExtent l="0" t="0" r="9525" b="0"/>
          <wp:wrapTopAndBottom/>
          <wp:docPr id="253"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E074" w14:textId="19E0CE70" w:rsidR="00ED618B" w:rsidRDefault="00ED618B" w:rsidP="00573113">
    <w:pPr>
      <w:pStyle w:val="Header"/>
      <w:tabs>
        <w:tab w:val="clear" w:pos="9360"/>
      </w:tabs>
    </w:pPr>
    <w:r>
      <w:rPr>
        <w:noProof/>
        <w:color w:val="006CAD" w:themeColor="accent1"/>
        <w:lang w:val="en-US"/>
      </w:rPr>
      <mc:AlternateContent>
        <mc:Choice Requires="wps">
          <w:drawing>
            <wp:anchor distT="0" distB="0" distL="114300" distR="114300" simplePos="0" relativeHeight="251658247" behindDoc="1" locked="0" layoutInCell="1" allowOverlap="1" wp14:anchorId="605C5083" wp14:editId="5DA740A2">
              <wp:simplePos x="0" y="0"/>
              <wp:positionH relativeFrom="page">
                <wp:posOffset>-6350</wp:posOffset>
              </wp:positionH>
              <wp:positionV relativeFrom="page">
                <wp:posOffset>6350</wp:posOffset>
              </wp:positionV>
              <wp:extent cx="7772400" cy="10058400"/>
              <wp:effectExtent l="0" t="0" r="0" b="0"/>
              <wp:wrapNone/>
              <wp:docPr id="46" name="Rectangle 46"/>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tx2"/>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28A3" id="Rectangle 46" o:spid="_x0000_s1026" style="position:absolute;margin-left:-.5pt;margin-top:.5pt;width:612pt;height:11in;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" fillcolor="#00a8a5 [3215]" stroked="f" strokeweight="1pt">
              <w10:wrap anchorx="page" anchory="page"/>
            </v:rect>
          </w:pict>
        </mc:Fallback>
      </mc:AlternateContent>
    </w:r>
    <w:r>
      <w:rPr>
        <w:noProof/>
        <w:lang w:val="en-US"/>
      </w:rPr>
      <mc:AlternateContent>
        <mc:Choice Requires="wps">
          <w:drawing>
            <wp:anchor distT="0" distB="0" distL="114300" distR="114300" simplePos="0" relativeHeight="251658264" behindDoc="0" locked="0" layoutInCell="1" allowOverlap="0" wp14:anchorId="40486AD4" wp14:editId="353712B2">
              <wp:simplePos x="0" y="0"/>
              <wp:positionH relativeFrom="column">
                <wp:posOffset>0</wp:posOffset>
              </wp:positionH>
              <wp:positionV relativeFrom="page">
                <wp:posOffset>717550</wp:posOffset>
              </wp:positionV>
              <wp:extent cx="2359025" cy="412750"/>
              <wp:effectExtent l="0" t="0" r="0" b="6350"/>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12750"/>
                      </a:xfrm>
                      <a:prstGeom prst="rect">
                        <a:avLst/>
                      </a:prstGeom>
                      <a:noFill/>
                      <a:ln w="9525">
                        <a:noFill/>
                        <a:miter lim="800000"/>
                        <a:headEnd/>
                        <a:tailEnd/>
                      </a:ln>
                    </wps:spPr>
                    <wps:txbx>
                      <w:txbxContent>
                        <w:p w14:paraId="07558B1A" w14:textId="77777777" w:rsidR="00ED618B" w:rsidRDefault="00ED6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86AD4" id="_x0000_t202" coordsize="21600,21600" o:spt="202" path="m,l,21600r21600,l21600,xe">
              <v:stroke joinstyle="miter"/>
              <v:path gradientshapeok="t" o:connecttype="rect"/>
            </v:shapetype>
            <v:shape id="_x0000_s1032" type="#_x0000_t202" style="position:absolute;margin-left:0;margin-top:56.5pt;width:185.75pt;height:3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" o:allowoverlap="f" filled="f" stroked="f">
              <v:textbox>
                <w:txbxContent>
                  <w:p w14:paraId="07558B1A" w14:textId="77777777" w:rsidR="00ED618B" w:rsidRDefault="00ED618B"/>
                </w:txbxContent>
              </v:textbox>
              <w10:wrap type="topAndBottom" anchory="page"/>
            </v:shape>
          </w:pict>
        </mc:Fallback>
      </mc:AlternateContent>
    </w:r>
    <w:r w:rsidRPr="00471031">
      <w:rPr>
        <w:noProof/>
        <w:lang w:val="en-US"/>
      </w:rPr>
      <w:drawing>
        <wp:anchor distT="0" distB="0" distL="114300" distR="114300" simplePos="0" relativeHeight="251658263" behindDoc="0" locked="0" layoutInCell="1" allowOverlap="1" wp14:anchorId="1CD4FBAD" wp14:editId="31C7DA7D">
          <wp:simplePos x="0" y="0"/>
          <wp:positionH relativeFrom="margin">
            <wp:align>left</wp:align>
          </wp:positionH>
          <wp:positionV relativeFrom="topMargin">
            <wp:align>bottom</wp:align>
          </wp:positionV>
          <wp:extent cx="1285875" cy="24130"/>
          <wp:effectExtent l="0" t="0" r="9525" b="0"/>
          <wp:wrapNone/>
          <wp:docPr id="59"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r>
      <w:rPr>
        <w:noProof/>
        <w:color w:val="006CAD" w:themeColor="accent1"/>
        <w:lang w:val="en-US"/>
      </w:rPr>
      <mc:AlternateContent>
        <mc:Choice Requires="wps">
          <w:drawing>
            <wp:anchor distT="0" distB="0" distL="114300" distR="114300" simplePos="0" relativeHeight="251658248" behindDoc="1" locked="0" layoutInCell="1" allowOverlap="1" wp14:anchorId="5B15C18E" wp14:editId="481DC61B">
              <wp:simplePos x="0" y="0"/>
              <wp:positionH relativeFrom="margin">
                <wp:posOffset>-690880</wp:posOffset>
              </wp:positionH>
              <wp:positionV relativeFrom="margin">
                <wp:posOffset>-676275</wp:posOffset>
              </wp:positionV>
              <wp:extent cx="7315200" cy="9601200"/>
              <wp:effectExtent l="38100" t="38100" r="95250" b="95250"/>
              <wp:wrapNone/>
              <wp:docPr id="44" name="Rectangle 44"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41C3" id="Rectangle 44" o:spid="_x0000_s1026" alt="Decorative white box" style="position:absolute;margin-left:-54.4pt;margin-top:-53.25pt;width:8in;height:75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" fillcolor="white [3212]" stroked="f" strokeweight="1pt">
              <v:shadow on="t" color="black" opacity="26214f" origin="-.5,-.5" offset=".74836mm,.74836mm"/>
              <w10:wrap anchorx="margin" anchory="margin"/>
            </v:rect>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264B" w14:textId="46CD927F" w:rsidR="00ED618B" w:rsidRDefault="00ED618B">
    <w:pPr>
      <w:pStyle w:val="Header"/>
    </w:pPr>
    <w:r>
      <w:rPr>
        <w:noProof/>
        <w:color w:val="006CAD" w:themeColor="accent1"/>
        <w:lang w:val="en-US"/>
      </w:rPr>
      <mc:AlternateContent>
        <mc:Choice Requires="wps">
          <w:drawing>
            <wp:anchor distT="0" distB="0" distL="114300" distR="114300" simplePos="0" relativeHeight="251658249" behindDoc="1" locked="0" layoutInCell="1" allowOverlap="1" wp14:anchorId="5779F604" wp14:editId="35BD9CE3">
              <wp:simplePos x="0" y="0"/>
              <wp:positionH relativeFrom="column">
                <wp:posOffset>-908050</wp:posOffset>
              </wp:positionH>
              <wp:positionV relativeFrom="paragraph">
                <wp:posOffset>-450850</wp:posOffset>
              </wp:positionV>
              <wp:extent cx="7772400" cy="10058400"/>
              <wp:effectExtent l="0" t="0" r="0" b="0"/>
              <wp:wrapNone/>
              <wp:docPr id="41" name="Rectangle 4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tx2"/>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6087E" id="Rectangle 41" o:spid="_x0000_s1026" style="position:absolute;margin-left:-71.5pt;margin-top:-35.5pt;width:612pt;height:11in;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" fillcolor="#00a8a5 [3215]" stroked="f" strokeweight="1pt"/>
          </w:pict>
        </mc:Fallback>
      </mc:AlternateContent>
    </w:r>
    <w:r>
      <w:rPr>
        <w:noProof/>
        <w:color w:val="006CAD" w:themeColor="accent1"/>
        <w:lang w:val="en-US"/>
      </w:rPr>
      <w:drawing>
        <wp:anchor distT="0" distB="0" distL="114300" distR="114300" simplePos="0" relativeHeight="251658260" behindDoc="0" locked="0" layoutInCell="1" allowOverlap="1" wp14:anchorId="6F28B128" wp14:editId="0721484A">
          <wp:simplePos x="0" y="0"/>
          <wp:positionH relativeFrom="margin">
            <wp:align>center</wp:align>
          </wp:positionH>
          <wp:positionV relativeFrom="page">
            <wp:posOffset>232410</wp:posOffset>
          </wp:positionV>
          <wp:extent cx="1835150" cy="1851774"/>
          <wp:effectExtent l="0" t="0" r="0" b="0"/>
          <wp:wrapNone/>
          <wp:docPr id="60" name="Picture 60"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150" cy="1851774"/>
                  </a:xfrm>
                  <a:prstGeom prst="rect">
                    <a:avLst/>
                  </a:prstGeom>
                </pic:spPr>
              </pic:pic>
            </a:graphicData>
          </a:graphic>
          <wp14:sizeRelH relativeFrom="margin">
            <wp14:pctWidth>0</wp14:pctWidth>
          </wp14:sizeRelH>
          <wp14:sizeRelV relativeFrom="margin">
            <wp14:pctHeight>0</wp14:pctHeight>
          </wp14:sizeRelV>
        </wp:anchor>
      </w:drawing>
    </w:r>
    <w:r>
      <w:rPr>
        <w:noProof/>
        <w:color w:val="006CAD" w:themeColor="accent1"/>
        <w:lang w:val="en-US"/>
      </w:rPr>
      <mc:AlternateContent>
        <mc:Choice Requires="wps">
          <w:drawing>
            <wp:anchor distT="0" distB="0" distL="114300" distR="114300" simplePos="0" relativeHeight="251658250" behindDoc="1" locked="0" layoutInCell="1" allowOverlap="1" wp14:anchorId="22DF02FF" wp14:editId="38EB1552">
              <wp:simplePos x="0" y="0"/>
              <wp:positionH relativeFrom="margin">
                <wp:posOffset>-683260</wp:posOffset>
              </wp:positionH>
              <wp:positionV relativeFrom="margin">
                <wp:posOffset>-2025650</wp:posOffset>
              </wp:positionV>
              <wp:extent cx="7315200" cy="9601200"/>
              <wp:effectExtent l="38100" t="38100" r="95250" b="95250"/>
              <wp:wrapNone/>
              <wp:docPr id="37" name="Rectangle 37"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83F13" id="Rectangle 37" o:spid="_x0000_s1026" alt="Decorative white box" style="position:absolute;margin-left:-53.8pt;margin-top:-159.5pt;width:8in;height:756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" fillcolor="white [3212]" stroked="f" strokeweight="1pt">
              <v:shadow on="t" color="black" opacity="26214f" origin="-.5,-.5" offset=".74836mm,.74836mm"/>
              <w10:wrap anchorx="margin" anchory="margin"/>
            </v:rect>
          </w:pict>
        </mc:Fallback>
      </mc:AlternateContent>
    </w:r>
    <w:r>
      <w:rPr>
        <w:noProof/>
        <w:lang w:val="en-US"/>
      </w:rPr>
      <mc:AlternateContent>
        <mc:Choice Requires="wps">
          <w:drawing>
            <wp:anchor distT="0" distB="0" distL="114300" distR="114300" simplePos="0" relativeHeight="251658262" behindDoc="0" locked="0" layoutInCell="1" allowOverlap="1" wp14:anchorId="0F8296D7" wp14:editId="1FE1646A">
              <wp:simplePos x="0" y="0"/>
              <wp:positionH relativeFrom="column">
                <wp:posOffset>6350</wp:posOffset>
              </wp:positionH>
              <wp:positionV relativeFrom="page">
                <wp:posOffset>527050</wp:posOffset>
              </wp:positionV>
              <wp:extent cx="184150" cy="1555750"/>
              <wp:effectExtent l="0" t="0" r="0" b="0"/>
              <wp:wrapTopAndBottom/>
              <wp:docPr id="38" name="Rectangle 38"/>
              <wp:cNvGraphicFramePr/>
              <a:graphic xmlns:a="http://schemas.openxmlformats.org/drawingml/2006/main">
                <a:graphicData uri="http://schemas.microsoft.com/office/word/2010/wordprocessingShape">
                  <wps:wsp>
                    <wps:cNvSpPr/>
                    <wps:spPr>
                      <a:xfrm>
                        <a:off x="0" y="0"/>
                        <a:ext cx="184150" cy="155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8C843" id="Rectangle 38" o:spid="_x0000_s1026" style="position:absolute;margin-left:.5pt;margin-top:41.5pt;width:14.5pt;height:122.5pt;z-index:25165826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" filled="f" stroked="f" strokeweight="1pt">
              <w10:wrap type="topAndBottom" anchory="page"/>
            </v:rect>
          </w:pict>
        </mc:Fallback>
      </mc:AlternateContent>
    </w:r>
    <w:r w:rsidRPr="00471031">
      <w:rPr>
        <w:noProof/>
        <w:lang w:val="en-US"/>
      </w:rPr>
      <w:drawing>
        <wp:anchor distT="0" distB="0" distL="114300" distR="114300" simplePos="0" relativeHeight="251658261" behindDoc="0" locked="0" layoutInCell="1" allowOverlap="1" wp14:anchorId="24D5F3BA" wp14:editId="3EF3E968">
          <wp:simplePos x="0" y="0"/>
          <wp:positionH relativeFrom="margin">
            <wp:posOffset>2328545</wp:posOffset>
          </wp:positionH>
          <wp:positionV relativeFrom="page">
            <wp:posOffset>1949450</wp:posOffset>
          </wp:positionV>
          <wp:extent cx="1285875" cy="24130"/>
          <wp:effectExtent l="0" t="0" r="9525" b="0"/>
          <wp:wrapTopAndBottom/>
          <wp:docPr id="61"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442F" w14:textId="77777777" w:rsidR="00ED618B" w:rsidRDefault="00ED618B" w:rsidP="00573113">
    <w:pPr>
      <w:pStyle w:val="Header"/>
      <w:tabs>
        <w:tab w:val="clear" w:pos="9360"/>
      </w:tabs>
    </w:pPr>
    <w:r>
      <w:rPr>
        <w:noProof/>
        <w:color w:val="006CAD" w:themeColor="accent1"/>
        <w:lang w:val="en-US"/>
      </w:rPr>
      <mc:AlternateContent>
        <mc:Choice Requires="wps">
          <w:drawing>
            <wp:anchor distT="0" distB="0" distL="114300" distR="114300" simplePos="0" relativeHeight="251658243" behindDoc="1" locked="0" layoutInCell="1" allowOverlap="1" wp14:anchorId="403CBBD5" wp14:editId="08EB2656">
              <wp:simplePos x="0" y="0"/>
              <wp:positionH relativeFrom="page">
                <wp:posOffset>-6350</wp:posOffset>
              </wp:positionH>
              <wp:positionV relativeFrom="page">
                <wp:posOffset>6350</wp:posOffset>
              </wp:positionV>
              <wp:extent cx="7772400" cy="100584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7772400" cy="10058400"/>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621C9" id="Rectangle 52" o:spid="_x0000_s1026" style="position:absolute;margin-left:-.5pt;margin-top:.5pt;width:612pt;height:11in;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" fillcolor="#007f43 [3208]" strokecolor="#003f21 [1608]" strokeweight="1pt">
              <w10:wrap anchorx="page" anchory="page"/>
            </v:rect>
          </w:pict>
        </mc:Fallback>
      </mc:AlternateContent>
    </w:r>
    <w:r>
      <w:rPr>
        <w:noProof/>
        <w:lang w:val="en-US"/>
      </w:rPr>
      <mc:AlternateContent>
        <mc:Choice Requires="wps">
          <w:drawing>
            <wp:anchor distT="0" distB="0" distL="114300" distR="114300" simplePos="0" relativeHeight="251658269" behindDoc="0" locked="0" layoutInCell="1" allowOverlap="0" wp14:anchorId="67101FA6" wp14:editId="709B06BB">
              <wp:simplePos x="0" y="0"/>
              <wp:positionH relativeFrom="column">
                <wp:posOffset>0</wp:posOffset>
              </wp:positionH>
              <wp:positionV relativeFrom="page">
                <wp:posOffset>717550</wp:posOffset>
              </wp:positionV>
              <wp:extent cx="2359025" cy="412750"/>
              <wp:effectExtent l="0" t="0" r="0" b="6350"/>
              <wp:wrapTopAndBottom/>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12750"/>
                      </a:xfrm>
                      <a:prstGeom prst="rect">
                        <a:avLst/>
                      </a:prstGeom>
                      <a:noFill/>
                      <a:ln w="9525">
                        <a:noFill/>
                        <a:miter lim="800000"/>
                        <a:headEnd/>
                        <a:tailEnd/>
                      </a:ln>
                    </wps:spPr>
                    <wps:txbx>
                      <w:txbxContent>
                        <w:p w14:paraId="4C5F12B1" w14:textId="77777777" w:rsidR="00ED618B" w:rsidRDefault="00ED6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01FA6" id="_x0000_t202" coordsize="21600,21600" o:spt="202" path="m,l,21600r21600,l21600,xe">
              <v:stroke joinstyle="miter"/>
              <v:path gradientshapeok="t" o:connecttype="rect"/>
            </v:shapetype>
            <v:shape id="_x0000_s1033" type="#_x0000_t202" style="position:absolute;margin-left:0;margin-top:56.5pt;width:185.75pt;height:3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" o:allowoverlap="f" filled="f" stroked="f">
              <v:textbox>
                <w:txbxContent>
                  <w:p w14:paraId="4C5F12B1" w14:textId="77777777" w:rsidR="00ED618B" w:rsidRDefault="00ED618B"/>
                </w:txbxContent>
              </v:textbox>
              <w10:wrap type="topAndBottom" anchory="page"/>
            </v:shape>
          </w:pict>
        </mc:Fallback>
      </mc:AlternateContent>
    </w:r>
    <w:r w:rsidRPr="00471031">
      <w:rPr>
        <w:noProof/>
        <w:lang w:val="en-US"/>
      </w:rPr>
      <w:drawing>
        <wp:anchor distT="0" distB="0" distL="114300" distR="114300" simplePos="0" relativeHeight="251658268" behindDoc="0" locked="0" layoutInCell="1" allowOverlap="1" wp14:anchorId="065E3590" wp14:editId="67399214">
          <wp:simplePos x="0" y="0"/>
          <wp:positionH relativeFrom="margin">
            <wp:align>left</wp:align>
          </wp:positionH>
          <wp:positionV relativeFrom="topMargin">
            <wp:align>bottom</wp:align>
          </wp:positionV>
          <wp:extent cx="1285875" cy="24130"/>
          <wp:effectExtent l="0" t="0" r="9525" b="0"/>
          <wp:wrapNone/>
          <wp:docPr id="9"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r>
      <w:rPr>
        <w:noProof/>
        <w:color w:val="006CAD" w:themeColor="accent1"/>
        <w:lang w:val="en-US"/>
      </w:rPr>
      <mc:AlternateContent>
        <mc:Choice Requires="wps">
          <w:drawing>
            <wp:anchor distT="0" distB="0" distL="114300" distR="114300" simplePos="0" relativeHeight="251658244" behindDoc="1" locked="0" layoutInCell="1" allowOverlap="1" wp14:anchorId="26A5EF05" wp14:editId="402A5894">
              <wp:simplePos x="0" y="0"/>
              <wp:positionH relativeFrom="margin">
                <wp:posOffset>-690880</wp:posOffset>
              </wp:positionH>
              <wp:positionV relativeFrom="margin">
                <wp:posOffset>-676275</wp:posOffset>
              </wp:positionV>
              <wp:extent cx="7315200" cy="9601200"/>
              <wp:effectExtent l="38100" t="38100" r="95250" b="95250"/>
              <wp:wrapNone/>
              <wp:docPr id="54" name="Rectangle 54"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726CD" id="Rectangle 54" o:spid="_x0000_s1026" alt="Decorative white box" style="position:absolute;margin-left:-54.4pt;margin-top:-53.25pt;width:8in;height:756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" fillcolor="white [3212]" stroked="f" strokeweight="1pt">
              <v:shadow on="t" color="black" opacity="26214f" origin="-.5,-.5" offset=".74836mm,.74836mm"/>
              <w10:wrap anchorx="margin" anchory="margin"/>
            </v:rect>
          </w:pict>
        </mc:Fallback>
      </mc:AlternateContent>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FF8D" w14:textId="77777777" w:rsidR="00ED618B" w:rsidRDefault="00ED618B">
    <w:pPr>
      <w:pStyle w:val="Header"/>
    </w:pPr>
    <w:r>
      <w:rPr>
        <w:noProof/>
        <w:color w:val="006CAD" w:themeColor="accent1"/>
        <w:lang w:val="en-US"/>
      </w:rPr>
      <mc:AlternateContent>
        <mc:Choice Requires="wps">
          <w:drawing>
            <wp:anchor distT="0" distB="0" distL="114300" distR="114300" simplePos="0" relativeHeight="251658245" behindDoc="1" locked="0" layoutInCell="1" allowOverlap="1" wp14:anchorId="1184856A" wp14:editId="6BFDAFC2">
              <wp:simplePos x="0" y="0"/>
              <wp:positionH relativeFrom="column">
                <wp:posOffset>-908050</wp:posOffset>
              </wp:positionH>
              <wp:positionV relativeFrom="paragraph">
                <wp:posOffset>-450850</wp:posOffset>
              </wp:positionV>
              <wp:extent cx="7772400" cy="100584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7772400" cy="10058400"/>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768A9" id="Rectangle 47" o:spid="_x0000_s1026" style="position:absolute;margin-left:-71.5pt;margin-top:-35.5pt;width:612pt;height:11in;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" fillcolor="#007f43 [3208]" strokecolor="#003f21 [1608]" strokeweight="1pt"/>
          </w:pict>
        </mc:Fallback>
      </mc:AlternateContent>
    </w:r>
    <w:r>
      <w:rPr>
        <w:noProof/>
        <w:color w:val="006CAD" w:themeColor="accent1"/>
        <w:lang w:val="en-US"/>
      </w:rPr>
      <w:drawing>
        <wp:anchor distT="0" distB="0" distL="114300" distR="114300" simplePos="0" relativeHeight="251658265" behindDoc="0" locked="0" layoutInCell="1" allowOverlap="1" wp14:anchorId="05186169" wp14:editId="135DBF35">
          <wp:simplePos x="0" y="0"/>
          <wp:positionH relativeFrom="margin">
            <wp:align>center</wp:align>
          </wp:positionH>
          <wp:positionV relativeFrom="page">
            <wp:posOffset>232410</wp:posOffset>
          </wp:positionV>
          <wp:extent cx="1835150" cy="1851774"/>
          <wp:effectExtent l="0" t="0" r="0" b="0"/>
          <wp:wrapNone/>
          <wp:docPr id="10" name="Picture 10"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150" cy="1851774"/>
                  </a:xfrm>
                  <a:prstGeom prst="rect">
                    <a:avLst/>
                  </a:prstGeom>
                </pic:spPr>
              </pic:pic>
            </a:graphicData>
          </a:graphic>
          <wp14:sizeRelH relativeFrom="margin">
            <wp14:pctWidth>0</wp14:pctWidth>
          </wp14:sizeRelH>
          <wp14:sizeRelV relativeFrom="margin">
            <wp14:pctHeight>0</wp14:pctHeight>
          </wp14:sizeRelV>
        </wp:anchor>
      </w:drawing>
    </w:r>
    <w:r>
      <w:rPr>
        <w:noProof/>
        <w:color w:val="006CAD" w:themeColor="accent1"/>
        <w:lang w:val="en-US"/>
      </w:rPr>
      <mc:AlternateContent>
        <mc:Choice Requires="wps">
          <w:drawing>
            <wp:anchor distT="0" distB="0" distL="114300" distR="114300" simplePos="0" relativeHeight="251658246" behindDoc="1" locked="0" layoutInCell="1" allowOverlap="1" wp14:anchorId="0E7D015D" wp14:editId="7E4C89CD">
              <wp:simplePos x="0" y="0"/>
              <wp:positionH relativeFrom="margin">
                <wp:posOffset>-683260</wp:posOffset>
              </wp:positionH>
              <wp:positionV relativeFrom="margin">
                <wp:posOffset>-2025650</wp:posOffset>
              </wp:positionV>
              <wp:extent cx="7315200" cy="9601200"/>
              <wp:effectExtent l="38100" t="38100" r="95250" b="95250"/>
              <wp:wrapNone/>
              <wp:docPr id="48" name="Rectangle 48"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DBC2D" id="Rectangle 48" o:spid="_x0000_s1026" alt="Decorative white box" style="position:absolute;margin-left:-53.8pt;margin-top:-159.5pt;width:8in;height:756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" fillcolor="white [3212]" stroked="f" strokeweight="1pt">
              <v:shadow on="t" color="black" opacity="26214f" origin="-.5,-.5" offset=".74836mm,.74836mm"/>
              <w10:wrap anchorx="margin" anchory="margin"/>
            </v:rect>
          </w:pict>
        </mc:Fallback>
      </mc:AlternateContent>
    </w:r>
    <w:r>
      <w:rPr>
        <w:noProof/>
        <w:lang w:val="en-US"/>
      </w:rPr>
      <mc:AlternateContent>
        <mc:Choice Requires="wps">
          <w:drawing>
            <wp:anchor distT="0" distB="0" distL="114300" distR="114300" simplePos="0" relativeHeight="251658267" behindDoc="0" locked="0" layoutInCell="1" allowOverlap="1" wp14:anchorId="52D884FE" wp14:editId="5772D904">
              <wp:simplePos x="0" y="0"/>
              <wp:positionH relativeFrom="column">
                <wp:posOffset>6350</wp:posOffset>
              </wp:positionH>
              <wp:positionV relativeFrom="page">
                <wp:posOffset>527050</wp:posOffset>
              </wp:positionV>
              <wp:extent cx="184150" cy="1555750"/>
              <wp:effectExtent l="0" t="0" r="0" b="0"/>
              <wp:wrapTopAndBottom/>
              <wp:docPr id="49" name="Rectangle 49"/>
              <wp:cNvGraphicFramePr/>
              <a:graphic xmlns:a="http://schemas.openxmlformats.org/drawingml/2006/main">
                <a:graphicData uri="http://schemas.microsoft.com/office/word/2010/wordprocessingShape">
                  <wps:wsp>
                    <wps:cNvSpPr/>
                    <wps:spPr>
                      <a:xfrm>
                        <a:off x="0" y="0"/>
                        <a:ext cx="184150" cy="155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BDF51" id="Rectangle 49" o:spid="_x0000_s1026" style="position:absolute;margin-left:.5pt;margin-top:41.5pt;width:14.5pt;height:122.5pt;z-index:251658267;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" filled="f" stroked="f" strokeweight="1pt">
              <w10:wrap type="topAndBottom" anchory="page"/>
            </v:rect>
          </w:pict>
        </mc:Fallback>
      </mc:AlternateContent>
    </w:r>
    <w:r w:rsidRPr="00471031">
      <w:rPr>
        <w:noProof/>
        <w:lang w:val="en-US"/>
      </w:rPr>
      <w:drawing>
        <wp:anchor distT="0" distB="0" distL="114300" distR="114300" simplePos="0" relativeHeight="251658266" behindDoc="0" locked="0" layoutInCell="1" allowOverlap="1" wp14:anchorId="6BFC5900" wp14:editId="4AEF3A14">
          <wp:simplePos x="0" y="0"/>
          <wp:positionH relativeFrom="margin">
            <wp:posOffset>2328545</wp:posOffset>
          </wp:positionH>
          <wp:positionV relativeFrom="page">
            <wp:posOffset>1949450</wp:posOffset>
          </wp:positionV>
          <wp:extent cx="1285875" cy="24130"/>
          <wp:effectExtent l="0" t="0" r="9525" b="0"/>
          <wp:wrapTopAndBottom/>
          <wp:docPr id="11"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6D8B" w14:textId="79DBEEBC" w:rsidR="00ED618B" w:rsidRDefault="00ED618B" w:rsidP="00573113">
    <w:pPr>
      <w:pStyle w:val="Header"/>
      <w:tabs>
        <w:tab w:val="clear" w:pos="9360"/>
      </w:tabs>
    </w:pPr>
    <w:r>
      <w:rPr>
        <w:noProof/>
        <w:lang w:val="en-US"/>
      </w:rPr>
      <mc:AlternateContent>
        <mc:Choice Requires="wps">
          <w:drawing>
            <wp:anchor distT="0" distB="0" distL="114300" distR="114300" simplePos="0" relativeHeight="251658274" behindDoc="0" locked="0" layoutInCell="1" allowOverlap="0" wp14:anchorId="40541268" wp14:editId="0562AE57">
              <wp:simplePos x="0" y="0"/>
              <wp:positionH relativeFrom="column">
                <wp:posOffset>0</wp:posOffset>
              </wp:positionH>
              <wp:positionV relativeFrom="page">
                <wp:posOffset>717550</wp:posOffset>
              </wp:positionV>
              <wp:extent cx="2359025" cy="412750"/>
              <wp:effectExtent l="0" t="0" r="0" b="6350"/>
              <wp:wrapTopAndBottom/>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12750"/>
                      </a:xfrm>
                      <a:prstGeom prst="rect">
                        <a:avLst/>
                      </a:prstGeom>
                      <a:noFill/>
                      <a:ln w="9525">
                        <a:noFill/>
                        <a:miter lim="800000"/>
                        <a:headEnd/>
                        <a:tailEnd/>
                      </a:ln>
                    </wps:spPr>
                    <wps:txbx>
                      <w:txbxContent>
                        <w:p w14:paraId="55EA19A2" w14:textId="77777777" w:rsidR="00ED618B" w:rsidRDefault="00ED6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1268" id="_x0000_t202" coordsize="21600,21600" o:spt="202" path="m,l,21600r21600,l21600,xe">
              <v:stroke joinstyle="miter"/>
              <v:path gradientshapeok="t" o:connecttype="rect"/>
            </v:shapetype>
            <v:shape id="_x0000_s1034" type="#_x0000_t202" style="position:absolute;margin-left:0;margin-top:56.5pt;width:185.75pt;height:3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" o:allowoverlap="f" filled="f" stroked="f">
              <v:textbox>
                <w:txbxContent>
                  <w:p w14:paraId="55EA19A2" w14:textId="77777777" w:rsidR="00ED618B" w:rsidRDefault="00ED618B"/>
                </w:txbxContent>
              </v:textbox>
              <w10:wrap type="topAndBottom" anchory="page"/>
            </v:shape>
          </w:pict>
        </mc:Fallback>
      </mc:AlternateContent>
    </w:r>
    <w:r w:rsidRPr="00471031">
      <w:rPr>
        <w:noProof/>
        <w:lang w:val="en-US"/>
      </w:rPr>
      <w:drawing>
        <wp:anchor distT="0" distB="0" distL="114300" distR="114300" simplePos="0" relativeHeight="251658273" behindDoc="0" locked="0" layoutInCell="1" allowOverlap="1" wp14:anchorId="30A63EC2" wp14:editId="74C27250">
          <wp:simplePos x="0" y="0"/>
          <wp:positionH relativeFrom="margin">
            <wp:align>left</wp:align>
          </wp:positionH>
          <wp:positionV relativeFrom="topMargin">
            <wp:align>bottom</wp:align>
          </wp:positionV>
          <wp:extent cx="1285875" cy="24130"/>
          <wp:effectExtent l="0" t="0" r="9525" b="0"/>
          <wp:wrapNone/>
          <wp:docPr id="210"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r>
      <w:rPr>
        <w:noProof/>
        <w:color w:val="006CAD" w:themeColor="accent1"/>
        <w:lang w:val="en-US"/>
      </w:rPr>
      <mc:AlternateContent>
        <mc:Choice Requires="wps">
          <w:drawing>
            <wp:anchor distT="0" distB="0" distL="114300" distR="114300" simplePos="0" relativeHeight="251658242" behindDoc="1" locked="0" layoutInCell="1" allowOverlap="1" wp14:anchorId="62A85F19" wp14:editId="272E101B">
              <wp:simplePos x="0" y="0"/>
              <wp:positionH relativeFrom="margin">
                <wp:posOffset>-690880</wp:posOffset>
              </wp:positionH>
              <wp:positionV relativeFrom="margin">
                <wp:posOffset>-676275</wp:posOffset>
              </wp:positionV>
              <wp:extent cx="7315200" cy="9601200"/>
              <wp:effectExtent l="38100" t="38100" r="95250" b="95250"/>
              <wp:wrapNone/>
              <wp:docPr id="209" name="Rectangle 209"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12BF" id="Rectangle 209" o:spid="_x0000_s1026" alt="Decorative white box" style="position:absolute;margin-left:-54.4pt;margin-top:-53.25pt;width:8in;height:75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" fillcolor="white [3212]" stroked="f" strokeweight="1pt">
              <v:shadow on="t" color="black" opacity="26214f" origin="-.5,-.5" offset=".74836mm,.74836mm"/>
              <w10:wrap anchorx="margin" anchory="margin"/>
            </v:rect>
          </w:pict>
        </mc:Fallback>
      </mc:AlternateContent>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CAE1" w14:textId="16B19577" w:rsidR="00ED618B" w:rsidRDefault="00ED618B">
    <w:pPr>
      <w:pStyle w:val="Header"/>
    </w:pPr>
    <w:r>
      <w:rPr>
        <w:noProof/>
        <w:color w:val="006CAD" w:themeColor="accent1"/>
        <w:lang w:val="en-US"/>
      </w:rPr>
      <w:drawing>
        <wp:anchor distT="0" distB="0" distL="114300" distR="114300" simplePos="0" relativeHeight="251658270" behindDoc="0" locked="0" layoutInCell="1" allowOverlap="1" wp14:anchorId="3EFBB9FB" wp14:editId="2F36DDF8">
          <wp:simplePos x="0" y="0"/>
          <wp:positionH relativeFrom="margin">
            <wp:align>center</wp:align>
          </wp:positionH>
          <wp:positionV relativeFrom="page">
            <wp:posOffset>232410</wp:posOffset>
          </wp:positionV>
          <wp:extent cx="1835150" cy="1851774"/>
          <wp:effectExtent l="0" t="0" r="0" b="0"/>
          <wp:wrapNone/>
          <wp:docPr id="205" name="Picture 205"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150" cy="1851774"/>
                  </a:xfrm>
                  <a:prstGeom prst="rect">
                    <a:avLst/>
                  </a:prstGeom>
                </pic:spPr>
              </pic:pic>
            </a:graphicData>
          </a:graphic>
          <wp14:sizeRelH relativeFrom="margin">
            <wp14:pctWidth>0</wp14:pctWidth>
          </wp14:sizeRelH>
          <wp14:sizeRelV relativeFrom="margin">
            <wp14:pctHeight>0</wp14:pctHeight>
          </wp14:sizeRelV>
        </wp:anchor>
      </w:drawing>
    </w:r>
    <w:r>
      <w:rPr>
        <w:noProof/>
        <w:color w:val="006CAD" w:themeColor="accent1"/>
        <w:lang w:val="en-US"/>
      </w:rPr>
      <mc:AlternateContent>
        <mc:Choice Requires="wps">
          <w:drawing>
            <wp:anchor distT="0" distB="0" distL="114300" distR="114300" simplePos="0" relativeHeight="251658241" behindDoc="1" locked="0" layoutInCell="1" allowOverlap="1" wp14:anchorId="4D40489A" wp14:editId="384D92FD">
              <wp:simplePos x="0" y="0"/>
              <wp:positionH relativeFrom="margin">
                <wp:posOffset>-683260</wp:posOffset>
              </wp:positionH>
              <wp:positionV relativeFrom="margin">
                <wp:posOffset>-2025650</wp:posOffset>
              </wp:positionV>
              <wp:extent cx="7315200" cy="9601200"/>
              <wp:effectExtent l="38100" t="38100" r="95250" b="95250"/>
              <wp:wrapNone/>
              <wp:docPr id="203" name="Rectangle 203" descr="Decorative white box"/>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bg1"/>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3BE8" id="Rectangle 203" o:spid="_x0000_s1026" alt="Decorative white box" style="position:absolute;margin-left:-53.8pt;margin-top:-159.5pt;width:8in;height:75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" fillcolor="white [3212]" stroked="f" strokeweight="1pt">
              <v:shadow on="t" color="black" opacity="26214f" origin="-.5,-.5" offset=".74836mm,.74836mm"/>
              <w10:wrap anchorx="margin" anchory="margin"/>
            </v:rect>
          </w:pict>
        </mc:Fallback>
      </mc:AlternateContent>
    </w:r>
    <w:r>
      <w:rPr>
        <w:noProof/>
        <w:lang w:val="en-US"/>
      </w:rPr>
      <mc:AlternateContent>
        <mc:Choice Requires="wps">
          <w:drawing>
            <wp:anchor distT="0" distB="0" distL="114300" distR="114300" simplePos="0" relativeHeight="251658272" behindDoc="0" locked="0" layoutInCell="1" allowOverlap="1" wp14:anchorId="1EF8895C" wp14:editId="3FBA5AB3">
              <wp:simplePos x="0" y="0"/>
              <wp:positionH relativeFrom="column">
                <wp:posOffset>6350</wp:posOffset>
              </wp:positionH>
              <wp:positionV relativeFrom="page">
                <wp:posOffset>527050</wp:posOffset>
              </wp:positionV>
              <wp:extent cx="184150" cy="1555750"/>
              <wp:effectExtent l="0" t="0" r="0" b="0"/>
              <wp:wrapTopAndBottom/>
              <wp:docPr id="204" name="Rectangle 204"/>
              <wp:cNvGraphicFramePr/>
              <a:graphic xmlns:a="http://schemas.openxmlformats.org/drawingml/2006/main">
                <a:graphicData uri="http://schemas.microsoft.com/office/word/2010/wordprocessingShape">
                  <wps:wsp>
                    <wps:cNvSpPr/>
                    <wps:spPr>
                      <a:xfrm>
                        <a:off x="0" y="0"/>
                        <a:ext cx="184150" cy="155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1C3BE" id="Rectangle 204" o:spid="_x0000_s1026" style="position:absolute;margin-left:.5pt;margin-top:41.5pt;width:14.5pt;height:122.5pt;z-index:25165827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" filled="f" stroked="f" strokeweight="1pt">
              <w10:wrap type="topAndBottom" anchory="page"/>
            </v:rect>
          </w:pict>
        </mc:Fallback>
      </mc:AlternateContent>
    </w:r>
    <w:r w:rsidRPr="00471031">
      <w:rPr>
        <w:noProof/>
        <w:lang w:val="en-US"/>
      </w:rPr>
      <w:drawing>
        <wp:anchor distT="0" distB="0" distL="114300" distR="114300" simplePos="0" relativeHeight="251658271" behindDoc="0" locked="0" layoutInCell="1" allowOverlap="1" wp14:anchorId="6B365B6B" wp14:editId="1F5E0246">
          <wp:simplePos x="0" y="0"/>
          <wp:positionH relativeFrom="margin">
            <wp:posOffset>2328545</wp:posOffset>
          </wp:positionH>
          <wp:positionV relativeFrom="page">
            <wp:posOffset>1949450</wp:posOffset>
          </wp:positionV>
          <wp:extent cx="1285875" cy="24130"/>
          <wp:effectExtent l="0" t="0" r="9525" b="0"/>
          <wp:wrapTopAndBottom/>
          <wp:docPr id="206" name="Picture 7" descr="Decorative line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ecorative line brea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875" cy="2413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BC3EUS+j05HFFw" int2:id="qfC5vAb3">
      <int2:state int2:type="AugLoop_Text_Critique" int2:value="Rejected"/>
    </int2:textHash>
    <int2:bookmark int2:bookmarkName="_Int_pypcX3Pv" int2:invalidationBookmarkName="" int2:hashCode="KyOgGqgn5V6QHo" int2:id="KbZ9qsvB">
      <int2:state int2:type="AugLoop_Text_Critique" int2:value="Rejected"/>
    </int2:bookmark>
    <int2:bookmark int2:bookmarkName="_Int_NnFHfrle" int2:invalidationBookmarkName="" int2:hashCode="KEcujViVBUi7uX" int2:id="1E4U4PVR">
      <int2:state int2:type="AugLoop_Text_Critique" int2:value="Rejected"/>
    </int2:bookmark>
    <int2:bookmark int2:bookmarkName="_Int_lqNwEhnp" int2:invalidationBookmarkName="" int2:hashCode="BC3EUS+j05HFFw" int2:id="lgaEDFQ4">
      <int2:state int2:type="AugLoop_Text_Critique" int2:value="Rejected"/>
    </int2:bookmark>
    <int2:bookmark int2:bookmarkName="_Int_qgEl3K2i" int2:invalidationBookmarkName="" int2:hashCode="Q4ow1/7mHJP+/I" int2:id="RpTBRujB">
      <int2:state int2:type="AugLoop_Text_Critique" int2:value="Rejected"/>
    </int2:bookmark>
    <int2:bookmark int2:bookmarkName="_Int_F4jgFmtN" int2:invalidationBookmarkName="" int2:hashCode="cPEy/hPmkoZqU5" int2:id="fN1fSzm8">
      <int2:state int2:type="AugLoop_Text_Critique" int2:value="Rejected"/>
    </int2:bookmark>
    <int2:bookmark int2:bookmarkName="_Int_nHDomKCr" int2:invalidationBookmarkName="" int2:hashCode="e5Rr9azLnlwzQU" int2:id="Lw48h5zZ">
      <int2:state int2:type="AugLoop_Text_Critique" int2:value="Rejected"/>
    </int2:bookmark>
    <int2:bookmark int2:bookmarkName="_Int_MyVIt9OI" int2:invalidationBookmarkName="" int2:hashCode="HUhfchlVsRPdhY" int2:id="KRpBFXQj">
      <int2:state int2:type="WordDesignerDefaultAnnotation" int2:value="Rejected"/>
    </int2:bookmark>
    <int2:bookmark int2:bookmarkName="_Int_eaa02Qnk" int2:invalidationBookmarkName="" int2:hashCode="ilKFGb2rppwL3F" int2:id="tnbPO3NJ">
      <int2:state int2:type="AugLoop_Text_Critique" int2:value="Rejected"/>
    </int2:bookmark>
    <int2:bookmark int2:bookmarkName="_Int_X9v4IcCv" int2:invalidationBookmarkName="" int2:hashCode="kmTnOJ9B75iUAo" int2:id="C36b9YoA">
      <int2:state int2:type="AugLoop_Text_Critique" int2:value="Rejected"/>
    </int2:bookmark>
    <int2:bookmark int2:bookmarkName="_Int_Pe0X2eK4" int2:invalidationBookmarkName="" int2:hashCode="t8eaZ2/o4GfccT" int2:id="k3R9FnbE">
      <int2:state int2:type="AugLoop_Text_Critique" int2:value="Rejected"/>
    </int2:bookmark>
    <int2:bookmark int2:bookmarkName="_Int_HccZCPUD" int2:invalidationBookmarkName="" int2:hashCode="Q4ow1/7mHJP+/I" int2:id="7uS9Ru81">
      <int2:state int2:type="AugLoop_Text_Critique" int2:value="Rejected"/>
    </int2:bookmark>
    <int2:bookmark int2:bookmarkName="_Int_aXsUgpsL" int2:invalidationBookmarkName="" int2:hashCode="Q3Sq7iR/sjfObJ" int2:id="xbhQjAGu">
      <int2:state int2:type="AugLoop_Text_Critique" int2:value="Rejected"/>
    </int2:bookmark>
    <int2:bookmark int2:bookmarkName="_Int_QIqyv7ma" int2:invalidationBookmarkName="" int2:hashCode="8lRwIBoTHhJ/6r" int2:id="QigVLWFc">
      <int2:state int2:type="AugLoop_Text_Critique" int2:value="Rejected"/>
    </int2:bookmark>
    <int2:bookmark int2:bookmarkName="_Int_5dxdoqmL" int2:invalidationBookmarkName="" int2:hashCode="Q4ow1/7mHJP+/I" int2:id="Ho8POGQ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24ADE40"/>
    <w:lvl w:ilvl="0">
      <w:start w:val="1"/>
      <w:numFmt w:val="decimal"/>
      <w:pStyle w:val="ListNumber2"/>
      <w:lvlText w:val="%1."/>
      <w:lvlJc w:val="left"/>
      <w:pPr>
        <w:tabs>
          <w:tab w:val="num" w:pos="720"/>
        </w:tabs>
        <w:ind w:left="720" w:hanging="360"/>
      </w:pPr>
      <w:rPr>
        <w:rFonts w:hint="default"/>
      </w:rPr>
    </w:lvl>
  </w:abstractNum>
  <w:abstractNum w:abstractNumId="1" w15:restartNumberingAfterBreak="0">
    <w:nsid w:val="FFFFFF83"/>
    <w:multiLevelType w:val="singleLevel"/>
    <w:tmpl w:val="887C91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6A2E78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DC2049"/>
    <w:multiLevelType w:val="hybridMultilevel"/>
    <w:tmpl w:val="728CD8A8"/>
    <w:lvl w:ilvl="0" w:tplc="2FC62204">
      <w:start w:val="2"/>
      <w:numFmt w:val="upperLetter"/>
      <w:lvlText w:val="%1."/>
      <w:lvlJc w:val="left"/>
      <w:pPr>
        <w:tabs>
          <w:tab w:val="num" w:pos="720"/>
        </w:tabs>
        <w:ind w:left="720" w:hanging="360"/>
      </w:pPr>
    </w:lvl>
    <w:lvl w:ilvl="1" w:tplc="798A0216" w:tentative="1">
      <w:start w:val="1"/>
      <w:numFmt w:val="decimal"/>
      <w:lvlText w:val="%2."/>
      <w:lvlJc w:val="left"/>
      <w:pPr>
        <w:tabs>
          <w:tab w:val="num" w:pos="1440"/>
        </w:tabs>
        <w:ind w:left="1440" w:hanging="360"/>
      </w:pPr>
    </w:lvl>
    <w:lvl w:ilvl="2" w:tplc="687E36E8" w:tentative="1">
      <w:start w:val="1"/>
      <w:numFmt w:val="decimal"/>
      <w:lvlText w:val="%3."/>
      <w:lvlJc w:val="left"/>
      <w:pPr>
        <w:tabs>
          <w:tab w:val="num" w:pos="2160"/>
        </w:tabs>
        <w:ind w:left="2160" w:hanging="360"/>
      </w:pPr>
    </w:lvl>
    <w:lvl w:ilvl="3" w:tplc="F454E3CE" w:tentative="1">
      <w:start w:val="1"/>
      <w:numFmt w:val="decimal"/>
      <w:lvlText w:val="%4."/>
      <w:lvlJc w:val="left"/>
      <w:pPr>
        <w:tabs>
          <w:tab w:val="num" w:pos="2880"/>
        </w:tabs>
        <w:ind w:left="2880" w:hanging="360"/>
      </w:pPr>
    </w:lvl>
    <w:lvl w:ilvl="4" w:tplc="E98A0F1E" w:tentative="1">
      <w:start w:val="1"/>
      <w:numFmt w:val="decimal"/>
      <w:lvlText w:val="%5."/>
      <w:lvlJc w:val="left"/>
      <w:pPr>
        <w:tabs>
          <w:tab w:val="num" w:pos="3600"/>
        </w:tabs>
        <w:ind w:left="3600" w:hanging="360"/>
      </w:pPr>
    </w:lvl>
    <w:lvl w:ilvl="5" w:tplc="4AA2A800" w:tentative="1">
      <w:start w:val="1"/>
      <w:numFmt w:val="decimal"/>
      <w:lvlText w:val="%6."/>
      <w:lvlJc w:val="left"/>
      <w:pPr>
        <w:tabs>
          <w:tab w:val="num" w:pos="4320"/>
        </w:tabs>
        <w:ind w:left="4320" w:hanging="360"/>
      </w:pPr>
    </w:lvl>
    <w:lvl w:ilvl="6" w:tplc="BB52D794" w:tentative="1">
      <w:start w:val="1"/>
      <w:numFmt w:val="decimal"/>
      <w:lvlText w:val="%7."/>
      <w:lvlJc w:val="left"/>
      <w:pPr>
        <w:tabs>
          <w:tab w:val="num" w:pos="5040"/>
        </w:tabs>
        <w:ind w:left="5040" w:hanging="360"/>
      </w:pPr>
    </w:lvl>
    <w:lvl w:ilvl="7" w:tplc="057E189A" w:tentative="1">
      <w:start w:val="1"/>
      <w:numFmt w:val="decimal"/>
      <w:lvlText w:val="%8."/>
      <w:lvlJc w:val="left"/>
      <w:pPr>
        <w:tabs>
          <w:tab w:val="num" w:pos="5760"/>
        </w:tabs>
        <w:ind w:left="5760" w:hanging="360"/>
      </w:pPr>
    </w:lvl>
    <w:lvl w:ilvl="8" w:tplc="36D84B1A" w:tentative="1">
      <w:start w:val="1"/>
      <w:numFmt w:val="decimal"/>
      <w:lvlText w:val="%9."/>
      <w:lvlJc w:val="left"/>
      <w:pPr>
        <w:tabs>
          <w:tab w:val="num" w:pos="6480"/>
        </w:tabs>
        <w:ind w:left="6480" w:hanging="360"/>
      </w:pPr>
    </w:lvl>
  </w:abstractNum>
  <w:abstractNum w:abstractNumId="4" w15:restartNumberingAfterBreak="0">
    <w:nsid w:val="00FA9EB5"/>
    <w:multiLevelType w:val="hybridMultilevel"/>
    <w:tmpl w:val="C53AF2B0"/>
    <w:lvl w:ilvl="0" w:tplc="E39A3912">
      <w:start w:val="1"/>
      <w:numFmt w:val="lowerLetter"/>
      <w:lvlText w:val="%1."/>
      <w:lvlJc w:val="left"/>
      <w:pPr>
        <w:ind w:left="720" w:hanging="360"/>
      </w:pPr>
    </w:lvl>
    <w:lvl w:ilvl="1" w:tplc="D39C8558">
      <w:start w:val="1"/>
      <w:numFmt w:val="lowerLetter"/>
      <w:lvlText w:val="%2."/>
      <w:lvlJc w:val="left"/>
      <w:pPr>
        <w:ind w:left="1440" w:hanging="360"/>
      </w:pPr>
    </w:lvl>
    <w:lvl w:ilvl="2" w:tplc="1CE26E92">
      <w:start w:val="1"/>
      <w:numFmt w:val="lowerRoman"/>
      <w:lvlText w:val="%3."/>
      <w:lvlJc w:val="right"/>
      <w:pPr>
        <w:ind w:left="2160" w:hanging="180"/>
      </w:pPr>
    </w:lvl>
    <w:lvl w:ilvl="3" w:tplc="3EEAFA0E">
      <w:start w:val="1"/>
      <w:numFmt w:val="decimal"/>
      <w:lvlText w:val="%4."/>
      <w:lvlJc w:val="left"/>
      <w:pPr>
        <w:ind w:left="2880" w:hanging="360"/>
      </w:pPr>
    </w:lvl>
    <w:lvl w:ilvl="4" w:tplc="83CE14E8">
      <w:start w:val="1"/>
      <w:numFmt w:val="lowerLetter"/>
      <w:lvlText w:val="%5."/>
      <w:lvlJc w:val="left"/>
      <w:pPr>
        <w:ind w:left="3600" w:hanging="360"/>
      </w:pPr>
    </w:lvl>
    <w:lvl w:ilvl="5" w:tplc="78E8E4B6">
      <w:start w:val="1"/>
      <w:numFmt w:val="lowerRoman"/>
      <w:lvlText w:val="%6."/>
      <w:lvlJc w:val="right"/>
      <w:pPr>
        <w:ind w:left="4320" w:hanging="180"/>
      </w:pPr>
    </w:lvl>
    <w:lvl w:ilvl="6" w:tplc="ACA6DEBA">
      <w:start w:val="1"/>
      <w:numFmt w:val="decimal"/>
      <w:lvlText w:val="%7."/>
      <w:lvlJc w:val="left"/>
      <w:pPr>
        <w:ind w:left="5040" w:hanging="360"/>
      </w:pPr>
    </w:lvl>
    <w:lvl w:ilvl="7" w:tplc="1D2C8A94">
      <w:start w:val="1"/>
      <w:numFmt w:val="lowerLetter"/>
      <w:lvlText w:val="%8."/>
      <w:lvlJc w:val="left"/>
      <w:pPr>
        <w:ind w:left="5760" w:hanging="360"/>
      </w:pPr>
    </w:lvl>
    <w:lvl w:ilvl="8" w:tplc="DEBC817E">
      <w:start w:val="1"/>
      <w:numFmt w:val="lowerRoman"/>
      <w:lvlText w:val="%9."/>
      <w:lvlJc w:val="right"/>
      <w:pPr>
        <w:ind w:left="6480" w:hanging="180"/>
      </w:pPr>
    </w:lvl>
  </w:abstractNum>
  <w:abstractNum w:abstractNumId="5" w15:restartNumberingAfterBreak="0">
    <w:nsid w:val="05C055D1"/>
    <w:multiLevelType w:val="multilevel"/>
    <w:tmpl w:val="FCA256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E8166C"/>
    <w:multiLevelType w:val="multilevel"/>
    <w:tmpl w:val="BEB48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614192"/>
    <w:multiLevelType w:val="hybridMultilevel"/>
    <w:tmpl w:val="A1780142"/>
    <w:lvl w:ilvl="0" w:tplc="ACF265D4">
      <w:start w:val="5"/>
      <w:numFmt w:val="upperLetter"/>
      <w:lvlText w:val="%1."/>
      <w:lvlJc w:val="left"/>
      <w:pPr>
        <w:tabs>
          <w:tab w:val="num" w:pos="720"/>
        </w:tabs>
        <w:ind w:left="720" w:hanging="360"/>
      </w:pPr>
    </w:lvl>
    <w:lvl w:ilvl="1" w:tplc="EE12ECDC" w:tentative="1">
      <w:start w:val="1"/>
      <w:numFmt w:val="decimal"/>
      <w:lvlText w:val="%2."/>
      <w:lvlJc w:val="left"/>
      <w:pPr>
        <w:tabs>
          <w:tab w:val="num" w:pos="1440"/>
        </w:tabs>
        <w:ind w:left="1440" w:hanging="360"/>
      </w:pPr>
    </w:lvl>
    <w:lvl w:ilvl="2" w:tplc="6B5E72F4" w:tentative="1">
      <w:start w:val="1"/>
      <w:numFmt w:val="decimal"/>
      <w:lvlText w:val="%3."/>
      <w:lvlJc w:val="left"/>
      <w:pPr>
        <w:tabs>
          <w:tab w:val="num" w:pos="2160"/>
        </w:tabs>
        <w:ind w:left="2160" w:hanging="360"/>
      </w:pPr>
    </w:lvl>
    <w:lvl w:ilvl="3" w:tplc="8AA0848A" w:tentative="1">
      <w:start w:val="1"/>
      <w:numFmt w:val="decimal"/>
      <w:lvlText w:val="%4."/>
      <w:lvlJc w:val="left"/>
      <w:pPr>
        <w:tabs>
          <w:tab w:val="num" w:pos="2880"/>
        </w:tabs>
        <w:ind w:left="2880" w:hanging="360"/>
      </w:pPr>
    </w:lvl>
    <w:lvl w:ilvl="4" w:tplc="141021AA" w:tentative="1">
      <w:start w:val="1"/>
      <w:numFmt w:val="decimal"/>
      <w:lvlText w:val="%5."/>
      <w:lvlJc w:val="left"/>
      <w:pPr>
        <w:tabs>
          <w:tab w:val="num" w:pos="3600"/>
        </w:tabs>
        <w:ind w:left="3600" w:hanging="360"/>
      </w:pPr>
    </w:lvl>
    <w:lvl w:ilvl="5" w:tplc="0038C1A4" w:tentative="1">
      <w:start w:val="1"/>
      <w:numFmt w:val="decimal"/>
      <w:lvlText w:val="%6."/>
      <w:lvlJc w:val="left"/>
      <w:pPr>
        <w:tabs>
          <w:tab w:val="num" w:pos="4320"/>
        </w:tabs>
        <w:ind w:left="4320" w:hanging="360"/>
      </w:pPr>
    </w:lvl>
    <w:lvl w:ilvl="6" w:tplc="6BDC4A46" w:tentative="1">
      <w:start w:val="1"/>
      <w:numFmt w:val="decimal"/>
      <w:lvlText w:val="%7."/>
      <w:lvlJc w:val="left"/>
      <w:pPr>
        <w:tabs>
          <w:tab w:val="num" w:pos="5040"/>
        </w:tabs>
        <w:ind w:left="5040" w:hanging="360"/>
      </w:pPr>
    </w:lvl>
    <w:lvl w:ilvl="7" w:tplc="B238B0EE" w:tentative="1">
      <w:start w:val="1"/>
      <w:numFmt w:val="decimal"/>
      <w:lvlText w:val="%8."/>
      <w:lvlJc w:val="left"/>
      <w:pPr>
        <w:tabs>
          <w:tab w:val="num" w:pos="5760"/>
        </w:tabs>
        <w:ind w:left="5760" w:hanging="360"/>
      </w:pPr>
    </w:lvl>
    <w:lvl w:ilvl="8" w:tplc="2C0E68A0" w:tentative="1">
      <w:start w:val="1"/>
      <w:numFmt w:val="decimal"/>
      <w:lvlText w:val="%9."/>
      <w:lvlJc w:val="left"/>
      <w:pPr>
        <w:tabs>
          <w:tab w:val="num" w:pos="6480"/>
        </w:tabs>
        <w:ind w:left="6480" w:hanging="360"/>
      </w:pPr>
    </w:lvl>
  </w:abstractNum>
  <w:abstractNum w:abstractNumId="8" w15:restartNumberingAfterBreak="0">
    <w:nsid w:val="09FD5931"/>
    <w:multiLevelType w:val="hybridMultilevel"/>
    <w:tmpl w:val="E8324FFE"/>
    <w:lvl w:ilvl="0" w:tplc="25F0E248">
      <w:start w:val="1"/>
      <w:numFmt w:val="bullet"/>
      <w:lvlText w:val=""/>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A08F"/>
    <w:multiLevelType w:val="hybridMultilevel"/>
    <w:tmpl w:val="65422F1A"/>
    <w:lvl w:ilvl="0" w:tplc="515C9F48">
      <w:start w:val="1"/>
      <w:numFmt w:val="bullet"/>
      <w:lvlText w:val=""/>
      <w:lvlJc w:val="left"/>
      <w:pPr>
        <w:ind w:left="360" w:hanging="360"/>
      </w:pPr>
      <w:rPr>
        <w:rFonts w:ascii="Symbol" w:hAnsi="Symbol" w:hint="default"/>
      </w:rPr>
    </w:lvl>
    <w:lvl w:ilvl="1" w:tplc="017688B2">
      <w:start w:val="1"/>
      <w:numFmt w:val="bullet"/>
      <w:lvlText w:val="o"/>
      <w:lvlJc w:val="left"/>
      <w:pPr>
        <w:ind w:left="1080" w:hanging="360"/>
      </w:pPr>
      <w:rPr>
        <w:rFonts w:ascii="Courier New" w:hAnsi="Courier New" w:hint="default"/>
      </w:rPr>
    </w:lvl>
    <w:lvl w:ilvl="2" w:tplc="85FEEB5C">
      <w:start w:val="1"/>
      <w:numFmt w:val="bullet"/>
      <w:lvlText w:val=""/>
      <w:lvlJc w:val="left"/>
      <w:pPr>
        <w:ind w:left="1800" w:hanging="360"/>
      </w:pPr>
      <w:rPr>
        <w:rFonts w:ascii="Wingdings" w:hAnsi="Wingdings" w:hint="default"/>
      </w:rPr>
    </w:lvl>
    <w:lvl w:ilvl="3" w:tplc="EE30681C">
      <w:start w:val="1"/>
      <w:numFmt w:val="bullet"/>
      <w:lvlText w:val=""/>
      <w:lvlJc w:val="left"/>
      <w:pPr>
        <w:ind w:left="2520" w:hanging="360"/>
      </w:pPr>
      <w:rPr>
        <w:rFonts w:ascii="Symbol" w:hAnsi="Symbol" w:hint="default"/>
      </w:rPr>
    </w:lvl>
    <w:lvl w:ilvl="4" w:tplc="89E0E248">
      <w:start w:val="1"/>
      <w:numFmt w:val="bullet"/>
      <w:lvlText w:val="o"/>
      <w:lvlJc w:val="left"/>
      <w:pPr>
        <w:ind w:left="3240" w:hanging="360"/>
      </w:pPr>
      <w:rPr>
        <w:rFonts w:ascii="Courier New" w:hAnsi="Courier New" w:hint="default"/>
      </w:rPr>
    </w:lvl>
    <w:lvl w:ilvl="5" w:tplc="7990E4CC">
      <w:start w:val="1"/>
      <w:numFmt w:val="bullet"/>
      <w:lvlText w:val=""/>
      <w:lvlJc w:val="left"/>
      <w:pPr>
        <w:ind w:left="3960" w:hanging="360"/>
      </w:pPr>
      <w:rPr>
        <w:rFonts w:ascii="Wingdings" w:hAnsi="Wingdings" w:hint="default"/>
      </w:rPr>
    </w:lvl>
    <w:lvl w:ilvl="6" w:tplc="F1001506">
      <w:start w:val="1"/>
      <w:numFmt w:val="bullet"/>
      <w:lvlText w:val=""/>
      <w:lvlJc w:val="left"/>
      <w:pPr>
        <w:ind w:left="4680" w:hanging="360"/>
      </w:pPr>
      <w:rPr>
        <w:rFonts w:ascii="Symbol" w:hAnsi="Symbol" w:hint="default"/>
      </w:rPr>
    </w:lvl>
    <w:lvl w:ilvl="7" w:tplc="DD546A68">
      <w:start w:val="1"/>
      <w:numFmt w:val="bullet"/>
      <w:lvlText w:val="o"/>
      <w:lvlJc w:val="left"/>
      <w:pPr>
        <w:ind w:left="5400" w:hanging="360"/>
      </w:pPr>
      <w:rPr>
        <w:rFonts w:ascii="Courier New" w:hAnsi="Courier New" w:hint="default"/>
      </w:rPr>
    </w:lvl>
    <w:lvl w:ilvl="8" w:tplc="A7D664F8">
      <w:start w:val="1"/>
      <w:numFmt w:val="bullet"/>
      <w:lvlText w:val=""/>
      <w:lvlJc w:val="left"/>
      <w:pPr>
        <w:ind w:left="6120" w:hanging="360"/>
      </w:pPr>
      <w:rPr>
        <w:rFonts w:ascii="Wingdings" w:hAnsi="Wingdings" w:hint="default"/>
      </w:rPr>
    </w:lvl>
  </w:abstractNum>
  <w:abstractNum w:abstractNumId="10" w15:restartNumberingAfterBreak="0">
    <w:nsid w:val="0BE15C16"/>
    <w:multiLevelType w:val="multilevel"/>
    <w:tmpl w:val="278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967CF"/>
    <w:multiLevelType w:val="hybridMultilevel"/>
    <w:tmpl w:val="EAE28096"/>
    <w:lvl w:ilvl="0" w:tplc="95A8EAA0">
      <w:start w:val="1"/>
      <w:numFmt w:val="upperLetter"/>
      <w:lvlText w:val="%1."/>
      <w:lvlJc w:val="left"/>
      <w:pPr>
        <w:ind w:left="360" w:hanging="360"/>
      </w:pPr>
    </w:lvl>
    <w:lvl w:ilvl="1" w:tplc="BEBE3AF0">
      <w:start w:val="1"/>
      <w:numFmt w:val="lowerLetter"/>
      <w:lvlText w:val="%2."/>
      <w:lvlJc w:val="left"/>
      <w:pPr>
        <w:ind w:left="1080" w:hanging="360"/>
      </w:pPr>
    </w:lvl>
    <w:lvl w:ilvl="2" w:tplc="6D68AFE0">
      <w:start w:val="1"/>
      <w:numFmt w:val="lowerRoman"/>
      <w:lvlText w:val="%3."/>
      <w:lvlJc w:val="right"/>
      <w:pPr>
        <w:ind w:left="1800" w:hanging="180"/>
      </w:pPr>
    </w:lvl>
    <w:lvl w:ilvl="3" w:tplc="BA668DE4">
      <w:start w:val="1"/>
      <w:numFmt w:val="decimal"/>
      <w:lvlText w:val="%4."/>
      <w:lvlJc w:val="left"/>
      <w:pPr>
        <w:ind w:left="2520" w:hanging="360"/>
      </w:pPr>
    </w:lvl>
    <w:lvl w:ilvl="4" w:tplc="CCAA1710">
      <w:start w:val="1"/>
      <w:numFmt w:val="lowerLetter"/>
      <w:lvlText w:val="%5."/>
      <w:lvlJc w:val="left"/>
      <w:pPr>
        <w:ind w:left="3240" w:hanging="360"/>
      </w:pPr>
    </w:lvl>
    <w:lvl w:ilvl="5" w:tplc="2B467932">
      <w:start w:val="1"/>
      <w:numFmt w:val="lowerRoman"/>
      <w:lvlText w:val="%6."/>
      <w:lvlJc w:val="right"/>
      <w:pPr>
        <w:ind w:left="3960" w:hanging="180"/>
      </w:pPr>
    </w:lvl>
    <w:lvl w:ilvl="6" w:tplc="08F635B8">
      <w:start w:val="1"/>
      <w:numFmt w:val="decimal"/>
      <w:lvlText w:val="%7."/>
      <w:lvlJc w:val="left"/>
      <w:pPr>
        <w:ind w:left="4680" w:hanging="360"/>
      </w:pPr>
    </w:lvl>
    <w:lvl w:ilvl="7" w:tplc="2D4C2FD0">
      <w:start w:val="1"/>
      <w:numFmt w:val="lowerLetter"/>
      <w:lvlText w:val="%8."/>
      <w:lvlJc w:val="left"/>
      <w:pPr>
        <w:ind w:left="5400" w:hanging="360"/>
      </w:pPr>
    </w:lvl>
    <w:lvl w:ilvl="8" w:tplc="AD02AF22">
      <w:start w:val="1"/>
      <w:numFmt w:val="lowerRoman"/>
      <w:lvlText w:val="%9."/>
      <w:lvlJc w:val="right"/>
      <w:pPr>
        <w:ind w:left="6120" w:hanging="180"/>
      </w:pPr>
    </w:lvl>
  </w:abstractNum>
  <w:abstractNum w:abstractNumId="12" w15:restartNumberingAfterBreak="0">
    <w:nsid w:val="0C777039"/>
    <w:multiLevelType w:val="multilevel"/>
    <w:tmpl w:val="1B24A1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0CD613EC"/>
    <w:multiLevelType w:val="hybridMultilevel"/>
    <w:tmpl w:val="B0F06222"/>
    <w:lvl w:ilvl="0" w:tplc="62A4C9A0">
      <w:start w:val="1"/>
      <w:numFmt w:val="bullet"/>
      <w:pStyle w:val="Sub-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E71BA8"/>
    <w:multiLevelType w:val="hybridMultilevel"/>
    <w:tmpl w:val="8A3A56DE"/>
    <w:lvl w:ilvl="0" w:tplc="1796382A">
      <w:start w:val="11"/>
      <w:numFmt w:val="upperLetter"/>
      <w:lvlText w:val="%1."/>
      <w:lvlJc w:val="left"/>
      <w:pPr>
        <w:tabs>
          <w:tab w:val="num" w:pos="720"/>
        </w:tabs>
        <w:ind w:left="720" w:hanging="360"/>
      </w:pPr>
    </w:lvl>
    <w:lvl w:ilvl="1" w:tplc="264EFD96" w:tentative="1">
      <w:start w:val="1"/>
      <w:numFmt w:val="decimal"/>
      <w:lvlText w:val="%2."/>
      <w:lvlJc w:val="left"/>
      <w:pPr>
        <w:tabs>
          <w:tab w:val="num" w:pos="1440"/>
        </w:tabs>
        <w:ind w:left="1440" w:hanging="360"/>
      </w:pPr>
    </w:lvl>
    <w:lvl w:ilvl="2" w:tplc="175CA0AE" w:tentative="1">
      <w:start w:val="1"/>
      <w:numFmt w:val="decimal"/>
      <w:lvlText w:val="%3."/>
      <w:lvlJc w:val="left"/>
      <w:pPr>
        <w:tabs>
          <w:tab w:val="num" w:pos="2160"/>
        </w:tabs>
        <w:ind w:left="2160" w:hanging="360"/>
      </w:pPr>
    </w:lvl>
    <w:lvl w:ilvl="3" w:tplc="9FF4E576" w:tentative="1">
      <w:start w:val="1"/>
      <w:numFmt w:val="decimal"/>
      <w:lvlText w:val="%4."/>
      <w:lvlJc w:val="left"/>
      <w:pPr>
        <w:tabs>
          <w:tab w:val="num" w:pos="2880"/>
        </w:tabs>
        <w:ind w:left="2880" w:hanging="360"/>
      </w:pPr>
    </w:lvl>
    <w:lvl w:ilvl="4" w:tplc="A112C942" w:tentative="1">
      <w:start w:val="1"/>
      <w:numFmt w:val="decimal"/>
      <w:lvlText w:val="%5."/>
      <w:lvlJc w:val="left"/>
      <w:pPr>
        <w:tabs>
          <w:tab w:val="num" w:pos="3600"/>
        </w:tabs>
        <w:ind w:left="3600" w:hanging="360"/>
      </w:pPr>
    </w:lvl>
    <w:lvl w:ilvl="5" w:tplc="9DB82628" w:tentative="1">
      <w:start w:val="1"/>
      <w:numFmt w:val="decimal"/>
      <w:lvlText w:val="%6."/>
      <w:lvlJc w:val="left"/>
      <w:pPr>
        <w:tabs>
          <w:tab w:val="num" w:pos="4320"/>
        </w:tabs>
        <w:ind w:left="4320" w:hanging="360"/>
      </w:pPr>
    </w:lvl>
    <w:lvl w:ilvl="6" w:tplc="25E063F0" w:tentative="1">
      <w:start w:val="1"/>
      <w:numFmt w:val="decimal"/>
      <w:lvlText w:val="%7."/>
      <w:lvlJc w:val="left"/>
      <w:pPr>
        <w:tabs>
          <w:tab w:val="num" w:pos="5040"/>
        </w:tabs>
        <w:ind w:left="5040" w:hanging="360"/>
      </w:pPr>
    </w:lvl>
    <w:lvl w:ilvl="7" w:tplc="4E1E54A4" w:tentative="1">
      <w:start w:val="1"/>
      <w:numFmt w:val="decimal"/>
      <w:lvlText w:val="%8."/>
      <w:lvlJc w:val="left"/>
      <w:pPr>
        <w:tabs>
          <w:tab w:val="num" w:pos="5760"/>
        </w:tabs>
        <w:ind w:left="5760" w:hanging="360"/>
      </w:pPr>
    </w:lvl>
    <w:lvl w:ilvl="8" w:tplc="7BE216F2" w:tentative="1">
      <w:start w:val="1"/>
      <w:numFmt w:val="decimal"/>
      <w:lvlText w:val="%9."/>
      <w:lvlJc w:val="left"/>
      <w:pPr>
        <w:tabs>
          <w:tab w:val="num" w:pos="6480"/>
        </w:tabs>
        <w:ind w:left="6480" w:hanging="360"/>
      </w:pPr>
    </w:lvl>
  </w:abstractNum>
  <w:abstractNum w:abstractNumId="15" w15:restartNumberingAfterBreak="0">
    <w:nsid w:val="0D093854"/>
    <w:multiLevelType w:val="multilevel"/>
    <w:tmpl w:val="41BE9F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F2EB8F7"/>
    <w:multiLevelType w:val="hybridMultilevel"/>
    <w:tmpl w:val="F888216A"/>
    <w:lvl w:ilvl="0" w:tplc="2898B90C">
      <w:start w:val="1"/>
      <w:numFmt w:val="decimal"/>
      <w:lvlText w:val="%1."/>
      <w:lvlJc w:val="left"/>
      <w:pPr>
        <w:ind w:left="360" w:hanging="360"/>
      </w:pPr>
    </w:lvl>
    <w:lvl w:ilvl="1" w:tplc="99B2D4D0">
      <w:start w:val="1"/>
      <w:numFmt w:val="lowerLetter"/>
      <w:lvlText w:val="%2."/>
      <w:lvlJc w:val="left"/>
      <w:pPr>
        <w:ind w:left="1080" w:hanging="360"/>
      </w:pPr>
    </w:lvl>
    <w:lvl w:ilvl="2" w:tplc="E0C0D7B8">
      <w:start w:val="1"/>
      <w:numFmt w:val="lowerRoman"/>
      <w:lvlText w:val="%3."/>
      <w:lvlJc w:val="right"/>
      <w:pPr>
        <w:ind w:left="1800" w:hanging="180"/>
      </w:pPr>
    </w:lvl>
    <w:lvl w:ilvl="3" w:tplc="45623B0A">
      <w:start w:val="1"/>
      <w:numFmt w:val="decimal"/>
      <w:lvlText w:val="%4."/>
      <w:lvlJc w:val="left"/>
      <w:pPr>
        <w:ind w:left="2520" w:hanging="360"/>
      </w:pPr>
    </w:lvl>
    <w:lvl w:ilvl="4" w:tplc="48322B98">
      <w:start w:val="1"/>
      <w:numFmt w:val="lowerLetter"/>
      <w:lvlText w:val="%5."/>
      <w:lvlJc w:val="left"/>
      <w:pPr>
        <w:ind w:left="3240" w:hanging="360"/>
      </w:pPr>
    </w:lvl>
    <w:lvl w:ilvl="5" w:tplc="CEFE6684">
      <w:start w:val="1"/>
      <w:numFmt w:val="lowerRoman"/>
      <w:lvlText w:val="%6."/>
      <w:lvlJc w:val="right"/>
      <w:pPr>
        <w:ind w:left="3960" w:hanging="180"/>
      </w:pPr>
    </w:lvl>
    <w:lvl w:ilvl="6" w:tplc="59DE2944">
      <w:start w:val="1"/>
      <w:numFmt w:val="decimal"/>
      <w:lvlText w:val="%7."/>
      <w:lvlJc w:val="left"/>
      <w:pPr>
        <w:ind w:left="4680" w:hanging="360"/>
      </w:pPr>
    </w:lvl>
    <w:lvl w:ilvl="7" w:tplc="63A429F4">
      <w:start w:val="1"/>
      <w:numFmt w:val="lowerLetter"/>
      <w:lvlText w:val="%8."/>
      <w:lvlJc w:val="left"/>
      <w:pPr>
        <w:ind w:left="5400" w:hanging="360"/>
      </w:pPr>
    </w:lvl>
    <w:lvl w:ilvl="8" w:tplc="DA602CEE">
      <w:start w:val="1"/>
      <w:numFmt w:val="lowerRoman"/>
      <w:lvlText w:val="%9."/>
      <w:lvlJc w:val="right"/>
      <w:pPr>
        <w:ind w:left="6120" w:hanging="180"/>
      </w:pPr>
    </w:lvl>
  </w:abstractNum>
  <w:abstractNum w:abstractNumId="17" w15:restartNumberingAfterBreak="0">
    <w:nsid w:val="0FA273E5"/>
    <w:multiLevelType w:val="multilevel"/>
    <w:tmpl w:val="B44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DF07DB"/>
    <w:multiLevelType w:val="hybridMultilevel"/>
    <w:tmpl w:val="F47247D0"/>
    <w:lvl w:ilvl="0" w:tplc="57ACF360">
      <w:start w:val="6"/>
      <w:numFmt w:val="upperLetter"/>
      <w:lvlText w:val="%1."/>
      <w:lvlJc w:val="left"/>
      <w:pPr>
        <w:tabs>
          <w:tab w:val="num" w:pos="720"/>
        </w:tabs>
        <w:ind w:left="720" w:hanging="360"/>
      </w:pPr>
    </w:lvl>
    <w:lvl w:ilvl="1" w:tplc="3B8E2310" w:tentative="1">
      <w:start w:val="1"/>
      <w:numFmt w:val="decimal"/>
      <w:lvlText w:val="%2."/>
      <w:lvlJc w:val="left"/>
      <w:pPr>
        <w:tabs>
          <w:tab w:val="num" w:pos="1440"/>
        </w:tabs>
        <w:ind w:left="1440" w:hanging="360"/>
      </w:pPr>
    </w:lvl>
    <w:lvl w:ilvl="2" w:tplc="67D83664" w:tentative="1">
      <w:start w:val="1"/>
      <w:numFmt w:val="decimal"/>
      <w:lvlText w:val="%3."/>
      <w:lvlJc w:val="left"/>
      <w:pPr>
        <w:tabs>
          <w:tab w:val="num" w:pos="2160"/>
        </w:tabs>
        <w:ind w:left="2160" w:hanging="360"/>
      </w:pPr>
    </w:lvl>
    <w:lvl w:ilvl="3" w:tplc="FBA0D894" w:tentative="1">
      <w:start w:val="1"/>
      <w:numFmt w:val="decimal"/>
      <w:lvlText w:val="%4."/>
      <w:lvlJc w:val="left"/>
      <w:pPr>
        <w:tabs>
          <w:tab w:val="num" w:pos="2880"/>
        </w:tabs>
        <w:ind w:left="2880" w:hanging="360"/>
      </w:pPr>
    </w:lvl>
    <w:lvl w:ilvl="4" w:tplc="6092301C" w:tentative="1">
      <w:start w:val="1"/>
      <w:numFmt w:val="decimal"/>
      <w:lvlText w:val="%5."/>
      <w:lvlJc w:val="left"/>
      <w:pPr>
        <w:tabs>
          <w:tab w:val="num" w:pos="3600"/>
        </w:tabs>
        <w:ind w:left="3600" w:hanging="360"/>
      </w:pPr>
    </w:lvl>
    <w:lvl w:ilvl="5" w:tplc="2AC07B32" w:tentative="1">
      <w:start w:val="1"/>
      <w:numFmt w:val="decimal"/>
      <w:lvlText w:val="%6."/>
      <w:lvlJc w:val="left"/>
      <w:pPr>
        <w:tabs>
          <w:tab w:val="num" w:pos="4320"/>
        </w:tabs>
        <w:ind w:left="4320" w:hanging="360"/>
      </w:pPr>
    </w:lvl>
    <w:lvl w:ilvl="6" w:tplc="8B90919C" w:tentative="1">
      <w:start w:val="1"/>
      <w:numFmt w:val="decimal"/>
      <w:lvlText w:val="%7."/>
      <w:lvlJc w:val="left"/>
      <w:pPr>
        <w:tabs>
          <w:tab w:val="num" w:pos="5040"/>
        </w:tabs>
        <w:ind w:left="5040" w:hanging="360"/>
      </w:pPr>
    </w:lvl>
    <w:lvl w:ilvl="7" w:tplc="77EE6990" w:tentative="1">
      <w:start w:val="1"/>
      <w:numFmt w:val="decimal"/>
      <w:lvlText w:val="%8."/>
      <w:lvlJc w:val="left"/>
      <w:pPr>
        <w:tabs>
          <w:tab w:val="num" w:pos="5760"/>
        </w:tabs>
        <w:ind w:left="5760" w:hanging="360"/>
      </w:pPr>
    </w:lvl>
    <w:lvl w:ilvl="8" w:tplc="4E6CD920" w:tentative="1">
      <w:start w:val="1"/>
      <w:numFmt w:val="decimal"/>
      <w:lvlText w:val="%9."/>
      <w:lvlJc w:val="left"/>
      <w:pPr>
        <w:tabs>
          <w:tab w:val="num" w:pos="6480"/>
        </w:tabs>
        <w:ind w:left="6480" w:hanging="360"/>
      </w:pPr>
    </w:lvl>
  </w:abstractNum>
  <w:abstractNum w:abstractNumId="19" w15:restartNumberingAfterBreak="0">
    <w:nsid w:val="11231AFB"/>
    <w:multiLevelType w:val="multilevel"/>
    <w:tmpl w:val="7A5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F346F9"/>
    <w:multiLevelType w:val="multilevel"/>
    <w:tmpl w:val="E45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9A4663"/>
    <w:multiLevelType w:val="multilevel"/>
    <w:tmpl w:val="0C9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9F0554"/>
    <w:multiLevelType w:val="multilevel"/>
    <w:tmpl w:val="4DEA7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55B0881"/>
    <w:multiLevelType w:val="multilevel"/>
    <w:tmpl w:val="C7C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A42CAD"/>
    <w:multiLevelType w:val="multilevel"/>
    <w:tmpl w:val="5DF04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0C3D35"/>
    <w:multiLevelType w:val="multilevel"/>
    <w:tmpl w:val="987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52CB8"/>
    <w:multiLevelType w:val="multilevel"/>
    <w:tmpl w:val="B594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4E02EB"/>
    <w:multiLevelType w:val="multilevel"/>
    <w:tmpl w:val="0F8CECE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2F2D5D"/>
    <w:multiLevelType w:val="multilevel"/>
    <w:tmpl w:val="28A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EC4C33"/>
    <w:multiLevelType w:val="multilevel"/>
    <w:tmpl w:val="F3B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7A5C34"/>
    <w:multiLevelType w:val="multilevel"/>
    <w:tmpl w:val="2456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82189D"/>
    <w:multiLevelType w:val="hybridMultilevel"/>
    <w:tmpl w:val="C9FA2496"/>
    <w:lvl w:ilvl="0" w:tplc="30988B1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C67D79"/>
    <w:multiLevelType w:val="hybridMultilevel"/>
    <w:tmpl w:val="DDAEE128"/>
    <w:lvl w:ilvl="0" w:tplc="62E686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876404"/>
    <w:multiLevelType w:val="hybridMultilevel"/>
    <w:tmpl w:val="A5E23964"/>
    <w:lvl w:ilvl="0" w:tplc="FB3AA20E">
      <w:start w:val="1"/>
      <w:numFmt w:val="decimal"/>
      <w:lvlText w:val="%1."/>
      <w:lvlJc w:val="left"/>
      <w:pPr>
        <w:ind w:left="360" w:hanging="360"/>
      </w:pPr>
      <w:rPr>
        <w:rFonts w:ascii="Calibri" w:hAnsi="Calibr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431B0C"/>
    <w:multiLevelType w:val="hybridMultilevel"/>
    <w:tmpl w:val="87AC3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C92AE0"/>
    <w:multiLevelType w:val="multilevel"/>
    <w:tmpl w:val="3BE64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E5C989"/>
    <w:multiLevelType w:val="hybridMultilevel"/>
    <w:tmpl w:val="FBF4583E"/>
    <w:lvl w:ilvl="0" w:tplc="BC22F062">
      <w:start w:val="1"/>
      <w:numFmt w:val="bullet"/>
      <w:lvlText w:val=""/>
      <w:lvlJc w:val="left"/>
      <w:pPr>
        <w:ind w:left="720" w:hanging="360"/>
      </w:pPr>
      <w:rPr>
        <w:rFonts w:ascii="Symbol" w:hAnsi="Symbol" w:hint="default"/>
      </w:rPr>
    </w:lvl>
    <w:lvl w:ilvl="1" w:tplc="A3F215F0">
      <w:start w:val="1"/>
      <w:numFmt w:val="bullet"/>
      <w:lvlText w:val="o"/>
      <w:lvlJc w:val="left"/>
      <w:pPr>
        <w:ind w:left="1440" w:hanging="360"/>
      </w:pPr>
      <w:rPr>
        <w:rFonts w:ascii="Courier New" w:hAnsi="Courier New" w:hint="default"/>
      </w:rPr>
    </w:lvl>
    <w:lvl w:ilvl="2" w:tplc="ECAC1A28">
      <w:start w:val="1"/>
      <w:numFmt w:val="bullet"/>
      <w:lvlText w:val=""/>
      <w:lvlJc w:val="left"/>
      <w:pPr>
        <w:ind w:left="2160" w:hanging="360"/>
      </w:pPr>
      <w:rPr>
        <w:rFonts w:ascii="Wingdings" w:hAnsi="Wingdings" w:hint="default"/>
      </w:rPr>
    </w:lvl>
    <w:lvl w:ilvl="3" w:tplc="C518D0C4">
      <w:start w:val="1"/>
      <w:numFmt w:val="bullet"/>
      <w:lvlText w:val=""/>
      <w:lvlJc w:val="left"/>
      <w:pPr>
        <w:ind w:left="2880" w:hanging="360"/>
      </w:pPr>
      <w:rPr>
        <w:rFonts w:ascii="Symbol" w:hAnsi="Symbol" w:hint="default"/>
      </w:rPr>
    </w:lvl>
    <w:lvl w:ilvl="4" w:tplc="91F4C68C">
      <w:start w:val="1"/>
      <w:numFmt w:val="bullet"/>
      <w:lvlText w:val="o"/>
      <w:lvlJc w:val="left"/>
      <w:pPr>
        <w:ind w:left="3600" w:hanging="360"/>
      </w:pPr>
      <w:rPr>
        <w:rFonts w:ascii="Courier New" w:hAnsi="Courier New" w:hint="default"/>
      </w:rPr>
    </w:lvl>
    <w:lvl w:ilvl="5" w:tplc="720E1C7A">
      <w:start w:val="1"/>
      <w:numFmt w:val="bullet"/>
      <w:lvlText w:val=""/>
      <w:lvlJc w:val="left"/>
      <w:pPr>
        <w:ind w:left="4320" w:hanging="360"/>
      </w:pPr>
      <w:rPr>
        <w:rFonts w:ascii="Wingdings" w:hAnsi="Wingdings" w:hint="default"/>
      </w:rPr>
    </w:lvl>
    <w:lvl w:ilvl="6" w:tplc="B93CA0E8">
      <w:start w:val="1"/>
      <w:numFmt w:val="bullet"/>
      <w:lvlText w:val=""/>
      <w:lvlJc w:val="left"/>
      <w:pPr>
        <w:ind w:left="5040" w:hanging="360"/>
      </w:pPr>
      <w:rPr>
        <w:rFonts w:ascii="Symbol" w:hAnsi="Symbol" w:hint="default"/>
      </w:rPr>
    </w:lvl>
    <w:lvl w:ilvl="7" w:tplc="6FFA451C">
      <w:start w:val="1"/>
      <w:numFmt w:val="bullet"/>
      <w:lvlText w:val="o"/>
      <w:lvlJc w:val="left"/>
      <w:pPr>
        <w:ind w:left="5760" w:hanging="360"/>
      </w:pPr>
      <w:rPr>
        <w:rFonts w:ascii="Courier New" w:hAnsi="Courier New" w:hint="default"/>
      </w:rPr>
    </w:lvl>
    <w:lvl w:ilvl="8" w:tplc="C9F4191A">
      <w:start w:val="1"/>
      <w:numFmt w:val="bullet"/>
      <w:lvlText w:val=""/>
      <w:lvlJc w:val="left"/>
      <w:pPr>
        <w:ind w:left="6480" w:hanging="360"/>
      </w:pPr>
      <w:rPr>
        <w:rFonts w:ascii="Wingdings" w:hAnsi="Wingdings" w:hint="default"/>
      </w:rPr>
    </w:lvl>
  </w:abstractNum>
  <w:abstractNum w:abstractNumId="37" w15:restartNumberingAfterBreak="0">
    <w:nsid w:val="2A3D262C"/>
    <w:multiLevelType w:val="hybridMultilevel"/>
    <w:tmpl w:val="5956AA56"/>
    <w:lvl w:ilvl="0" w:tplc="29A4BCC0">
      <w:start w:val="8"/>
      <w:numFmt w:val="upperLetter"/>
      <w:lvlText w:val="%1."/>
      <w:lvlJc w:val="left"/>
      <w:pPr>
        <w:tabs>
          <w:tab w:val="num" w:pos="720"/>
        </w:tabs>
        <w:ind w:left="720" w:hanging="360"/>
      </w:pPr>
    </w:lvl>
    <w:lvl w:ilvl="1" w:tplc="A7748BB6" w:tentative="1">
      <w:start w:val="1"/>
      <w:numFmt w:val="decimal"/>
      <w:lvlText w:val="%2."/>
      <w:lvlJc w:val="left"/>
      <w:pPr>
        <w:tabs>
          <w:tab w:val="num" w:pos="1440"/>
        </w:tabs>
        <w:ind w:left="1440" w:hanging="360"/>
      </w:pPr>
    </w:lvl>
    <w:lvl w:ilvl="2" w:tplc="297862A2" w:tentative="1">
      <w:start w:val="1"/>
      <w:numFmt w:val="decimal"/>
      <w:lvlText w:val="%3."/>
      <w:lvlJc w:val="left"/>
      <w:pPr>
        <w:tabs>
          <w:tab w:val="num" w:pos="2160"/>
        </w:tabs>
        <w:ind w:left="2160" w:hanging="360"/>
      </w:pPr>
    </w:lvl>
    <w:lvl w:ilvl="3" w:tplc="34AACEEC" w:tentative="1">
      <w:start w:val="1"/>
      <w:numFmt w:val="decimal"/>
      <w:lvlText w:val="%4."/>
      <w:lvlJc w:val="left"/>
      <w:pPr>
        <w:tabs>
          <w:tab w:val="num" w:pos="2880"/>
        </w:tabs>
        <w:ind w:left="2880" w:hanging="360"/>
      </w:pPr>
    </w:lvl>
    <w:lvl w:ilvl="4" w:tplc="D8FCFEA2" w:tentative="1">
      <w:start w:val="1"/>
      <w:numFmt w:val="decimal"/>
      <w:lvlText w:val="%5."/>
      <w:lvlJc w:val="left"/>
      <w:pPr>
        <w:tabs>
          <w:tab w:val="num" w:pos="3600"/>
        </w:tabs>
        <w:ind w:left="3600" w:hanging="360"/>
      </w:pPr>
    </w:lvl>
    <w:lvl w:ilvl="5" w:tplc="3C3C2BE2" w:tentative="1">
      <w:start w:val="1"/>
      <w:numFmt w:val="decimal"/>
      <w:lvlText w:val="%6."/>
      <w:lvlJc w:val="left"/>
      <w:pPr>
        <w:tabs>
          <w:tab w:val="num" w:pos="4320"/>
        </w:tabs>
        <w:ind w:left="4320" w:hanging="360"/>
      </w:pPr>
    </w:lvl>
    <w:lvl w:ilvl="6" w:tplc="EE72554E" w:tentative="1">
      <w:start w:val="1"/>
      <w:numFmt w:val="decimal"/>
      <w:lvlText w:val="%7."/>
      <w:lvlJc w:val="left"/>
      <w:pPr>
        <w:tabs>
          <w:tab w:val="num" w:pos="5040"/>
        </w:tabs>
        <w:ind w:left="5040" w:hanging="360"/>
      </w:pPr>
    </w:lvl>
    <w:lvl w:ilvl="7" w:tplc="FC6C65C6" w:tentative="1">
      <w:start w:val="1"/>
      <w:numFmt w:val="decimal"/>
      <w:lvlText w:val="%8."/>
      <w:lvlJc w:val="left"/>
      <w:pPr>
        <w:tabs>
          <w:tab w:val="num" w:pos="5760"/>
        </w:tabs>
        <w:ind w:left="5760" w:hanging="360"/>
      </w:pPr>
    </w:lvl>
    <w:lvl w:ilvl="8" w:tplc="BCB4E076" w:tentative="1">
      <w:start w:val="1"/>
      <w:numFmt w:val="decimal"/>
      <w:lvlText w:val="%9."/>
      <w:lvlJc w:val="left"/>
      <w:pPr>
        <w:tabs>
          <w:tab w:val="num" w:pos="6480"/>
        </w:tabs>
        <w:ind w:left="6480" w:hanging="360"/>
      </w:pPr>
    </w:lvl>
  </w:abstractNum>
  <w:abstractNum w:abstractNumId="38" w15:restartNumberingAfterBreak="0">
    <w:nsid w:val="2A729C6B"/>
    <w:multiLevelType w:val="hybridMultilevel"/>
    <w:tmpl w:val="18C23DAE"/>
    <w:lvl w:ilvl="0" w:tplc="C79AF986">
      <w:start w:val="3"/>
      <w:numFmt w:val="decimal"/>
      <w:lvlText w:val="%1."/>
      <w:lvlJc w:val="left"/>
      <w:pPr>
        <w:ind w:left="360" w:hanging="360"/>
      </w:pPr>
      <w:rPr>
        <w:b w:val="0"/>
      </w:rPr>
    </w:lvl>
    <w:lvl w:ilvl="1" w:tplc="5E44ADC4">
      <w:start w:val="1"/>
      <w:numFmt w:val="lowerLetter"/>
      <w:lvlText w:val="%2."/>
      <w:lvlJc w:val="left"/>
      <w:pPr>
        <w:ind w:left="1080" w:hanging="360"/>
      </w:pPr>
    </w:lvl>
    <w:lvl w:ilvl="2" w:tplc="CDFAA188">
      <w:start w:val="1"/>
      <w:numFmt w:val="lowerRoman"/>
      <w:lvlText w:val="%3."/>
      <w:lvlJc w:val="right"/>
      <w:pPr>
        <w:ind w:left="1800" w:hanging="180"/>
      </w:pPr>
    </w:lvl>
    <w:lvl w:ilvl="3" w:tplc="8AEABF82">
      <w:start w:val="1"/>
      <w:numFmt w:val="decimal"/>
      <w:lvlText w:val="%4."/>
      <w:lvlJc w:val="left"/>
      <w:pPr>
        <w:ind w:left="2520" w:hanging="360"/>
      </w:pPr>
    </w:lvl>
    <w:lvl w:ilvl="4" w:tplc="86305A24">
      <w:start w:val="1"/>
      <w:numFmt w:val="lowerLetter"/>
      <w:lvlText w:val="%5."/>
      <w:lvlJc w:val="left"/>
      <w:pPr>
        <w:ind w:left="3240" w:hanging="360"/>
      </w:pPr>
    </w:lvl>
    <w:lvl w:ilvl="5" w:tplc="A67680CC">
      <w:start w:val="1"/>
      <w:numFmt w:val="lowerRoman"/>
      <w:lvlText w:val="%6."/>
      <w:lvlJc w:val="right"/>
      <w:pPr>
        <w:ind w:left="3960" w:hanging="180"/>
      </w:pPr>
    </w:lvl>
    <w:lvl w:ilvl="6" w:tplc="7CF42DBA">
      <w:start w:val="1"/>
      <w:numFmt w:val="decimal"/>
      <w:lvlText w:val="%7."/>
      <w:lvlJc w:val="left"/>
      <w:pPr>
        <w:ind w:left="4680" w:hanging="360"/>
      </w:pPr>
    </w:lvl>
    <w:lvl w:ilvl="7" w:tplc="9E5CD690">
      <w:start w:val="1"/>
      <w:numFmt w:val="lowerLetter"/>
      <w:lvlText w:val="%8."/>
      <w:lvlJc w:val="left"/>
      <w:pPr>
        <w:ind w:left="5400" w:hanging="360"/>
      </w:pPr>
    </w:lvl>
    <w:lvl w:ilvl="8" w:tplc="02BE6DB6">
      <w:start w:val="1"/>
      <w:numFmt w:val="lowerRoman"/>
      <w:lvlText w:val="%9."/>
      <w:lvlJc w:val="right"/>
      <w:pPr>
        <w:ind w:left="6120" w:hanging="180"/>
      </w:pPr>
    </w:lvl>
  </w:abstractNum>
  <w:abstractNum w:abstractNumId="39" w15:restartNumberingAfterBreak="0">
    <w:nsid w:val="2AE716ED"/>
    <w:multiLevelType w:val="hybridMultilevel"/>
    <w:tmpl w:val="17B49F6C"/>
    <w:lvl w:ilvl="0" w:tplc="D5441306">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0C2E7A"/>
    <w:multiLevelType w:val="multilevel"/>
    <w:tmpl w:val="6024C2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B127DA0"/>
    <w:multiLevelType w:val="multilevel"/>
    <w:tmpl w:val="5C96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253CBE"/>
    <w:multiLevelType w:val="hybridMultilevel"/>
    <w:tmpl w:val="78442F02"/>
    <w:lvl w:ilvl="0" w:tplc="A87E7D96">
      <w:start w:val="1"/>
      <w:numFmt w:val="decimal"/>
      <w:lvlText w:val="%1."/>
      <w:lvlJc w:val="left"/>
      <w:pPr>
        <w:ind w:left="360" w:hanging="360"/>
      </w:pPr>
      <w:rPr>
        <w:b w:val="0"/>
      </w:rPr>
    </w:lvl>
    <w:lvl w:ilvl="1" w:tplc="E8B875D2">
      <w:start w:val="1"/>
      <w:numFmt w:val="lowerLetter"/>
      <w:lvlText w:val="%2."/>
      <w:lvlJc w:val="left"/>
      <w:pPr>
        <w:ind w:left="1080" w:hanging="360"/>
      </w:pPr>
    </w:lvl>
    <w:lvl w:ilvl="2" w:tplc="74DECE9C">
      <w:start w:val="1"/>
      <w:numFmt w:val="lowerRoman"/>
      <w:lvlText w:val="%3."/>
      <w:lvlJc w:val="right"/>
      <w:pPr>
        <w:ind w:left="1800" w:hanging="180"/>
      </w:pPr>
    </w:lvl>
    <w:lvl w:ilvl="3" w:tplc="F3C68932">
      <w:start w:val="1"/>
      <w:numFmt w:val="decimal"/>
      <w:lvlText w:val="%4."/>
      <w:lvlJc w:val="left"/>
      <w:pPr>
        <w:ind w:left="2520" w:hanging="360"/>
      </w:pPr>
    </w:lvl>
    <w:lvl w:ilvl="4" w:tplc="EC5E84B2">
      <w:start w:val="1"/>
      <w:numFmt w:val="lowerLetter"/>
      <w:lvlText w:val="%5."/>
      <w:lvlJc w:val="left"/>
      <w:pPr>
        <w:ind w:left="3240" w:hanging="360"/>
      </w:pPr>
    </w:lvl>
    <w:lvl w:ilvl="5" w:tplc="0E565E0E">
      <w:start w:val="1"/>
      <w:numFmt w:val="lowerRoman"/>
      <w:lvlText w:val="%6."/>
      <w:lvlJc w:val="right"/>
      <w:pPr>
        <w:ind w:left="3960" w:hanging="180"/>
      </w:pPr>
    </w:lvl>
    <w:lvl w:ilvl="6" w:tplc="C64CE2C8">
      <w:start w:val="1"/>
      <w:numFmt w:val="decimal"/>
      <w:lvlText w:val="%7."/>
      <w:lvlJc w:val="left"/>
      <w:pPr>
        <w:ind w:left="4680" w:hanging="360"/>
      </w:pPr>
    </w:lvl>
    <w:lvl w:ilvl="7" w:tplc="BE30B404">
      <w:start w:val="1"/>
      <w:numFmt w:val="lowerLetter"/>
      <w:lvlText w:val="%8."/>
      <w:lvlJc w:val="left"/>
      <w:pPr>
        <w:ind w:left="5400" w:hanging="360"/>
      </w:pPr>
    </w:lvl>
    <w:lvl w:ilvl="8" w:tplc="ADB0C826">
      <w:start w:val="1"/>
      <w:numFmt w:val="lowerRoman"/>
      <w:lvlText w:val="%9."/>
      <w:lvlJc w:val="right"/>
      <w:pPr>
        <w:ind w:left="6120" w:hanging="180"/>
      </w:pPr>
    </w:lvl>
  </w:abstractNum>
  <w:abstractNum w:abstractNumId="43" w15:restartNumberingAfterBreak="0">
    <w:nsid w:val="2D2D56D9"/>
    <w:multiLevelType w:val="multilevel"/>
    <w:tmpl w:val="75BC0D6C"/>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2E7059"/>
    <w:multiLevelType w:val="hybridMultilevel"/>
    <w:tmpl w:val="978C7EA4"/>
    <w:lvl w:ilvl="0" w:tplc="ECC26524">
      <w:start w:val="1"/>
      <w:numFmt w:val="upperLetter"/>
      <w:lvlText w:val="%1."/>
      <w:lvlJc w:val="left"/>
      <w:pPr>
        <w:ind w:left="360" w:hanging="360"/>
      </w:pPr>
    </w:lvl>
    <w:lvl w:ilvl="1" w:tplc="80883E7C">
      <w:start w:val="1"/>
      <w:numFmt w:val="lowerLetter"/>
      <w:lvlText w:val="%2."/>
      <w:lvlJc w:val="left"/>
      <w:pPr>
        <w:ind w:left="1080" w:hanging="360"/>
      </w:pPr>
    </w:lvl>
    <w:lvl w:ilvl="2" w:tplc="6B565130">
      <w:start w:val="1"/>
      <w:numFmt w:val="lowerRoman"/>
      <w:lvlText w:val="%3."/>
      <w:lvlJc w:val="right"/>
      <w:pPr>
        <w:ind w:left="1800" w:hanging="180"/>
      </w:pPr>
    </w:lvl>
    <w:lvl w:ilvl="3" w:tplc="EDB0410E">
      <w:start w:val="1"/>
      <w:numFmt w:val="decimal"/>
      <w:lvlText w:val="%4."/>
      <w:lvlJc w:val="left"/>
      <w:pPr>
        <w:ind w:left="2520" w:hanging="360"/>
      </w:pPr>
    </w:lvl>
    <w:lvl w:ilvl="4" w:tplc="06FA1704">
      <w:start w:val="1"/>
      <w:numFmt w:val="lowerLetter"/>
      <w:lvlText w:val="%5."/>
      <w:lvlJc w:val="left"/>
      <w:pPr>
        <w:ind w:left="3240" w:hanging="360"/>
      </w:pPr>
    </w:lvl>
    <w:lvl w:ilvl="5" w:tplc="4356AF94">
      <w:start w:val="1"/>
      <w:numFmt w:val="lowerRoman"/>
      <w:lvlText w:val="%6."/>
      <w:lvlJc w:val="right"/>
      <w:pPr>
        <w:ind w:left="3960" w:hanging="180"/>
      </w:pPr>
    </w:lvl>
    <w:lvl w:ilvl="6" w:tplc="70525A0C">
      <w:start w:val="1"/>
      <w:numFmt w:val="decimal"/>
      <w:lvlText w:val="%7."/>
      <w:lvlJc w:val="left"/>
      <w:pPr>
        <w:ind w:left="4680" w:hanging="360"/>
      </w:pPr>
    </w:lvl>
    <w:lvl w:ilvl="7" w:tplc="1B5CF138">
      <w:start w:val="1"/>
      <w:numFmt w:val="lowerLetter"/>
      <w:lvlText w:val="%8."/>
      <w:lvlJc w:val="left"/>
      <w:pPr>
        <w:ind w:left="5400" w:hanging="360"/>
      </w:pPr>
    </w:lvl>
    <w:lvl w:ilvl="8" w:tplc="9A5C51FE">
      <w:start w:val="1"/>
      <w:numFmt w:val="lowerRoman"/>
      <w:lvlText w:val="%9."/>
      <w:lvlJc w:val="right"/>
      <w:pPr>
        <w:ind w:left="6120" w:hanging="180"/>
      </w:pPr>
    </w:lvl>
  </w:abstractNum>
  <w:abstractNum w:abstractNumId="45" w15:restartNumberingAfterBreak="0">
    <w:nsid w:val="2E610CDF"/>
    <w:multiLevelType w:val="hybridMultilevel"/>
    <w:tmpl w:val="E6E6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074A1B"/>
    <w:multiLevelType w:val="hybridMultilevel"/>
    <w:tmpl w:val="6B20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A129CD"/>
    <w:multiLevelType w:val="multilevel"/>
    <w:tmpl w:val="C5C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F53081"/>
    <w:multiLevelType w:val="multilevel"/>
    <w:tmpl w:val="E19CE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F83B8E"/>
    <w:multiLevelType w:val="hybridMultilevel"/>
    <w:tmpl w:val="EA486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87120B"/>
    <w:multiLevelType w:val="hybridMultilevel"/>
    <w:tmpl w:val="AEB27DDC"/>
    <w:lvl w:ilvl="0" w:tplc="04AEEE88">
      <w:start w:val="4"/>
      <w:numFmt w:val="upperLetter"/>
      <w:lvlText w:val="%1."/>
      <w:lvlJc w:val="left"/>
      <w:pPr>
        <w:tabs>
          <w:tab w:val="num" w:pos="720"/>
        </w:tabs>
        <w:ind w:left="720" w:hanging="360"/>
      </w:pPr>
    </w:lvl>
    <w:lvl w:ilvl="1" w:tplc="7B9EDE78" w:tentative="1">
      <w:start w:val="1"/>
      <w:numFmt w:val="decimal"/>
      <w:lvlText w:val="%2."/>
      <w:lvlJc w:val="left"/>
      <w:pPr>
        <w:tabs>
          <w:tab w:val="num" w:pos="1440"/>
        </w:tabs>
        <w:ind w:left="1440" w:hanging="360"/>
      </w:pPr>
    </w:lvl>
    <w:lvl w:ilvl="2" w:tplc="4FD02E28" w:tentative="1">
      <w:start w:val="1"/>
      <w:numFmt w:val="decimal"/>
      <w:lvlText w:val="%3."/>
      <w:lvlJc w:val="left"/>
      <w:pPr>
        <w:tabs>
          <w:tab w:val="num" w:pos="2160"/>
        </w:tabs>
        <w:ind w:left="2160" w:hanging="360"/>
      </w:pPr>
    </w:lvl>
    <w:lvl w:ilvl="3" w:tplc="0FFED432" w:tentative="1">
      <w:start w:val="1"/>
      <w:numFmt w:val="decimal"/>
      <w:lvlText w:val="%4."/>
      <w:lvlJc w:val="left"/>
      <w:pPr>
        <w:tabs>
          <w:tab w:val="num" w:pos="2880"/>
        </w:tabs>
        <w:ind w:left="2880" w:hanging="360"/>
      </w:pPr>
    </w:lvl>
    <w:lvl w:ilvl="4" w:tplc="2592D99C" w:tentative="1">
      <w:start w:val="1"/>
      <w:numFmt w:val="decimal"/>
      <w:lvlText w:val="%5."/>
      <w:lvlJc w:val="left"/>
      <w:pPr>
        <w:tabs>
          <w:tab w:val="num" w:pos="3600"/>
        </w:tabs>
        <w:ind w:left="3600" w:hanging="360"/>
      </w:pPr>
    </w:lvl>
    <w:lvl w:ilvl="5" w:tplc="CC04733C" w:tentative="1">
      <w:start w:val="1"/>
      <w:numFmt w:val="decimal"/>
      <w:lvlText w:val="%6."/>
      <w:lvlJc w:val="left"/>
      <w:pPr>
        <w:tabs>
          <w:tab w:val="num" w:pos="4320"/>
        </w:tabs>
        <w:ind w:left="4320" w:hanging="360"/>
      </w:pPr>
    </w:lvl>
    <w:lvl w:ilvl="6" w:tplc="2CC274F2" w:tentative="1">
      <w:start w:val="1"/>
      <w:numFmt w:val="decimal"/>
      <w:lvlText w:val="%7."/>
      <w:lvlJc w:val="left"/>
      <w:pPr>
        <w:tabs>
          <w:tab w:val="num" w:pos="5040"/>
        </w:tabs>
        <w:ind w:left="5040" w:hanging="360"/>
      </w:pPr>
    </w:lvl>
    <w:lvl w:ilvl="7" w:tplc="05669536" w:tentative="1">
      <w:start w:val="1"/>
      <w:numFmt w:val="decimal"/>
      <w:lvlText w:val="%8."/>
      <w:lvlJc w:val="left"/>
      <w:pPr>
        <w:tabs>
          <w:tab w:val="num" w:pos="5760"/>
        </w:tabs>
        <w:ind w:left="5760" w:hanging="360"/>
      </w:pPr>
    </w:lvl>
    <w:lvl w:ilvl="8" w:tplc="AF084FE4" w:tentative="1">
      <w:start w:val="1"/>
      <w:numFmt w:val="decimal"/>
      <w:lvlText w:val="%9."/>
      <w:lvlJc w:val="left"/>
      <w:pPr>
        <w:tabs>
          <w:tab w:val="num" w:pos="6480"/>
        </w:tabs>
        <w:ind w:left="6480" w:hanging="360"/>
      </w:pPr>
    </w:lvl>
  </w:abstractNum>
  <w:abstractNum w:abstractNumId="51" w15:restartNumberingAfterBreak="0">
    <w:nsid w:val="34E621B9"/>
    <w:multiLevelType w:val="hybridMultilevel"/>
    <w:tmpl w:val="FD02CEDA"/>
    <w:lvl w:ilvl="0" w:tplc="08588B62">
      <w:start w:val="2"/>
      <w:numFmt w:val="upperLetter"/>
      <w:lvlText w:val="%1."/>
      <w:lvlJc w:val="left"/>
      <w:pPr>
        <w:tabs>
          <w:tab w:val="num" w:pos="720"/>
        </w:tabs>
        <w:ind w:left="720" w:hanging="360"/>
      </w:pPr>
    </w:lvl>
    <w:lvl w:ilvl="1" w:tplc="C53874BC" w:tentative="1">
      <w:start w:val="1"/>
      <w:numFmt w:val="decimal"/>
      <w:lvlText w:val="%2."/>
      <w:lvlJc w:val="left"/>
      <w:pPr>
        <w:tabs>
          <w:tab w:val="num" w:pos="1440"/>
        </w:tabs>
        <w:ind w:left="1440" w:hanging="360"/>
      </w:pPr>
    </w:lvl>
    <w:lvl w:ilvl="2" w:tplc="E7AA202A" w:tentative="1">
      <w:start w:val="1"/>
      <w:numFmt w:val="decimal"/>
      <w:lvlText w:val="%3."/>
      <w:lvlJc w:val="left"/>
      <w:pPr>
        <w:tabs>
          <w:tab w:val="num" w:pos="2160"/>
        </w:tabs>
        <w:ind w:left="2160" w:hanging="360"/>
      </w:pPr>
    </w:lvl>
    <w:lvl w:ilvl="3" w:tplc="6BF4EAF4" w:tentative="1">
      <w:start w:val="1"/>
      <w:numFmt w:val="decimal"/>
      <w:lvlText w:val="%4."/>
      <w:lvlJc w:val="left"/>
      <w:pPr>
        <w:tabs>
          <w:tab w:val="num" w:pos="2880"/>
        </w:tabs>
        <w:ind w:left="2880" w:hanging="360"/>
      </w:pPr>
    </w:lvl>
    <w:lvl w:ilvl="4" w:tplc="4F307086" w:tentative="1">
      <w:start w:val="1"/>
      <w:numFmt w:val="decimal"/>
      <w:lvlText w:val="%5."/>
      <w:lvlJc w:val="left"/>
      <w:pPr>
        <w:tabs>
          <w:tab w:val="num" w:pos="3600"/>
        </w:tabs>
        <w:ind w:left="3600" w:hanging="360"/>
      </w:pPr>
    </w:lvl>
    <w:lvl w:ilvl="5" w:tplc="5CA0DDFE" w:tentative="1">
      <w:start w:val="1"/>
      <w:numFmt w:val="decimal"/>
      <w:lvlText w:val="%6."/>
      <w:lvlJc w:val="left"/>
      <w:pPr>
        <w:tabs>
          <w:tab w:val="num" w:pos="4320"/>
        </w:tabs>
        <w:ind w:left="4320" w:hanging="360"/>
      </w:pPr>
    </w:lvl>
    <w:lvl w:ilvl="6" w:tplc="E70EBD82" w:tentative="1">
      <w:start w:val="1"/>
      <w:numFmt w:val="decimal"/>
      <w:lvlText w:val="%7."/>
      <w:lvlJc w:val="left"/>
      <w:pPr>
        <w:tabs>
          <w:tab w:val="num" w:pos="5040"/>
        </w:tabs>
        <w:ind w:left="5040" w:hanging="360"/>
      </w:pPr>
    </w:lvl>
    <w:lvl w:ilvl="7" w:tplc="A25AC562" w:tentative="1">
      <w:start w:val="1"/>
      <w:numFmt w:val="decimal"/>
      <w:lvlText w:val="%8."/>
      <w:lvlJc w:val="left"/>
      <w:pPr>
        <w:tabs>
          <w:tab w:val="num" w:pos="5760"/>
        </w:tabs>
        <w:ind w:left="5760" w:hanging="360"/>
      </w:pPr>
    </w:lvl>
    <w:lvl w:ilvl="8" w:tplc="BAE8CB3E" w:tentative="1">
      <w:start w:val="1"/>
      <w:numFmt w:val="decimal"/>
      <w:lvlText w:val="%9."/>
      <w:lvlJc w:val="left"/>
      <w:pPr>
        <w:tabs>
          <w:tab w:val="num" w:pos="6480"/>
        </w:tabs>
        <w:ind w:left="6480" w:hanging="360"/>
      </w:pPr>
    </w:lvl>
  </w:abstractNum>
  <w:abstractNum w:abstractNumId="52" w15:restartNumberingAfterBreak="0">
    <w:nsid w:val="354552A4"/>
    <w:multiLevelType w:val="multilevel"/>
    <w:tmpl w:val="36CCAA96"/>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360" w:hanging="360"/>
      </w:pPr>
      <w:rPr>
        <w:rFonts w:ascii="Courier New" w:hAnsi="Courier New" w:hint="default"/>
        <w:sz w:val="20"/>
      </w:rPr>
    </w:lvl>
    <w:lvl w:ilvl="2" w:tentative="1">
      <w:start w:val="1"/>
      <w:numFmt w:val="bullet"/>
      <w:lvlText w:val=""/>
      <w:lvlJc w:val="left"/>
      <w:pPr>
        <w:tabs>
          <w:tab w:val="num" w:pos="2160"/>
        </w:tabs>
        <w:ind w:left="1080" w:hanging="360"/>
      </w:pPr>
      <w:rPr>
        <w:rFonts w:ascii="Wingdings" w:hAnsi="Wingdings" w:hint="default"/>
        <w:sz w:val="20"/>
      </w:rPr>
    </w:lvl>
    <w:lvl w:ilvl="3" w:tentative="1">
      <w:start w:val="1"/>
      <w:numFmt w:val="bullet"/>
      <w:lvlText w:val=""/>
      <w:lvlJc w:val="left"/>
      <w:pPr>
        <w:tabs>
          <w:tab w:val="num" w:pos="2880"/>
        </w:tabs>
        <w:ind w:left="1800" w:hanging="360"/>
      </w:pPr>
      <w:rPr>
        <w:rFonts w:ascii="Wingdings" w:hAnsi="Wingdings" w:hint="default"/>
        <w:sz w:val="20"/>
      </w:rPr>
    </w:lvl>
    <w:lvl w:ilvl="4" w:tentative="1">
      <w:start w:val="1"/>
      <w:numFmt w:val="bullet"/>
      <w:lvlText w:val=""/>
      <w:lvlJc w:val="left"/>
      <w:pPr>
        <w:tabs>
          <w:tab w:val="num" w:pos="3600"/>
        </w:tabs>
        <w:ind w:left="2520" w:hanging="360"/>
      </w:pPr>
      <w:rPr>
        <w:rFonts w:ascii="Wingdings" w:hAnsi="Wingdings" w:hint="default"/>
        <w:sz w:val="20"/>
      </w:rPr>
    </w:lvl>
    <w:lvl w:ilvl="5" w:tentative="1">
      <w:start w:val="1"/>
      <w:numFmt w:val="bullet"/>
      <w:lvlText w:val=""/>
      <w:lvlJc w:val="left"/>
      <w:pPr>
        <w:tabs>
          <w:tab w:val="num" w:pos="4320"/>
        </w:tabs>
        <w:ind w:left="3240" w:hanging="360"/>
      </w:pPr>
      <w:rPr>
        <w:rFonts w:ascii="Wingdings" w:hAnsi="Wingdings" w:hint="default"/>
        <w:sz w:val="20"/>
      </w:rPr>
    </w:lvl>
    <w:lvl w:ilvl="6" w:tentative="1">
      <w:start w:val="1"/>
      <w:numFmt w:val="bullet"/>
      <w:lvlText w:val=""/>
      <w:lvlJc w:val="left"/>
      <w:pPr>
        <w:tabs>
          <w:tab w:val="num" w:pos="5040"/>
        </w:tabs>
        <w:ind w:left="3960" w:hanging="360"/>
      </w:pPr>
      <w:rPr>
        <w:rFonts w:ascii="Wingdings" w:hAnsi="Wingdings" w:hint="default"/>
        <w:sz w:val="20"/>
      </w:rPr>
    </w:lvl>
    <w:lvl w:ilvl="7" w:tentative="1">
      <w:start w:val="1"/>
      <w:numFmt w:val="bullet"/>
      <w:lvlText w:val=""/>
      <w:lvlJc w:val="left"/>
      <w:pPr>
        <w:tabs>
          <w:tab w:val="num" w:pos="5760"/>
        </w:tabs>
        <w:ind w:left="4680" w:hanging="360"/>
      </w:pPr>
      <w:rPr>
        <w:rFonts w:ascii="Wingdings" w:hAnsi="Wingdings" w:hint="default"/>
        <w:sz w:val="20"/>
      </w:rPr>
    </w:lvl>
    <w:lvl w:ilvl="8" w:tentative="1">
      <w:start w:val="1"/>
      <w:numFmt w:val="bullet"/>
      <w:lvlText w:val=""/>
      <w:lvlJc w:val="left"/>
      <w:pPr>
        <w:tabs>
          <w:tab w:val="num" w:pos="6480"/>
        </w:tabs>
        <w:ind w:left="5400" w:hanging="360"/>
      </w:pPr>
      <w:rPr>
        <w:rFonts w:ascii="Wingdings" w:hAnsi="Wingdings" w:hint="default"/>
        <w:sz w:val="20"/>
      </w:rPr>
    </w:lvl>
  </w:abstractNum>
  <w:abstractNum w:abstractNumId="53" w15:restartNumberingAfterBreak="0">
    <w:nsid w:val="361210B7"/>
    <w:multiLevelType w:val="multilevel"/>
    <w:tmpl w:val="EE1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1D2B08"/>
    <w:multiLevelType w:val="multilevel"/>
    <w:tmpl w:val="27460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6940069"/>
    <w:multiLevelType w:val="multilevel"/>
    <w:tmpl w:val="C5B8A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12D81F"/>
    <w:multiLevelType w:val="hybridMultilevel"/>
    <w:tmpl w:val="9A10FDCA"/>
    <w:lvl w:ilvl="0" w:tplc="F7563890">
      <w:start w:val="4"/>
      <w:numFmt w:val="decimal"/>
      <w:lvlText w:val="%1."/>
      <w:lvlJc w:val="left"/>
      <w:pPr>
        <w:ind w:left="360" w:hanging="360"/>
      </w:pPr>
      <w:rPr>
        <w:b w:val="0"/>
        <w:sz w:val="22"/>
      </w:rPr>
    </w:lvl>
    <w:lvl w:ilvl="1" w:tplc="CDC2280E">
      <w:start w:val="1"/>
      <w:numFmt w:val="lowerLetter"/>
      <w:lvlText w:val="%2."/>
      <w:lvlJc w:val="left"/>
      <w:pPr>
        <w:ind w:left="1080" w:hanging="360"/>
      </w:pPr>
    </w:lvl>
    <w:lvl w:ilvl="2" w:tplc="E3B428F6">
      <w:start w:val="1"/>
      <w:numFmt w:val="lowerRoman"/>
      <w:lvlText w:val="%3."/>
      <w:lvlJc w:val="right"/>
      <w:pPr>
        <w:ind w:left="1800" w:hanging="180"/>
      </w:pPr>
    </w:lvl>
    <w:lvl w:ilvl="3" w:tplc="C276DACC">
      <w:start w:val="1"/>
      <w:numFmt w:val="decimal"/>
      <w:lvlText w:val="%4."/>
      <w:lvlJc w:val="left"/>
      <w:pPr>
        <w:ind w:left="2520" w:hanging="360"/>
      </w:pPr>
    </w:lvl>
    <w:lvl w:ilvl="4" w:tplc="3E12C996">
      <w:start w:val="1"/>
      <w:numFmt w:val="lowerLetter"/>
      <w:lvlText w:val="%5."/>
      <w:lvlJc w:val="left"/>
      <w:pPr>
        <w:ind w:left="3240" w:hanging="360"/>
      </w:pPr>
    </w:lvl>
    <w:lvl w:ilvl="5" w:tplc="F4A4EAF4">
      <w:start w:val="1"/>
      <w:numFmt w:val="lowerRoman"/>
      <w:lvlText w:val="%6."/>
      <w:lvlJc w:val="right"/>
      <w:pPr>
        <w:ind w:left="3960" w:hanging="180"/>
      </w:pPr>
    </w:lvl>
    <w:lvl w:ilvl="6" w:tplc="33300BFA">
      <w:start w:val="1"/>
      <w:numFmt w:val="decimal"/>
      <w:lvlText w:val="%7."/>
      <w:lvlJc w:val="left"/>
      <w:pPr>
        <w:ind w:left="4680" w:hanging="360"/>
      </w:pPr>
    </w:lvl>
    <w:lvl w:ilvl="7" w:tplc="C03AFBFC">
      <w:start w:val="1"/>
      <w:numFmt w:val="lowerLetter"/>
      <w:lvlText w:val="%8."/>
      <w:lvlJc w:val="left"/>
      <w:pPr>
        <w:ind w:left="5400" w:hanging="360"/>
      </w:pPr>
    </w:lvl>
    <w:lvl w:ilvl="8" w:tplc="BFA0E4A4">
      <w:start w:val="1"/>
      <w:numFmt w:val="lowerRoman"/>
      <w:lvlText w:val="%9."/>
      <w:lvlJc w:val="right"/>
      <w:pPr>
        <w:ind w:left="6120" w:hanging="180"/>
      </w:pPr>
    </w:lvl>
  </w:abstractNum>
  <w:abstractNum w:abstractNumId="57" w15:restartNumberingAfterBreak="0">
    <w:nsid w:val="371854B6"/>
    <w:multiLevelType w:val="multilevel"/>
    <w:tmpl w:val="224E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85142D"/>
    <w:multiLevelType w:val="multilevel"/>
    <w:tmpl w:val="5CB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E939B9"/>
    <w:multiLevelType w:val="multilevel"/>
    <w:tmpl w:val="4CE0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C4D179C"/>
    <w:multiLevelType w:val="multilevel"/>
    <w:tmpl w:val="E23EF4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D146721"/>
    <w:multiLevelType w:val="multilevel"/>
    <w:tmpl w:val="32B81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F416E1C"/>
    <w:multiLevelType w:val="hybridMultilevel"/>
    <w:tmpl w:val="17F6A106"/>
    <w:lvl w:ilvl="0" w:tplc="D40A067A">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DF08DE"/>
    <w:multiLevelType w:val="hybridMultilevel"/>
    <w:tmpl w:val="60F278C4"/>
    <w:lvl w:ilvl="0" w:tplc="5B32EE72">
      <w:start w:val="9"/>
      <w:numFmt w:val="upperLetter"/>
      <w:lvlText w:val="%1."/>
      <w:lvlJc w:val="left"/>
      <w:pPr>
        <w:tabs>
          <w:tab w:val="num" w:pos="720"/>
        </w:tabs>
        <w:ind w:left="720" w:hanging="360"/>
      </w:pPr>
      <w:rPr>
        <w:b w:val="0"/>
      </w:rPr>
    </w:lvl>
    <w:lvl w:ilvl="1" w:tplc="493CD758" w:tentative="1">
      <w:start w:val="1"/>
      <w:numFmt w:val="decimal"/>
      <w:lvlText w:val="%2."/>
      <w:lvlJc w:val="left"/>
      <w:pPr>
        <w:tabs>
          <w:tab w:val="num" w:pos="1440"/>
        </w:tabs>
        <w:ind w:left="1440" w:hanging="360"/>
      </w:pPr>
    </w:lvl>
    <w:lvl w:ilvl="2" w:tplc="D512D160" w:tentative="1">
      <w:start w:val="1"/>
      <w:numFmt w:val="decimal"/>
      <w:lvlText w:val="%3."/>
      <w:lvlJc w:val="left"/>
      <w:pPr>
        <w:tabs>
          <w:tab w:val="num" w:pos="2160"/>
        </w:tabs>
        <w:ind w:left="2160" w:hanging="360"/>
      </w:pPr>
    </w:lvl>
    <w:lvl w:ilvl="3" w:tplc="FB8E21B2" w:tentative="1">
      <w:start w:val="1"/>
      <w:numFmt w:val="decimal"/>
      <w:lvlText w:val="%4."/>
      <w:lvlJc w:val="left"/>
      <w:pPr>
        <w:tabs>
          <w:tab w:val="num" w:pos="2880"/>
        </w:tabs>
        <w:ind w:left="2880" w:hanging="360"/>
      </w:pPr>
    </w:lvl>
    <w:lvl w:ilvl="4" w:tplc="FC9EE134" w:tentative="1">
      <w:start w:val="1"/>
      <w:numFmt w:val="decimal"/>
      <w:lvlText w:val="%5."/>
      <w:lvlJc w:val="left"/>
      <w:pPr>
        <w:tabs>
          <w:tab w:val="num" w:pos="3600"/>
        </w:tabs>
        <w:ind w:left="3600" w:hanging="360"/>
      </w:pPr>
    </w:lvl>
    <w:lvl w:ilvl="5" w:tplc="1A626CB2" w:tentative="1">
      <w:start w:val="1"/>
      <w:numFmt w:val="decimal"/>
      <w:lvlText w:val="%6."/>
      <w:lvlJc w:val="left"/>
      <w:pPr>
        <w:tabs>
          <w:tab w:val="num" w:pos="4320"/>
        </w:tabs>
        <w:ind w:left="4320" w:hanging="360"/>
      </w:pPr>
    </w:lvl>
    <w:lvl w:ilvl="6" w:tplc="46AEDB04" w:tentative="1">
      <w:start w:val="1"/>
      <w:numFmt w:val="decimal"/>
      <w:lvlText w:val="%7."/>
      <w:lvlJc w:val="left"/>
      <w:pPr>
        <w:tabs>
          <w:tab w:val="num" w:pos="5040"/>
        </w:tabs>
        <w:ind w:left="5040" w:hanging="360"/>
      </w:pPr>
    </w:lvl>
    <w:lvl w:ilvl="7" w:tplc="EA849304" w:tentative="1">
      <w:start w:val="1"/>
      <w:numFmt w:val="decimal"/>
      <w:lvlText w:val="%8."/>
      <w:lvlJc w:val="left"/>
      <w:pPr>
        <w:tabs>
          <w:tab w:val="num" w:pos="5760"/>
        </w:tabs>
        <w:ind w:left="5760" w:hanging="360"/>
      </w:pPr>
    </w:lvl>
    <w:lvl w:ilvl="8" w:tplc="8168075A" w:tentative="1">
      <w:start w:val="1"/>
      <w:numFmt w:val="decimal"/>
      <w:lvlText w:val="%9."/>
      <w:lvlJc w:val="left"/>
      <w:pPr>
        <w:tabs>
          <w:tab w:val="num" w:pos="6480"/>
        </w:tabs>
        <w:ind w:left="6480" w:hanging="360"/>
      </w:pPr>
    </w:lvl>
  </w:abstractNum>
  <w:abstractNum w:abstractNumId="64" w15:restartNumberingAfterBreak="0">
    <w:nsid w:val="404969DA"/>
    <w:multiLevelType w:val="multilevel"/>
    <w:tmpl w:val="5C7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6E02CA"/>
    <w:multiLevelType w:val="multilevel"/>
    <w:tmpl w:val="7236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10460F"/>
    <w:multiLevelType w:val="multilevel"/>
    <w:tmpl w:val="CD282E74"/>
    <w:lvl w:ilvl="0">
      <w:start w:val="1"/>
      <w:numFmt w:val="decimal"/>
      <w:pStyle w:val="List1"/>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7" w15:restartNumberingAfterBreak="0">
    <w:nsid w:val="43630093"/>
    <w:multiLevelType w:val="hybridMultilevel"/>
    <w:tmpl w:val="605E8712"/>
    <w:lvl w:ilvl="0" w:tplc="290E51C6">
      <w:start w:val="2"/>
      <w:numFmt w:val="upperLetter"/>
      <w:lvlText w:val="%1."/>
      <w:lvlJc w:val="left"/>
      <w:pPr>
        <w:tabs>
          <w:tab w:val="num" w:pos="720"/>
        </w:tabs>
        <w:ind w:left="720" w:hanging="360"/>
      </w:pPr>
    </w:lvl>
    <w:lvl w:ilvl="1" w:tplc="6C2E7C3C" w:tentative="1">
      <w:start w:val="1"/>
      <w:numFmt w:val="decimal"/>
      <w:lvlText w:val="%2."/>
      <w:lvlJc w:val="left"/>
      <w:pPr>
        <w:tabs>
          <w:tab w:val="num" w:pos="1440"/>
        </w:tabs>
        <w:ind w:left="1440" w:hanging="360"/>
      </w:pPr>
    </w:lvl>
    <w:lvl w:ilvl="2" w:tplc="92F078AA" w:tentative="1">
      <w:start w:val="1"/>
      <w:numFmt w:val="decimal"/>
      <w:lvlText w:val="%3."/>
      <w:lvlJc w:val="left"/>
      <w:pPr>
        <w:tabs>
          <w:tab w:val="num" w:pos="2160"/>
        </w:tabs>
        <w:ind w:left="2160" w:hanging="360"/>
      </w:pPr>
    </w:lvl>
    <w:lvl w:ilvl="3" w:tplc="AAA8A2AC" w:tentative="1">
      <w:start w:val="1"/>
      <w:numFmt w:val="decimal"/>
      <w:lvlText w:val="%4."/>
      <w:lvlJc w:val="left"/>
      <w:pPr>
        <w:tabs>
          <w:tab w:val="num" w:pos="2880"/>
        </w:tabs>
        <w:ind w:left="2880" w:hanging="360"/>
      </w:pPr>
    </w:lvl>
    <w:lvl w:ilvl="4" w:tplc="3E4E8A0A" w:tentative="1">
      <w:start w:val="1"/>
      <w:numFmt w:val="decimal"/>
      <w:lvlText w:val="%5."/>
      <w:lvlJc w:val="left"/>
      <w:pPr>
        <w:tabs>
          <w:tab w:val="num" w:pos="3600"/>
        </w:tabs>
        <w:ind w:left="3600" w:hanging="360"/>
      </w:pPr>
    </w:lvl>
    <w:lvl w:ilvl="5" w:tplc="1B7CA6FE" w:tentative="1">
      <w:start w:val="1"/>
      <w:numFmt w:val="decimal"/>
      <w:lvlText w:val="%6."/>
      <w:lvlJc w:val="left"/>
      <w:pPr>
        <w:tabs>
          <w:tab w:val="num" w:pos="4320"/>
        </w:tabs>
        <w:ind w:left="4320" w:hanging="360"/>
      </w:pPr>
    </w:lvl>
    <w:lvl w:ilvl="6" w:tplc="06E0FF1E" w:tentative="1">
      <w:start w:val="1"/>
      <w:numFmt w:val="decimal"/>
      <w:lvlText w:val="%7."/>
      <w:lvlJc w:val="left"/>
      <w:pPr>
        <w:tabs>
          <w:tab w:val="num" w:pos="5040"/>
        </w:tabs>
        <w:ind w:left="5040" w:hanging="360"/>
      </w:pPr>
    </w:lvl>
    <w:lvl w:ilvl="7" w:tplc="EE3E7B54" w:tentative="1">
      <w:start w:val="1"/>
      <w:numFmt w:val="decimal"/>
      <w:lvlText w:val="%8."/>
      <w:lvlJc w:val="left"/>
      <w:pPr>
        <w:tabs>
          <w:tab w:val="num" w:pos="5760"/>
        </w:tabs>
        <w:ind w:left="5760" w:hanging="360"/>
      </w:pPr>
    </w:lvl>
    <w:lvl w:ilvl="8" w:tplc="A2E48596" w:tentative="1">
      <w:start w:val="1"/>
      <w:numFmt w:val="decimal"/>
      <w:lvlText w:val="%9."/>
      <w:lvlJc w:val="left"/>
      <w:pPr>
        <w:tabs>
          <w:tab w:val="num" w:pos="6480"/>
        </w:tabs>
        <w:ind w:left="6480" w:hanging="360"/>
      </w:pPr>
    </w:lvl>
  </w:abstractNum>
  <w:abstractNum w:abstractNumId="68" w15:restartNumberingAfterBreak="0">
    <w:nsid w:val="43F721DF"/>
    <w:multiLevelType w:val="hybridMultilevel"/>
    <w:tmpl w:val="07106878"/>
    <w:lvl w:ilvl="0" w:tplc="25F0E248">
      <w:start w:val="1"/>
      <w:numFmt w:val="bullet"/>
      <w:lvlText w:val=""/>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66515D"/>
    <w:multiLevelType w:val="multilevel"/>
    <w:tmpl w:val="333CF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6027AEE"/>
    <w:multiLevelType w:val="multilevel"/>
    <w:tmpl w:val="BEDEE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64366FF"/>
    <w:multiLevelType w:val="hybridMultilevel"/>
    <w:tmpl w:val="8C6C6B90"/>
    <w:lvl w:ilvl="0" w:tplc="E3DAD84A">
      <w:start w:val="1"/>
      <w:numFmt w:val="lowerLetter"/>
      <w:lvlText w:val="%1."/>
      <w:lvlJc w:val="left"/>
      <w:pPr>
        <w:ind w:left="720" w:hanging="360"/>
      </w:pPr>
    </w:lvl>
    <w:lvl w:ilvl="1" w:tplc="4E323DB4">
      <w:start w:val="1"/>
      <w:numFmt w:val="lowerLetter"/>
      <w:lvlText w:val="%2."/>
      <w:lvlJc w:val="left"/>
      <w:pPr>
        <w:ind w:left="1440" w:hanging="360"/>
      </w:pPr>
    </w:lvl>
    <w:lvl w:ilvl="2" w:tplc="95E270F0">
      <w:start w:val="1"/>
      <w:numFmt w:val="lowerRoman"/>
      <w:lvlText w:val="%3."/>
      <w:lvlJc w:val="right"/>
      <w:pPr>
        <w:ind w:left="2160" w:hanging="180"/>
      </w:pPr>
    </w:lvl>
    <w:lvl w:ilvl="3" w:tplc="05669CE4">
      <w:start w:val="1"/>
      <w:numFmt w:val="decimal"/>
      <w:lvlText w:val="%4."/>
      <w:lvlJc w:val="left"/>
      <w:pPr>
        <w:ind w:left="2880" w:hanging="360"/>
      </w:pPr>
    </w:lvl>
    <w:lvl w:ilvl="4" w:tplc="8020E51A">
      <w:start w:val="1"/>
      <w:numFmt w:val="lowerLetter"/>
      <w:lvlText w:val="%5."/>
      <w:lvlJc w:val="left"/>
      <w:pPr>
        <w:ind w:left="3600" w:hanging="360"/>
      </w:pPr>
    </w:lvl>
    <w:lvl w:ilvl="5" w:tplc="AF9A315E">
      <w:start w:val="1"/>
      <w:numFmt w:val="lowerRoman"/>
      <w:lvlText w:val="%6."/>
      <w:lvlJc w:val="right"/>
      <w:pPr>
        <w:ind w:left="4320" w:hanging="180"/>
      </w:pPr>
    </w:lvl>
    <w:lvl w:ilvl="6" w:tplc="31EECB7E">
      <w:start w:val="1"/>
      <w:numFmt w:val="decimal"/>
      <w:lvlText w:val="%7."/>
      <w:lvlJc w:val="left"/>
      <w:pPr>
        <w:ind w:left="5040" w:hanging="360"/>
      </w:pPr>
    </w:lvl>
    <w:lvl w:ilvl="7" w:tplc="2EBC6CA8">
      <w:start w:val="1"/>
      <w:numFmt w:val="lowerLetter"/>
      <w:lvlText w:val="%8."/>
      <w:lvlJc w:val="left"/>
      <w:pPr>
        <w:ind w:left="5760" w:hanging="360"/>
      </w:pPr>
    </w:lvl>
    <w:lvl w:ilvl="8" w:tplc="C9403688">
      <w:start w:val="1"/>
      <w:numFmt w:val="lowerRoman"/>
      <w:lvlText w:val="%9."/>
      <w:lvlJc w:val="right"/>
      <w:pPr>
        <w:ind w:left="6480" w:hanging="180"/>
      </w:pPr>
    </w:lvl>
  </w:abstractNum>
  <w:abstractNum w:abstractNumId="72" w15:restartNumberingAfterBreak="0">
    <w:nsid w:val="47055A62"/>
    <w:multiLevelType w:val="multilevel"/>
    <w:tmpl w:val="79AC56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48510541"/>
    <w:multiLevelType w:val="hybridMultilevel"/>
    <w:tmpl w:val="9252F966"/>
    <w:lvl w:ilvl="0" w:tplc="863AFA7C">
      <w:start w:val="3"/>
      <w:numFmt w:val="upperLetter"/>
      <w:lvlText w:val="%1."/>
      <w:lvlJc w:val="left"/>
      <w:pPr>
        <w:tabs>
          <w:tab w:val="num" w:pos="720"/>
        </w:tabs>
        <w:ind w:left="720" w:hanging="360"/>
      </w:pPr>
    </w:lvl>
    <w:lvl w:ilvl="1" w:tplc="1BB2EFCE" w:tentative="1">
      <w:start w:val="1"/>
      <w:numFmt w:val="decimal"/>
      <w:lvlText w:val="%2."/>
      <w:lvlJc w:val="left"/>
      <w:pPr>
        <w:tabs>
          <w:tab w:val="num" w:pos="1440"/>
        </w:tabs>
        <w:ind w:left="1440" w:hanging="360"/>
      </w:pPr>
    </w:lvl>
    <w:lvl w:ilvl="2" w:tplc="7B3C1656" w:tentative="1">
      <w:start w:val="1"/>
      <w:numFmt w:val="decimal"/>
      <w:lvlText w:val="%3."/>
      <w:lvlJc w:val="left"/>
      <w:pPr>
        <w:tabs>
          <w:tab w:val="num" w:pos="2160"/>
        </w:tabs>
        <w:ind w:left="2160" w:hanging="360"/>
      </w:pPr>
    </w:lvl>
    <w:lvl w:ilvl="3" w:tplc="4A68D514" w:tentative="1">
      <w:start w:val="1"/>
      <w:numFmt w:val="decimal"/>
      <w:lvlText w:val="%4."/>
      <w:lvlJc w:val="left"/>
      <w:pPr>
        <w:tabs>
          <w:tab w:val="num" w:pos="2880"/>
        </w:tabs>
        <w:ind w:left="2880" w:hanging="360"/>
      </w:pPr>
    </w:lvl>
    <w:lvl w:ilvl="4" w:tplc="F64ED520" w:tentative="1">
      <w:start w:val="1"/>
      <w:numFmt w:val="decimal"/>
      <w:lvlText w:val="%5."/>
      <w:lvlJc w:val="left"/>
      <w:pPr>
        <w:tabs>
          <w:tab w:val="num" w:pos="3600"/>
        </w:tabs>
        <w:ind w:left="3600" w:hanging="360"/>
      </w:pPr>
    </w:lvl>
    <w:lvl w:ilvl="5" w:tplc="D69A5A60" w:tentative="1">
      <w:start w:val="1"/>
      <w:numFmt w:val="decimal"/>
      <w:lvlText w:val="%6."/>
      <w:lvlJc w:val="left"/>
      <w:pPr>
        <w:tabs>
          <w:tab w:val="num" w:pos="4320"/>
        </w:tabs>
        <w:ind w:left="4320" w:hanging="360"/>
      </w:pPr>
    </w:lvl>
    <w:lvl w:ilvl="6" w:tplc="88361B28" w:tentative="1">
      <w:start w:val="1"/>
      <w:numFmt w:val="decimal"/>
      <w:lvlText w:val="%7."/>
      <w:lvlJc w:val="left"/>
      <w:pPr>
        <w:tabs>
          <w:tab w:val="num" w:pos="5040"/>
        </w:tabs>
        <w:ind w:left="5040" w:hanging="360"/>
      </w:pPr>
    </w:lvl>
    <w:lvl w:ilvl="7" w:tplc="286E6716" w:tentative="1">
      <w:start w:val="1"/>
      <w:numFmt w:val="decimal"/>
      <w:lvlText w:val="%8."/>
      <w:lvlJc w:val="left"/>
      <w:pPr>
        <w:tabs>
          <w:tab w:val="num" w:pos="5760"/>
        </w:tabs>
        <w:ind w:left="5760" w:hanging="360"/>
      </w:pPr>
    </w:lvl>
    <w:lvl w:ilvl="8" w:tplc="0CB4CDE6" w:tentative="1">
      <w:start w:val="1"/>
      <w:numFmt w:val="decimal"/>
      <w:lvlText w:val="%9."/>
      <w:lvlJc w:val="left"/>
      <w:pPr>
        <w:tabs>
          <w:tab w:val="num" w:pos="6480"/>
        </w:tabs>
        <w:ind w:left="6480" w:hanging="360"/>
      </w:pPr>
    </w:lvl>
  </w:abstractNum>
  <w:abstractNum w:abstractNumId="74" w15:restartNumberingAfterBreak="0">
    <w:nsid w:val="4855209C"/>
    <w:multiLevelType w:val="multilevel"/>
    <w:tmpl w:val="77E4FA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A9E5FFF"/>
    <w:multiLevelType w:val="multilevel"/>
    <w:tmpl w:val="157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D80F69"/>
    <w:multiLevelType w:val="hybridMultilevel"/>
    <w:tmpl w:val="EC6A3A5E"/>
    <w:lvl w:ilvl="0" w:tplc="7EC48E80">
      <w:start w:val="1"/>
      <w:numFmt w:val="bullet"/>
      <w:pStyle w:val="Qu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635B9B"/>
    <w:multiLevelType w:val="hybridMultilevel"/>
    <w:tmpl w:val="E6E2EAC8"/>
    <w:lvl w:ilvl="0" w:tplc="FB3AA20E">
      <w:start w:val="1"/>
      <w:numFmt w:val="decimal"/>
      <w:lvlText w:val="%1."/>
      <w:lvlJc w:val="left"/>
      <w:pPr>
        <w:ind w:left="360" w:hanging="360"/>
      </w:pPr>
      <w:rPr>
        <w:rFonts w:ascii="Calibri" w:hAnsi="Calibr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B6A72D0"/>
    <w:multiLevelType w:val="multilevel"/>
    <w:tmpl w:val="F4865CF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897EA0"/>
    <w:multiLevelType w:val="multilevel"/>
    <w:tmpl w:val="3FB4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6A3CB1"/>
    <w:multiLevelType w:val="multilevel"/>
    <w:tmpl w:val="0EE8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37722B"/>
    <w:multiLevelType w:val="multilevel"/>
    <w:tmpl w:val="4E2EA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1C82E54"/>
    <w:multiLevelType w:val="multilevel"/>
    <w:tmpl w:val="1AE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402118"/>
    <w:multiLevelType w:val="multilevel"/>
    <w:tmpl w:val="B8F4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776F80"/>
    <w:multiLevelType w:val="multilevel"/>
    <w:tmpl w:val="B190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D20807"/>
    <w:multiLevelType w:val="multilevel"/>
    <w:tmpl w:val="5F1E7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60D0A69"/>
    <w:multiLevelType w:val="multilevel"/>
    <w:tmpl w:val="1F86D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6A303C7"/>
    <w:multiLevelType w:val="multilevel"/>
    <w:tmpl w:val="3850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8045BE"/>
    <w:multiLevelType w:val="hybridMultilevel"/>
    <w:tmpl w:val="3094F092"/>
    <w:lvl w:ilvl="0" w:tplc="FB3AA20E">
      <w:start w:val="1"/>
      <w:numFmt w:val="decimal"/>
      <w:lvlText w:val="%1."/>
      <w:lvlJc w:val="left"/>
      <w:pPr>
        <w:ind w:left="360" w:hanging="360"/>
      </w:pPr>
      <w:rPr>
        <w:rFonts w:ascii="Calibri" w:hAnsi="Calibr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9E329B6"/>
    <w:multiLevelType w:val="multilevel"/>
    <w:tmpl w:val="EF2E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D73370"/>
    <w:multiLevelType w:val="hybridMultilevel"/>
    <w:tmpl w:val="AD8E8C9A"/>
    <w:lvl w:ilvl="0" w:tplc="D3FADF78">
      <w:start w:val="1"/>
      <w:numFmt w:val="decimal"/>
      <w:lvlText w:val="%1."/>
      <w:lvlJc w:val="left"/>
      <w:pPr>
        <w:ind w:left="36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CD92E13"/>
    <w:multiLevelType w:val="hybridMultilevel"/>
    <w:tmpl w:val="9F287132"/>
    <w:lvl w:ilvl="0" w:tplc="C7E06CBA">
      <w:start w:val="1"/>
      <w:numFmt w:val="lowerLetter"/>
      <w:pStyle w:val="List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D40241D"/>
    <w:multiLevelType w:val="multilevel"/>
    <w:tmpl w:val="547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937B42"/>
    <w:multiLevelType w:val="multilevel"/>
    <w:tmpl w:val="B958F8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604C1F98"/>
    <w:multiLevelType w:val="multilevel"/>
    <w:tmpl w:val="9EFE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082879"/>
    <w:multiLevelType w:val="hybridMultilevel"/>
    <w:tmpl w:val="F348B25A"/>
    <w:lvl w:ilvl="0" w:tplc="FB3AA20E">
      <w:start w:val="1"/>
      <w:numFmt w:val="decimal"/>
      <w:lvlText w:val="%1."/>
      <w:lvlJc w:val="left"/>
      <w:pPr>
        <w:ind w:left="360" w:hanging="360"/>
      </w:pPr>
      <w:rPr>
        <w:rFonts w:ascii="Calibri" w:hAnsi="Calibr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15CA432"/>
    <w:multiLevelType w:val="hybridMultilevel"/>
    <w:tmpl w:val="A1B29BDC"/>
    <w:lvl w:ilvl="0" w:tplc="E1480A16">
      <w:start w:val="1"/>
      <w:numFmt w:val="upperLetter"/>
      <w:lvlText w:val="%1."/>
      <w:lvlJc w:val="left"/>
      <w:pPr>
        <w:ind w:left="360" w:hanging="360"/>
      </w:pPr>
      <w:rPr>
        <w:rFonts w:ascii="Calibri" w:hAnsi="Calibri" w:cs="Calibri" w:hint="default"/>
        <w:b w:val="0"/>
        <w:sz w:val="22"/>
        <w:szCs w:val="22"/>
      </w:rPr>
    </w:lvl>
    <w:lvl w:ilvl="1" w:tplc="6100BB2C">
      <w:start w:val="1"/>
      <w:numFmt w:val="lowerLetter"/>
      <w:lvlText w:val="%2."/>
      <w:lvlJc w:val="left"/>
      <w:pPr>
        <w:ind w:left="1080" w:hanging="360"/>
      </w:pPr>
    </w:lvl>
    <w:lvl w:ilvl="2" w:tplc="15C0DB1A">
      <w:start w:val="1"/>
      <w:numFmt w:val="lowerRoman"/>
      <w:lvlText w:val="%3."/>
      <w:lvlJc w:val="right"/>
      <w:pPr>
        <w:ind w:left="1800" w:hanging="180"/>
      </w:pPr>
    </w:lvl>
    <w:lvl w:ilvl="3" w:tplc="F8881936">
      <w:start w:val="1"/>
      <w:numFmt w:val="decimal"/>
      <w:lvlText w:val="%4."/>
      <w:lvlJc w:val="left"/>
      <w:pPr>
        <w:ind w:left="2520" w:hanging="360"/>
      </w:pPr>
    </w:lvl>
    <w:lvl w:ilvl="4" w:tplc="73F6017C">
      <w:start w:val="1"/>
      <w:numFmt w:val="lowerLetter"/>
      <w:lvlText w:val="%5."/>
      <w:lvlJc w:val="left"/>
      <w:pPr>
        <w:ind w:left="3240" w:hanging="360"/>
      </w:pPr>
    </w:lvl>
    <w:lvl w:ilvl="5" w:tplc="721028C8">
      <w:start w:val="1"/>
      <w:numFmt w:val="lowerRoman"/>
      <w:lvlText w:val="%6."/>
      <w:lvlJc w:val="right"/>
      <w:pPr>
        <w:ind w:left="3960" w:hanging="180"/>
      </w:pPr>
    </w:lvl>
    <w:lvl w:ilvl="6" w:tplc="D8421192">
      <w:start w:val="1"/>
      <w:numFmt w:val="decimal"/>
      <w:lvlText w:val="%7."/>
      <w:lvlJc w:val="left"/>
      <w:pPr>
        <w:ind w:left="4680" w:hanging="360"/>
      </w:pPr>
    </w:lvl>
    <w:lvl w:ilvl="7" w:tplc="6E7ACC1E">
      <w:start w:val="1"/>
      <w:numFmt w:val="lowerLetter"/>
      <w:lvlText w:val="%8."/>
      <w:lvlJc w:val="left"/>
      <w:pPr>
        <w:ind w:left="5400" w:hanging="360"/>
      </w:pPr>
    </w:lvl>
    <w:lvl w:ilvl="8" w:tplc="1B865462">
      <w:start w:val="1"/>
      <w:numFmt w:val="lowerRoman"/>
      <w:lvlText w:val="%9."/>
      <w:lvlJc w:val="right"/>
      <w:pPr>
        <w:ind w:left="6120" w:hanging="180"/>
      </w:pPr>
    </w:lvl>
  </w:abstractNum>
  <w:abstractNum w:abstractNumId="97" w15:restartNumberingAfterBreak="0">
    <w:nsid w:val="617011DC"/>
    <w:multiLevelType w:val="hybridMultilevel"/>
    <w:tmpl w:val="3E3041AC"/>
    <w:lvl w:ilvl="0" w:tplc="ECBEF144">
      <w:start w:val="2"/>
      <w:numFmt w:val="decimal"/>
      <w:lvlText w:val="%1."/>
      <w:lvlJc w:val="left"/>
      <w:pPr>
        <w:ind w:left="720" w:hanging="360"/>
      </w:pPr>
    </w:lvl>
    <w:lvl w:ilvl="1" w:tplc="3EB0493A">
      <w:start w:val="1"/>
      <w:numFmt w:val="lowerLetter"/>
      <w:lvlText w:val="%2."/>
      <w:lvlJc w:val="left"/>
      <w:pPr>
        <w:ind w:left="1440" w:hanging="360"/>
      </w:pPr>
    </w:lvl>
    <w:lvl w:ilvl="2" w:tplc="8D462318">
      <w:start w:val="1"/>
      <w:numFmt w:val="lowerRoman"/>
      <w:lvlText w:val="%3."/>
      <w:lvlJc w:val="right"/>
      <w:pPr>
        <w:ind w:left="2160" w:hanging="180"/>
      </w:pPr>
    </w:lvl>
    <w:lvl w:ilvl="3" w:tplc="D018C5AA">
      <w:start w:val="1"/>
      <w:numFmt w:val="decimal"/>
      <w:lvlText w:val="%4."/>
      <w:lvlJc w:val="left"/>
      <w:pPr>
        <w:ind w:left="2880" w:hanging="360"/>
      </w:pPr>
    </w:lvl>
    <w:lvl w:ilvl="4" w:tplc="BE6CCDFA">
      <w:start w:val="1"/>
      <w:numFmt w:val="lowerLetter"/>
      <w:lvlText w:val="%5."/>
      <w:lvlJc w:val="left"/>
      <w:pPr>
        <w:ind w:left="3600" w:hanging="360"/>
      </w:pPr>
    </w:lvl>
    <w:lvl w:ilvl="5" w:tplc="8B583E66">
      <w:start w:val="1"/>
      <w:numFmt w:val="lowerRoman"/>
      <w:lvlText w:val="%6."/>
      <w:lvlJc w:val="right"/>
      <w:pPr>
        <w:ind w:left="4320" w:hanging="180"/>
      </w:pPr>
    </w:lvl>
    <w:lvl w:ilvl="6" w:tplc="33BC1268">
      <w:start w:val="1"/>
      <w:numFmt w:val="decimal"/>
      <w:lvlText w:val="%7."/>
      <w:lvlJc w:val="left"/>
      <w:pPr>
        <w:ind w:left="5040" w:hanging="360"/>
      </w:pPr>
    </w:lvl>
    <w:lvl w:ilvl="7" w:tplc="9D52D616">
      <w:start w:val="1"/>
      <w:numFmt w:val="lowerLetter"/>
      <w:lvlText w:val="%8."/>
      <w:lvlJc w:val="left"/>
      <w:pPr>
        <w:ind w:left="5760" w:hanging="360"/>
      </w:pPr>
    </w:lvl>
    <w:lvl w:ilvl="8" w:tplc="C658C9AC">
      <w:start w:val="1"/>
      <w:numFmt w:val="lowerRoman"/>
      <w:lvlText w:val="%9."/>
      <w:lvlJc w:val="right"/>
      <w:pPr>
        <w:ind w:left="6480" w:hanging="180"/>
      </w:pPr>
    </w:lvl>
  </w:abstractNum>
  <w:abstractNum w:abstractNumId="98" w15:restartNumberingAfterBreak="0">
    <w:nsid w:val="617E6668"/>
    <w:multiLevelType w:val="hybridMultilevel"/>
    <w:tmpl w:val="7DDA7DEE"/>
    <w:lvl w:ilvl="0" w:tplc="779289BE">
      <w:start w:val="1"/>
      <w:numFmt w:val="decimal"/>
      <w:lvlText w:val="%1."/>
      <w:lvlJc w:val="left"/>
      <w:pPr>
        <w:ind w:left="360" w:hanging="360"/>
      </w:pPr>
      <w:rPr>
        <w:rFonts w:asciiTheme="majorHAnsi" w:hAnsiTheme="majorHAnsi" w:cs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CE7804"/>
    <w:multiLevelType w:val="hybridMultilevel"/>
    <w:tmpl w:val="CE4A73D6"/>
    <w:lvl w:ilvl="0" w:tplc="59B4B2C6">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A00498"/>
    <w:multiLevelType w:val="hybridMultilevel"/>
    <w:tmpl w:val="31201246"/>
    <w:lvl w:ilvl="0" w:tplc="586EE79A">
      <w:start w:val="1"/>
      <w:numFmt w:val="lowerLetter"/>
      <w:lvlText w:val="%1."/>
      <w:lvlJc w:val="left"/>
      <w:pPr>
        <w:ind w:left="1080" w:hanging="360"/>
      </w:pPr>
    </w:lvl>
    <w:lvl w:ilvl="1" w:tplc="81E22862">
      <w:start w:val="1"/>
      <w:numFmt w:val="lowerLetter"/>
      <w:lvlText w:val="%2."/>
      <w:lvlJc w:val="left"/>
      <w:pPr>
        <w:ind w:left="1800" w:hanging="360"/>
      </w:pPr>
    </w:lvl>
    <w:lvl w:ilvl="2" w:tplc="87428B56">
      <w:start w:val="1"/>
      <w:numFmt w:val="lowerRoman"/>
      <w:lvlText w:val="%3."/>
      <w:lvlJc w:val="right"/>
      <w:pPr>
        <w:ind w:left="2520" w:hanging="180"/>
      </w:pPr>
    </w:lvl>
    <w:lvl w:ilvl="3" w:tplc="F4EA6FA6">
      <w:start w:val="1"/>
      <w:numFmt w:val="decimal"/>
      <w:lvlText w:val="%4."/>
      <w:lvlJc w:val="left"/>
      <w:pPr>
        <w:ind w:left="3240" w:hanging="360"/>
      </w:pPr>
    </w:lvl>
    <w:lvl w:ilvl="4" w:tplc="9E2A53F8">
      <w:start w:val="1"/>
      <w:numFmt w:val="lowerLetter"/>
      <w:lvlText w:val="%5."/>
      <w:lvlJc w:val="left"/>
      <w:pPr>
        <w:ind w:left="3960" w:hanging="360"/>
      </w:pPr>
    </w:lvl>
    <w:lvl w:ilvl="5" w:tplc="AF54D660">
      <w:start w:val="1"/>
      <w:numFmt w:val="lowerRoman"/>
      <w:lvlText w:val="%6."/>
      <w:lvlJc w:val="right"/>
      <w:pPr>
        <w:ind w:left="4680" w:hanging="180"/>
      </w:pPr>
    </w:lvl>
    <w:lvl w:ilvl="6" w:tplc="B720C724">
      <w:start w:val="1"/>
      <w:numFmt w:val="decimal"/>
      <w:lvlText w:val="%7."/>
      <w:lvlJc w:val="left"/>
      <w:pPr>
        <w:ind w:left="5400" w:hanging="360"/>
      </w:pPr>
    </w:lvl>
    <w:lvl w:ilvl="7" w:tplc="620E207C">
      <w:start w:val="1"/>
      <w:numFmt w:val="lowerLetter"/>
      <w:lvlText w:val="%8."/>
      <w:lvlJc w:val="left"/>
      <w:pPr>
        <w:ind w:left="6120" w:hanging="360"/>
      </w:pPr>
    </w:lvl>
    <w:lvl w:ilvl="8" w:tplc="9A1C90DC">
      <w:start w:val="1"/>
      <w:numFmt w:val="lowerRoman"/>
      <w:lvlText w:val="%9."/>
      <w:lvlJc w:val="right"/>
      <w:pPr>
        <w:ind w:left="6840" w:hanging="180"/>
      </w:pPr>
    </w:lvl>
  </w:abstractNum>
  <w:abstractNum w:abstractNumId="101" w15:restartNumberingAfterBreak="0">
    <w:nsid w:val="63FB4EF2"/>
    <w:multiLevelType w:val="hybridMultilevel"/>
    <w:tmpl w:val="ADEC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54A0620"/>
    <w:multiLevelType w:val="hybridMultilevel"/>
    <w:tmpl w:val="5C3C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755FBA"/>
    <w:multiLevelType w:val="hybridMultilevel"/>
    <w:tmpl w:val="8F10F4DE"/>
    <w:lvl w:ilvl="0" w:tplc="FB3AA20E">
      <w:start w:val="1"/>
      <w:numFmt w:val="decimal"/>
      <w:lvlText w:val="%1."/>
      <w:lvlJc w:val="left"/>
      <w:pPr>
        <w:ind w:left="360" w:hanging="360"/>
      </w:pPr>
      <w:rPr>
        <w:rFonts w:ascii="Calibri" w:hAnsi="Calibr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6836E6F"/>
    <w:multiLevelType w:val="multilevel"/>
    <w:tmpl w:val="E88E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63587A"/>
    <w:multiLevelType w:val="multilevel"/>
    <w:tmpl w:val="2E04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9900E08"/>
    <w:multiLevelType w:val="multilevel"/>
    <w:tmpl w:val="D59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103D40"/>
    <w:multiLevelType w:val="multilevel"/>
    <w:tmpl w:val="25B299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FE62D55"/>
    <w:multiLevelType w:val="hybridMultilevel"/>
    <w:tmpl w:val="079060F8"/>
    <w:lvl w:ilvl="0" w:tplc="BA6A1474">
      <w:start w:val="1"/>
      <w:numFmt w:val="upperLetter"/>
      <w:pStyle w:val="ListA0"/>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9" w15:restartNumberingAfterBreak="0">
    <w:nsid w:val="70F12E4A"/>
    <w:multiLevelType w:val="multilevel"/>
    <w:tmpl w:val="1FDED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710B70DD"/>
    <w:multiLevelType w:val="hybridMultilevel"/>
    <w:tmpl w:val="B8BEF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22E15ED"/>
    <w:multiLevelType w:val="hybridMultilevel"/>
    <w:tmpl w:val="D766111E"/>
    <w:lvl w:ilvl="0" w:tplc="FA2876F6">
      <w:start w:val="7"/>
      <w:numFmt w:val="upperLetter"/>
      <w:lvlText w:val="%1."/>
      <w:lvlJc w:val="left"/>
      <w:pPr>
        <w:tabs>
          <w:tab w:val="num" w:pos="720"/>
        </w:tabs>
        <w:ind w:left="720" w:hanging="360"/>
      </w:pPr>
    </w:lvl>
    <w:lvl w:ilvl="1" w:tplc="55D8A51C" w:tentative="1">
      <w:start w:val="1"/>
      <w:numFmt w:val="decimal"/>
      <w:lvlText w:val="%2."/>
      <w:lvlJc w:val="left"/>
      <w:pPr>
        <w:tabs>
          <w:tab w:val="num" w:pos="1440"/>
        </w:tabs>
        <w:ind w:left="1440" w:hanging="360"/>
      </w:pPr>
    </w:lvl>
    <w:lvl w:ilvl="2" w:tplc="C8EEFF0C" w:tentative="1">
      <w:start w:val="1"/>
      <w:numFmt w:val="decimal"/>
      <w:lvlText w:val="%3."/>
      <w:lvlJc w:val="left"/>
      <w:pPr>
        <w:tabs>
          <w:tab w:val="num" w:pos="2160"/>
        </w:tabs>
        <w:ind w:left="2160" w:hanging="360"/>
      </w:pPr>
    </w:lvl>
    <w:lvl w:ilvl="3" w:tplc="0712B49E" w:tentative="1">
      <w:start w:val="1"/>
      <w:numFmt w:val="decimal"/>
      <w:lvlText w:val="%4."/>
      <w:lvlJc w:val="left"/>
      <w:pPr>
        <w:tabs>
          <w:tab w:val="num" w:pos="2880"/>
        </w:tabs>
        <w:ind w:left="2880" w:hanging="360"/>
      </w:pPr>
    </w:lvl>
    <w:lvl w:ilvl="4" w:tplc="BFA0F786" w:tentative="1">
      <w:start w:val="1"/>
      <w:numFmt w:val="decimal"/>
      <w:lvlText w:val="%5."/>
      <w:lvlJc w:val="left"/>
      <w:pPr>
        <w:tabs>
          <w:tab w:val="num" w:pos="3600"/>
        </w:tabs>
        <w:ind w:left="3600" w:hanging="360"/>
      </w:pPr>
    </w:lvl>
    <w:lvl w:ilvl="5" w:tplc="7ECE1944" w:tentative="1">
      <w:start w:val="1"/>
      <w:numFmt w:val="decimal"/>
      <w:lvlText w:val="%6."/>
      <w:lvlJc w:val="left"/>
      <w:pPr>
        <w:tabs>
          <w:tab w:val="num" w:pos="4320"/>
        </w:tabs>
        <w:ind w:left="4320" w:hanging="360"/>
      </w:pPr>
    </w:lvl>
    <w:lvl w:ilvl="6" w:tplc="B0E857E6" w:tentative="1">
      <w:start w:val="1"/>
      <w:numFmt w:val="decimal"/>
      <w:lvlText w:val="%7."/>
      <w:lvlJc w:val="left"/>
      <w:pPr>
        <w:tabs>
          <w:tab w:val="num" w:pos="5040"/>
        </w:tabs>
        <w:ind w:left="5040" w:hanging="360"/>
      </w:pPr>
    </w:lvl>
    <w:lvl w:ilvl="7" w:tplc="A37C6732" w:tentative="1">
      <w:start w:val="1"/>
      <w:numFmt w:val="decimal"/>
      <w:lvlText w:val="%8."/>
      <w:lvlJc w:val="left"/>
      <w:pPr>
        <w:tabs>
          <w:tab w:val="num" w:pos="5760"/>
        </w:tabs>
        <w:ind w:left="5760" w:hanging="360"/>
      </w:pPr>
    </w:lvl>
    <w:lvl w:ilvl="8" w:tplc="8278AD7E" w:tentative="1">
      <w:start w:val="1"/>
      <w:numFmt w:val="decimal"/>
      <w:lvlText w:val="%9."/>
      <w:lvlJc w:val="left"/>
      <w:pPr>
        <w:tabs>
          <w:tab w:val="num" w:pos="6480"/>
        </w:tabs>
        <w:ind w:left="6480" w:hanging="360"/>
      </w:pPr>
    </w:lvl>
  </w:abstractNum>
  <w:abstractNum w:abstractNumId="112" w15:restartNumberingAfterBreak="0">
    <w:nsid w:val="727B3644"/>
    <w:multiLevelType w:val="multilevel"/>
    <w:tmpl w:val="F68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A692A5"/>
    <w:multiLevelType w:val="hybridMultilevel"/>
    <w:tmpl w:val="C284E714"/>
    <w:lvl w:ilvl="0" w:tplc="A00EA86A">
      <w:start w:val="1"/>
      <w:numFmt w:val="upperLetter"/>
      <w:lvlText w:val="%1."/>
      <w:lvlJc w:val="left"/>
      <w:pPr>
        <w:ind w:left="360" w:hanging="360"/>
      </w:pPr>
    </w:lvl>
    <w:lvl w:ilvl="1" w:tplc="664A9E76">
      <w:start w:val="1"/>
      <w:numFmt w:val="lowerLetter"/>
      <w:lvlText w:val="%2."/>
      <w:lvlJc w:val="left"/>
      <w:pPr>
        <w:ind w:left="1080" w:hanging="360"/>
      </w:pPr>
    </w:lvl>
    <w:lvl w:ilvl="2" w:tplc="B00C5F32">
      <w:start w:val="1"/>
      <w:numFmt w:val="lowerRoman"/>
      <w:lvlText w:val="%3."/>
      <w:lvlJc w:val="right"/>
      <w:pPr>
        <w:ind w:left="1800" w:hanging="180"/>
      </w:pPr>
    </w:lvl>
    <w:lvl w:ilvl="3" w:tplc="9FEEF85E">
      <w:start w:val="1"/>
      <w:numFmt w:val="decimal"/>
      <w:lvlText w:val="%4."/>
      <w:lvlJc w:val="left"/>
      <w:pPr>
        <w:ind w:left="2520" w:hanging="360"/>
      </w:pPr>
    </w:lvl>
    <w:lvl w:ilvl="4" w:tplc="D13EDF4C">
      <w:start w:val="1"/>
      <w:numFmt w:val="lowerLetter"/>
      <w:lvlText w:val="%5."/>
      <w:lvlJc w:val="left"/>
      <w:pPr>
        <w:ind w:left="3240" w:hanging="360"/>
      </w:pPr>
    </w:lvl>
    <w:lvl w:ilvl="5" w:tplc="02060474">
      <w:start w:val="1"/>
      <w:numFmt w:val="lowerRoman"/>
      <w:lvlText w:val="%6."/>
      <w:lvlJc w:val="right"/>
      <w:pPr>
        <w:ind w:left="3960" w:hanging="180"/>
      </w:pPr>
    </w:lvl>
    <w:lvl w:ilvl="6" w:tplc="5860F23C">
      <w:start w:val="1"/>
      <w:numFmt w:val="decimal"/>
      <w:lvlText w:val="%7."/>
      <w:lvlJc w:val="left"/>
      <w:pPr>
        <w:ind w:left="4680" w:hanging="360"/>
      </w:pPr>
    </w:lvl>
    <w:lvl w:ilvl="7" w:tplc="7F5C93DA">
      <w:start w:val="1"/>
      <w:numFmt w:val="lowerLetter"/>
      <w:lvlText w:val="%8."/>
      <w:lvlJc w:val="left"/>
      <w:pPr>
        <w:ind w:left="5400" w:hanging="360"/>
      </w:pPr>
    </w:lvl>
    <w:lvl w:ilvl="8" w:tplc="9B849624">
      <w:start w:val="1"/>
      <w:numFmt w:val="lowerRoman"/>
      <w:lvlText w:val="%9."/>
      <w:lvlJc w:val="right"/>
      <w:pPr>
        <w:ind w:left="6120" w:hanging="180"/>
      </w:pPr>
    </w:lvl>
  </w:abstractNum>
  <w:abstractNum w:abstractNumId="114" w15:restartNumberingAfterBreak="0">
    <w:nsid w:val="74A65E22"/>
    <w:multiLevelType w:val="hybridMultilevel"/>
    <w:tmpl w:val="27B6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4E82FD1"/>
    <w:multiLevelType w:val="multilevel"/>
    <w:tmpl w:val="258A85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775A7876"/>
    <w:multiLevelType w:val="hybridMultilevel"/>
    <w:tmpl w:val="07F467CC"/>
    <w:lvl w:ilvl="0" w:tplc="4B5C5FBC">
      <w:start w:val="2"/>
      <w:numFmt w:val="upperLetter"/>
      <w:lvlText w:val="%1."/>
      <w:lvlJc w:val="left"/>
      <w:pPr>
        <w:tabs>
          <w:tab w:val="num" w:pos="720"/>
        </w:tabs>
        <w:ind w:left="720" w:hanging="360"/>
      </w:pPr>
    </w:lvl>
    <w:lvl w:ilvl="1" w:tplc="12DCE8A8" w:tentative="1">
      <w:start w:val="1"/>
      <w:numFmt w:val="decimal"/>
      <w:lvlText w:val="%2."/>
      <w:lvlJc w:val="left"/>
      <w:pPr>
        <w:tabs>
          <w:tab w:val="num" w:pos="1440"/>
        </w:tabs>
        <w:ind w:left="1440" w:hanging="360"/>
      </w:pPr>
    </w:lvl>
    <w:lvl w:ilvl="2" w:tplc="374A9F5E" w:tentative="1">
      <w:start w:val="1"/>
      <w:numFmt w:val="decimal"/>
      <w:lvlText w:val="%3."/>
      <w:lvlJc w:val="left"/>
      <w:pPr>
        <w:tabs>
          <w:tab w:val="num" w:pos="2160"/>
        </w:tabs>
        <w:ind w:left="2160" w:hanging="360"/>
      </w:pPr>
    </w:lvl>
    <w:lvl w:ilvl="3" w:tplc="559259D2" w:tentative="1">
      <w:start w:val="1"/>
      <w:numFmt w:val="decimal"/>
      <w:lvlText w:val="%4."/>
      <w:lvlJc w:val="left"/>
      <w:pPr>
        <w:tabs>
          <w:tab w:val="num" w:pos="2880"/>
        </w:tabs>
        <w:ind w:left="2880" w:hanging="360"/>
      </w:pPr>
    </w:lvl>
    <w:lvl w:ilvl="4" w:tplc="451A8D9A" w:tentative="1">
      <w:start w:val="1"/>
      <w:numFmt w:val="decimal"/>
      <w:lvlText w:val="%5."/>
      <w:lvlJc w:val="left"/>
      <w:pPr>
        <w:tabs>
          <w:tab w:val="num" w:pos="3600"/>
        </w:tabs>
        <w:ind w:left="3600" w:hanging="360"/>
      </w:pPr>
    </w:lvl>
    <w:lvl w:ilvl="5" w:tplc="CC88FA12" w:tentative="1">
      <w:start w:val="1"/>
      <w:numFmt w:val="decimal"/>
      <w:lvlText w:val="%6."/>
      <w:lvlJc w:val="left"/>
      <w:pPr>
        <w:tabs>
          <w:tab w:val="num" w:pos="4320"/>
        </w:tabs>
        <w:ind w:left="4320" w:hanging="360"/>
      </w:pPr>
    </w:lvl>
    <w:lvl w:ilvl="6" w:tplc="4F5AA54C" w:tentative="1">
      <w:start w:val="1"/>
      <w:numFmt w:val="decimal"/>
      <w:lvlText w:val="%7."/>
      <w:lvlJc w:val="left"/>
      <w:pPr>
        <w:tabs>
          <w:tab w:val="num" w:pos="5040"/>
        </w:tabs>
        <w:ind w:left="5040" w:hanging="360"/>
      </w:pPr>
    </w:lvl>
    <w:lvl w:ilvl="7" w:tplc="E9B8C13A" w:tentative="1">
      <w:start w:val="1"/>
      <w:numFmt w:val="decimal"/>
      <w:lvlText w:val="%8."/>
      <w:lvlJc w:val="left"/>
      <w:pPr>
        <w:tabs>
          <w:tab w:val="num" w:pos="5760"/>
        </w:tabs>
        <w:ind w:left="5760" w:hanging="360"/>
      </w:pPr>
    </w:lvl>
    <w:lvl w:ilvl="8" w:tplc="53986E74" w:tentative="1">
      <w:start w:val="1"/>
      <w:numFmt w:val="decimal"/>
      <w:lvlText w:val="%9."/>
      <w:lvlJc w:val="left"/>
      <w:pPr>
        <w:tabs>
          <w:tab w:val="num" w:pos="6480"/>
        </w:tabs>
        <w:ind w:left="6480" w:hanging="360"/>
      </w:pPr>
    </w:lvl>
  </w:abstractNum>
  <w:abstractNum w:abstractNumId="117" w15:restartNumberingAfterBreak="0">
    <w:nsid w:val="77C921A5"/>
    <w:multiLevelType w:val="hybridMultilevel"/>
    <w:tmpl w:val="E0E074BE"/>
    <w:lvl w:ilvl="0" w:tplc="6DA25126">
      <w:start w:val="2"/>
      <w:numFmt w:val="decimal"/>
      <w:lvlText w:val="%1."/>
      <w:lvlJc w:val="left"/>
      <w:pPr>
        <w:ind w:left="360" w:hanging="360"/>
      </w:pPr>
      <w:rPr>
        <w:b w:val="0"/>
      </w:rPr>
    </w:lvl>
    <w:lvl w:ilvl="1" w:tplc="4970C102">
      <w:start w:val="1"/>
      <w:numFmt w:val="lowerLetter"/>
      <w:lvlText w:val="%2."/>
      <w:lvlJc w:val="left"/>
      <w:pPr>
        <w:ind w:left="1080" w:hanging="360"/>
      </w:pPr>
    </w:lvl>
    <w:lvl w:ilvl="2" w:tplc="E3F00882">
      <w:start w:val="1"/>
      <w:numFmt w:val="lowerRoman"/>
      <w:lvlText w:val="%3."/>
      <w:lvlJc w:val="right"/>
      <w:pPr>
        <w:ind w:left="1800" w:hanging="180"/>
      </w:pPr>
    </w:lvl>
    <w:lvl w:ilvl="3" w:tplc="B6926F9A">
      <w:start w:val="1"/>
      <w:numFmt w:val="decimal"/>
      <w:lvlText w:val="%4."/>
      <w:lvlJc w:val="left"/>
      <w:pPr>
        <w:ind w:left="2520" w:hanging="360"/>
      </w:pPr>
    </w:lvl>
    <w:lvl w:ilvl="4" w:tplc="E1E0D64A">
      <w:start w:val="1"/>
      <w:numFmt w:val="lowerLetter"/>
      <w:lvlText w:val="%5."/>
      <w:lvlJc w:val="left"/>
      <w:pPr>
        <w:ind w:left="3240" w:hanging="360"/>
      </w:pPr>
    </w:lvl>
    <w:lvl w:ilvl="5" w:tplc="7E561A6A">
      <w:start w:val="1"/>
      <w:numFmt w:val="lowerRoman"/>
      <w:lvlText w:val="%6."/>
      <w:lvlJc w:val="right"/>
      <w:pPr>
        <w:ind w:left="3960" w:hanging="180"/>
      </w:pPr>
    </w:lvl>
    <w:lvl w:ilvl="6" w:tplc="AE28E280">
      <w:start w:val="1"/>
      <w:numFmt w:val="decimal"/>
      <w:lvlText w:val="%7."/>
      <w:lvlJc w:val="left"/>
      <w:pPr>
        <w:ind w:left="4680" w:hanging="360"/>
      </w:pPr>
    </w:lvl>
    <w:lvl w:ilvl="7" w:tplc="DF7646EC">
      <w:start w:val="1"/>
      <w:numFmt w:val="lowerLetter"/>
      <w:lvlText w:val="%8."/>
      <w:lvlJc w:val="left"/>
      <w:pPr>
        <w:ind w:left="5400" w:hanging="360"/>
      </w:pPr>
    </w:lvl>
    <w:lvl w:ilvl="8" w:tplc="4BA0A564">
      <w:start w:val="1"/>
      <w:numFmt w:val="lowerRoman"/>
      <w:lvlText w:val="%9."/>
      <w:lvlJc w:val="right"/>
      <w:pPr>
        <w:ind w:left="6120" w:hanging="180"/>
      </w:pPr>
    </w:lvl>
  </w:abstractNum>
  <w:abstractNum w:abstractNumId="118" w15:restartNumberingAfterBreak="0">
    <w:nsid w:val="79D52DAF"/>
    <w:multiLevelType w:val="multilevel"/>
    <w:tmpl w:val="8EF24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C8248EB"/>
    <w:multiLevelType w:val="hybridMultilevel"/>
    <w:tmpl w:val="E0E074BE"/>
    <w:lvl w:ilvl="0" w:tplc="6DA25126">
      <w:start w:val="2"/>
      <w:numFmt w:val="decimal"/>
      <w:lvlText w:val="%1."/>
      <w:lvlJc w:val="left"/>
      <w:pPr>
        <w:ind w:left="360" w:hanging="360"/>
      </w:pPr>
      <w:rPr>
        <w:b w:val="0"/>
      </w:rPr>
    </w:lvl>
    <w:lvl w:ilvl="1" w:tplc="4970C102">
      <w:start w:val="1"/>
      <w:numFmt w:val="lowerLetter"/>
      <w:lvlText w:val="%2."/>
      <w:lvlJc w:val="left"/>
      <w:pPr>
        <w:ind w:left="1080" w:hanging="360"/>
      </w:pPr>
    </w:lvl>
    <w:lvl w:ilvl="2" w:tplc="E3F00882">
      <w:start w:val="1"/>
      <w:numFmt w:val="lowerRoman"/>
      <w:lvlText w:val="%3."/>
      <w:lvlJc w:val="right"/>
      <w:pPr>
        <w:ind w:left="1800" w:hanging="180"/>
      </w:pPr>
    </w:lvl>
    <w:lvl w:ilvl="3" w:tplc="B6926F9A">
      <w:start w:val="1"/>
      <w:numFmt w:val="decimal"/>
      <w:lvlText w:val="%4."/>
      <w:lvlJc w:val="left"/>
      <w:pPr>
        <w:ind w:left="2520" w:hanging="360"/>
      </w:pPr>
    </w:lvl>
    <w:lvl w:ilvl="4" w:tplc="E1E0D64A">
      <w:start w:val="1"/>
      <w:numFmt w:val="lowerLetter"/>
      <w:lvlText w:val="%5."/>
      <w:lvlJc w:val="left"/>
      <w:pPr>
        <w:ind w:left="3240" w:hanging="360"/>
      </w:pPr>
    </w:lvl>
    <w:lvl w:ilvl="5" w:tplc="7E561A6A">
      <w:start w:val="1"/>
      <w:numFmt w:val="lowerRoman"/>
      <w:lvlText w:val="%6."/>
      <w:lvlJc w:val="right"/>
      <w:pPr>
        <w:ind w:left="3960" w:hanging="180"/>
      </w:pPr>
    </w:lvl>
    <w:lvl w:ilvl="6" w:tplc="AE28E280">
      <w:start w:val="1"/>
      <w:numFmt w:val="decimal"/>
      <w:lvlText w:val="%7."/>
      <w:lvlJc w:val="left"/>
      <w:pPr>
        <w:ind w:left="4680" w:hanging="360"/>
      </w:pPr>
    </w:lvl>
    <w:lvl w:ilvl="7" w:tplc="DF7646EC">
      <w:start w:val="1"/>
      <w:numFmt w:val="lowerLetter"/>
      <w:lvlText w:val="%8."/>
      <w:lvlJc w:val="left"/>
      <w:pPr>
        <w:ind w:left="5400" w:hanging="360"/>
      </w:pPr>
    </w:lvl>
    <w:lvl w:ilvl="8" w:tplc="4BA0A564">
      <w:start w:val="1"/>
      <w:numFmt w:val="lowerRoman"/>
      <w:lvlText w:val="%9."/>
      <w:lvlJc w:val="right"/>
      <w:pPr>
        <w:ind w:left="6120" w:hanging="180"/>
      </w:pPr>
    </w:lvl>
  </w:abstractNum>
  <w:abstractNum w:abstractNumId="120" w15:restartNumberingAfterBreak="0">
    <w:nsid w:val="7ECBA24D"/>
    <w:multiLevelType w:val="hybridMultilevel"/>
    <w:tmpl w:val="D94CCD98"/>
    <w:lvl w:ilvl="0" w:tplc="2690D6FA">
      <w:start w:val="1"/>
      <w:numFmt w:val="upperLetter"/>
      <w:lvlText w:val="%1."/>
      <w:lvlJc w:val="left"/>
      <w:pPr>
        <w:ind w:left="360" w:hanging="360"/>
      </w:pPr>
    </w:lvl>
    <w:lvl w:ilvl="1" w:tplc="C64AB0E4">
      <w:start w:val="1"/>
      <w:numFmt w:val="lowerLetter"/>
      <w:lvlText w:val="%2."/>
      <w:lvlJc w:val="left"/>
      <w:pPr>
        <w:ind w:left="1080" w:hanging="360"/>
      </w:pPr>
    </w:lvl>
    <w:lvl w:ilvl="2" w:tplc="8FDA1F2C">
      <w:start w:val="1"/>
      <w:numFmt w:val="lowerRoman"/>
      <w:lvlText w:val="%3."/>
      <w:lvlJc w:val="right"/>
      <w:pPr>
        <w:ind w:left="1800" w:hanging="180"/>
      </w:pPr>
    </w:lvl>
    <w:lvl w:ilvl="3" w:tplc="5526E706">
      <w:start w:val="1"/>
      <w:numFmt w:val="decimal"/>
      <w:lvlText w:val="%4."/>
      <w:lvlJc w:val="left"/>
      <w:pPr>
        <w:ind w:left="2520" w:hanging="360"/>
      </w:pPr>
    </w:lvl>
    <w:lvl w:ilvl="4" w:tplc="4F52951C">
      <w:start w:val="1"/>
      <w:numFmt w:val="lowerLetter"/>
      <w:lvlText w:val="%5."/>
      <w:lvlJc w:val="left"/>
      <w:pPr>
        <w:ind w:left="3240" w:hanging="360"/>
      </w:pPr>
    </w:lvl>
    <w:lvl w:ilvl="5" w:tplc="B94E5A48">
      <w:start w:val="1"/>
      <w:numFmt w:val="lowerRoman"/>
      <w:lvlText w:val="%6."/>
      <w:lvlJc w:val="right"/>
      <w:pPr>
        <w:ind w:left="3960" w:hanging="180"/>
      </w:pPr>
    </w:lvl>
    <w:lvl w:ilvl="6" w:tplc="F7AC229A">
      <w:start w:val="1"/>
      <w:numFmt w:val="decimal"/>
      <w:lvlText w:val="%7."/>
      <w:lvlJc w:val="left"/>
      <w:pPr>
        <w:ind w:left="4680" w:hanging="360"/>
      </w:pPr>
    </w:lvl>
    <w:lvl w:ilvl="7" w:tplc="D3002014">
      <w:start w:val="1"/>
      <w:numFmt w:val="lowerLetter"/>
      <w:lvlText w:val="%8."/>
      <w:lvlJc w:val="left"/>
      <w:pPr>
        <w:ind w:left="5400" w:hanging="360"/>
      </w:pPr>
    </w:lvl>
    <w:lvl w:ilvl="8" w:tplc="F214765E">
      <w:start w:val="1"/>
      <w:numFmt w:val="lowerRoman"/>
      <w:lvlText w:val="%9."/>
      <w:lvlJc w:val="right"/>
      <w:pPr>
        <w:ind w:left="6120" w:hanging="180"/>
      </w:pPr>
    </w:lvl>
  </w:abstractNum>
  <w:abstractNum w:abstractNumId="121" w15:restartNumberingAfterBreak="0">
    <w:nsid w:val="7FDE4EED"/>
    <w:multiLevelType w:val="multilevel"/>
    <w:tmpl w:val="5BE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13"/>
  </w:num>
  <w:num w:numId="3">
    <w:abstractNumId w:val="120"/>
  </w:num>
  <w:num w:numId="4">
    <w:abstractNumId w:val="16"/>
  </w:num>
  <w:num w:numId="5">
    <w:abstractNumId w:val="11"/>
  </w:num>
  <w:num w:numId="6">
    <w:abstractNumId w:val="4"/>
  </w:num>
  <w:num w:numId="7">
    <w:abstractNumId w:val="117"/>
  </w:num>
  <w:num w:numId="8">
    <w:abstractNumId w:val="71"/>
  </w:num>
  <w:num w:numId="9">
    <w:abstractNumId w:val="56"/>
  </w:num>
  <w:num w:numId="10">
    <w:abstractNumId w:val="38"/>
  </w:num>
  <w:num w:numId="11">
    <w:abstractNumId w:val="100"/>
  </w:num>
  <w:num w:numId="12">
    <w:abstractNumId w:val="97"/>
  </w:num>
  <w:num w:numId="13">
    <w:abstractNumId w:val="96"/>
  </w:num>
  <w:num w:numId="14">
    <w:abstractNumId w:val="9"/>
  </w:num>
  <w:num w:numId="15">
    <w:abstractNumId w:val="36"/>
  </w:num>
  <w:num w:numId="16">
    <w:abstractNumId w:val="42"/>
  </w:num>
  <w:num w:numId="17">
    <w:abstractNumId w:val="2"/>
  </w:num>
  <w:num w:numId="18">
    <w:abstractNumId w:val="1"/>
  </w:num>
  <w:num w:numId="19">
    <w:abstractNumId w:val="0"/>
  </w:num>
  <w:num w:numId="20">
    <w:abstractNumId w:val="13"/>
  </w:num>
  <w:num w:numId="21">
    <w:abstractNumId w:val="39"/>
  </w:num>
  <w:num w:numId="22">
    <w:abstractNumId w:val="76"/>
  </w:num>
  <w:num w:numId="23">
    <w:abstractNumId w:val="66"/>
  </w:num>
  <w:num w:numId="24">
    <w:abstractNumId w:val="91"/>
  </w:num>
  <w:num w:numId="25">
    <w:abstractNumId w:val="108"/>
  </w:num>
  <w:num w:numId="26">
    <w:abstractNumId w:val="85"/>
  </w:num>
  <w:num w:numId="27">
    <w:abstractNumId w:val="85"/>
    <w:lvlOverride w:ilvl="1">
      <w:lvl w:ilvl="1">
        <w:numFmt w:val="lowerLetter"/>
        <w:lvlText w:val="%2."/>
        <w:lvlJc w:val="left"/>
      </w:lvl>
    </w:lvlOverride>
  </w:num>
  <w:num w:numId="28">
    <w:abstractNumId w:val="118"/>
  </w:num>
  <w:num w:numId="29">
    <w:abstractNumId w:val="87"/>
  </w:num>
  <w:num w:numId="30">
    <w:abstractNumId w:val="67"/>
  </w:num>
  <w:num w:numId="31">
    <w:abstractNumId w:val="19"/>
  </w:num>
  <w:num w:numId="32">
    <w:abstractNumId w:val="3"/>
  </w:num>
  <w:num w:numId="33">
    <w:abstractNumId w:val="65"/>
  </w:num>
  <w:num w:numId="34">
    <w:abstractNumId w:val="29"/>
  </w:num>
  <w:num w:numId="35">
    <w:abstractNumId w:val="52"/>
  </w:num>
  <w:num w:numId="36">
    <w:abstractNumId w:val="94"/>
  </w:num>
  <w:num w:numId="37">
    <w:abstractNumId w:val="51"/>
  </w:num>
  <w:num w:numId="38">
    <w:abstractNumId w:val="106"/>
  </w:num>
  <w:num w:numId="39">
    <w:abstractNumId w:val="53"/>
  </w:num>
  <w:num w:numId="40">
    <w:abstractNumId w:val="12"/>
  </w:num>
  <w:num w:numId="41">
    <w:abstractNumId w:val="57"/>
  </w:num>
  <w:num w:numId="42">
    <w:abstractNumId w:val="92"/>
  </w:num>
  <w:num w:numId="43">
    <w:abstractNumId w:val="30"/>
  </w:num>
  <w:num w:numId="44">
    <w:abstractNumId w:val="112"/>
  </w:num>
  <w:num w:numId="45">
    <w:abstractNumId w:val="17"/>
  </w:num>
  <w:num w:numId="46">
    <w:abstractNumId w:val="21"/>
  </w:num>
  <w:num w:numId="47">
    <w:abstractNumId w:val="83"/>
  </w:num>
  <w:num w:numId="48">
    <w:abstractNumId w:val="84"/>
  </w:num>
  <w:num w:numId="49">
    <w:abstractNumId w:val="79"/>
  </w:num>
  <w:num w:numId="50">
    <w:abstractNumId w:val="80"/>
  </w:num>
  <w:num w:numId="51">
    <w:abstractNumId w:val="41"/>
  </w:num>
  <w:num w:numId="52">
    <w:abstractNumId w:val="55"/>
  </w:num>
  <w:num w:numId="53">
    <w:abstractNumId w:val="69"/>
  </w:num>
  <w:num w:numId="54">
    <w:abstractNumId w:val="69"/>
    <w:lvlOverride w:ilvl="1">
      <w:lvl w:ilvl="1">
        <w:numFmt w:val="bullet"/>
        <w:lvlText w:val=""/>
        <w:lvlJc w:val="left"/>
        <w:pPr>
          <w:tabs>
            <w:tab w:val="num" w:pos="1440"/>
          </w:tabs>
          <w:ind w:left="1440" w:hanging="360"/>
        </w:pPr>
        <w:rPr>
          <w:rFonts w:ascii="Symbol" w:hAnsi="Symbol" w:hint="default"/>
          <w:sz w:val="20"/>
        </w:rPr>
      </w:lvl>
    </w:lvlOverride>
  </w:num>
  <w:num w:numId="55">
    <w:abstractNumId w:val="26"/>
  </w:num>
  <w:num w:numId="56">
    <w:abstractNumId w:val="116"/>
  </w:num>
  <w:num w:numId="57">
    <w:abstractNumId w:val="73"/>
  </w:num>
  <w:num w:numId="58">
    <w:abstractNumId w:val="50"/>
  </w:num>
  <w:num w:numId="59">
    <w:abstractNumId w:val="7"/>
  </w:num>
  <w:num w:numId="60">
    <w:abstractNumId w:val="18"/>
  </w:num>
  <w:num w:numId="61">
    <w:abstractNumId w:val="111"/>
  </w:num>
  <w:num w:numId="62">
    <w:abstractNumId w:val="37"/>
  </w:num>
  <w:num w:numId="63">
    <w:abstractNumId w:val="63"/>
  </w:num>
  <w:num w:numId="64">
    <w:abstractNumId w:val="14"/>
  </w:num>
  <w:num w:numId="65">
    <w:abstractNumId w:val="82"/>
  </w:num>
  <w:num w:numId="66">
    <w:abstractNumId w:val="78"/>
  </w:num>
  <w:num w:numId="67">
    <w:abstractNumId w:val="89"/>
  </w:num>
  <w:num w:numId="68">
    <w:abstractNumId w:val="64"/>
  </w:num>
  <w:num w:numId="69">
    <w:abstractNumId w:val="35"/>
  </w:num>
  <w:num w:numId="70">
    <w:abstractNumId w:val="43"/>
  </w:num>
  <w:num w:numId="71">
    <w:abstractNumId w:val="75"/>
  </w:num>
  <w:num w:numId="72">
    <w:abstractNumId w:val="47"/>
  </w:num>
  <w:num w:numId="73">
    <w:abstractNumId w:val="27"/>
  </w:num>
  <w:num w:numId="74">
    <w:abstractNumId w:val="25"/>
  </w:num>
  <w:num w:numId="75">
    <w:abstractNumId w:val="105"/>
  </w:num>
  <w:num w:numId="76">
    <w:abstractNumId w:val="10"/>
  </w:num>
  <w:num w:numId="77">
    <w:abstractNumId w:val="6"/>
  </w:num>
  <w:num w:numId="78">
    <w:abstractNumId w:val="121"/>
  </w:num>
  <w:num w:numId="79">
    <w:abstractNumId w:val="40"/>
  </w:num>
  <w:num w:numId="80">
    <w:abstractNumId w:val="81"/>
  </w:num>
  <w:num w:numId="81">
    <w:abstractNumId w:val="59"/>
  </w:num>
  <w:num w:numId="82">
    <w:abstractNumId w:val="20"/>
  </w:num>
  <w:num w:numId="83">
    <w:abstractNumId w:val="107"/>
  </w:num>
  <w:num w:numId="84">
    <w:abstractNumId w:val="22"/>
  </w:num>
  <w:num w:numId="85">
    <w:abstractNumId w:val="15"/>
  </w:num>
  <w:num w:numId="86">
    <w:abstractNumId w:val="70"/>
  </w:num>
  <w:num w:numId="87">
    <w:abstractNumId w:val="72"/>
  </w:num>
  <w:num w:numId="88">
    <w:abstractNumId w:val="5"/>
  </w:num>
  <w:num w:numId="89">
    <w:abstractNumId w:val="61"/>
  </w:num>
  <w:num w:numId="90">
    <w:abstractNumId w:val="54"/>
  </w:num>
  <w:num w:numId="91">
    <w:abstractNumId w:val="23"/>
  </w:num>
  <w:num w:numId="92">
    <w:abstractNumId w:val="86"/>
  </w:num>
  <w:num w:numId="93">
    <w:abstractNumId w:val="109"/>
  </w:num>
  <w:num w:numId="94">
    <w:abstractNumId w:val="60"/>
  </w:num>
  <w:num w:numId="95">
    <w:abstractNumId w:val="115"/>
  </w:num>
  <w:num w:numId="96">
    <w:abstractNumId w:val="28"/>
  </w:num>
  <w:num w:numId="97">
    <w:abstractNumId w:val="58"/>
  </w:num>
  <w:num w:numId="98">
    <w:abstractNumId w:val="74"/>
  </w:num>
  <w:num w:numId="99">
    <w:abstractNumId w:val="93"/>
  </w:num>
  <w:num w:numId="100">
    <w:abstractNumId w:val="48"/>
  </w:num>
  <w:num w:numId="101">
    <w:abstractNumId w:val="110"/>
  </w:num>
  <w:num w:numId="102">
    <w:abstractNumId w:val="99"/>
  </w:num>
  <w:num w:numId="103">
    <w:abstractNumId w:val="62"/>
  </w:num>
  <w:num w:numId="104">
    <w:abstractNumId w:val="46"/>
  </w:num>
  <w:num w:numId="105">
    <w:abstractNumId w:val="32"/>
  </w:num>
  <w:num w:numId="106">
    <w:abstractNumId w:val="8"/>
  </w:num>
  <w:num w:numId="107">
    <w:abstractNumId w:val="68"/>
  </w:num>
  <w:num w:numId="108">
    <w:abstractNumId w:val="24"/>
  </w:num>
  <w:num w:numId="109">
    <w:abstractNumId w:val="104"/>
  </w:num>
  <w:num w:numId="110">
    <w:abstractNumId w:val="90"/>
  </w:num>
  <w:num w:numId="111">
    <w:abstractNumId w:val="95"/>
  </w:num>
  <w:num w:numId="112">
    <w:abstractNumId w:val="33"/>
  </w:num>
  <w:num w:numId="113">
    <w:abstractNumId w:val="103"/>
  </w:num>
  <w:num w:numId="114">
    <w:abstractNumId w:val="77"/>
  </w:num>
  <w:num w:numId="115">
    <w:abstractNumId w:val="88"/>
  </w:num>
  <w:num w:numId="116">
    <w:abstractNumId w:val="101"/>
  </w:num>
  <w:num w:numId="117">
    <w:abstractNumId w:val="34"/>
  </w:num>
  <w:num w:numId="118">
    <w:abstractNumId w:val="45"/>
  </w:num>
  <w:num w:numId="119">
    <w:abstractNumId w:val="102"/>
  </w:num>
  <w:num w:numId="120">
    <w:abstractNumId w:val="49"/>
  </w:num>
  <w:num w:numId="121">
    <w:abstractNumId w:val="114"/>
  </w:num>
  <w:num w:numId="122">
    <w:abstractNumId w:val="119"/>
  </w:num>
  <w:num w:numId="123">
    <w:abstractNumId w:val="31"/>
  </w:num>
  <w:num w:numId="124">
    <w:abstractNumId w:val="9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o:colormenu v:ext="edit" fillcolor="none [3204]"/>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6C"/>
    <w:rsid w:val="00015905"/>
    <w:rsid w:val="000228D4"/>
    <w:rsid w:val="0004440F"/>
    <w:rsid w:val="00054724"/>
    <w:rsid w:val="0007165A"/>
    <w:rsid w:val="00083FF0"/>
    <w:rsid w:val="00086134"/>
    <w:rsid w:val="000C5F65"/>
    <w:rsid w:val="000D0226"/>
    <w:rsid w:val="000D5BD5"/>
    <w:rsid w:val="000E13CF"/>
    <w:rsid w:val="000E1ACF"/>
    <w:rsid w:val="00120DE2"/>
    <w:rsid w:val="00121866"/>
    <w:rsid w:val="00123111"/>
    <w:rsid w:val="001315F4"/>
    <w:rsid w:val="00134309"/>
    <w:rsid w:val="00140459"/>
    <w:rsid w:val="00156EE6"/>
    <w:rsid w:val="00160C07"/>
    <w:rsid w:val="00170ED5"/>
    <w:rsid w:val="00180012"/>
    <w:rsid w:val="0018762A"/>
    <w:rsid w:val="00187B44"/>
    <w:rsid w:val="001A14E4"/>
    <w:rsid w:val="001C68DE"/>
    <w:rsid w:val="001E2FD6"/>
    <w:rsid w:val="001F0CC7"/>
    <w:rsid w:val="00203412"/>
    <w:rsid w:val="00232423"/>
    <w:rsid w:val="00242FF8"/>
    <w:rsid w:val="002552D2"/>
    <w:rsid w:val="00255440"/>
    <w:rsid w:val="00256B9E"/>
    <w:rsid w:val="002718F7"/>
    <w:rsid w:val="00271995"/>
    <w:rsid w:val="002768BD"/>
    <w:rsid w:val="002777F7"/>
    <w:rsid w:val="00287F06"/>
    <w:rsid w:val="002A160E"/>
    <w:rsid w:val="002B4105"/>
    <w:rsid w:val="002B654D"/>
    <w:rsid w:val="002B7161"/>
    <w:rsid w:val="002D63B2"/>
    <w:rsid w:val="002E4978"/>
    <w:rsid w:val="002E79A3"/>
    <w:rsid w:val="002F1793"/>
    <w:rsid w:val="00301469"/>
    <w:rsid w:val="00313793"/>
    <w:rsid w:val="00321E8E"/>
    <w:rsid w:val="00332867"/>
    <w:rsid w:val="003368C6"/>
    <w:rsid w:val="00337118"/>
    <w:rsid w:val="003431A6"/>
    <w:rsid w:val="00347EE8"/>
    <w:rsid w:val="00350D96"/>
    <w:rsid w:val="003568BA"/>
    <w:rsid w:val="00356CF5"/>
    <w:rsid w:val="0036009E"/>
    <w:rsid w:val="00367196"/>
    <w:rsid w:val="003839C1"/>
    <w:rsid w:val="003917CE"/>
    <w:rsid w:val="003A3C05"/>
    <w:rsid w:val="003B73DE"/>
    <w:rsid w:val="003C3600"/>
    <w:rsid w:val="003D1674"/>
    <w:rsid w:val="003D1C83"/>
    <w:rsid w:val="003E2A7D"/>
    <w:rsid w:val="0040540C"/>
    <w:rsid w:val="00406206"/>
    <w:rsid w:val="00410C6A"/>
    <w:rsid w:val="00445CA1"/>
    <w:rsid w:val="00450F2F"/>
    <w:rsid w:val="00460D72"/>
    <w:rsid w:val="00471031"/>
    <w:rsid w:val="00475BA1"/>
    <w:rsid w:val="00476BB6"/>
    <w:rsid w:val="00482B3E"/>
    <w:rsid w:val="004C1341"/>
    <w:rsid w:val="004D0A34"/>
    <w:rsid w:val="004D45A8"/>
    <w:rsid w:val="004E2B65"/>
    <w:rsid w:val="004F0B74"/>
    <w:rsid w:val="00501BF4"/>
    <w:rsid w:val="00511C3E"/>
    <w:rsid w:val="00511C44"/>
    <w:rsid w:val="00513A1F"/>
    <w:rsid w:val="00514E1C"/>
    <w:rsid w:val="00532EC4"/>
    <w:rsid w:val="00563D5B"/>
    <w:rsid w:val="005647EB"/>
    <w:rsid w:val="00572C8E"/>
    <w:rsid w:val="00573113"/>
    <w:rsid w:val="005824A4"/>
    <w:rsid w:val="005872E9"/>
    <w:rsid w:val="00591EDF"/>
    <w:rsid w:val="005A3BA5"/>
    <w:rsid w:val="005A551E"/>
    <w:rsid w:val="005D45CB"/>
    <w:rsid w:val="005D6CD2"/>
    <w:rsid w:val="005E6340"/>
    <w:rsid w:val="005F171B"/>
    <w:rsid w:val="006011C9"/>
    <w:rsid w:val="00615308"/>
    <w:rsid w:val="00626EE9"/>
    <w:rsid w:val="00630A02"/>
    <w:rsid w:val="00655A8A"/>
    <w:rsid w:val="00657F66"/>
    <w:rsid w:val="00665591"/>
    <w:rsid w:val="0066779F"/>
    <w:rsid w:val="00683121"/>
    <w:rsid w:val="0068558B"/>
    <w:rsid w:val="00687C70"/>
    <w:rsid w:val="00691B2D"/>
    <w:rsid w:val="0069463B"/>
    <w:rsid w:val="00695DDD"/>
    <w:rsid w:val="006B27CC"/>
    <w:rsid w:val="006C28BA"/>
    <w:rsid w:val="006F5952"/>
    <w:rsid w:val="006F793B"/>
    <w:rsid w:val="00705406"/>
    <w:rsid w:val="0071466F"/>
    <w:rsid w:val="00755B22"/>
    <w:rsid w:val="007620E3"/>
    <w:rsid w:val="007666B5"/>
    <w:rsid w:val="00777EB2"/>
    <w:rsid w:val="007849C9"/>
    <w:rsid w:val="007C32CB"/>
    <w:rsid w:val="007C5475"/>
    <w:rsid w:val="007C65E4"/>
    <w:rsid w:val="007D102B"/>
    <w:rsid w:val="007E6BF7"/>
    <w:rsid w:val="007F692F"/>
    <w:rsid w:val="00824955"/>
    <w:rsid w:val="00826888"/>
    <w:rsid w:val="008311B6"/>
    <w:rsid w:val="008360BB"/>
    <w:rsid w:val="00840104"/>
    <w:rsid w:val="00845B23"/>
    <w:rsid w:val="008469FE"/>
    <w:rsid w:val="00870EB9"/>
    <w:rsid w:val="00890AD7"/>
    <w:rsid w:val="008A3644"/>
    <w:rsid w:val="008A42A5"/>
    <w:rsid w:val="008B624C"/>
    <w:rsid w:val="008C21CA"/>
    <w:rsid w:val="008C452A"/>
    <w:rsid w:val="008D7865"/>
    <w:rsid w:val="008F3125"/>
    <w:rsid w:val="008F7615"/>
    <w:rsid w:val="00900885"/>
    <w:rsid w:val="00916630"/>
    <w:rsid w:val="00946CF5"/>
    <w:rsid w:val="00947D87"/>
    <w:rsid w:val="00965650"/>
    <w:rsid w:val="009E08D4"/>
    <w:rsid w:val="009E3BAC"/>
    <w:rsid w:val="00A01A47"/>
    <w:rsid w:val="00A10C88"/>
    <w:rsid w:val="00A1227D"/>
    <w:rsid w:val="00A34D6C"/>
    <w:rsid w:val="00A7796E"/>
    <w:rsid w:val="00A8145E"/>
    <w:rsid w:val="00A87FCD"/>
    <w:rsid w:val="00AA04BB"/>
    <w:rsid w:val="00AA4A58"/>
    <w:rsid w:val="00AC08E4"/>
    <w:rsid w:val="00AD197F"/>
    <w:rsid w:val="00AD60CB"/>
    <w:rsid w:val="00AE9634"/>
    <w:rsid w:val="00B330F3"/>
    <w:rsid w:val="00B34DEF"/>
    <w:rsid w:val="00B36349"/>
    <w:rsid w:val="00B41B21"/>
    <w:rsid w:val="00B422C3"/>
    <w:rsid w:val="00B47EBE"/>
    <w:rsid w:val="00B6352B"/>
    <w:rsid w:val="00B648E1"/>
    <w:rsid w:val="00B700B5"/>
    <w:rsid w:val="00BC1F6D"/>
    <w:rsid w:val="00BE6776"/>
    <w:rsid w:val="00BE73A3"/>
    <w:rsid w:val="00BF0465"/>
    <w:rsid w:val="00BF4424"/>
    <w:rsid w:val="00C05FC8"/>
    <w:rsid w:val="00C161FC"/>
    <w:rsid w:val="00C23178"/>
    <w:rsid w:val="00C23823"/>
    <w:rsid w:val="00C437D5"/>
    <w:rsid w:val="00C45E1C"/>
    <w:rsid w:val="00C571AF"/>
    <w:rsid w:val="00C65946"/>
    <w:rsid w:val="00C67128"/>
    <w:rsid w:val="00C81595"/>
    <w:rsid w:val="00C86A76"/>
    <w:rsid w:val="00C94573"/>
    <w:rsid w:val="00CA2B57"/>
    <w:rsid w:val="00CA3BDF"/>
    <w:rsid w:val="00CB3F68"/>
    <w:rsid w:val="00CB5DC6"/>
    <w:rsid w:val="00CC1C6C"/>
    <w:rsid w:val="00CC6338"/>
    <w:rsid w:val="00CC6B7E"/>
    <w:rsid w:val="00CD1ABE"/>
    <w:rsid w:val="00CE1AD9"/>
    <w:rsid w:val="00CF4D3F"/>
    <w:rsid w:val="00D004D3"/>
    <w:rsid w:val="00D17A71"/>
    <w:rsid w:val="00D21029"/>
    <w:rsid w:val="00D251D3"/>
    <w:rsid w:val="00D2632C"/>
    <w:rsid w:val="00D357CD"/>
    <w:rsid w:val="00D41B98"/>
    <w:rsid w:val="00D4301C"/>
    <w:rsid w:val="00D704D6"/>
    <w:rsid w:val="00D81953"/>
    <w:rsid w:val="00D9030D"/>
    <w:rsid w:val="00DA4EB5"/>
    <w:rsid w:val="00DA52CE"/>
    <w:rsid w:val="00DC7D58"/>
    <w:rsid w:val="00DD497A"/>
    <w:rsid w:val="00DE0B2F"/>
    <w:rsid w:val="00DE2B75"/>
    <w:rsid w:val="00DE2EFA"/>
    <w:rsid w:val="00DF08F6"/>
    <w:rsid w:val="00E0309A"/>
    <w:rsid w:val="00E31A82"/>
    <w:rsid w:val="00E35332"/>
    <w:rsid w:val="00E4016D"/>
    <w:rsid w:val="00E40FA1"/>
    <w:rsid w:val="00E453C2"/>
    <w:rsid w:val="00E55840"/>
    <w:rsid w:val="00E70AA9"/>
    <w:rsid w:val="00EA0E3B"/>
    <w:rsid w:val="00EA5BE2"/>
    <w:rsid w:val="00EB1BA5"/>
    <w:rsid w:val="00EB2036"/>
    <w:rsid w:val="00EC0226"/>
    <w:rsid w:val="00EC2A12"/>
    <w:rsid w:val="00EC3FF4"/>
    <w:rsid w:val="00EC59B9"/>
    <w:rsid w:val="00EC609C"/>
    <w:rsid w:val="00ED392A"/>
    <w:rsid w:val="00ED618B"/>
    <w:rsid w:val="00ED6850"/>
    <w:rsid w:val="00EE36BE"/>
    <w:rsid w:val="00EF6583"/>
    <w:rsid w:val="00EF72E1"/>
    <w:rsid w:val="00F003E0"/>
    <w:rsid w:val="00F23406"/>
    <w:rsid w:val="00F41D1A"/>
    <w:rsid w:val="00F52467"/>
    <w:rsid w:val="00F72658"/>
    <w:rsid w:val="00F74E6A"/>
    <w:rsid w:val="00F97DAB"/>
    <w:rsid w:val="00FB2234"/>
    <w:rsid w:val="00FB3CA9"/>
    <w:rsid w:val="00FB4173"/>
    <w:rsid w:val="00FB6479"/>
    <w:rsid w:val="00FD568D"/>
    <w:rsid w:val="00FE4782"/>
    <w:rsid w:val="00FF3437"/>
    <w:rsid w:val="017618B5"/>
    <w:rsid w:val="019DB3D7"/>
    <w:rsid w:val="01C4211E"/>
    <w:rsid w:val="01ED61A5"/>
    <w:rsid w:val="02195C74"/>
    <w:rsid w:val="0251426D"/>
    <w:rsid w:val="02F5BC39"/>
    <w:rsid w:val="0389F346"/>
    <w:rsid w:val="03B0AE70"/>
    <w:rsid w:val="03B5B781"/>
    <w:rsid w:val="03DAC4D9"/>
    <w:rsid w:val="03E8FDF3"/>
    <w:rsid w:val="03F96CDD"/>
    <w:rsid w:val="040DED18"/>
    <w:rsid w:val="04520296"/>
    <w:rsid w:val="04B33A33"/>
    <w:rsid w:val="050D994C"/>
    <w:rsid w:val="05159890"/>
    <w:rsid w:val="051BD266"/>
    <w:rsid w:val="057786E8"/>
    <w:rsid w:val="05A6096B"/>
    <w:rsid w:val="05E08053"/>
    <w:rsid w:val="05F987D7"/>
    <w:rsid w:val="0609495C"/>
    <w:rsid w:val="066F1B40"/>
    <w:rsid w:val="06A61733"/>
    <w:rsid w:val="06BB2234"/>
    <w:rsid w:val="06F4C600"/>
    <w:rsid w:val="07055E7C"/>
    <w:rsid w:val="0717CB21"/>
    <w:rsid w:val="075CFA67"/>
    <w:rsid w:val="07BDA793"/>
    <w:rsid w:val="07E62030"/>
    <w:rsid w:val="0827A7E2"/>
    <w:rsid w:val="085FFFF3"/>
    <w:rsid w:val="086E6A9D"/>
    <w:rsid w:val="08A03C1D"/>
    <w:rsid w:val="08D986E0"/>
    <w:rsid w:val="091651B6"/>
    <w:rsid w:val="0922BDD9"/>
    <w:rsid w:val="0931DD61"/>
    <w:rsid w:val="09A0D836"/>
    <w:rsid w:val="09B8D970"/>
    <w:rsid w:val="09C9E580"/>
    <w:rsid w:val="0A0F0369"/>
    <w:rsid w:val="0B189377"/>
    <w:rsid w:val="0B1CE60B"/>
    <w:rsid w:val="0B8515EC"/>
    <w:rsid w:val="0B9BEB40"/>
    <w:rsid w:val="0C1127A2"/>
    <w:rsid w:val="0C2165AA"/>
    <w:rsid w:val="0C44530A"/>
    <w:rsid w:val="0C788AE0"/>
    <w:rsid w:val="0CEB5DC1"/>
    <w:rsid w:val="0CFB6114"/>
    <w:rsid w:val="0D2FE17B"/>
    <w:rsid w:val="0D59ED6B"/>
    <w:rsid w:val="0D5A84E3"/>
    <w:rsid w:val="0D6F4B8F"/>
    <w:rsid w:val="0D7D88AA"/>
    <w:rsid w:val="0DA04CED"/>
    <w:rsid w:val="0E3C3957"/>
    <w:rsid w:val="0E5BFEA5"/>
    <w:rsid w:val="0E744959"/>
    <w:rsid w:val="0E8C1292"/>
    <w:rsid w:val="0E8FAEB5"/>
    <w:rsid w:val="0EB6191A"/>
    <w:rsid w:val="0EC45635"/>
    <w:rsid w:val="0EF3495F"/>
    <w:rsid w:val="0F3C1D4E"/>
    <w:rsid w:val="0F481CF5"/>
    <w:rsid w:val="0F5656EB"/>
    <w:rsid w:val="0F5E2EE9"/>
    <w:rsid w:val="0F7BACD0"/>
    <w:rsid w:val="0FEC1842"/>
    <w:rsid w:val="0FFCE6A5"/>
    <w:rsid w:val="10057E08"/>
    <w:rsid w:val="1051E97B"/>
    <w:rsid w:val="108A153F"/>
    <w:rsid w:val="10A9C238"/>
    <w:rsid w:val="10DF7FD4"/>
    <w:rsid w:val="111C6D92"/>
    <w:rsid w:val="1133B189"/>
    <w:rsid w:val="1213688A"/>
    <w:rsid w:val="1250BF1C"/>
    <w:rsid w:val="1264C1D5"/>
    <w:rsid w:val="131EC4CC"/>
    <w:rsid w:val="1383651A"/>
    <w:rsid w:val="13A67D11"/>
    <w:rsid w:val="13D3C8D1"/>
    <w:rsid w:val="14226916"/>
    <w:rsid w:val="147B9239"/>
    <w:rsid w:val="151A6F5C"/>
    <w:rsid w:val="1567F9DE"/>
    <w:rsid w:val="15D5C2A6"/>
    <w:rsid w:val="16075426"/>
    <w:rsid w:val="16096450"/>
    <w:rsid w:val="16343E2C"/>
    <w:rsid w:val="16424642"/>
    <w:rsid w:val="164D0624"/>
    <w:rsid w:val="16633525"/>
    <w:rsid w:val="16760DED"/>
    <w:rsid w:val="167AA014"/>
    <w:rsid w:val="16EA8E7B"/>
    <w:rsid w:val="16F24136"/>
    <w:rsid w:val="18409C4F"/>
    <w:rsid w:val="1849BEEC"/>
    <w:rsid w:val="18531E88"/>
    <w:rsid w:val="1878996A"/>
    <w:rsid w:val="19020B12"/>
    <w:rsid w:val="193E744C"/>
    <w:rsid w:val="194A5875"/>
    <w:rsid w:val="1972EC36"/>
    <w:rsid w:val="1A004A46"/>
    <w:rsid w:val="1A119649"/>
    <w:rsid w:val="1A377C21"/>
    <w:rsid w:val="1A82178F"/>
    <w:rsid w:val="1AB6F845"/>
    <w:rsid w:val="1B05F37F"/>
    <w:rsid w:val="1B0A019C"/>
    <w:rsid w:val="1B5C8C20"/>
    <w:rsid w:val="1B65E0F9"/>
    <w:rsid w:val="1C0EFF66"/>
    <w:rsid w:val="1CF961D8"/>
    <w:rsid w:val="1D0CF157"/>
    <w:rsid w:val="1DC4B022"/>
    <w:rsid w:val="1DD6CB8A"/>
    <w:rsid w:val="1DF2A537"/>
    <w:rsid w:val="1E1587A0"/>
    <w:rsid w:val="1E1C8084"/>
    <w:rsid w:val="1E3CB15B"/>
    <w:rsid w:val="1E4D5827"/>
    <w:rsid w:val="1E591196"/>
    <w:rsid w:val="1E913386"/>
    <w:rsid w:val="1EFE32C7"/>
    <w:rsid w:val="1F80024F"/>
    <w:rsid w:val="1FDEEAE9"/>
    <w:rsid w:val="1FE2A078"/>
    <w:rsid w:val="1FEF1183"/>
    <w:rsid w:val="1FF1F2BC"/>
    <w:rsid w:val="20003C01"/>
    <w:rsid w:val="202FFD43"/>
    <w:rsid w:val="20415E65"/>
    <w:rsid w:val="209898D0"/>
    <w:rsid w:val="20BA125F"/>
    <w:rsid w:val="20EC37AC"/>
    <w:rsid w:val="20FAC45C"/>
    <w:rsid w:val="21391267"/>
    <w:rsid w:val="2205D5E4"/>
    <w:rsid w:val="22B5D0D8"/>
    <w:rsid w:val="22BD6089"/>
    <w:rsid w:val="230C526C"/>
    <w:rsid w:val="23132A30"/>
    <w:rsid w:val="238A4FE3"/>
    <w:rsid w:val="23DA9824"/>
    <w:rsid w:val="23F1B321"/>
    <w:rsid w:val="2419A263"/>
    <w:rsid w:val="241A9183"/>
    <w:rsid w:val="2432F9F8"/>
    <w:rsid w:val="24606BF9"/>
    <w:rsid w:val="24C416F7"/>
    <w:rsid w:val="258DAADF"/>
    <w:rsid w:val="25E35D97"/>
    <w:rsid w:val="26427470"/>
    <w:rsid w:val="266E4536"/>
    <w:rsid w:val="26926F74"/>
    <w:rsid w:val="269AAB40"/>
    <w:rsid w:val="26AFB363"/>
    <w:rsid w:val="2707DA54"/>
    <w:rsid w:val="278941FB"/>
    <w:rsid w:val="2796EBA9"/>
    <w:rsid w:val="27B76B5D"/>
    <w:rsid w:val="27DE44D1"/>
    <w:rsid w:val="28152950"/>
    <w:rsid w:val="2844C12C"/>
    <w:rsid w:val="28868C4D"/>
    <w:rsid w:val="28894C14"/>
    <w:rsid w:val="28AE00B1"/>
    <w:rsid w:val="28B43816"/>
    <w:rsid w:val="28D40B86"/>
    <w:rsid w:val="292FA161"/>
    <w:rsid w:val="29751F38"/>
    <w:rsid w:val="2999ACDE"/>
    <w:rsid w:val="29A6C2C1"/>
    <w:rsid w:val="29A7F0C8"/>
    <w:rsid w:val="29B2630A"/>
    <w:rsid w:val="29CE9E88"/>
    <w:rsid w:val="2A33D5DD"/>
    <w:rsid w:val="2AC7A920"/>
    <w:rsid w:val="2B06FD09"/>
    <w:rsid w:val="2B20A171"/>
    <w:rsid w:val="2B2884C0"/>
    <w:rsid w:val="2B38CDAF"/>
    <w:rsid w:val="2B929BD5"/>
    <w:rsid w:val="2B9B7D53"/>
    <w:rsid w:val="2C3B5968"/>
    <w:rsid w:val="2CA07AE7"/>
    <w:rsid w:val="2CD63C22"/>
    <w:rsid w:val="2D972563"/>
    <w:rsid w:val="2DB66572"/>
    <w:rsid w:val="2DCC280D"/>
    <w:rsid w:val="2DD5BB8F"/>
    <w:rsid w:val="2E031284"/>
    <w:rsid w:val="2E7AA92F"/>
    <w:rsid w:val="2E969C58"/>
    <w:rsid w:val="2EBBC7B3"/>
    <w:rsid w:val="2EEC4672"/>
    <w:rsid w:val="2EF9D70F"/>
    <w:rsid w:val="2F029327"/>
    <w:rsid w:val="2F063FEA"/>
    <w:rsid w:val="2F14EDD6"/>
    <w:rsid w:val="2FC0C57D"/>
    <w:rsid w:val="2FDDA226"/>
    <w:rsid w:val="30095AD0"/>
    <w:rsid w:val="302E3F06"/>
    <w:rsid w:val="30B39EB6"/>
    <w:rsid w:val="30F1887A"/>
    <w:rsid w:val="3161F975"/>
    <w:rsid w:val="31A9D062"/>
    <w:rsid w:val="324B4037"/>
    <w:rsid w:val="325E6856"/>
    <w:rsid w:val="33CA469A"/>
    <w:rsid w:val="33D59544"/>
    <w:rsid w:val="341AEC21"/>
    <w:rsid w:val="3435EA1F"/>
    <w:rsid w:val="3482E59E"/>
    <w:rsid w:val="34878B8A"/>
    <w:rsid w:val="34C50DFF"/>
    <w:rsid w:val="352B0937"/>
    <w:rsid w:val="35307939"/>
    <w:rsid w:val="35510121"/>
    <w:rsid w:val="3594F735"/>
    <w:rsid w:val="35A1A242"/>
    <w:rsid w:val="35EEC9EB"/>
    <w:rsid w:val="35F42CC6"/>
    <w:rsid w:val="36462D33"/>
    <w:rsid w:val="36618C1A"/>
    <w:rsid w:val="3675F0B0"/>
    <w:rsid w:val="368BCAE1"/>
    <w:rsid w:val="369C32EA"/>
    <w:rsid w:val="36E611DE"/>
    <w:rsid w:val="36FDF681"/>
    <w:rsid w:val="371D2740"/>
    <w:rsid w:val="3747A1A1"/>
    <w:rsid w:val="375984CA"/>
    <w:rsid w:val="376D3D7D"/>
    <w:rsid w:val="379454BA"/>
    <w:rsid w:val="37A82466"/>
    <w:rsid w:val="37CAE310"/>
    <w:rsid w:val="381FC297"/>
    <w:rsid w:val="3846AB1E"/>
    <w:rsid w:val="38B6B87D"/>
    <w:rsid w:val="38E82B8E"/>
    <w:rsid w:val="38F9A166"/>
    <w:rsid w:val="393A1402"/>
    <w:rsid w:val="393D2E64"/>
    <w:rsid w:val="398AD59C"/>
    <w:rsid w:val="39E834F1"/>
    <w:rsid w:val="39F1CF44"/>
    <w:rsid w:val="3A05B82F"/>
    <w:rsid w:val="3A0BB042"/>
    <w:rsid w:val="3A364D27"/>
    <w:rsid w:val="3A5ED41F"/>
    <w:rsid w:val="3A83FBEF"/>
    <w:rsid w:val="3B047F82"/>
    <w:rsid w:val="3B30C422"/>
    <w:rsid w:val="3B79911B"/>
    <w:rsid w:val="3B88F9B9"/>
    <w:rsid w:val="3B9A4ABB"/>
    <w:rsid w:val="3C10E3C6"/>
    <w:rsid w:val="3C4A4420"/>
    <w:rsid w:val="3CB57CC3"/>
    <w:rsid w:val="3CF2FF06"/>
    <w:rsid w:val="3D138F43"/>
    <w:rsid w:val="3D4D717E"/>
    <w:rsid w:val="3D7128E0"/>
    <w:rsid w:val="3DACB427"/>
    <w:rsid w:val="3DAE3E78"/>
    <w:rsid w:val="3DD722F7"/>
    <w:rsid w:val="3DF7EFA6"/>
    <w:rsid w:val="3E21EBA7"/>
    <w:rsid w:val="3E3169F4"/>
    <w:rsid w:val="3E3F3562"/>
    <w:rsid w:val="3E4306AA"/>
    <w:rsid w:val="3E514D24"/>
    <w:rsid w:val="3ED60ECA"/>
    <w:rsid w:val="3F026A3C"/>
    <w:rsid w:val="3F11EA74"/>
    <w:rsid w:val="3F363C34"/>
    <w:rsid w:val="3F801476"/>
    <w:rsid w:val="3F9EAD08"/>
    <w:rsid w:val="3FEE3FA9"/>
    <w:rsid w:val="3FFAA4E7"/>
    <w:rsid w:val="3FFF8C1A"/>
    <w:rsid w:val="40459486"/>
    <w:rsid w:val="407715EF"/>
    <w:rsid w:val="40A201E3"/>
    <w:rsid w:val="40DEF978"/>
    <w:rsid w:val="40E788E3"/>
    <w:rsid w:val="41414545"/>
    <w:rsid w:val="4141BEEC"/>
    <w:rsid w:val="414CE635"/>
    <w:rsid w:val="41563D4B"/>
    <w:rsid w:val="416F88AA"/>
    <w:rsid w:val="41A9CFCB"/>
    <w:rsid w:val="41D861F6"/>
    <w:rsid w:val="42166D67"/>
    <w:rsid w:val="42626AD9"/>
    <w:rsid w:val="42A5700E"/>
    <w:rsid w:val="42EFA169"/>
    <w:rsid w:val="437E0065"/>
    <w:rsid w:val="438D382F"/>
    <w:rsid w:val="43A55772"/>
    <w:rsid w:val="43E90E74"/>
    <w:rsid w:val="43F39781"/>
    <w:rsid w:val="4448C157"/>
    <w:rsid w:val="44891D6B"/>
    <w:rsid w:val="44A39275"/>
    <w:rsid w:val="44B2482E"/>
    <w:rsid w:val="44CB708B"/>
    <w:rsid w:val="44EC54D9"/>
    <w:rsid w:val="44F8954B"/>
    <w:rsid w:val="4516B3A2"/>
    <w:rsid w:val="452C27F1"/>
    <w:rsid w:val="45588363"/>
    <w:rsid w:val="457B6B7F"/>
    <w:rsid w:val="457B7177"/>
    <w:rsid w:val="45D4CDD2"/>
    <w:rsid w:val="45D6D875"/>
    <w:rsid w:val="46B58226"/>
    <w:rsid w:val="46F453C4"/>
    <w:rsid w:val="4762AF6A"/>
    <w:rsid w:val="47709E33"/>
    <w:rsid w:val="47AEDDBD"/>
    <w:rsid w:val="48369150"/>
    <w:rsid w:val="4851CFD3"/>
    <w:rsid w:val="488A6A76"/>
    <w:rsid w:val="4891CE17"/>
    <w:rsid w:val="48AACB40"/>
    <w:rsid w:val="48BBA170"/>
    <w:rsid w:val="48EE8E5D"/>
    <w:rsid w:val="49114924"/>
    <w:rsid w:val="49166104"/>
    <w:rsid w:val="4929A0C0"/>
    <w:rsid w:val="49896D5F"/>
    <w:rsid w:val="49C5B6D9"/>
    <w:rsid w:val="49CD355E"/>
    <w:rsid w:val="4A07B645"/>
    <w:rsid w:val="4A32BAE9"/>
    <w:rsid w:val="4A35B445"/>
    <w:rsid w:val="4A466B12"/>
    <w:rsid w:val="4A486697"/>
    <w:rsid w:val="4B253DC0"/>
    <w:rsid w:val="4B35AD15"/>
    <w:rsid w:val="4B892920"/>
    <w:rsid w:val="4BB025B1"/>
    <w:rsid w:val="4C15CCB9"/>
    <w:rsid w:val="4C2AE6F9"/>
    <w:rsid w:val="4C306D40"/>
    <w:rsid w:val="4C30B597"/>
    <w:rsid w:val="4C8B091B"/>
    <w:rsid w:val="4CBB87DA"/>
    <w:rsid w:val="4D6B82CE"/>
    <w:rsid w:val="4D775024"/>
    <w:rsid w:val="4D7B9B81"/>
    <w:rsid w:val="4D87E800"/>
    <w:rsid w:val="4DD67B40"/>
    <w:rsid w:val="4E1E0272"/>
    <w:rsid w:val="4E5CDE82"/>
    <w:rsid w:val="4E867634"/>
    <w:rsid w:val="4EA3AFD0"/>
    <w:rsid w:val="4EA41805"/>
    <w:rsid w:val="4EA706FC"/>
    <w:rsid w:val="4EB28CC7"/>
    <w:rsid w:val="4EEF0920"/>
    <w:rsid w:val="4F3165A7"/>
    <w:rsid w:val="4F84FD69"/>
    <w:rsid w:val="4F8B9C8E"/>
    <w:rsid w:val="4FDF8686"/>
    <w:rsid w:val="4FEE0032"/>
    <w:rsid w:val="500B7101"/>
    <w:rsid w:val="5048472F"/>
    <w:rsid w:val="504E5D28"/>
    <w:rsid w:val="50526B45"/>
    <w:rsid w:val="5052E750"/>
    <w:rsid w:val="50660E94"/>
    <w:rsid w:val="50D9445A"/>
    <w:rsid w:val="51084208"/>
    <w:rsid w:val="512F0AE5"/>
    <w:rsid w:val="5139F627"/>
    <w:rsid w:val="518EF8FD"/>
    <w:rsid w:val="5190CB36"/>
    <w:rsid w:val="51A8215A"/>
    <w:rsid w:val="51BD8C4A"/>
    <w:rsid w:val="51C1D0D1"/>
    <w:rsid w:val="51F21B0F"/>
    <w:rsid w:val="524D8D2C"/>
    <w:rsid w:val="529BF525"/>
    <w:rsid w:val="52CDE0A0"/>
    <w:rsid w:val="530E4055"/>
    <w:rsid w:val="531372FC"/>
    <w:rsid w:val="53171136"/>
    <w:rsid w:val="5350E5F6"/>
    <w:rsid w:val="535724D0"/>
    <w:rsid w:val="53678180"/>
    <w:rsid w:val="537AD63A"/>
    <w:rsid w:val="549CBEFC"/>
    <w:rsid w:val="549D2F12"/>
    <w:rsid w:val="54E55F28"/>
    <w:rsid w:val="55236416"/>
    <w:rsid w:val="554A3941"/>
    <w:rsid w:val="559284D0"/>
    <w:rsid w:val="55C3DE22"/>
    <w:rsid w:val="55DDDD65"/>
    <w:rsid w:val="55F43EED"/>
    <w:rsid w:val="55F6CE06"/>
    <w:rsid w:val="560D674A"/>
    <w:rsid w:val="567B0028"/>
    <w:rsid w:val="56A44C90"/>
    <w:rsid w:val="56C688CE"/>
    <w:rsid w:val="56F5E2E2"/>
    <w:rsid w:val="5709556A"/>
    <w:rsid w:val="570F15AD"/>
    <w:rsid w:val="573CF6A2"/>
    <w:rsid w:val="5763AA7D"/>
    <w:rsid w:val="577127A9"/>
    <w:rsid w:val="581E2AE9"/>
    <w:rsid w:val="5840FC63"/>
    <w:rsid w:val="584454CD"/>
    <w:rsid w:val="587DB6B6"/>
    <w:rsid w:val="58EF228C"/>
    <w:rsid w:val="58F36267"/>
    <w:rsid w:val="58F3CFAD"/>
    <w:rsid w:val="59210694"/>
    <w:rsid w:val="593B638B"/>
    <w:rsid w:val="5954EACA"/>
    <w:rsid w:val="5961C61E"/>
    <w:rsid w:val="597D19DF"/>
    <w:rsid w:val="59E0252E"/>
    <w:rsid w:val="5A1FA2A2"/>
    <w:rsid w:val="5A3355B8"/>
    <w:rsid w:val="5AEBF4AE"/>
    <w:rsid w:val="5BCAF8B0"/>
    <w:rsid w:val="5C2AF748"/>
    <w:rsid w:val="5C2B706F"/>
    <w:rsid w:val="5C548070"/>
    <w:rsid w:val="5C6B6DF7"/>
    <w:rsid w:val="5C6F3E66"/>
    <w:rsid w:val="5C820350"/>
    <w:rsid w:val="5CFA5308"/>
    <w:rsid w:val="5D1F5AE4"/>
    <w:rsid w:val="5D37FF7C"/>
    <w:rsid w:val="5D675718"/>
    <w:rsid w:val="5DAA4DFC"/>
    <w:rsid w:val="5E56B955"/>
    <w:rsid w:val="5E6D21F6"/>
    <w:rsid w:val="5E7439E8"/>
    <w:rsid w:val="5F2B04C0"/>
    <w:rsid w:val="5F4428BC"/>
    <w:rsid w:val="5F545B78"/>
    <w:rsid w:val="5F66C53F"/>
    <w:rsid w:val="5F773494"/>
    <w:rsid w:val="5F904818"/>
    <w:rsid w:val="5FF508FD"/>
    <w:rsid w:val="6053461B"/>
    <w:rsid w:val="6077294D"/>
    <w:rsid w:val="609F4484"/>
    <w:rsid w:val="60D910DC"/>
    <w:rsid w:val="6123BE7F"/>
    <w:rsid w:val="61421659"/>
    <w:rsid w:val="6176B905"/>
    <w:rsid w:val="6186FE70"/>
    <w:rsid w:val="619C5D56"/>
    <w:rsid w:val="61B97841"/>
    <w:rsid w:val="61DBE2E5"/>
    <w:rsid w:val="6236C141"/>
    <w:rsid w:val="62E5A6BE"/>
    <w:rsid w:val="633B708B"/>
    <w:rsid w:val="63B3FBB0"/>
    <w:rsid w:val="63CACF73"/>
    <w:rsid w:val="63CBDA65"/>
    <w:rsid w:val="63F32795"/>
    <w:rsid w:val="6459A05E"/>
    <w:rsid w:val="648F4A64"/>
    <w:rsid w:val="6491D8E8"/>
    <w:rsid w:val="64B33276"/>
    <w:rsid w:val="64C57A4E"/>
    <w:rsid w:val="64E68340"/>
    <w:rsid w:val="64ECB1C1"/>
    <w:rsid w:val="651CE07C"/>
    <w:rsid w:val="65440421"/>
    <w:rsid w:val="656E9A26"/>
    <w:rsid w:val="65BCDE66"/>
    <w:rsid w:val="65CB9C08"/>
    <w:rsid w:val="65CD4DBB"/>
    <w:rsid w:val="65CDFBD9"/>
    <w:rsid w:val="65D252B5"/>
    <w:rsid w:val="65D6B232"/>
    <w:rsid w:val="65EF5F55"/>
    <w:rsid w:val="66151996"/>
    <w:rsid w:val="66541FFE"/>
    <w:rsid w:val="66695A55"/>
    <w:rsid w:val="668253A1"/>
    <w:rsid w:val="668A9690"/>
    <w:rsid w:val="66A04879"/>
    <w:rsid w:val="66E3243F"/>
    <w:rsid w:val="677ED4CF"/>
    <w:rsid w:val="67D3FC1C"/>
    <w:rsid w:val="68191910"/>
    <w:rsid w:val="685EECAD"/>
    <w:rsid w:val="6862661D"/>
    <w:rsid w:val="689BC844"/>
    <w:rsid w:val="68B4F0A1"/>
    <w:rsid w:val="68F2283B"/>
    <w:rsid w:val="6927EAC0"/>
    <w:rsid w:val="692BB103"/>
    <w:rsid w:val="6930C8A2"/>
    <w:rsid w:val="69399877"/>
    <w:rsid w:val="697FB7BA"/>
    <w:rsid w:val="699959DC"/>
    <w:rsid w:val="69BED68B"/>
    <w:rsid w:val="6A10CF99"/>
    <w:rsid w:val="6ABE97BF"/>
    <w:rsid w:val="6AC6A248"/>
    <w:rsid w:val="6AD41B39"/>
    <w:rsid w:val="6AE7B99E"/>
    <w:rsid w:val="6B1B881B"/>
    <w:rsid w:val="6B6F1C44"/>
    <w:rsid w:val="6B73D842"/>
    <w:rsid w:val="6B79045C"/>
    <w:rsid w:val="6B9D2F29"/>
    <w:rsid w:val="6BBB4457"/>
    <w:rsid w:val="6BD36906"/>
    <w:rsid w:val="6C02F739"/>
    <w:rsid w:val="6C13C41C"/>
    <w:rsid w:val="6CFA4BF9"/>
    <w:rsid w:val="6CFC1701"/>
    <w:rsid w:val="6D035CCC"/>
    <w:rsid w:val="6D134CB9"/>
    <w:rsid w:val="6D757A15"/>
    <w:rsid w:val="6DA0068B"/>
    <w:rsid w:val="6DAF36EF"/>
    <w:rsid w:val="6DC93067"/>
    <w:rsid w:val="6DE5142D"/>
    <w:rsid w:val="6DE55818"/>
    <w:rsid w:val="6E69EE88"/>
    <w:rsid w:val="6ED9BCBC"/>
    <w:rsid w:val="6F4012B6"/>
    <w:rsid w:val="6F7776CC"/>
    <w:rsid w:val="6FC0B2D4"/>
    <w:rsid w:val="6FCF9992"/>
    <w:rsid w:val="700F227F"/>
    <w:rsid w:val="70544FA5"/>
    <w:rsid w:val="7091D4DB"/>
    <w:rsid w:val="70A5D84D"/>
    <w:rsid w:val="70D16362"/>
    <w:rsid w:val="7110C2F3"/>
    <w:rsid w:val="713BDA87"/>
    <w:rsid w:val="7162B31F"/>
    <w:rsid w:val="718F5589"/>
    <w:rsid w:val="71D2AD1E"/>
    <w:rsid w:val="71D64431"/>
    <w:rsid w:val="71DBF8F4"/>
    <w:rsid w:val="724F0564"/>
    <w:rsid w:val="72655C68"/>
    <w:rsid w:val="72998197"/>
    <w:rsid w:val="733AD78F"/>
    <w:rsid w:val="73526524"/>
    <w:rsid w:val="739CBD51"/>
    <w:rsid w:val="73B8A73A"/>
    <w:rsid w:val="747257F2"/>
    <w:rsid w:val="74780C05"/>
    <w:rsid w:val="7497FF60"/>
    <w:rsid w:val="749E88EA"/>
    <w:rsid w:val="74B76C04"/>
    <w:rsid w:val="74EAD31E"/>
    <w:rsid w:val="74F4D991"/>
    <w:rsid w:val="75188AFB"/>
    <w:rsid w:val="7548A7F9"/>
    <w:rsid w:val="754A8A0A"/>
    <w:rsid w:val="7554779B"/>
    <w:rsid w:val="757BBDF9"/>
    <w:rsid w:val="75F069FD"/>
    <w:rsid w:val="7622EC2E"/>
    <w:rsid w:val="763431FC"/>
    <w:rsid w:val="766C3C06"/>
    <w:rsid w:val="773CF0D8"/>
    <w:rsid w:val="77437F50"/>
    <w:rsid w:val="7754A3F0"/>
    <w:rsid w:val="77645650"/>
    <w:rsid w:val="77775CDC"/>
    <w:rsid w:val="787809D3"/>
    <w:rsid w:val="791F13E1"/>
    <w:rsid w:val="792804C7"/>
    <w:rsid w:val="79342778"/>
    <w:rsid w:val="793C012A"/>
    <w:rsid w:val="797F9DCE"/>
    <w:rsid w:val="79A29E78"/>
    <w:rsid w:val="79FAB1D7"/>
    <w:rsid w:val="79FEEA6F"/>
    <w:rsid w:val="7A10BC1A"/>
    <w:rsid w:val="7A1A4454"/>
    <w:rsid w:val="7A6FA198"/>
    <w:rsid w:val="7A8E8B12"/>
    <w:rsid w:val="7AD7D18B"/>
    <w:rsid w:val="7B25A7E9"/>
    <w:rsid w:val="7B3AFA9B"/>
    <w:rsid w:val="7B53EFC4"/>
    <w:rsid w:val="7B8F8E55"/>
    <w:rsid w:val="7B99DC37"/>
    <w:rsid w:val="7B9BC8FE"/>
    <w:rsid w:val="7BD3B0A2"/>
    <w:rsid w:val="7BE35459"/>
    <w:rsid w:val="7BF82D59"/>
    <w:rsid w:val="7C0714AA"/>
    <w:rsid w:val="7C54D3D8"/>
    <w:rsid w:val="7C620181"/>
    <w:rsid w:val="7C94F43D"/>
    <w:rsid w:val="7C9ABB4A"/>
    <w:rsid w:val="7CAD8E81"/>
    <w:rsid w:val="7CD76CA2"/>
    <w:rsid w:val="7CF67820"/>
    <w:rsid w:val="7D4B17F1"/>
    <w:rsid w:val="7DAC325C"/>
    <w:rsid w:val="7DC10BDF"/>
    <w:rsid w:val="7DC752F7"/>
    <w:rsid w:val="7DFB75EA"/>
    <w:rsid w:val="7E0CD6C6"/>
    <w:rsid w:val="7E0CDAAA"/>
    <w:rsid w:val="7E23694C"/>
    <w:rsid w:val="7E6268A9"/>
    <w:rsid w:val="7E9F8A18"/>
    <w:rsid w:val="7ED59E6E"/>
    <w:rsid w:val="7F1DBC18"/>
    <w:rsid w:val="7F68A99F"/>
    <w:rsid w:val="7F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4]"/>
    </o:shapedefaults>
    <o:shapelayout v:ext="edit">
      <o:idmap v:ext="edit" data="2"/>
    </o:shapelayout>
  </w:shapeDefaults>
  <w:decimalSymbol w:val="."/>
  <w:listSeparator w:val=","/>
  <w14:docId w14:val="136ECE96"/>
  <w15:chartTrackingRefBased/>
  <w15:docId w15:val="{859A3DB9-64B8-40CB-B8D5-7444FB4F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E1"/>
    <w:pPr>
      <w:spacing w:after="100" w:line="276" w:lineRule="auto"/>
    </w:pPr>
    <w:rPr>
      <w:rFonts w:eastAsia="Arial" w:cs="Arial"/>
      <w:lang w:val="en"/>
    </w:rPr>
  </w:style>
  <w:style w:type="paragraph" w:styleId="Heading1">
    <w:name w:val="heading 1"/>
    <w:basedOn w:val="Quote"/>
    <w:next w:val="Normal"/>
    <w:link w:val="Heading1Char"/>
    <w:uiPriority w:val="9"/>
    <w:qFormat/>
    <w:rsid w:val="00665591"/>
    <w:pPr>
      <w:keepNext/>
      <w:keepLines/>
      <w:spacing w:before="240"/>
      <w:ind w:right="0"/>
      <w:outlineLvl w:val="0"/>
    </w:pPr>
    <w:rPr>
      <w:rFonts w:asciiTheme="majorHAnsi" w:eastAsia="Calibri" w:hAnsiTheme="majorHAnsi" w:cstheme="majorBidi"/>
      <w:sz w:val="32"/>
      <w:szCs w:val="32"/>
    </w:rPr>
  </w:style>
  <w:style w:type="paragraph" w:styleId="Heading2">
    <w:name w:val="heading 2"/>
    <w:basedOn w:val="Normal"/>
    <w:next w:val="Normal"/>
    <w:link w:val="Heading2Char"/>
    <w:uiPriority w:val="9"/>
    <w:unhideWhenUsed/>
    <w:qFormat/>
    <w:locked/>
    <w:rsid w:val="00B47EBE"/>
    <w:pPr>
      <w:keepNext/>
      <w:keepLines/>
      <w:spacing w:before="240"/>
      <w:outlineLvl w:val="1"/>
    </w:pPr>
    <w:rPr>
      <w:rFonts w:asciiTheme="majorHAnsi" w:eastAsiaTheme="majorEastAsia" w:hAnsiTheme="majorHAnsi" w:cstheme="majorBidi"/>
      <w:caps/>
      <w:color w:val="404040" w:themeColor="text1" w:themeTint="BF"/>
      <w:sz w:val="32"/>
      <w:szCs w:val="28"/>
    </w:rPr>
  </w:style>
  <w:style w:type="paragraph" w:styleId="Heading3">
    <w:name w:val="heading 3"/>
    <w:basedOn w:val="Normal"/>
    <w:next w:val="Normal"/>
    <w:link w:val="Heading3Char"/>
    <w:uiPriority w:val="9"/>
    <w:unhideWhenUsed/>
    <w:qFormat/>
    <w:locked/>
    <w:rsid w:val="00D21029"/>
    <w:pPr>
      <w:keepNext/>
      <w:keepLines/>
      <w:spacing w:before="40" w:after="0"/>
      <w:outlineLvl w:val="2"/>
    </w:pPr>
    <w:rPr>
      <w:rFonts w:asciiTheme="majorHAnsi" w:eastAsiaTheme="majorEastAsia" w:hAnsiTheme="majorHAnsi" w:cstheme="majorBidi"/>
      <w:color w:val="006CAD" w:themeColor="accent1"/>
      <w:sz w:val="28"/>
      <w:szCs w:val="24"/>
    </w:rPr>
  </w:style>
  <w:style w:type="paragraph" w:styleId="Heading4">
    <w:name w:val="heading 4"/>
    <w:basedOn w:val="Normal"/>
    <w:next w:val="Normal"/>
    <w:link w:val="Heading4Char"/>
    <w:uiPriority w:val="9"/>
    <w:unhideWhenUsed/>
    <w:qFormat/>
    <w:rsid w:val="007C32CB"/>
    <w:pPr>
      <w:keepNext/>
      <w:keepLines/>
      <w:spacing w:before="40" w:after="0" w:line="240" w:lineRule="auto"/>
      <w:outlineLvl w:val="3"/>
    </w:pPr>
    <w:rPr>
      <w:rFonts w:asciiTheme="majorHAnsi" w:eastAsiaTheme="majorEastAsia" w:hAnsiTheme="majorHAnsi" w:cstheme="majorBidi"/>
      <w:b/>
      <w:i/>
      <w:iCs/>
      <w:color w:val="000000" w:themeColor="text1"/>
    </w:rPr>
  </w:style>
  <w:style w:type="paragraph" w:styleId="Heading5">
    <w:name w:val="heading 5"/>
    <w:basedOn w:val="Normal"/>
    <w:next w:val="Normal"/>
    <w:link w:val="Heading5Char"/>
    <w:uiPriority w:val="9"/>
    <w:unhideWhenUsed/>
    <w:qFormat/>
    <w:locked/>
    <w:rsid w:val="008D7865"/>
    <w:pPr>
      <w:keepNext/>
      <w:keepLines/>
      <w:spacing w:after="0"/>
      <w:outlineLvl w:val="4"/>
    </w:pPr>
    <w:rPr>
      <w:rFonts w:asciiTheme="majorHAnsi" w:eastAsiaTheme="majorEastAsia" w:hAnsiTheme="majorHAnsi" w:cstheme="majorBidi"/>
      <w:b/>
      <w:color w:val="DC5626" w:themeColor="accent3"/>
    </w:rPr>
  </w:style>
  <w:style w:type="paragraph" w:styleId="Heading6">
    <w:name w:val="heading 6"/>
    <w:basedOn w:val="Normal"/>
    <w:next w:val="Normal"/>
    <w:link w:val="Heading6Char"/>
    <w:uiPriority w:val="9"/>
    <w:unhideWhenUsed/>
    <w:qFormat/>
    <w:locked/>
    <w:rsid w:val="00FD568D"/>
    <w:pPr>
      <w:keepNext/>
      <w:keepLines/>
      <w:spacing w:before="40" w:after="0"/>
      <w:outlineLvl w:val="5"/>
    </w:pPr>
    <w:rPr>
      <w:rFonts w:asciiTheme="majorHAnsi" w:eastAsiaTheme="majorEastAsia" w:hAnsiTheme="majorHAnsi" w:cstheme="majorBidi"/>
      <w:color w:val="003656" w:themeColor="accent1" w:themeShade="80"/>
    </w:rPr>
  </w:style>
  <w:style w:type="paragraph" w:styleId="Heading7">
    <w:name w:val="heading 7"/>
    <w:basedOn w:val="Normal"/>
    <w:next w:val="Normal"/>
    <w:link w:val="Heading7Char"/>
    <w:uiPriority w:val="9"/>
    <w:semiHidden/>
    <w:unhideWhenUsed/>
    <w:qFormat/>
    <w:locked/>
    <w:rsid w:val="00FD568D"/>
    <w:pPr>
      <w:keepNext/>
      <w:keepLines/>
      <w:spacing w:before="40" w:after="0"/>
      <w:outlineLvl w:val="6"/>
    </w:pPr>
    <w:rPr>
      <w:rFonts w:asciiTheme="majorHAnsi" w:eastAsiaTheme="majorEastAsia" w:hAnsiTheme="majorHAnsi" w:cstheme="majorBidi"/>
      <w:i/>
      <w:iCs/>
      <w:color w:val="003656" w:themeColor="accent1" w:themeShade="80"/>
    </w:rPr>
  </w:style>
  <w:style w:type="paragraph" w:styleId="Heading8">
    <w:name w:val="heading 8"/>
    <w:basedOn w:val="Normal"/>
    <w:next w:val="Normal"/>
    <w:link w:val="Heading8Char"/>
    <w:uiPriority w:val="9"/>
    <w:semiHidden/>
    <w:unhideWhenUsed/>
    <w:qFormat/>
    <w:locked/>
    <w:rsid w:val="00FD568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locked/>
    <w:rsid w:val="00FD568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F23406"/>
    <w:pPr>
      <w:spacing w:after="0" w:line="240" w:lineRule="auto"/>
      <w:contextualSpacing/>
    </w:pPr>
    <w:rPr>
      <w:rFonts w:asciiTheme="majorHAnsi" w:eastAsiaTheme="majorEastAsia" w:hAnsiTheme="majorHAnsi" w:cstheme="majorBidi"/>
      <w:color w:val="000000" w:themeColor="text1"/>
      <w:spacing w:val="-10"/>
      <w:sz w:val="84"/>
      <w:szCs w:val="56"/>
    </w:rPr>
  </w:style>
  <w:style w:type="character" w:customStyle="1" w:styleId="TitleChar">
    <w:name w:val="Title Char"/>
    <w:basedOn w:val="DefaultParagraphFont"/>
    <w:link w:val="Title"/>
    <w:uiPriority w:val="10"/>
    <w:rsid w:val="00F23406"/>
    <w:rPr>
      <w:rFonts w:asciiTheme="majorHAnsi" w:eastAsiaTheme="majorEastAsia" w:hAnsiTheme="majorHAnsi" w:cstheme="majorBidi"/>
      <w:color w:val="000000" w:themeColor="text1"/>
      <w:spacing w:val="-10"/>
      <w:sz w:val="84"/>
      <w:szCs w:val="56"/>
    </w:rPr>
  </w:style>
  <w:style w:type="character" w:customStyle="1" w:styleId="Heading1Char">
    <w:name w:val="Heading 1 Char"/>
    <w:basedOn w:val="DefaultParagraphFont"/>
    <w:link w:val="Heading1"/>
    <w:uiPriority w:val="9"/>
    <w:rsid w:val="00665591"/>
    <w:rPr>
      <w:rFonts w:asciiTheme="majorHAnsi" w:eastAsia="Calibri" w:hAnsiTheme="majorHAnsi" w:cstheme="majorBidi"/>
      <w:iCs/>
      <w:color w:val="006CAD" w:themeColor="accent1"/>
      <w:sz w:val="32"/>
      <w:szCs w:val="32"/>
      <w:shd w:val="clear" w:color="auto" w:fill="F2FAFE" w:themeFill="background2"/>
      <w:lang w:val="en"/>
    </w:rPr>
  </w:style>
  <w:style w:type="character" w:customStyle="1" w:styleId="Heading2Char">
    <w:name w:val="Heading 2 Char"/>
    <w:basedOn w:val="DefaultParagraphFont"/>
    <w:link w:val="Heading2"/>
    <w:uiPriority w:val="9"/>
    <w:rsid w:val="00B47EBE"/>
    <w:rPr>
      <w:rFonts w:asciiTheme="majorHAnsi" w:eastAsiaTheme="majorEastAsia" w:hAnsiTheme="majorHAnsi" w:cstheme="majorBidi"/>
      <w:caps/>
      <w:color w:val="404040" w:themeColor="text1" w:themeTint="BF"/>
      <w:sz w:val="32"/>
      <w:szCs w:val="28"/>
      <w:lang w:val="en"/>
    </w:rPr>
  </w:style>
  <w:style w:type="paragraph" w:styleId="ListParagraph">
    <w:name w:val="List Paragraph"/>
    <w:basedOn w:val="Normal"/>
    <w:link w:val="ListParagraphChar"/>
    <w:uiPriority w:val="34"/>
    <w:qFormat/>
    <w:rsid w:val="00826888"/>
    <w:pPr>
      <w:ind w:left="720" w:hanging="720"/>
      <w:contextualSpacing/>
    </w:pPr>
  </w:style>
  <w:style w:type="paragraph" w:styleId="ListBullet">
    <w:name w:val="List Bullet"/>
    <w:basedOn w:val="Normal"/>
    <w:uiPriority w:val="99"/>
    <w:unhideWhenUsed/>
    <w:rsid w:val="006011C9"/>
    <w:pPr>
      <w:numPr>
        <w:numId w:val="17"/>
      </w:numPr>
      <w:contextualSpacing/>
    </w:pPr>
  </w:style>
  <w:style w:type="paragraph" w:styleId="ListBullet2">
    <w:name w:val="List Bullet 2"/>
    <w:basedOn w:val="Normal"/>
    <w:uiPriority w:val="99"/>
    <w:unhideWhenUsed/>
    <w:rsid w:val="006011C9"/>
    <w:pPr>
      <w:numPr>
        <w:numId w:val="18"/>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AD60CB"/>
    <w:pPr>
      <w:tabs>
        <w:tab w:val="center" w:pos="4680"/>
        <w:tab w:val="right" w:pos="9360"/>
      </w:tabs>
      <w:spacing w:after="0"/>
    </w:pPr>
  </w:style>
  <w:style w:type="character" w:customStyle="1" w:styleId="HeaderChar">
    <w:name w:val="Header Char"/>
    <w:basedOn w:val="DefaultParagraphFont"/>
    <w:link w:val="Header"/>
    <w:uiPriority w:val="99"/>
    <w:rsid w:val="00AD60CB"/>
  </w:style>
  <w:style w:type="paragraph" w:styleId="Footer">
    <w:name w:val="footer"/>
    <w:basedOn w:val="Normal"/>
    <w:link w:val="FooterChar"/>
    <w:uiPriority w:val="99"/>
    <w:unhideWhenUsed/>
    <w:rsid w:val="00AD60CB"/>
    <w:pPr>
      <w:tabs>
        <w:tab w:val="center" w:pos="4680"/>
        <w:tab w:val="right" w:pos="9360"/>
      </w:tabs>
      <w:spacing w:after="0"/>
    </w:pPr>
  </w:style>
  <w:style w:type="character" w:customStyle="1" w:styleId="FooterChar">
    <w:name w:val="Footer Char"/>
    <w:basedOn w:val="DefaultParagraphFont"/>
    <w:link w:val="Footer"/>
    <w:uiPriority w:val="99"/>
    <w:rsid w:val="00AD60CB"/>
  </w:style>
  <w:style w:type="character" w:customStyle="1" w:styleId="Heading3Char">
    <w:name w:val="Heading 3 Char"/>
    <w:basedOn w:val="DefaultParagraphFont"/>
    <w:link w:val="Heading3"/>
    <w:uiPriority w:val="9"/>
    <w:rsid w:val="00D21029"/>
    <w:rPr>
      <w:rFonts w:asciiTheme="majorHAnsi" w:eastAsiaTheme="majorEastAsia" w:hAnsiTheme="majorHAnsi" w:cstheme="majorBidi"/>
      <w:color w:val="006CAD" w:themeColor="accent1"/>
      <w:sz w:val="28"/>
      <w:szCs w:val="24"/>
    </w:rPr>
  </w:style>
  <w:style w:type="character" w:customStyle="1" w:styleId="Heading4Char">
    <w:name w:val="Heading 4 Char"/>
    <w:basedOn w:val="DefaultParagraphFont"/>
    <w:link w:val="Heading4"/>
    <w:uiPriority w:val="9"/>
    <w:rsid w:val="007C32CB"/>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8D7865"/>
    <w:rPr>
      <w:rFonts w:asciiTheme="majorHAnsi" w:eastAsiaTheme="majorEastAsia" w:hAnsiTheme="majorHAnsi" w:cstheme="majorBidi"/>
      <w:b/>
      <w:color w:val="DC5626" w:themeColor="accent3"/>
    </w:rPr>
  </w:style>
  <w:style w:type="character" w:customStyle="1" w:styleId="Heading6Char">
    <w:name w:val="Heading 6 Char"/>
    <w:basedOn w:val="DefaultParagraphFont"/>
    <w:link w:val="Heading6"/>
    <w:uiPriority w:val="9"/>
    <w:rsid w:val="00FD568D"/>
    <w:rPr>
      <w:rFonts w:asciiTheme="majorHAnsi" w:eastAsiaTheme="majorEastAsia" w:hAnsiTheme="majorHAnsi" w:cstheme="majorBidi"/>
      <w:color w:val="003656" w:themeColor="accent1" w:themeShade="80"/>
    </w:rPr>
  </w:style>
  <w:style w:type="character" w:customStyle="1" w:styleId="Heading7Char">
    <w:name w:val="Heading 7 Char"/>
    <w:basedOn w:val="DefaultParagraphFont"/>
    <w:link w:val="Heading7"/>
    <w:uiPriority w:val="9"/>
    <w:semiHidden/>
    <w:rsid w:val="00FD568D"/>
    <w:rPr>
      <w:rFonts w:asciiTheme="majorHAnsi" w:eastAsiaTheme="majorEastAsia" w:hAnsiTheme="majorHAnsi" w:cstheme="majorBidi"/>
      <w:i/>
      <w:iCs/>
      <w:color w:val="003656" w:themeColor="accent1" w:themeShade="80"/>
    </w:rPr>
  </w:style>
  <w:style w:type="character" w:customStyle="1" w:styleId="Heading8Char">
    <w:name w:val="Heading 8 Char"/>
    <w:basedOn w:val="DefaultParagraphFont"/>
    <w:link w:val="Heading8"/>
    <w:uiPriority w:val="9"/>
    <w:semiHidden/>
    <w:rsid w:val="00FD568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D568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locked/>
    <w:rsid w:val="00FD568D"/>
    <w:pPr>
      <w:spacing w:after="200" w:line="240" w:lineRule="auto"/>
    </w:pPr>
    <w:rPr>
      <w:i/>
      <w:iCs/>
      <w:color w:val="00A8A5" w:themeColor="text2"/>
      <w:sz w:val="18"/>
      <w:szCs w:val="18"/>
    </w:rPr>
  </w:style>
  <w:style w:type="paragraph" w:styleId="Subtitle">
    <w:name w:val="Subtitle"/>
    <w:basedOn w:val="Normal"/>
    <w:next w:val="Normal"/>
    <w:link w:val="SubtitleChar"/>
    <w:uiPriority w:val="11"/>
    <w:qFormat/>
    <w:locked/>
    <w:rsid w:val="00DE0B2F"/>
    <w:pPr>
      <w:numPr>
        <w:ilvl w:val="1"/>
      </w:numPr>
    </w:pPr>
    <w:rPr>
      <w:color w:val="5A5A5A" w:themeColor="text1" w:themeTint="A5"/>
      <w:spacing w:val="15"/>
      <w:sz w:val="32"/>
    </w:rPr>
  </w:style>
  <w:style w:type="character" w:customStyle="1" w:styleId="SubtitleChar">
    <w:name w:val="Subtitle Char"/>
    <w:basedOn w:val="DefaultParagraphFont"/>
    <w:link w:val="Subtitle"/>
    <w:uiPriority w:val="11"/>
    <w:rsid w:val="00DE0B2F"/>
    <w:rPr>
      <w:rFonts w:eastAsia="Arial" w:cs="Arial"/>
      <w:color w:val="5A5A5A" w:themeColor="text1" w:themeTint="A5"/>
      <w:spacing w:val="15"/>
      <w:sz w:val="32"/>
      <w:lang w:val="en"/>
    </w:rPr>
  </w:style>
  <w:style w:type="character" w:styleId="Strong">
    <w:name w:val="Strong"/>
    <w:basedOn w:val="DefaultParagraphFont"/>
    <w:uiPriority w:val="22"/>
    <w:qFormat/>
    <w:locked/>
    <w:rsid w:val="00FD568D"/>
    <w:rPr>
      <w:b/>
      <w:bCs/>
      <w:color w:val="auto"/>
    </w:rPr>
  </w:style>
  <w:style w:type="character" w:styleId="Emphasis">
    <w:name w:val="Emphasis"/>
    <w:basedOn w:val="DefaultParagraphFont"/>
    <w:uiPriority w:val="20"/>
    <w:qFormat/>
    <w:locked/>
    <w:rsid w:val="00FD568D"/>
    <w:rPr>
      <w:i/>
      <w:iCs/>
      <w:color w:val="auto"/>
    </w:rPr>
  </w:style>
  <w:style w:type="paragraph" w:styleId="NoSpacing">
    <w:name w:val="No Spacing"/>
    <w:link w:val="NoSpacingChar"/>
    <w:uiPriority w:val="1"/>
    <w:qFormat/>
    <w:rsid w:val="00FD568D"/>
    <w:pPr>
      <w:spacing w:after="0" w:line="240" w:lineRule="auto"/>
    </w:pPr>
  </w:style>
  <w:style w:type="character" w:customStyle="1" w:styleId="NoSpacingChar">
    <w:name w:val="No Spacing Char"/>
    <w:basedOn w:val="DefaultParagraphFont"/>
    <w:link w:val="NoSpacing"/>
    <w:uiPriority w:val="1"/>
    <w:rsid w:val="00EA5BE2"/>
  </w:style>
  <w:style w:type="character" w:customStyle="1" w:styleId="ListParagraphChar">
    <w:name w:val="List Paragraph Char"/>
    <w:basedOn w:val="DefaultParagraphFont"/>
    <w:link w:val="ListParagraph"/>
    <w:uiPriority w:val="34"/>
    <w:rsid w:val="00826888"/>
    <w:rPr>
      <w:rFonts w:eastAsia="Arial" w:cs="Arial"/>
      <w:lang w:val="en"/>
    </w:rPr>
  </w:style>
  <w:style w:type="paragraph" w:styleId="Quote">
    <w:name w:val="Quote"/>
    <w:basedOn w:val="Normal"/>
    <w:next w:val="Normal"/>
    <w:link w:val="QuoteChar"/>
    <w:uiPriority w:val="29"/>
    <w:qFormat/>
    <w:rsid w:val="00301469"/>
    <w:pPr>
      <w:pBdr>
        <w:top w:val="single" w:sz="24" w:space="4" w:color="F2FAFE" w:themeColor="background2"/>
        <w:left w:val="single" w:sz="24" w:space="4" w:color="F2FAFE" w:themeColor="background2"/>
        <w:bottom w:val="single" w:sz="24" w:space="4" w:color="F2FAFE" w:themeColor="background2"/>
        <w:right w:val="single" w:sz="24" w:space="4" w:color="F2FAFE" w:themeColor="background2"/>
      </w:pBdr>
      <w:shd w:val="clear" w:color="auto" w:fill="F2FAFE" w:themeFill="background2"/>
      <w:spacing w:before="80" w:after="80" w:line="240" w:lineRule="auto"/>
      <w:ind w:right="720"/>
    </w:pPr>
    <w:rPr>
      <w:iCs/>
      <w:color w:val="006CAD" w:themeColor="accent1"/>
    </w:rPr>
  </w:style>
  <w:style w:type="character" w:customStyle="1" w:styleId="QuoteChar">
    <w:name w:val="Quote Char"/>
    <w:basedOn w:val="DefaultParagraphFont"/>
    <w:link w:val="Quote"/>
    <w:uiPriority w:val="29"/>
    <w:rsid w:val="00301469"/>
    <w:rPr>
      <w:iCs/>
      <w:color w:val="006CAD" w:themeColor="accent1"/>
      <w:shd w:val="clear" w:color="auto" w:fill="F2FAFE" w:themeFill="background2"/>
    </w:rPr>
  </w:style>
  <w:style w:type="paragraph" w:styleId="IntenseQuote">
    <w:name w:val="Intense Quote"/>
    <w:basedOn w:val="Normal"/>
    <w:next w:val="Normal"/>
    <w:link w:val="IntenseQuoteChar"/>
    <w:uiPriority w:val="30"/>
    <w:qFormat/>
    <w:rsid w:val="008A42A5"/>
    <w:pPr>
      <w:pBdr>
        <w:top w:val="single" w:sz="24" w:space="1" w:color="006CAD" w:themeColor="accent1"/>
        <w:left w:val="single" w:sz="24" w:space="4" w:color="006CAD" w:themeColor="accent1"/>
        <w:bottom w:val="single" w:sz="24" w:space="1" w:color="006CAD" w:themeColor="accent1"/>
        <w:right w:val="single" w:sz="24" w:space="4" w:color="006CAD" w:themeColor="accent1"/>
      </w:pBdr>
      <w:shd w:val="clear" w:color="auto" w:fill="006CAD" w:themeFill="accent1"/>
      <w:spacing w:before="200"/>
    </w:pPr>
    <w:rPr>
      <w:iCs/>
      <w:color w:val="FFFFFF" w:themeColor="background1"/>
    </w:rPr>
  </w:style>
  <w:style w:type="character" w:customStyle="1" w:styleId="IntenseQuoteChar">
    <w:name w:val="Intense Quote Char"/>
    <w:basedOn w:val="DefaultParagraphFont"/>
    <w:link w:val="IntenseQuote"/>
    <w:uiPriority w:val="30"/>
    <w:rsid w:val="008A42A5"/>
    <w:rPr>
      <w:iCs/>
      <w:color w:val="FFFFFF" w:themeColor="background1"/>
      <w:shd w:val="clear" w:color="auto" w:fill="006CAD" w:themeFill="accent1"/>
    </w:rPr>
  </w:style>
  <w:style w:type="character" w:styleId="SubtleEmphasis">
    <w:name w:val="Subtle Emphasis"/>
    <w:basedOn w:val="DefaultParagraphFont"/>
    <w:uiPriority w:val="19"/>
    <w:qFormat/>
    <w:rsid w:val="00301469"/>
    <w:rPr>
      <w:b/>
      <w:i w:val="0"/>
      <w:iCs/>
      <w:color w:val="006CAD" w:themeColor="accent1"/>
    </w:rPr>
  </w:style>
  <w:style w:type="character" w:styleId="IntenseEmphasis">
    <w:name w:val="Intense Emphasis"/>
    <w:basedOn w:val="DefaultParagraphFont"/>
    <w:uiPriority w:val="21"/>
    <w:qFormat/>
    <w:rsid w:val="00301469"/>
    <w:rPr>
      <w:i w:val="0"/>
      <w:iCs/>
      <w:caps/>
      <w:smallCaps w:val="0"/>
      <w:color w:val="006CAD" w:themeColor="accent1"/>
      <w:sz w:val="24"/>
    </w:rPr>
  </w:style>
  <w:style w:type="character" w:styleId="SubtleReference">
    <w:name w:val="Subtle Reference"/>
    <w:basedOn w:val="DefaultParagraphFont"/>
    <w:uiPriority w:val="31"/>
    <w:qFormat/>
    <w:rsid w:val="00EF6583"/>
    <w:rPr>
      <w:smallCaps/>
      <w:color w:val="7F7F7F" w:themeColor="text1" w:themeTint="80"/>
    </w:rPr>
  </w:style>
  <w:style w:type="character" w:styleId="IntenseReference">
    <w:name w:val="Intense Reference"/>
    <w:basedOn w:val="DefaultParagraphFont"/>
    <w:uiPriority w:val="32"/>
    <w:qFormat/>
    <w:rsid w:val="00FD568D"/>
    <w:rPr>
      <w:b/>
      <w:bCs/>
      <w:smallCaps/>
      <w:color w:val="006CAD" w:themeColor="accent1"/>
      <w:spacing w:val="5"/>
    </w:rPr>
  </w:style>
  <w:style w:type="character" w:styleId="BookTitle">
    <w:name w:val="Book Title"/>
    <w:basedOn w:val="DefaultParagraphFont"/>
    <w:uiPriority w:val="33"/>
    <w:qFormat/>
    <w:rsid w:val="00FD568D"/>
    <w:rPr>
      <w:b/>
      <w:bCs/>
      <w:i/>
      <w:iCs/>
      <w:spacing w:val="5"/>
    </w:rPr>
  </w:style>
  <w:style w:type="paragraph" w:styleId="TOCHeading">
    <w:name w:val="TOC Heading"/>
    <w:basedOn w:val="Heading1"/>
    <w:next w:val="Normal"/>
    <w:uiPriority w:val="39"/>
    <w:unhideWhenUsed/>
    <w:qFormat/>
    <w:rsid w:val="00FD568D"/>
    <w:pPr>
      <w:outlineLvl w:val="9"/>
    </w:pPr>
  </w:style>
  <w:style w:type="paragraph" w:styleId="ListNumber2">
    <w:name w:val="List Number 2"/>
    <w:basedOn w:val="Normal"/>
    <w:uiPriority w:val="99"/>
    <w:semiHidden/>
    <w:unhideWhenUsed/>
    <w:rsid w:val="00EA5BE2"/>
    <w:pPr>
      <w:numPr>
        <w:numId w:val="19"/>
      </w:numPr>
      <w:contextualSpacing/>
    </w:pPr>
  </w:style>
  <w:style w:type="paragraph" w:customStyle="1" w:styleId="BulletList">
    <w:name w:val="Bullet List"/>
    <w:basedOn w:val="ListParagraph"/>
    <w:link w:val="BulletListChar"/>
    <w:rsid w:val="00EA5BE2"/>
    <w:pPr>
      <w:suppressAutoHyphens/>
      <w:autoSpaceDE w:val="0"/>
      <w:autoSpaceDN w:val="0"/>
      <w:adjustRightInd w:val="0"/>
      <w:spacing w:after="90" w:line="300" w:lineRule="atLeast"/>
      <w:ind w:left="1080" w:hanging="360"/>
      <w:textAlignment w:val="center"/>
    </w:pPr>
  </w:style>
  <w:style w:type="character" w:customStyle="1" w:styleId="BulletListChar">
    <w:name w:val="Bullet List Char"/>
    <w:basedOn w:val="ListParagraphChar"/>
    <w:link w:val="BulletList"/>
    <w:rsid w:val="00EA5BE2"/>
    <w:rPr>
      <w:rFonts w:eastAsia="Arial" w:cs="Arial"/>
      <w:lang w:val="en"/>
    </w:rPr>
  </w:style>
  <w:style w:type="character" w:styleId="Hyperlink">
    <w:name w:val="Hyperlink"/>
    <w:basedOn w:val="DefaultParagraphFont"/>
    <w:uiPriority w:val="99"/>
    <w:unhideWhenUsed/>
    <w:rsid w:val="00CC1C6C"/>
    <w:rPr>
      <w:color w:val="1B75BC" w:themeColor="hyperlink"/>
      <w:u w:val="single"/>
    </w:rPr>
  </w:style>
  <w:style w:type="paragraph" w:customStyle="1" w:styleId="List1">
    <w:name w:val="List 1."/>
    <w:basedOn w:val="Normal"/>
    <w:qFormat/>
    <w:rsid w:val="007666B5"/>
    <w:pPr>
      <w:widowControl w:val="0"/>
      <w:numPr>
        <w:numId w:val="23"/>
      </w:numPr>
      <w:spacing w:line="240" w:lineRule="auto"/>
    </w:pPr>
    <w:rPr>
      <w:rFonts w:ascii="Calibri" w:eastAsia="Calibri" w:hAnsi="Calibri" w:cs="Calibri"/>
    </w:rPr>
  </w:style>
  <w:style w:type="paragraph" w:customStyle="1" w:styleId="Lista">
    <w:name w:val="List a."/>
    <w:basedOn w:val="Normal"/>
    <w:qFormat/>
    <w:rsid w:val="007666B5"/>
    <w:pPr>
      <w:widowControl w:val="0"/>
      <w:numPr>
        <w:numId w:val="24"/>
      </w:numPr>
      <w:spacing w:line="240" w:lineRule="auto"/>
    </w:pPr>
    <w:rPr>
      <w:rFonts w:ascii="Calibri" w:eastAsia="Calibri" w:hAnsi="Calibri" w:cs="Calibri"/>
    </w:rPr>
  </w:style>
  <w:style w:type="paragraph" w:customStyle="1" w:styleId="ListA0">
    <w:name w:val="List A."/>
    <w:basedOn w:val="Normal"/>
    <w:qFormat/>
    <w:rsid w:val="00EF6583"/>
    <w:pPr>
      <w:widowControl w:val="0"/>
      <w:numPr>
        <w:numId w:val="25"/>
      </w:numPr>
      <w:spacing w:line="240" w:lineRule="auto"/>
    </w:pPr>
    <w:rPr>
      <w:rFonts w:ascii="Calibri" w:eastAsia="Calibri" w:hAnsi="Calibri" w:cs="Calibri"/>
      <w:b/>
      <w:color w:val="333333"/>
      <w:sz w:val="24"/>
      <w:szCs w:val="24"/>
    </w:rPr>
  </w:style>
  <w:style w:type="paragraph" w:customStyle="1" w:styleId="Checklist">
    <w:name w:val="Checklist"/>
    <w:basedOn w:val="BulletList"/>
    <w:qFormat/>
    <w:rsid w:val="00170ED5"/>
    <w:pPr>
      <w:ind w:left="720"/>
    </w:pPr>
    <w:rPr>
      <w:rFonts w:ascii="Calibri" w:eastAsia="Calibri" w:hAnsi="Calibri" w:cs="Calibri"/>
    </w:rPr>
  </w:style>
  <w:style w:type="paragraph" w:customStyle="1" w:styleId="Bullet">
    <w:name w:val="Bullet"/>
    <w:basedOn w:val="Sub-Bullet"/>
    <w:rsid w:val="00301469"/>
    <w:pPr>
      <w:numPr>
        <w:numId w:val="21"/>
      </w:numPr>
      <w:spacing w:before="120" w:after="120"/>
    </w:pPr>
    <w:rPr>
      <w:bCs/>
    </w:rPr>
  </w:style>
  <w:style w:type="paragraph" w:customStyle="1" w:styleId="Sub-Bullet">
    <w:name w:val="Sub-Bullet"/>
    <w:basedOn w:val="ListParagraph"/>
    <w:rsid w:val="00EA5BE2"/>
    <w:pPr>
      <w:numPr>
        <w:numId w:val="20"/>
      </w:numPr>
      <w:autoSpaceDE w:val="0"/>
      <w:autoSpaceDN w:val="0"/>
      <w:adjustRightInd w:val="0"/>
      <w:spacing w:after="0"/>
    </w:pPr>
    <w:rPr>
      <w:rFonts w:cstheme="minorHAnsi"/>
    </w:rPr>
  </w:style>
  <w:style w:type="table" w:styleId="GridTable4-Accent1">
    <w:name w:val="Grid Table 4 Accent 1"/>
    <w:aliases w:val="ODE"/>
    <w:basedOn w:val="TableNormal"/>
    <w:uiPriority w:val="49"/>
    <w:rsid w:val="00CC6B7E"/>
    <w:pPr>
      <w:spacing w:after="0" w:line="240" w:lineRule="auto"/>
    </w:pPr>
    <w:tblPr>
      <w:tblStyleRowBandSize w:val="1"/>
      <w:tblStyleColBandSize w:val="1"/>
      <w:tblBorders>
        <w:top w:val="single" w:sz="4" w:space="0" w:color="006CAD" w:themeColor="accent1"/>
        <w:left w:val="single" w:sz="4" w:space="0" w:color="006CAD" w:themeColor="accent1"/>
        <w:bottom w:val="single" w:sz="4" w:space="0" w:color="006CAD" w:themeColor="accent1"/>
        <w:right w:val="single" w:sz="4" w:space="0" w:color="006CAD" w:themeColor="accent1"/>
        <w:insideH w:val="single" w:sz="4" w:space="0" w:color="006CAD" w:themeColor="accent1"/>
        <w:insideV w:val="single" w:sz="4" w:space="0" w:color="006CAD" w:themeColor="accent1"/>
      </w:tblBorders>
    </w:tblPr>
    <w:tcPr>
      <w:shd w:val="clear" w:color="auto" w:fill="FFFFFF" w:themeFill="background1"/>
      <w:vAlign w:val="center"/>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Row">
      <w:rPr>
        <w:b/>
        <w:bCs/>
      </w:rPr>
      <w:tblPr/>
      <w:tcPr>
        <w:tcBorders>
          <w:top w:val="double" w:sz="4" w:space="0" w:color="006CAD" w:themeColor="accent1"/>
        </w:tcBorders>
      </w:tcPr>
    </w:tblStylePr>
    <w:tblStylePr w:type="firstCol">
      <w:rPr>
        <w:b/>
        <w:bCs/>
      </w:rPr>
    </w:tblStylePr>
    <w:tblStylePr w:type="lastCol">
      <w:rPr>
        <w:b/>
        <w:bCs/>
      </w:rPr>
    </w:tblStylePr>
    <w:tblStylePr w:type="band1Horz">
      <w:tblPr/>
      <w:tcPr>
        <w:shd w:val="clear" w:color="auto" w:fill="F2FAFE" w:themeFill="background2"/>
      </w:tcPr>
    </w:tblStylePr>
  </w:style>
  <w:style w:type="table" w:customStyle="1" w:styleId="SimpleODE">
    <w:name w:val="Simple ODE"/>
    <w:basedOn w:val="TableNormal"/>
    <w:uiPriority w:val="99"/>
    <w:rsid w:val="008F7615"/>
    <w:pPr>
      <w:spacing w:after="0" w:line="240" w:lineRule="auto"/>
    </w:pPr>
    <w:tblPr/>
  </w:style>
  <w:style w:type="table" w:styleId="GridTable5Dark-Accent1">
    <w:name w:val="Grid Table 5 Dark Accent 1"/>
    <w:aliases w:val="ODE-side table"/>
    <w:basedOn w:val="TableNormal"/>
    <w:uiPriority w:val="50"/>
    <w:rsid w:val="00D21029"/>
    <w:pPr>
      <w:spacing w:after="0" w:line="240" w:lineRule="auto"/>
    </w:pPr>
    <w:tblPr>
      <w:tblStyleRowBandSize w:val="1"/>
      <w:tblStyleColBandSize w:val="1"/>
      <w:tblBorders>
        <w:insideH w:val="single" w:sz="4" w:space="0" w:color="006CAD" w:themeColor="accent1"/>
        <w:insideV w:val="single" w:sz="4" w:space="0" w:color="006CAD" w:themeColor="accent1"/>
      </w:tblBorders>
    </w:tbl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CAD" w:themeFill="accent1"/>
      </w:tcPr>
    </w:tblStylePr>
    <w:tblStylePr w:type="band1Vert">
      <w:tblPr/>
      <w:tcPr>
        <w:shd w:val="clear" w:color="auto" w:fill="F2FAFE" w:themeFill="background2"/>
      </w:tcPr>
    </w:tblStylePr>
    <w:tblStylePr w:type="band2Vert">
      <w:tblPr/>
      <w:tcPr>
        <w:shd w:val="clear" w:color="auto" w:fill="F2FAFE" w:themeFill="background2"/>
      </w:tcPr>
    </w:tblStylePr>
    <w:tblStylePr w:type="band2Horz">
      <w:tblPr/>
      <w:tcPr>
        <w:shd w:val="clear" w:color="auto" w:fill="F2FAFE" w:themeFill="background2"/>
      </w:tcPr>
    </w:tblStylePr>
  </w:style>
  <w:style w:type="character" w:customStyle="1" w:styleId="Emphasisbullet">
    <w:name w:val="Emphasis bullet"/>
    <w:basedOn w:val="Emphasis"/>
    <w:uiPriority w:val="1"/>
    <w:qFormat/>
    <w:rsid w:val="003917CE"/>
    <w:rPr>
      <w:i/>
      <w:iCs/>
      <w:color w:val="auto"/>
      <w:bdr w:val="none" w:sz="0" w:space="0" w:color="auto"/>
      <w:shd w:val="clear" w:color="auto" w:fill="F2FAFE" w:themeFill="background2"/>
    </w:rPr>
  </w:style>
  <w:style w:type="paragraph" w:customStyle="1" w:styleId="Quotebullet">
    <w:name w:val="Quote bullet"/>
    <w:basedOn w:val="Quote"/>
    <w:qFormat/>
    <w:rsid w:val="0007165A"/>
    <w:pPr>
      <w:numPr>
        <w:numId w:val="22"/>
      </w:numPr>
    </w:pPr>
  </w:style>
  <w:style w:type="paragraph" w:styleId="TOC1">
    <w:name w:val="toc 1"/>
    <w:basedOn w:val="Normal"/>
    <w:next w:val="Normal"/>
    <w:autoRedefine/>
    <w:uiPriority w:val="39"/>
    <w:unhideWhenUsed/>
    <w:rsid w:val="00EC59B9"/>
    <w:pPr>
      <w:tabs>
        <w:tab w:val="right" w:leader="dot" w:pos="9180"/>
      </w:tabs>
      <w:spacing w:line="240" w:lineRule="auto"/>
      <w:contextualSpacing/>
    </w:pPr>
  </w:style>
  <w:style w:type="paragraph" w:styleId="TOC2">
    <w:name w:val="toc 2"/>
    <w:basedOn w:val="Normal"/>
    <w:next w:val="Normal"/>
    <w:autoRedefine/>
    <w:uiPriority w:val="39"/>
    <w:unhideWhenUsed/>
    <w:rsid w:val="00B47EBE"/>
    <w:pPr>
      <w:tabs>
        <w:tab w:val="right" w:leader="dot" w:pos="9180"/>
      </w:tabs>
      <w:spacing w:line="192" w:lineRule="auto"/>
      <w:ind w:left="216"/>
    </w:pPr>
  </w:style>
  <w:style w:type="paragraph" w:styleId="TOC3">
    <w:name w:val="toc 3"/>
    <w:basedOn w:val="Normal"/>
    <w:next w:val="Normal"/>
    <w:autoRedefine/>
    <w:uiPriority w:val="39"/>
    <w:unhideWhenUsed/>
    <w:rsid w:val="00EC59B9"/>
    <w:pPr>
      <w:tabs>
        <w:tab w:val="right" w:leader="dot" w:pos="9180"/>
      </w:tabs>
      <w:spacing w:line="192" w:lineRule="auto"/>
      <w:ind w:left="446"/>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Arial" w:cs="Arial"/>
      <w:sz w:val="20"/>
      <w:szCs w:val="20"/>
      <w:lang w:val="e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EF72E1"/>
    <w:rPr>
      <w:color w:val="808080"/>
    </w:rPr>
  </w:style>
  <w:style w:type="character" w:styleId="FollowedHyperlink">
    <w:name w:val="FollowedHyperlink"/>
    <w:basedOn w:val="DefaultParagraphFont"/>
    <w:uiPriority w:val="99"/>
    <w:semiHidden/>
    <w:unhideWhenUsed/>
    <w:rsid w:val="005824A4"/>
    <w:rPr>
      <w:color w:val="21AAE8" w:themeColor="followedHyperlink"/>
      <w:u w:val="single"/>
    </w:rPr>
  </w:style>
  <w:style w:type="paragraph" w:styleId="NormalWeb">
    <w:name w:val="Normal (Web)"/>
    <w:basedOn w:val="Normal"/>
    <w:uiPriority w:val="99"/>
    <w:unhideWhenUsed/>
    <w:rsid w:val="0068558B"/>
    <w:pPr>
      <w:spacing w:before="100" w:beforeAutospacing="1"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E31A82"/>
    <w:rPr>
      <w:b/>
      <w:bCs/>
    </w:rPr>
  </w:style>
  <w:style w:type="character" w:customStyle="1" w:styleId="CommentSubjectChar">
    <w:name w:val="Comment Subject Char"/>
    <w:basedOn w:val="CommentTextChar"/>
    <w:link w:val="CommentSubject"/>
    <w:uiPriority w:val="99"/>
    <w:semiHidden/>
    <w:rsid w:val="00E31A82"/>
    <w:rPr>
      <w:rFonts w:eastAsia="Arial" w:cs="Arial"/>
      <w:b/>
      <w:bCs/>
      <w:sz w:val="20"/>
      <w:szCs w:val="20"/>
      <w:lang w:val="en"/>
    </w:rPr>
  </w:style>
  <w:style w:type="paragraph" w:styleId="BalloonText">
    <w:name w:val="Balloon Text"/>
    <w:basedOn w:val="Normal"/>
    <w:link w:val="BalloonTextChar"/>
    <w:uiPriority w:val="99"/>
    <w:semiHidden/>
    <w:unhideWhenUsed/>
    <w:rsid w:val="00E3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82"/>
    <w:rPr>
      <w:rFonts w:ascii="Segoe UI" w:eastAsia="Arial" w:hAnsi="Segoe UI" w:cs="Segoe UI"/>
      <w:sz w:val="18"/>
      <w:szCs w:val="18"/>
      <w:lang w:val="en"/>
    </w:rPr>
  </w:style>
  <w:style w:type="character" w:customStyle="1" w:styleId="apple-tab-span">
    <w:name w:val="apple-tab-span"/>
    <w:basedOn w:val="DefaultParagraphFont"/>
    <w:rsid w:val="00E55840"/>
  </w:style>
  <w:style w:type="paragraph" w:styleId="Revision">
    <w:name w:val="Revision"/>
    <w:hidden/>
    <w:uiPriority w:val="99"/>
    <w:semiHidden/>
    <w:rsid w:val="00203412"/>
    <w:pPr>
      <w:spacing w:after="0" w:line="240" w:lineRule="auto"/>
    </w:pPr>
    <w:rPr>
      <w:rFonts w:eastAsia="Arial" w:cs="Arial"/>
      <w:lang w:val="en"/>
    </w:rPr>
  </w:style>
  <w:style w:type="paragraph" w:customStyle="1" w:styleId="Default">
    <w:name w:val="Default"/>
    <w:rsid w:val="002E79A3"/>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1140">
      <w:bodyDiv w:val="1"/>
      <w:marLeft w:val="0"/>
      <w:marRight w:val="0"/>
      <w:marTop w:val="0"/>
      <w:marBottom w:val="0"/>
      <w:divBdr>
        <w:top w:val="none" w:sz="0" w:space="0" w:color="auto"/>
        <w:left w:val="none" w:sz="0" w:space="0" w:color="auto"/>
        <w:bottom w:val="none" w:sz="0" w:space="0" w:color="auto"/>
        <w:right w:val="none" w:sz="0" w:space="0" w:color="auto"/>
      </w:divBdr>
    </w:div>
    <w:div w:id="63921143">
      <w:bodyDiv w:val="1"/>
      <w:marLeft w:val="0"/>
      <w:marRight w:val="0"/>
      <w:marTop w:val="0"/>
      <w:marBottom w:val="0"/>
      <w:divBdr>
        <w:top w:val="none" w:sz="0" w:space="0" w:color="auto"/>
        <w:left w:val="none" w:sz="0" w:space="0" w:color="auto"/>
        <w:bottom w:val="none" w:sz="0" w:space="0" w:color="auto"/>
        <w:right w:val="none" w:sz="0" w:space="0" w:color="auto"/>
      </w:divBdr>
    </w:div>
    <w:div w:id="64231282">
      <w:bodyDiv w:val="1"/>
      <w:marLeft w:val="0"/>
      <w:marRight w:val="0"/>
      <w:marTop w:val="0"/>
      <w:marBottom w:val="0"/>
      <w:divBdr>
        <w:top w:val="none" w:sz="0" w:space="0" w:color="auto"/>
        <w:left w:val="none" w:sz="0" w:space="0" w:color="auto"/>
        <w:bottom w:val="none" w:sz="0" w:space="0" w:color="auto"/>
        <w:right w:val="none" w:sz="0" w:space="0" w:color="auto"/>
      </w:divBdr>
    </w:div>
    <w:div w:id="66270309">
      <w:bodyDiv w:val="1"/>
      <w:marLeft w:val="0"/>
      <w:marRight w:val="0"/>
      <w:marTop w:val="0"/>
      <w:marBottom w:val="0"/>
      <w:divBdr>
        <w:top w:val="none" w:sz="0" w:space="0" w:color="auto"/>
        <w:left w:val="none" w:sz="0" w:space="0" w:color="auto"/>
        <w:bottom w:val="none" w:sz="0" w:space="0" w:color="auto"/>
        <w:right w:val="none" w:sz="0" w:space="0" w:color="auto"/>
      </w:divBdr>
    </w:div>
    <w:div w:id="101803171">
      <w:bodyDiv w:val="1"/>
      <w:marLeft w:val="0"/>
      <w:marRight w:val="0"/>
      <w:marTop w:val="0"/>
      <w:marBottom w:val="0"/>
      <w:divBdr>
        <w:top w:val="none" w:sz="0" w:space="0" w:color="auto"/>
        <w:left w:val="none" w:sz="0" w:space="0" w:color="auto"/>
        <w:bottom w:val="none" w:sz="0" w:space="0" w:color="auto"/>
        <w:right w:val="none" w:sz="0" w:space="0" w:color="auto"/>
      </w:divBdr>
    </w:div>
    <w:div w:id="136843068">
      <w:bodyDiv w:val="1"/>
      <w:marLeft w:val="0"/>
      <w:marRight w:val="0"/>
      <w:marTop w:val="0"/>
      <w:marBottom w:val="0"/>
      <w:divBdr>
        <w:top w:val="none" w:sz="0" w:space="0" w:color="auto"/>
        <w:left w:val="none" w:sz="0" w:space="0" w:color="auto"/>
        <w:bottom w:val="none" w:sz="0" w:space="0" w:color="auto"/>
        <w:right w:val="none" w:sz="0" w:space="0" w:color="auto"/>
      </w:divBdr>
    </w:div>
    <w:div w:id="273751877">
      <w:bodyDiv w:val="1"/>
      <w:marLeft w:val="0"/>
      <w:marRight w:val="0"/>
      <w:marTop w:val="0"/>
      <w:marBottom w:val="0"/>
      <w:divBdr>
        <w:top w:val="none" w:sz="0" w:space="0" w:color="auto"/>
        <w:left w:val="none" w:sz="0" w:space="0" w:color="auto"/>
        <w:bottom w:val="none" w:sz="0" w:space="0" w:color="auto"/>
        <w:right w:val="none" w:sz="0" w:space="0" w:color="auto"/>
      </w:divBdr>
    </w:div>
    <w:div w:id="563565027">
      <w:bodyDiv w:val="1"/>
      <w:marLeft w:val="0"/>
      <w:marRight w:val="0"/>
      <w:marTop w:val="0"/>
      <w:marBottom w:val="0"/>
      <w:divBdr>
        <w:top w:val="none" w:sz="0" w:space="0" w:color="auto"/>
        <w:left w:val="none" w:sz="0" w:space="0" w:color="auto"/>
        <w:bottom w:val="none" w:sz="0" w:space="0" w:color="auto"/>
        <w:right w:val="none" w:sz="0" w:space="0" w:color="auto"/>
      </w:divBdr>
    </w:div>
    <w:div w:id="574127349">
      <w:bodyDiv w:val="1"/>
      <w:marLeft w:val="0"/>
      <w:marRight w:val="0"/>
      <w:marTop w:val="0"/>
      <w:marBottom w:val="0"/>
      <w:divBdr>
        <w:top w:val="none" w:sz="0" w:space="0" w:color="auto"/>
        <w:left w:val="none" w:sz="0" w:space="0" w:color="auto"/>
        <w:bottom w:val="none" w:sz="0" w:space="0" w:color="auto"/>
        <w:right w:val="none" w:sz="0" w:space="0" w:color="auto"/>
      </w:divBdr>
    </w:div>
    <w:div w:id="601914831">
      <w:bodyDiv w:val="1"/>
      <w:marLeft w:val="0"/>
      <w:marRight w:val="0"/>
      <w:marTop w:val="0"/>
      <w:marBottom w:val="0"/>
      <w:divBdr>
        <w:top w:val="none" w:sz="0" w:space="0" w:color="auto"/>
        <w:left w:val="none" w:sz="0" w:space="0" w:color="auto"/>
        <w:bottom w:val="none" w:sz="0" w:space="0" w:color="auto"/>
        <w:right w:val="none" w:sz="0" w:space="0" w:color="auto"/>
      </w:divBdr>
    </w:div>
    <w:div w:id="604847863">
      <w:bodyDiv w:val="1"/>
      <w:marLeft w:val="0"/>
      <w:marRight w:val="0"/>
      <w:marTop w:val="0"/>
      <w:marBottom w:val="0"/>
      <w:divBdr>
        <w:top w:val="none" w:sz="0" w:space="0" w:color="auto"/>
        <w:left w:val="none" w:sz="0" w:space="0" w:color="auto"/>
        <w:bottom w:val="none" w:sz="0" w:space="0" w:color="auto"/>
        <w:right w:val="none" w:sz="0" w:space="0" w:color="auto"/>
      </w:divBdr>
    </w:div>
    <w:div w:id="608243637">
      <w:bodyDiv w:val="1"/>
      <w:marLeft w:val="0"/>
      <w:marRight w:val="0"/>
      <w:marTop w:val="0"/>
      <w:marBottom w:val="0"/>
      <w:divBdr>
        <w:top w:val="none" w:sz="0" w:space="0" w:color="auto"/>
        <w:left w:val="none" w:sz="0" w:space="0" w:color="auto"/>
        <w:bottom w:val="none" w:sz="0" w:space="0" w:color="auto"/>
        <w:right w:val="none" w:sz="0" w:space="0" w:color="auto"/>
      </w:divBdr>
    </w:div>
    <w:div w:id="640043185">
      <w:bodyDiv w:val="1"/>
      <w:marLeft w:val="0"/>
      <w:marRight w:val="0"/>
      <w:marTop w:val="0"/>
      <w:marBottom w:val="0"/>
      <w:divBdr>
        <w:top w:val="none" w:sz="0" w:space="0" w:color="auto"/>
        <w:left w:val="none" w:sz="0" w:space="0" w:color="auto"/>
        <w:bottom w:val="none" w:sz="0" w:space="0" w:color="auto"/>
        <w:right w:val="none" w:sz="0" w:space="0" w:color="auto"/>
      </w:divBdr>
    </w:div>
    <w:div w:id="812797062">
      <w:bodyDiv w:val="1"/>
      <w:marLeft w:val="0"/>
      <w:marRight w:val="0"/>
      <w:marTop w:val="0"/>
      <w:marBottom w:val="0"/>
      <w:divBdr>
        <w:top w:val="none" w:sz="0" w:space="0" w:color="auto"/>
        <w:left w:val="none" w:sz="0" w:space="0" w:color="auto"/>
        <w:bottom w:val="none" w:sz="0" w:space="0" w:color="auto"/>
        <w:right w:val="none" w:sz="0" w:space="0" w:color="auto"/>
      </w:divBdr>
    </w:div>
    <w:div w:id="952829215">
      <w:bodyDiv w:val="1"/>
      <w:marLeft w:val="0"/>
      <w:marRight w:val="0"/>
      <w:marTop w:val="0"/>
      <w:marBottom w:val="0"/>
      <w:divBdr>
        <w:top w:val="none" w:sz="0" w:space="0" w:color="auto"/>
        <w:left w:val="none" w:sz="0" w:space="0" w:color="auto"/>
        <w:bottom w:val="none" w:sz="0" w:space="0" w:color="auto"/>
        <w:right w:val="none" w:sz="0" w:space="0" w:color="auto"/>
      </w:divBdr>
    </w:div>
    <w:div w:id="971904490">
      <w:bodyDiv w:val="1"/>
      <w:marLeft w:val="0"/>
      <w:marRight w:val="0"/>
      <w:marTop w:val="0"/>
      <w:marBottom w:val="0"/>
      <w:divBdr>
        <w:top w:val="none" w:sz="0" w:space="0" w:color="auto"/>
        <w:left w:val="none" w:sz="0" w:space="0" w:color="auto"/>
        <w:bottom w:val="none" w:sz="0" w:space="0" w:color="auto"/>
        <w:right w:val="none" w:sz="0" w:space="0" w:color="auto"/>
      </w:divBdr>
    </w:div>
    <w:div w:id="1000885749">
      <w:bodyDiv w:val="1"/>
      <w:marLeft w:val="0"/>
      <w:marRight w:val="0"/>
      <w:marTop w:val="0"/>
      <w:marBottom w:val="0"/>
      <w:divBdr>
        <w:top w:val="none" w:sz="0" w:space="0" w:color="auto"/>
        <w:left w:val="none" w:sz="0" w:space="0" w:color="auto"/>
        <w:bottom w:val="none" w:sz="0" w:space="0" w:color="auto"/>
        <w:right w:val="none" w:sz="0" w:space="0" w:color="auto"/>
      </w:divBdr>
    </w:div>
    <w:div w:id="1112747149">
      <w:bodyDiv w:val="1"/>
      <w:marLeft w:val="0"/>
      <w:marRight w:val="0"/>
      <w:marTop w:val="0"/>
      <w:marBottom w:val="0"/>
      <w:divBdr>
        <w:top w:val="none" w:sz="0" w:space="0" w:color="auto"/>
        <w:left w:val="none" w:sz="0" w:space="0" w:color="auto"/>
        <w:bottom w:val="none" w:sz="0" w:space="0" w:color="auto"/>
        <w:right w:val="none" w:sz="0" w:space="0" w:color="auto"/>
      </w:divBdr>
    </w:div>
    <w:div w:id="1173450784">
      <w:bodyDiv w:val="1"/>
      <w:marLeft w:val="0"/>
      <w:marRight w:val="0"/>
      <w:marTop w:val="0"/>
      <w:marBottom w:val="0"/>
      <w:divBdr>
        <w:top w:val="none" w:sz="0" w:space="0" w:color="auto"/>
        <w:left w:val="none" w:sz="0" w:space="0" w:color="auto"/>
        <w:bottom w:val="none" w:sz="0" w:space="0" w:color="auto"/>
        <w:right w:val="none" w:sz="0" w:space="0" w:color="auto"/>
      </w:divBdr>
    </w:div>
    <w:div w:id="1198276722">
      <w:bodyDiv w:val="1"/>
      <w:marLeft w:val="0"/>
      <w:marRight w:val="0"/>
      <w:marTop w:val="0"/>
      <w:marBottom w:val="0"/>
      <w:divBdr>
        <w:top w:val="none" w:sz="0" w:space="0" w:color="auto"/>
        <w:left w:val="none" w:sz="0" w:space="0" w:color="auto"/>
        <w:bottom w:val="none" w:sz="0" w:space="0" w:color="auto"/>
        <w:right w:val="none" w:sz="0" w:space="0" w:color="auto"/>
      </w:divBdr>
    </w:div>
    <w:div w:id="1236091371">
      <w:bodyDiv w:val="1"/>
      <w:marLeft w:val="0"/>
      <w:marRight w:val="0"/>
      <w:marTop w:val="0"/>
      <w:marBottom w:val="0"/>
      <w:divBdr>
        <w:top w:val="none" w:sz="0" w:space="0" w:color="auto"/>
        <w:left w:val="none" w:sz="0" w:space="0" w:color="auto"/>
        <w:bottom w:val="none" w:sz="0" w:space="0" w:color="auto"/>
        <w:right w:val="none" w:sz="0" w:space="0" w:color="auto"/>
      </w:divBdr>
    </w:div>
    <w:div w:id="1267420717">
      <w:bodyDiv w:val="1"/>
      <w:marLeft w:val="0"/>
      <w:marRight w:val="0"/>
      <w:marTop w:val="0"/>
      <w:marBottom w:val="0"/>
      <w:divBdr>
        <w:top w:val="none" w:sz="0" w:space="0" w:color="auto"/>
        <w:left w:val="none" w:sz="0" w:space="0" w:color="auto"/>
        <w:bottom w:val="none" w:sz="0" w:space="0" w:color="auto"/>
        <w:right w:val="none" w:sz="0" w:space="0" w:color="auto"/>
      </w:divBdr>
    </w:div>
    <w:div w:id="1285966925">
      <w:bodyDiv w:val="1"/>
      <w:marLeft w:val="0"/>
      <w:marRight w:val="0"/>
      <w:marTop w:val="0"/>
      <w:marBottom w:val="0"/>
      <w:divBdr>
        <w:top w:val="none" w:sz="0" w:space="0" w:color="auto"/>
        <w:left w:val="none" w:sz="0" w:space="0" w:color="auto"/>
        <w:bottom w:val="none" w:sz="0" w:space="0" w:color="auto"/>
        <w:right w:val="none" w:sz="0" w:space="0" w:color="auto"/>
      </w:divBdr>
    </w:div>
    <w:div w:id="1343051590">
      <w:bodyDiv w:val="1"/>
      <w:marLeft w:val="0"/>
      <w:marRight w:val="0"/>
      <w:marTop w:val="0"/>
      <w:marBottom w:val="0"/>
      <w:divBdr>
        <w:top w:val="none" w:sz="0" w:space="0" w:color="auto"/>
        <w:left w:val="none" w:sz="0" w:space="0" w:color="auto"/>
        <w:bottom w:val="none" w:sz="0" w:space="0" w:color="auto"/>
        <w:right w:val="none" w:sz="0" w:space="0" w:color="auto"/>
      </w:divBdr>
    </w:div>
    <w:div w:id="1357536663">
      <w:bodyDiv w:val="1"/>
      <w:marLeft w:val="0"/>
      <w:marRight w:val="0"/>
      <w:marTop w:val="0"/>
      <w:marBottom w:val="0"/>
      <w:divBdr>
        <w:top w:val="none" w:sz="0" w:space="0" w:color="auto"/>
        <w:left w:val="none" w:sz="0" w:space="0" w:color="auto"/>
        <w:bottom w:val="none" w:sz="0" w:space="0" w:color="auto"/>
        <w:right w:val="none" w:sz="0" w:space="0" w:color="auto"/>
      </w:divBdr>
    </w:div>
    <w:div w:id="1371225642">
      <w:bodyDiv w:val="1"/>
      <w:marLeft w:val="0"/>
      <w:marRight w:val="0"/>
      <w:marTop w:val="0"/>
      <w:marBottom w:val="0"/>
      <w:divBdr>
        <w:top w:val="none" w:sz="0" w:space="0" w:color="auto"/>
        <w:left w:val="none" w:sz="0" w:space="0" w:color="auto"/>
        <w:bottom w:val="none" w:sz="0" w:space="0" w:color="auto"/>
        <w:right w:val="none" w:sz="0" w:space="0" w:color="auto"/>
      </w:divBdr>
    </w:div>
    <w:div w:id="1420178313">
      <w:bodyDiv w:val="1"/>
      <w:marLeft w:val="0"/>
      <w:marRight w:val="0"/>
      <w:marTop w:val="0"/>
      <w:marBottom w:val="0"/>
      <w:divBdr>
        <w:top w:val="none" w:sz="0" w:space="0" w:color="auto"/>
        <w:left w:val="none" w:sz="0" w:space="0" w:color="auto"/>
        <w:bottom w:val="none" w:sz="0" w:space="0" w:color="auto"/>
        <w:right w:val="none" w:sz="0" w:space="0" w:color="auto"/>
      </w:divBdr>
    </w:div>
    <w:div w:id="1511337142">
      <w:bodyDiv w:val="1"/>
      <w:marLeft w:val="0"/>
      <w:marRight w:val="0"/>
      <w:marTop w:val="0"/>
      <w:marBottom w:val="0"/>
      <w:divBdr>
        <w:top w:val="none" w:sz="0" w:space="0" w:color="auto"/>
        <w:left w:val="none" w:sz="0" w:space="0" w:color="auto"/>
        <w:bottom w:val="none" w:sz="0" w:space="0" w:color="auto"/>
        <w:right w:val="none" w:sz="0" w:space="0" w:color="auto"/>
      </w:divBdr>
    </w:div>
    <w:div w:id="1617635799">
      <w:bodyDiv w:val="1"/>
      <w:marLeft w:val="0"/>
      <w:marRight w:val="0"/>
      <w:marTop w:val="0"/>
      <w:marBottom w:val="0"/>
      <w:divBdr>
        <w:top w:val="none" w:sz="0" w:space="0" w:color="auto"/>
        <w:left w:val="none" w:sz="0" w:space="0" w:color="auto"/>
        <w:bottom w:val="none" w:sz="0" w:space="0" w:color="auto"/>
        <w:right w:val="none" w:sz="0" w:space="0" w:color="auto"/>
      </w:divBdr>
    </w:div>
    <w:div w:id="1680231244">
      <w:bodyDiv w:val="1"/>
      <w:marLeft w:val="0"/>
      <w:marRight w:val="0"/>
      <w:marTop w:val="0"/>
      <w:marBottom w:val="0"/>
      <w:divBdr>
        <w:top w:val="none" w:sz="0" w:space="0" w:color="auto"/>
        <w:left w:val="none" w:sz="0" w:space="0" w:color="auto"/>
        <w:bottom w:val="none" w:sz="0" w:space="0" w:color="auto"/>
        <w:right w:val="none" w:sz="0" w:space="0" w:color="auto"/>
      </w:divBdr>
    </w:div>
    <w:div w:id="1704205931">
      <w:bodyDiv w:val="1"/>
      <w:marLeft w:val="0"/>
      <w:marRight w:val="0"/>
      <w:marTop w:val="0"/>
      <w:marBottom w:val="0"/>
      <w:divBdr>
        <w:top w:val="none" w:sz="0" w:space="0" w:color="auto"/>
        <w:left w:val="none" w:sz="0" w:space="0" w:color="auto"/>
        <w:bottom w:val="none" w:sz="0" w:space="0" w:color="auto"/>
        <w:right w:val="none" w:sz="0" w:space="0" w:color="auto"/>
      </w:divBdr>
    </w:div>
    <w:div w:id="1730111387">
      <w:bodyDiv w:val="1"/>
      <w:marLeft w:val="0"/>
      <w:marRight w:val="0"/>
      <w:marTop w:val="0"/>
      <w:marBottom w:val="0"/>
      <w:divBdr>
        <w:top w:val="none" w:sz="0" w:space="0" w:color="auto"/>
        <w:left w:val="none" w:sz="0" w:space="0" w:color="auto"/>
        <w:bottom w:val="none" w:sz="0" w:space="0" w:color="auto"/>
        <w:right w:val="none" w:sz="0" w:space="0" w:color="auto"/>
      </w:divBdr>
      <w:divsChild>
        <w:div w:id="1135950891">
          <w:marLeft w:val="15"/>
          <w:marRight w:val="0"/>
          <w:marTop w:val="0"/>
          <w:marBottom w:val="0"/>
          <w:divBdr>
            <w:top w:val="none" w:sz="0" w:space="0" w:color="auto"/>
            <w:left w:val="none" w:sz="0" w:space="0" w:color="auto"/>
            <w:bottom w:val="none" w:sz="0" w:space="0" w:color="auto"/>
            <w:right w:val="none" w:sz="0" w:space="0" w:color="auto"/>
          </w:divBdr>
        </w:div>
        <w:div w:id="1624463852">
          <w:marLeft w:val="-30"/>
          <w:marRight w:val="0"/>
          <w:marTop w:val="0"/>
          <w:marBottom w:val="0"/>
          <w:divBdr>
            <w:top w:val="none" w:sz="0" w:space="0" w:color="auto"/>
            <w:left w:val="none" w:sz="0" w:space="0" w:color="auto"/>
            <w:bottom w:val="none" w:sz="0" w:space="0" w:color="auto"/>
            <w:right w:val="none" w:sz="0" w:space="0" w:color="auto"/>
          </w:divBdr>
        </w:div>
        <w:div w:id="1362167814">
          <w:marLeft w:val="6750"/>
          <w:marRight w:val="0"/>
          <w:marTop w:val="0"/>
          <w:marBottom w:val="0"/>
          <w:divBdr>
            <w:top w:val="none" w:sz="0" w:space="0" w:color="auto"/>
            <w:left w:val="none" w:sz="0" w:space="0" w:color="auto"/>
            <w:bottom w:val="none" w:sz="0" w:space="0" w:color="auto"/>
            <w:right w:val="none" w:sz="0" w:space="0" w:color="auto"/>
          </w:divBdr>
        </w:div>
      </w:divsChild>
    </w:div>
    <w:div w:id="1837720628">
      <w:bodyDiv w:val="1"/>
      <w:marLeft w:val="0"/>
      <w:marRight w:val="0"/>
      <w:marTop w:val="0"/>
      <w:marBottom w:val="0"/>
      <w:divBdr>
        <w:top w:val="none" w:sz="0" w:space="0" w:color="auto"/>
        <w:left w:val="none" w:sz="0" w:space="0" w:color="auto"/>
        <w:bottom w:val="none" w:sz="0" w:space="0" w:color="auto"/>
        <w:right w:val="none" w:sz="0" w:space="0" w:color="auto"/>
      </w:divBdr>
    </w:div>
    <w:div w:id="1872718588">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67461971">
      <w:bodyDiv w:val="1"/>
      <w:marLeft w:val="0"/>
      <w:marRight w:val="0"/>
      <w:marTop w:val="0"/>
      <w:marBottom w:val="0"/>
      <w:divBdr>
        <w:top w:val="none" w:sz="0" w:space="0" w:color="auto"/>
        <w:left w:val="none" w:sz="0" w:space="0" w:color="auto"/>
        <w:bottom w:val="none" w:sz="0" w:space="0" w:color="auto"/>
        <w:right w:val="none" w:sz="0" w:space="0" w:color="auto"/>
      </w:divBdr>
    </w:div>
    <w:div w:id="1969554503">
      <w:bodyDiv w:val="1"/>
      <w:marLeft w:val="0"/>
      <w:marRight w:val="0"/>
      <w:marTop w:val="0"/>
      <w:marBottom w:val="0"/>
      <w:divBdr>
        <w:top w:val="none" w:sz="0" w:space="0" w:color="auto"/>
        <w:left w:val="none" w:sz="0" w:space="0" w:color="auto"/>
        <w:bottom w:val="none" w:sz="0" w:space="0" w:color="auto"/>
        <w:right w:val="none" w:sz="0" w:space="0" w:color="auto"/>
      </w:divBdr>
    </w:div>
    <w:div w:id="2049715004">
      <w:bodyDiv w:val="1"/>
      <w:marLeft w:val="0"/>
      <w:marRight w:val="0"/>
      <w:marTop w:val="0"/>
      <w:marBottom w:val="0"/>
      <w:divBdr>
        <w:top w:val="none" w:sz="0" w:space="0" w:color="auto"/>
        <w:left w:val="none" w:sz="0" w:space="0" w:color="auto"/>
        <w:bottom w:val="none" w:sz="0" w:space="0" w:color="auto"/>
        <w:right w:val="none" w:sz="0" w:space="0" w:color="auto"/>
      </w:divBdr>
    </w:div>
    <w:div w:id="2082675902">
      <w:bodyDiv w:val="1"/>
      <w:marLeft w:val="0"/>
      <w:marRight w:val="0"/>
      <w:marTop w:val="0"/>
      <w:marBottom w:val="0"/>
      <w:divBdr>
        <w:top w:val="none" w:sz="0" w:space="0" w:color="auto"/>
        <w:left w:val="none" w:sz="0" w:space="0" w:color="auto"/>
        <w:bottom w:val="none" w:sz="0" w:space="0" w:color="auto"/>
        <w:right w:val="none" w:sz="0" w:space="0" w:color="auto"/>
      </w:divBdr>
    </w:div>
    <w:div w:id="2091072140">
      <w:bodyDiv w:val="1"/>
      <w:marLeft w:val="0"/>
      <w:marRight w:val="0"/>
      <w:marTop w:val="0"/>
      <w:marBottom w:val="0"/>
      <w:divBdr>
        <w:top w:val="none" w:sz="0" w:space="0" w:color="auto"/>
        <w:left w:val="none" w:sz="0" w:space="0" w:color="auto"/>
        <w:bottom w:val="none" w:sz="0" w:space="0" w:color="auto"/>
        <w:right w:val="none" w:sz="0" w:space="0" w:color="auto"/>
      </w:divBdr>
    </w:div>
    <w:div w:id="2092000051">
      <w:bodyDiv w:val="1"/>
      <w:marLeft w:val="0"/>
      <w:marRight w:val="0"/>
      <w:marTop w:val="0"/>
      <w:marBottom w:val="0"/>
      <w:divBdr>
        <w:top w:val="none" w:sz="0" w:space="0" w:color="auto"/>
        <w:left w:val="none" w:sz="0" w:space="0" w:color="auto"/>
        <w:bottom w:val="none" w:sz="0" w:space="0" w:color="auto"/>
        <w:right w:val="none" w:sz="0" w:space="0" w:color="auto"/>
      </w:divBdr>
    </w:div>
    <w:div w:id="2092969608">
      <w:bodyDiv w:val="1"/>
      <w:marLeft w:val="0"/>
      <w:marRight w:val="0"/>
      <w:marTop w:val="0"/>
      <w:marBottom w:val="0"/>
      <w:divBdr>
        <w:top w:val="none" w:sz="0" w:space="0" w:color="auto"/>
        <w:left w:val="none" w:sz="0" w:space="0" w:color="auto"/>
        <w:bottom w:val="none" w:sz="0" w:space="0" w:color="auto"/>
        <w:right w:val="none" w:sz="0" w:space="0" w:color="auto"/>
      </w:divBdr>
    </w:div>
    <w:div w:id="21456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2.ed.gov/documents/essa-act-of-1965.pdf" TargetMode="External"/><Relationship Id="rId26" Type="http://schemas.openxmlformats.org/officeDocument/2006/relationships/image" Target="media/image5.png"/><Relationship Id="rId39" Type="http://schemas.openxmlformats.org/officeDocument/2006/relationships/hyperlink" Target="https://www.zoomgov.com/meeting/register/vJItduupqjIuHLzJ5eVyueH2ypUyxeBU19I" TargetMode="External"/><Relationship Id="rId21" Type="http://schemas.openxmlformats.org/officeDocument/2006/relationships/hyperlink" Target="https://www.oregon.gov/ode/schools-and-districts/grants/esea/ia/pages/school-improvement.aspx" TargetMode="External"/><Relationship Id="rId34" Type="http://schemas.openxmlformats.org/officeDocument/2006/relationships/hyperlink" Target="http://www.oregon.gov/ode/schools-and-districts/grants/ESEA/21stCCLC/Pages/Grants-Guidance.aspx" TargetMode="External"/><Relationship Id="rId42" Type="http://schemas.openxmlformats.org/officeDocument/2006/relationships/hyperlink" Target="mailto:ODE.OR21stCCLC@ode.oregon.gov" TargetMode="External"/><Relationship Id="rId47" Type="http://schemas.openxmlformats.org/officeDocument/2006/relationships/hyperlink" Target="mailto:ODE.OR21stCCLC@ode.oregon.gov" TargetMode="External"/><Relationship Id="rId50" Type="http://schemas.openxmlformats.org/officeDocument/2006/relationships/header" Target="header4.xml"/><Relationship Id="rId55" Type="http://schemas.openxmlformats.org/officeDocument/2006/relationships/hyperlink" Target="https://odemail-my.sharepoint.com/:w:/g/personal/rainl_ode_oregon_gov/ESRyynQiyutAtoOqO2DIbcsBjvX1zjoX_NoA4ZpFtBWgWw?e=CRIjmp" TargetMode="External"/><Relationship Id="rId63" Type="http://schemas.openxmlformats.org/officeDocument/2006/relationships/hyperlink" Target="https://store.samhsa.gov/sites/default/files/d7/priv/sma14-4884.pdf" TargetMode="External"/><Relationship Id="rId68" Type="http://schemas.openxmlformats.org/officeDocument/2006/relationships/hyperlink" Target="https://nationalmentoringresourcecenter.org/" TargetMode="External"/><Relationship Id="rId76" Type="http://schemas.openxmlformats.org/officeDocument/2006/relationships/hyperlink" Target="https://oregon.public.law/statutes/ors_326.607" TargetMode="External"/><Relationship Id="rId7" Type="http://schemas.openxmlformats.org/officeDocument/2006/relationships/settings" Target="settings.xml"/><Relationship Id="rId71"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oregon.gov/ode/students-and-family/equity/NativeAmericanEducation/Documents/20.10.13_%20Web%20Accessible%20Tribal%20Consultation%20Toolkit.pdf" TargetMode="External"/><Relationship Id="rId11" Type="http://schemas.openxmlformats.org/officeDocument/2006/relationships/image" Target="media/image1.png"/><Relationship Id="rId24" Type="http://schemas.openxmlformats.org/officeDocument/2006/relationships/hyperlink" Target="https://www.oregon.gov/ode/StudentSuccess/Documents/AppendixE_EquityLensTools.pdf" TargetMode="External"/><Relationship Id="rId32" Type="http://schemas.openxmlformats.org/officeDocument/2006/relationships/hyperlink" Target="mailto:ode.communitynutrition@ode.oregon.gov" TargetMode="External"/><Relationship Id="rId37" Type="http://schemas.openxmlformats.org/officeDocument/2006/relationships/hyperlink" Target="https://www.oregon.gov/ode/schools-and-districts/grants/ESEA/21stCCLC/Pages/default.aspx" TargetMode="External"/><Relationship Id="rId40" Type="http://schemas.openxmlformats.org/officeDocument/2006/relationships/hyperlink" Target="https://www.zoomgov.com/meeting/register/vJItd-mhpzoiEnSdMLUm-AtG8n51FR6Y64w" TargetMode="External"/><Relationship Id="rId45" Type="http://schemas.openxmlformats.org/officeDocument/2006/relationships/hyperlink" Target="https://app.smartsheet.com/b/publish?EQBCT=e6093a63816949ea864f943f2db1e8b4" TargetMode="External"/><Relationship Id="rId53" Type="http://schemas.openxmlformats.org/officeDocument/2006/relationships/hyperlink" Target="https://odemail-my.sharepoint.com/:w:/g/personal/rainl_ode_oregon_gov/EeZ14X7lzXxChYsnVDxuDVEBWSwtc65vGEhRvNlOvlAMrw?e=gkFBSd" TargetMode="External"/><Relationship Id="rId58" Type="http://schemas.openxmlformats.org/officeDocument/2006/relationships/hyperlink" Target="https://www.oregon.gov/ode/studentsuccess/pages/innovation-and-improvement.aspx" TargetMode="External"/><Relationship Id="rId66" Type="http://schemas.openxmlformats.org/officeDocument/2006/relationships/hyperlink" Target="https://www.partnershipstudentsuccess.org/" TargetMode="External"/><Relationship Id="rId74" Type="http://schemas.openxmlformats.org/officeDocument/2006/relationships/hyperlink" Target="https://www2.ed.gov/documents/coronavirus/learning-acceleration.pdf"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2.ed.gov/documents/students/supporting-child-student-social-emotional-behavioral-mental-health.pdf" TargetMode="External"/><Relationship Id="rId10" Type="http://schemas.openxmlformats.org/officeDocument/2006/relationships/endnotes" Target="endnotes.xml"/><Relationship Id="rId19" Type="http://schemas.openxmlformats.org/officeDocument/2006/relationships/hyperlink" Target="https://www.oregon.gov/ode/schools-and-districts/reportcards/Pages/default.aspx" TargetMode="External"/><Relationship Id="rId31" Type="http://schemas.openxmlformats.org/officeDocument/2006/relationships/hyperlink" Target="mailto:janette.newton@ode.oregon.gov" TargetMode="External"/><Relationship Id="rId44" Type="http://schemas.openxmlformats.org/officeDocument/2006/relationships/hyperlink" Target="https://app.smartsheet.com/b/publish?EQBCT=e6093a63816949ea864f943f2db1e8b4" TargetMode="External"/><Relationship Id="rId52" Type="http://schemas.openxmlformats.org/officeDocument/2006/relationships/hyperlink" Target="https://app.smartsheet.com/b/publish?EQBCT=e6093a63816949ea864f943f2db1e8b4" TargetMode="External"/><Relationship Id="rId60" Type="http://schemas.openxmlformats.org/officeDocument/2006/relationships/hyperlink" Target="https://www.oregon.gov/ode/students-and-family/equity/SchoolSafety/Pages/Strengthening-Mental-Health-in-Education.aspx" TargetMode="External"/><Relationship Id="rId65" Type="http://schemas.openxmlformats.org/officeDocument/2006/relationships/hyperlink" Target="https://www.youtube.com/watch?v=jyYXxtXkOBE" TargetMode="External"/><Relationship Id="rId73" Type="http://schemas.openxmlformats.org/officeDocument/2006/relationships/hyperlink" Target="https://www2.ed.gov/policy/elsec/leg/essa/guidanceuseseinvestment.pdf" TargetMode="External"/><Relationship Id="rId78" Type="http://schemas.openxmlformats.org/officeDocument/2006/relationships/header" Target="header9.xml"/><Relationship Id="rId81" Type="http://schemas.openxmlformats.org/officeDocument/2006/relationships/theme" Target="theme/theme1.xml"/><Relationship Id="Rd21a3030be90446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regon.gov/ode/studentsuccess/Pages/default.aspx" TargetMode="External"/><Relationship Id="rId27" Type="http://schemas.openxmlformats.org/officeDocument/2006/relationships/hyperlink" Target="https://www.oregon.gov/ode/schools-and-districts/grants/Documents/ODE%202022%20Summer%20Learning%20Best%20Practice%20Guide.pdf" TargetMode="External"/><Relationship Id="rId30" Type="http://schemas.openxmlformats.org/officeDocument/2006/relationships/hyperlink" Target="https://www.oregon.gov/ode/students-and-family/equity/NativeAmericanEducation/Pages/Oregon-Tribal-Websites.aspx" TargetMode="External"/><Relationship Id="rId35" Type="http://schemas.openxmlformats.org/officeDocument/2006/relationships/hyperlink" Target="http://www.oregon.gov/ode/schools-and-districts/grants/ESEA/21stCCLC/Pages/Grants-Guidance.aspx" TargetMode="External"/><Relationship Id="rId43" Type="http://schemas.openxmlformats.org/officeDocument/2006/relationships/hyperlink" Target="https://app.smartsheet.com/b/publish?EQBCT=e6093a63816949ea864f943f2db1e8b4" TargetMode="External"/><Relationship Id="rId48" Type="http://schemas.openxmlformats.org/officeDocument/2006/relationships/hyperlink" Target="https://www2.ed.gov/policy/fund/guid/uniform-guidance/index.html" TargetMode="External"/><Relationship Id="rId56" Type="http://schemas.openxmlformats.org/officeDocument/2006/relationships/hyperlink" Target="https://odemail-my.sharepoint.com/:w:/g/personal/rainl_ode_oregon_gov/EeQEmfXFjNdComC0rmACCooB86y2zGhfPg9kYT12mBALvg?e=ZxT2wA" TargetMode="External"/><Relationship Id="rId64" Type="http://schemas.openxmlformats.org/officeDocument/2006/relationships/hyperlink" Target="https://safesupportivelearning.ed.gov/building-trauma-sensitive-schools" TargetMode="External"/><Relationship Id="rId69" Type="http://schemas.openxmlformats.org/officeDocument/2006/relationships/hyperlink" Target="https://safesupportivelearning.ed.gov/voices-field/how-do-high-quality-mentoring-relationships-benefit-young-people" TargetMode="External"/><Relationship Id="rId77" Type="http://schemas.openxmlformats.org/officeDocument/2006/relationships/header" Target="header8.xml"/><Relationship Id="R5dd0fc2911d24dda"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eader" Target="header7.xm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y4y.ed.gov/webinars/inclusion-in-21st-cclc-environments-webinar-series" TargetMode="External"/><Relationship Id="rId33" Type="http://schemas.openxmlformats.org/officeDocument/2006/relationships/hyperlink" Target="https://www.oregon.gov/ode/students-and-family/childnutrition/Pages/default.aspx" TargetMode="External"/><Relationship Id="rId38" Type="http://schemas.openxmlformats.org/officeDocument/2006/relationships/hyperlink" Target="https://www.oregon.gov/ode/schools-and-districts/grants/Pages/Summer%20Learning/Summer-Learning-Resources.aspx" TargetMode="External"/><Relationship Id="rId46" Type="http://schemas.openxmlformats.org/officeDocument/2006/relationships/hyperlink" Target="https://app.smartsheet.com/b/publish?EQBCT=e6093a63816949ea864f943f2db1e8b4" TargetMode="External"/><Relationship Id="rId59" Type="http://schemas.openxmlformats.org/officeDocument/2006/relationships/hyperlink" Target="https://www2.ed.gov/policy/elsec/leg/essa/guidanceuseseinvestment.pdf" TargetMode="External"/><Relationship Id="rId67" Type="http://schemas.openxmlformats.org/officeDocument/2006/relationships/hyperlink" Target="https://youth.gov/youth-topics/mentoring" TargetMode="External"/><Relationship Id="rId20" Type="http://schemas.openxmlformats.org/officeDocument/2006/relationships/hyperlink" Target="https://www.oregon.gov/ode/about-us/Documents/UPDATED%20Identification%20and%20Supports%20Memo%20002-2018-19.pdf" TargetMode="External"/><Relationship Id="rId41" Type="http://schemas.openxmlformats.org/officeDocument/2006/relationships/hyperlink" Target="https://www.zoomgov.com/j/1608828195?pwd=WGVNdVE2MVBDdktlbG9KbVNjd3Fudz09" TargetMode="External"/><Relationship Id="rId54" Type="http://schemas.openxmlformats.org/officeDocument/2006/relationships/hyperlink" Target="https://odemail-my.sharepoint.com/:w:/g/personal/rainl_ode_oregon_gov/EbOP2we2MFNMq80qy96Rqw8BCj6EfkttToyLZbPprljCyQ?e=WMnBvJ" TargetMode="External"/><Relationship Id="rId62" Type="http://schemas.openxmlformats.org/officeDocument/2006/relationships/hyperlink" Target="https://files.eric.ed.gov/fulltext/ED566904.pdf" TargetMode="External"/><Relationship Id="rId70" Type="http://schemas.openxmlformats.org/officeDocument/2006/relationships/hyperlink" Target="https://www.hhs.gov/sites/default/files/workplace-mental-health-well-being.pdf" TargetMode="External"/><Relationship Id="rId75" Type="http://schemas.openxmlformats.org/officeDocument/2006/relationships/hyperlink" Target="https://oregon.public.law/statutes/ors_326.603" TargetMode="External"/><Relationship Id="R5bf8e496c8ac444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oregon.gov/ode/StudentSuccess/Pages/Statewide-Education-Initiatives-Account.aspx" TargetMode="External"/><Relationship Id="rId28" Type="http://schemas.openxmlformats.org/officeDocument/2006/relationships/hyperlink" Target="https://www.oregon.gov/ode/schools-and-districts/grants/Documents/ODE_Summer_Learning_Best%20Practice%20Toolkit.pdf" TargetMode="External"/><Relationship Id="rId36" Type="http://schemas.openxmlformats.org/officeDocument/2006/relationships/hyperlink" Target="https://app.smartsheet.com/b/publish?EQBCT=e6093a63816949ea864f943f2db1e8b4" TargetMode="External"/><Relationship Id="rId49" Type="http://schemas.openxmlformats.org/officeDocument/2006/relationships/hyperlink" Target="mailto:ODE.OR21stCCLC@ode.oregon.gov" TargetMode="External"/><Relationship Id="rId57" Type="http://schemas.openxmlformats.org/officeDocument/2006/relationships/hyperlink" Target="https://odemail-my.sharepoint.com/:x:/g/personal/rainl_ode_oregon_gov/ERDXHhTAMcdDi4SxhIThYo4B4jQ2aoCW7PvFLRY4BgQ97w?e=8LYe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5890A6FB944DDAAC42E9A9B45660A3"/>
        <w:category>
          <w:name w:val="General"/>
          <w:gallery w:val="placeholder"/>
        </w:category>
        <w:types>
          <w:type w:val="bbPlcHdr"/>
        </w:types>
        <w:behaviors>
          <w:behavior w:val="content"/>
        </w:behaviors>
        <w:guid w:val="{EC0F5E83-74A7-4F7F-84A6-938E868F96A1}"/>
      </w:docPartPr>
      <w:docPartBody>
        <w:p w:rsidR="00355688" w:rsidRDefault="00355688" w:rsidP="00355688">
          <w:pPr>
            <w:pStyle w:val="215890A6FB944DDAAC42E9A9B45660A3"/>
          </w:pPr>
          <w:r w:rsidRPr="00536659">
            <w:rPr>
              <w:rStyle w:val="PlaceholderText"/>
            </w:rPr>
            <w:t>Click or tap here to enter text.</w:t>
          </w:r>
        </w:p>
      </w:docPartBody>
    </w:docPart>
    <w:docPart>
      <w:docPartPr>
        <w:name w:val="400E5CC04E314356B62B101436F7C4BD"/>
        <w:category>
          <w:name w:val="General"/>
          <w:gallery w:val="placeholder"/>
        </w:category>
        <w:types>
          <w:type w:val="bbPlcHdr"/>
        </w:types>
        <w:behaviors>
          <w:behavior w:val="content"/>
        </w:behaviors>
        <w:guid w:val="{6F5F76E6-0266-4519-BDBF-F938D8097663}"/>
      </w:docPartPr>
      <w:docPartBody>
        <w:p w:rsidR="00355688" w:rsidRDefault="00355688" w:rsidP="00355688">
          <w:pPr>
            <w:pStyle w:val="400E5CC04E314356B62B101436F7C4BD"/>
          </w:pPr>
          <w:r w:rsidRPr="00536659">
            <w:rPr>
              <w:rStyle w:val="PlaceholderText"/>
            </w:rPr>
            <w:t>Click or tap here to enter text.</w:t>
          </w:r>
        </w:p>
      </w:docPartBody>
    </w:docPart>
    <w:docPart>
      <w:docPartPr>
        <w:name w:val="93BE9069128140DBAFB7E58C74C18113"/>
        <w:category>
          <w:name w:val="General"/>
          <w:gallery w:val="placeholder"/>
        </w:category>
        <w:types>
          <w:type w:val="bbPlcHdr"/>
        </w:types>
        <w:behaviors>
          <w:behavior w:val="content"/>
        </w:behaviors>
        <w:guid w:val="{F6CD550C-26B6-4455-8903-3C5EA6A595C2}"/>
      </w:docPartPr>
      <w:docPartBody>
        <w:p w:rsidR="00355688" w:rsidRDefault="00355688" w:rsidP="00355688">
          <w:pPr>
            <w:pStyle w:val="93BE9069128140DBAFB7E58C74C18113"/>
          </w:pPr>
          <w:r w:rsidRPr="00536659">
            <w:rPr>
              <w:rStyle w:val="PlaceholderText"/>
            </w:rPr>
            <w:t>Click or tap here to enter text.</w:t>
          </w:r>
        </w:p>
      </w:docPartBody>
    </w:docPart>
    <w:docPart>
      <w:docPartPr>
        <w:name w:val="2DE1C748AF7C427B93C478EF2CA5C9AD"/>
        <w:category>
          <w:name w:val="General"/>
          <w:gallery w:val="placeholder"/>
        </w:category>
        <w:types>
          <w:type w:val="bbPlcHdr"/>
        </w:types>
        <w:behaviors>
          <w:behavior w:val="content"/>
        </w:behaviors>
        <w:guid w:val="{63FDED21-D0E8-44EE-A09F-347EB51A1FC5}"/>
      </w:docPartPr>
      <w:docPartBody>
        <w:p w:rsidR="00355688" w:rsidRDefault="00355688" w:rsidP="00355688">
          <w:pPr>
            <w:pStyle w:val="2DE1C748AF7C427B93C478EF2CA5C9AD"/>
          </w:pPr>
          <w:r w:rsidRPr="00536659">
            <w:rPr>
              <w:rStyle w:val="PlaceholderText"/>
            </w:rPr>
            <w:t>Click or tap here to enter text.</w:t>
          </w:r>
        </w:p>
      </w:docPartBody>
    </w:docPart>
    <w:docPart>
      <w:docPartPr>
        <w:name w:val="C4DC4C65A1E445A986BD28403F05C489"/>
        <w:category>
          <w:name w:val="General"/>
          <w:gallery w:val="placeholder"/>
        </w:category>
        <w:types>
          <w:type w:val="bbPlcHdr"/>
        </w:types>
        <w:behaviors>
          <w:behavior w:val="content"/>
        </w:behaviors>
        <w:guid w:val="{729F0D42-4325-4EC4-86BF-DB51EF7F1496}"/>
      </w:docPartPr>
      <w:docPartBody>
        <w:p w:rsidR="00355688" w:rsidRDefault="00355688" w:rsidP="00355688">
          <w:pPr>
            <w:pStyle w:val="C4DC4C65A1E445A986BD28403F05C489"/>
          </w:pPr>
          <w:r w:rsidRPr="00536659">
            <w:rPr>
              <w:rStyle w:val="PlaceholderText"/>
            </w:rPr>
            <w:t>Click or tap here to enter text.</w:t>
          </w:r>
        </w:p>
      </w:docPartBody>
    </w:docPart>
    <w:docPart>
      <w:docPartPr>
        <w:name w:val="476341CEBF07436DA452E4B82F98CAA7"/>
        <w:category>
          <w:name w:val="General"/>
          <w:gallery w:val="placeholder"/>
        </w:category>
        <w:types>
          <w:type w:val="bbPlcHdr"/>
        </w:types>
        <w:behaviors>
          <w:behavior w:val="content"/>
        </w:behaviors>
        <w:guid w:val="{ABE4E6BD-EE26-4D57-A441-B5B42EE57E59}"/>
      </w:docPartPr>
      <w:docPartBody>
        <w:p w:rsidR="00355688" w:rsidRDefault="00355688" w:rsidP="00355688">
          <w:pPr>
            <w:pStyle w:val="476341CEBF07436DA452E4B82F98CAA7"/>
          </w:pPr>
          <w:r w:rsidRPr="00536659">
            <w:rPr>
              <w:rStyle w:val="PlaceholderText"/>
            </w:rPr>
            <w:t>Click or tap here to enter text.</w:t>
          </w:r>
        </w:p>
      </w:docPartBody>
    </w:docPart>
    <w:docPart>
      <w:docPartPr>
        <w:name w:val="80D3CA03AE4A4167AEAFA3CDF2CC963B"/>
        <w:category>
          <w:name w:val="General"/>
          <w:gallery w:val="placeholder"/>
        </w:category>
        <w:types>
          <w:type w:val="bbPlcHdr"/>
        </w:types>
        <w:behaviors>
          <w:behavior w:val="content"/>
        </w:behaviors>
        <w:guid w:val="{BED82A90-4371-4CDC-B2AF-54B4AC58C4A1}"/>
      </w:docPartPr>
      <w:docPartBody>
        <w:p w:rsidR="00355688" w:rsidRDefault="00355688" w:rsidP="00355688">
          <w:pPr>
            <w:pStyle w:val="80D3CA03AE4A4167AEAFA3CDF2CC963B"/>
          </w:pPr>
          <w:r w:rsidRPr="00536659">
            <w:rPr>
              <w:rStyle w:val="PlaceholderText"/>
            </w:rPr>
            <w:t>Click or tap here to enter text.</w:t>
          </w:r>
        </w:p>
      </w:docPartBody>
    </w:docPart>
    <w:docPart>
      <w:docPartPr>
        <w:name w:val="5D92E20827BF43A5835990E3ACFB5C1D"/>
        <w:category>
          <w:name w:val="General"/>
          <w:gallery w:val="placeholder"/>
        </w:category>
        <w:types>
          <w:type w:val="bbPlcHdr"/>
        </w:types>
        <w:behaviors>
          <w:behavior w:val="content"/>
        </w:behaviors>
        <w:guid w:val="{AC2ABFEA-9100-415F-835E-38CF9F708BAB}"/>
      </w:docPartPr>
      <w:docPartBody>
        <w:p w:rsidR="00355688" w:rsidRDefault="00355688" w:rsidP="00355688">
          <w:pPr>
            <w:pStyle w:val="5D92E20827BF43A5835990E3ACFB5C1D"/>
          </w:pPr>
          <w:r w:rsidRPr="00536659">
            <w:rPr>
              <w:rStyle w:val="PlaceholderText"/>
            </w:rPr>
            <w:t>Click or tap here to enter text.</w:t>
          </w:r>
        </w:p>
      </w:docPartBody>
    </w:docPart>
    <w:docPart>
      <w:docPartPr>
        <w:name w:val="75AB74AB7BBC4F71BB21624FF0898A5A"/>
        <w:category>
          <w:name w:val="General"/>
          <w:gallery w:val="placeholder"/>
        </w:category>
        <w:types>
          <w:type w:val="bbPlcHdr"/>
        </w:types>
        <w:behaviors>
          <w:behavior w:val="content"/>
        </w:behaviors>
        <w:guid w:val="{EA3EF603-9616-495E-86F0-7FC0E1D6B098}"/>
      </w:docPartPr>
      <w:docPartBody>
        <w:p w:rsidR="00355688" w:rsidRDefault="00355688" w:rsidP="00355688">
          <w:pPr>
            <w:pStyle w:val="75AB74AB7BBC4F71BB21624FF0898A5A"/>
          </w:pPr>
          <w:r w:rsidRPr="00536659">
            <w:rPr>
              <w:rStyle w:val="PlaceholderText"/>
            </w:rPr>
            <w:t>Click or tap here to enter text.</w:t>
          </w:r>
        </w:p>
      </w:docPartBody>
    </w:docPart>
    <w:docPart>
      <w:docPartPr>
        <w:name w:val="AB5DE60BB79F49319F04C3BC4C2FC1EC"/>
        <w:category>
          <w:name w:val="General"/>
          <w:gallery w:val="placeholder"/>
        </w:category>
        <w:types>
          <w:type w:val="bbPlcHdr"/>
        </w:types>
        <w:behaviors>
          <w:behavior w:val="content"/>
        </w:behaviors>
        <w:guid w:val="{67B682AF-F98F-4123-AB67-E95C77FC4E1A}"/>
      </w:docPartPr>
      <w:docPartBody>
        <w:p w:rsidR="00355688" w:rsidRDefault="00355688" w:rsidP="00355688">
          <w:pPr>
            <w:pStyle w:val="AB5DE60BB79F49319F04C3BC4C2FC1EC"/>
          </w:pPr>
          <w:r w:rsidRPr="00536659">
            <w:rPr>
              <w:rStyle w:val="PlaceholderText"/>
            </w:rPr>
            <w:t>Click or tap here to enter text.</w:t>
          </w:r>
        </w:p>
      </w:docPartBody>
    </w:docPart>
    <w:docPart>
      <w:docPartPr>
        <w:name w:val="AD8664A78D4B4B49A4169A74A27D73AF"/>
        <w:category>
          <w:name w:val="General"/>
          <w:gallery w:val="placeholder"/>
        </w:category>
        <w:types>
          <w:type w:val="bbPlcHdr"/>
        </w:types>
        <w:behaviors>
          <w:behavior w:val="content"/>
        </w:behaviors>
        <w:guid w:val="{0418EA33-CB24-4D29-A215-D04D21F5A3BA}"/>
      </w:docPartPr>
      <w:docPartBody>
        <w:p w:rsidR="00355688" w:rsidRDefault="00355688" w:rsidP="00355688">
          <w:pPr>
            <w:pStyle w:val="AD8664A78D4B4B49A4169A74A27D73AF"/>
          </w:pPr>
          <w:r w:rsidRPr="00536659">
            <w:rPr>
              <w:rStyle w:val="PlaceholderText"/>
            </w:rPr>
            <w:t>Click or tap here to enter text.</w:t>
          </w:r>
        </w:p>
      </w:docPartBody>
    </w:docPart>
    <w:docPart>
      <w:docPartPr>
        <w:name w:val="8F2D0B81C779486B886BABBB47257137"/>
        <w:category>
          <w:name w:val="General"/>
          <w:gallery w:val="placeholder"/>
        </w:category>
        <w:types>
          <w:type w:val="bbPlcHdr"/>
        </w:types>
        <w:behaviors>
          <w:behavior w:val="content"/>
        </w:behaviors>
        <w:guid w:val="{FAD9428D-760D-4E59-9D85-DB26926D8FB4}"/>
      </w:docPartPr>
      <w:docPartBody>
        <w:p w:rsidR="00355688" w:rsidRDefault="00355688" w:rsidP="00355688">
          <w:pPr>
            <w:pStyle w:val="8F2D0B81C779486B886BABBB47257137"/>
          </w:pPr>
          <w:r w:rsidRPr="00536659">
            <w:rPr>
              <w:rStyle w:val="PlaceholderText"/>
            </w:rPr>
            <w:t>Click or tap here to enter text.</w:t>
          </w:r>
        </w:p>
      </w:docPartBody>
    </w:docPart>
    <w:docPart>
      <w:docPartPr>
        <w:name w:val="76F29713578E4978AB5D2A0D9006AB3E"/>
        <w:category>
          <w:name w:val="General"/>
          <w:gallery w:val="placeholder"/>
        </w:category>
        <w:types>
          <w:type w:val="bbPlcHdr"/>
        </w:types>
        <w:behaviors>
          <w:behavior w:val="content"/>
        </w:behaviors>
        <w:guid w:val="{61F54698-80EA-49D6-BEFA-0782C7447F36}"/>
      </w:docPartPr>
      <w:docPartBody>
        <w:p w:rsidR="00355688" w:rsidRDefault="00355688" w:rsidP="00355688">
          <w:pPr>
            <w:pStyle w:val="76F29713578E4978AB5D2A0D9006AB3E"/>
          </w:pPr>
          <w:r w:rsidRPr="00536659">
            <w:rPr>
              <w:rStyle w:val="PlaceholderText"/>
            </w:rPr>
            <w:t>Click or tap here to enter text.</w:t>
          </w:r>
        </w:p>
      </w:docPartBody>
    </w:docPart>
    <w:docPart>
      <w:docPartPr>
        <w:name w:val="44EEA611799C4B5C9F9DA136EB667563"/>
        <w:category>
          <w:name w:val="General"/>
          <w:gallery w:val="placeholder"/>
        </w:category>
        <w:types>
          <w:type w:val="bbPlcHdr"/>
        </w:types>
        <w:behaviors>
          <w:behavior w:val="content"/>
        </w:behaviors>
        <w:guid w:val="{0E07570E-E4AA-4021-B680-F5CD3BBFBFDB}"/>
      </w:docPartPr>
      <w:docPartBody>
        <w:p w:rsidR="00355688" w:rsidRDefault="00355688" w:rsidP="00355688">
          <w:pPr>
            <w:pStyle w:val="44EEA611799C4B5C9F9DA136EB667563"/>
          </w:pPr>
          <w:r w:rsidRPr="00536659">
            <w:rPr>
              <w:rStyle w:val="PlaceholderText"/>
            </w:rPr>
            <w:t>Click or tap here to enter text.</w:t>
          </w:r>
        </w:p>
      </w:docPartBody>
    </w:docPart>
    <w:docPart>
      <w:docPartPr>
        <w:name w:val="FB787ECCA5B0478AB0B1FCED68A1F4F9"/>
        <w:category>
          <w:name w:val="General"/>
          <w:gallery w:val="placeholder"/>
        </w:category>
        <w:types>
          <w:type w:val="bbPlcHdr"/>
        </w:types>
        <w:behaviors>
          <w:behavior w:val="content"/>
        </w:behaviors>
        <w:guid w:val="{DEADEB4E-FFB3-4CE8-81C9-B5672C266E72}"/>
      </w:docPartPr>
      <w:docPartBody>
        <w:p w:rsidR="00355688" w:rsidRDefault="00355688" w:rsidP="00355688">
          <w:pPr>
            <w:pStyle w:val="FB787ECCA5B0478AB0B1FCED68A1F4F9"/>
          </w:pPr>
          <w:r w:rsidRPr="00536659">
            <w:rPr>
              <w:rStyle w:val="PlaceholderText"/>
            </w:rPr>
            <w:t>Click or tap here to enter text.</w:t>
          </w:r>
        </w:p>
      </w:docPartBody>
    </w:docPart>
    <w:docPart>
      <w:docPartPr>
        <w:name w:val="F895030C3A184929B3108CD63932F5E1"/>
        <w:category>
          <w:name w:val="General"/>
          <w:gallery w:val="placeholder"/>
        </w:category>
        <w:types>
          <w:type w:val="bbPlcHdr"/>
        </w:types>
        <w:behaviors>
          <w:behavior w:val="content"/>
        </w:behaviors>
        <w:guid w:val="{B5DC142C-A671-4EE5-9EB2-64F572D2128B}"/>
      </w:docPartPr>
      <w:docPartBody>
        <w:p w:rsidR="00355688" w:rsidRDefault="00355688" w:rsidP="00355688">
          <w:pPr>
            <w:pStyle w:val="F895030C3A184929B3108CD63932F5E1"/>
          </w:pPr>
          <w:r w:rsidRPr="00536659">
            <w:rPr>
              <w:rStyle w:val="PlaceholderText"/>
            </w:rPr>
            <w:t>Click or tap here to enter text.</w:t>
          </w:r>
        </w:p>
      </w:docPartBody>
    </w:docPart>
    <w:docPart>
      <w:docPartPr>
        <w:name w:val="58AEB97193C14F21A102C49EB5C129E0"/>
        <w:category>
          <w:name w:val="General"/>
          <w:gallery w:val="placeholder"/>
        </w:category>
        <w:types>
          <w:type w:val="bbPlcHdr"/>
        </w:types>
        <w:behaviors>
          <w:behavior w:val="content"/>
        </w:behaviors>
        <w:guid w:val="{ABA5464E-E4FA-464E-A5D7-E3D2FDB7A68F}"/>
      </w:docPartPr>
      <w:docPartBody>
        <w:p w:rsidR="00355688" w:rsidRDefault="00355688" w:rsidP="00355688">
          <w:pPr>
            <w:pStyle w:val="58AEB97193C14F21A102C49EB5C129E0"/>
          </w:pPr>
          <w:r w:rsidRPr="00536659">
            <w:rPr>
              <w:rStyle w:val="PlaceholderText"/>
            </w:rPr>
            <w:t>Click or tap here to enter text.</w:t>
          </w:r>
        </w:p>
      </w:docPartBody>
    </w:docPart>
    <w:docPart>
      <w:docPartPr>
        <w:name w:val="567842B166FF4446B9945B3DDA685E15"/>
        <w:category>
          <w:name w:val="General"/>
          <w:gallery w:val="placeholder"/>
        </w:category>
        <w:types>
          <w:type w:val="bbPlcHdr"/>
        </w:types>
        <w:behaviors>
          <w:behavior w:val="content"/>
        </w:behaviors>
        <w:guid w:val="{1B8B61EA-546E-4492-8F11-2992540A8022}"/>
      </w:docPartPr>
      <w:docPartBody>
        <w:p w:rsidR="00355688" w:rsidRDefault="00355688" w:rsidP="00355688">
          <w:pPr>
            <w:pStyle w:val="567842B166FF4446B9945B3DDA685E15"/>
          </w:pPr>
          <w:r w:rsidRPr="00536659">
            <w:rPr>
              <w:rStyle w:val="PlaceholderText"/>
            </w:rPr>
            <w:t>Click or tap here to enter text.</w:t>
          </w:r>
        </w:p>
      </w:docPartBody>
    </w:docPart>
    <w:docPart>
      <w:docPartPr>
        <w:name w:val="49F5EDC9A70C46A89351970BA8DC3891"/>
        <w:category>
          <w:name w:val="General"/>
          <w:gallery w:val="placeholder"/>
        </w:category>
        <w:types>
          <w:type w:val="bbPlcHdr"/>
        </w:types>
        <w:behaviors>
          <w:behavior w:val="content"/>
        </w:behaviors>
        <w:guid w:val="{E7B3C6D0-1271-4207-B9D4-ABB9046B3CA8}"/>
      </w:docPartPr>
      <w:docPartBody>
        <w:p w:rsidR="00355688" w:rsidRDefault="00355688" w:rsidP="00355688">
          <w:pPr>
            <w:pStyle w:val="49F5EDC9A70C46A89351970BA8DC3891"/>
          </w:pPr>
          <w:r w:rsidRPr="00536659">
            <w:rPr>
              <w:rStyle w:val="PlaceholderText"/>
            </w:rPr>
            <w:t>Click or tap here to enter text.</w:t>
          </w:r>
        </w:p>
      </w:docPartBody>
    </w:docPart>
    <w:docPart>
      <w:docPartPr>
        <w:name w:val="1A371827064747DEAC53E5A46E817352"/>
        <w:category>
          <w:name w:val="General"/>
          <w:gallery w:val="placeholder"/>
        </w:category>
        <w:types>
          <w:type w:val="bbPlcHdr"/>
        </w:types>
        <w:behaviors>
          <w:behavior w:val="content"/>
        </w:behaviors>
        <w:guid w:val="{400397BF-E07D-47F6-9506-66815C4CAB0D}"/>
      </w:docPartPr>
      <w:docPartBody>
        <w:p w:rsidR="00355688" w:rsidRDefault="00355688" w:rsidP="00355688">
          <w:pPr>
            <w:pStyle w:val="1A371827064747DEAC53E5A46E817352"/>
          </w:pPr>
          <w:r w:rsidRPr="00536659">
            <w:rPr>
              <w:rStyle w:val="PlaceholderText"/>
            </w:rPr>
            <w:t>Click or tap here to enter text.</w:t>
          </w:r>
        </w:p>
      </w:docPartBody>
    </w:docPart>
    <w:docPart>
      <w:docPartPr>
        <w:name w:val="FE01459D2A3A4293BD92E80820CB6AA7"/>
        <w:category>
          <w:name w:val="General"/>
          <w:gallery w:val="placeholder"/>
        </w:category>
        <w:types>
          <w:type w:val="bbPlcHdr"/>
        </w:types>
        <w:behaviors>
          <w:behavior w:val="content"/>
        </w:behaviors>
        <w:guid w:val="{BC4D2B2B-7A38-418E-848C-042EB8BA4024}"/>
      </w:docPartPr>
      <w:docPartBody>
        <w:p w:rsidR="00355688" w:rsidRDefault="00355688" w:rsidP="00355688">
          <w:pPr>
            <w:pStyle w:val="FE01459D2A3A4293BD92E80820CB6AA7"/>
          </w:pPr>
          <w:r w:rsidRPr="00536659">
            <w:rPr>
              <w:rStyle w:val="PlaceholderText"/>
            </w:rPr>
            <w:t>Click or tap here to enter text.</w:t>
          </w:r>
        </w:p>
      </w:docPartBody>
    </w:docPart>
    <w:docPart>
      <w:docPartPr>
        <w:name w:val="0034AE1A8748463FA2536B1D809CBA6F"/>
        <w:category>
          <w:name w:val="General"/>
          <w:gallery w:val="placeholder"/>
        </w:category>
        <w:types>
          <w:type w:val="bbPlcHdr"/>
        </w:types>
        <w:behaviors>
          <w:behavior w:val="content"/>
        </w:behaviors>
        <w:guid w:val="{A5C300F7-7CF6-455F-9815-C79728D8AF4C}"/>
      </w:docPartPr>
      <w:docPartBody>
        <w:p w:rsidR="00355688" w:rsidRDefault="00355688" w:rsidP="00355688">
          <w:pPr>
            <w:pStyle w:val="0034AE1A8748463FA2536B1D809CBA6F"/>
          </w:pPr>
          <w:r w:rsidRPr="00536659">
            <w:rPr>
              <w:rStyle w:val="PlaceholderText"/>
            </w:rPr>
            <w:t>Click or tap here to enter text.</w:t>
          </w:r>
        </w:p>
      </w:docPartBody>
    </w:docPart>
    <w:docPart>
      <w:docPartPr>
        <w:name w:val="AA53D31D9EC14734B34CA88A9E7FE4C4"/>
        <w:category>
          <w:name w:val="General"/>
          <w:gallery w:val="placeholder"/>
        </w:category>
        <w:types>
          <w:type w:val="bbPlcHdr"/>
        </w:types>
        <w:behaviors>
          <w:behavior w:val="content"/>
        </w:behaviors>
        <w:guid w:val="{D196FEC9-B6F1-4F70-B076-44AD05D69854}"/>
      </w:docPartPr>
      <w:docPartBody>
        <w:p w:rsidR="00355688" w:rsidRDefault="00355688" w:rsidP="00355688">
          <w:pPr>
            <w:pStyle w:val="AA53D31D9EC14734B34CA88A9E7FE4C4"/>
          </w:pPr>
          <w:r w:rsidRPr="005366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A4"/>
    <w:rsid w:val="000A6ED3"/>
    <w:rsid w:val="000B53E5"/>
    <w:rsid w:val="0033501A"/>
    <w:rsid w:val="00337585"/>
    <w:rsid w:val="00355688"/>
    <w:rsid w:val="00491A0B"/>
    <w:rsid w:val="00805AA8"/>
    <w:rsid w:val="009E1CFD"/>
    <w:rsid w:val="00A40DF0"/>
    <w:rsid w:val="00B36B15"/>
    <w:rsid w:val="00BB0EA4"/>
    <w:rsid w:val="00C4714C"/>
    <w:rsid w:val="00F1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E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688"/>
    <w:rPr>
      <w:color w:val="808080"/>
    </w:rPr>
  </w:style>
  <w:style w:type="paragraph" w:customStyle="1" w:styleId="014ED94A58EF4FC49081D3B2A135554A">
    <w:name w:val="014ED94A58EF4FC49081D3B2A135554A"/>
    <w:rsid w:val="00BB0EA4"/>
  </w:style>
  <w:style w:type="paragraph" w:customStyle="1" w:styleId="912E1595FEEF43CE9C21D8DC32671B6F">
    <w:name w:val="912E1595FEEF43CE9C21D8DC32671B6F"/>
    <w:rsid w:val="00BB0EA4"/>
  </w:style>
  <w:style w:type="paragraph" w:customStyle="1" w:styleId="6E023ED9FA9B467E87B6CD6933FB0D59">
    <w:name w:val="6E023ED9FA9B467E87B6CD6933FB0D59"/>
    <w:rsid w:val="00BB0EA4"/>
  </w:style>
  <w:style w:type="paragraph" w:customStyle="1" w:styleId="3652C0D6436A4A63A99964DD71DA3D18">
    <w:name w:val="3652C0D6436A4A63A99964DD71DA3D18"/>
    <w:rsid w:val="00BB0EA4"/>
  </w:style>
  <w:style w:type="paragraph" w:customStyle="1" w:styleId="AA18754FC98347E281FC22DDE2139B89">
    <w:name w:val="AA18754FC98347E281FC22DDE2139B89"/>
    <w:rsid w:val="00BB0EA4"/>
  </w:style>
  <w:style w:type="paragraph" w:customStyle="1" w:styleId="936DB2CBD6224255A5F104CEF65CCA81">
    <w:name w:val="936DB2CBD6224255A5F104CEF65CCA81"/>
    <w:rsid w:val="00BB0EA4"/>
  </w:style>
  <w:style w:type="paragraph" w:customStyle="1" w:styleId="727D7FAC38AC47969F4A55F88A284B22">
    <w:name w:val="727D7FAC38AC47969F4A55F88A284B22"/>
    <w:rsid w:val="00BB0EA4"/>
  </w:style>
  <w:style w:type="paragraph" w:customStyle="1" w:styleId="221670AC7B794F66BB7363F8BDF70656">
    <w:name w:val="221670AC7B794F66BB7363F8BDF70656"/>
    <w:rsid w:val="00BB0EA4"/>
  </w:style>
  <w:style w:type="paragraph" w:customStyle="1" w:styleId="7D70586A629048E49259725FB8565051">
    <w:name w:val="7D70586A629048E49259725FB8565051"/>
    <w:rsid w:val="00BB0EA4"/>
  </w:style>
  <w:style w:type="paragraph" w:customStyle="1" w:styleId="91D518852D904E6CBE2677793A52AEE2">
    <w:name w:val="91D518852D904E6CBE2677793A52AEE2"/>
    <w:rsid w:val="00BB0EA4"/>
  </w:style>
  <w:style w:type="paragraph" w:customStyle="1" w:styleId="205C734A69B74613B4316A6BB1D11131">
    <w:name w:val="205C734A69B74613B4316A6BB1D11131"/>
    <w:rsid w:val="00BB0EA4"/>
  </w:style>
  <w:style w:type="paragraph" w:customStyle="1" w:styleId="3C810611AB1D40F4A10B4C86E0BC1D53">
    <w:name w:val="3C810611AB1D40F4A10B4C86E0BC1D53"/>
    <w:rsid w:val="00BB0EA4"/>
  </w:style>
  <w:style w:type="paragraph" w:customStyle="1" w:styleId="F904C56E75A9437BB05D44FBE5CCEBAC">
    <w:name w:val="F904C56E75A9437BB05D44FBE5CCEBAC"/>
    <w:rsid w:val="00BB0EA4"/>
  </w:style>
  <w:style w:type="paragraph" w:customStyle="1" w:styleId="920A4471C3DE41F58B9284D686F057D5">
    <w:name w:val="920A4471C3DE41F58B9284D686F057D5"/>
    <w:rsid w:val="00BB0EA4"/>
  </w:style>
  <w:style w:type="paragraph" w:customStyle="1" w:styleId="0296552BDFB9410C98BC1E01D24C3E3D">
    <w:name w:val="0296552BDFB9410C98BC1E01D24C3E3D"/>
    <w:rsid w:val="00BB0EA4"/>
  </w:style>
  <w:style w:type="paragraph" w:customStyle="1" w:styleId="3D3C60453BB54CF8AB53552887B08499">
    <w:name w:val="3D3C60453BB54CF8AB53552887B08499"/>
    <w:rsid w:val="00BB0EA4"/>
  </w:style>
  <w:style w:type="paragraph" w:customStyle="1" w:styleId="7E2D84FE3ED1491FBA3741BEB83E1C4C">
    <w:name w:val="7E2D84FE3ED1491FBA3741BEB83E1C4C"/>
    <w:rsid w:val="00BB0EA4"/>
  </w:style>
  <w:style w:type="paragraph" w:customStyle="1" w:styleId="49E0811D961C4BA2A06CBF817E3AA27A">
    <w:name w:val="49E0811D961C4BA2A06CBF817E3AA27A"/>
    <w:rsid w:val="00BB0EA4"/>
  </w:style>
  <w:style w:type="paragraph" w:customStyle="1" w:styleId="6E32D4D1456847FE99F1803063369F96">
    <w:name w:val="6E32D4D1456847FE99F1803063369F96"/>
    <w:rsid w:val="00BB0EA4"/>
  </w:style>
  <w:style w:type="paragraph" w:customStyle="1" w:styleId="623EBEB59A5840BEBD155E1227DBC403">
    <w:name w:val="623EBEB59A5840BEBD155E1227DBC403"/>
  </w:style>
  <w:style w:type="paragraph" w:customStyle="1" w:styleId="1BDF6A84E1014A5CB3EF4C662C5E18CF">
    <w:name w:val="1BDF6A84E1014A5CB3EF4C662C5E18CF"/>
  </w:style>
  <w:style w:type="paragraph" w:customStyle="1" w:styleId="C9ABD2CD1C4742C1A4DF859CF2751418">
    <w:name w:val="C9ABD2CD1C4742C1A4DF859CF2751418"/>
    <w:rsid w:val="00491A0B"/>
  </w:style>
  <w:style w:type="paragraph" w:customStyle="1" w:styleId="215890A6FB944DDAAC42E9A9B45660A3">
    <w:name w:val="215890A6FB944DDAAC42E9A9B45660A3"/>
    <w:rsid w:val="00355688"/>
  </w:style>
  <w:style w:type="paragraph" w:customStyle="1" w:styleId="400E5CC04E314356B62B101436F7C4BD">
    <w:name w:val="400E5CC04E314356B62B101436F7C4BD"/>
    <w:rsid w:val="00355688"/>
  </w:style>
  <w:style w:type="paragraph" w:customStyle="1" w:styleId="93BE9069128140DBAFB7E58C74C18113">
    <w:name w:val="93BE9069128140DBAFB7E58C74C18113"/>
    <w:rsid w:val="00355688"/>
  </w:style>
  <w:style w:type="paragraph" w:customStyle="1" w:styleId="2DE1C748AF7C427B93C478EF2CA5C9AD">
    <w:name w:val="2DE1C748AF7C427B93C478EF2CA5C9AD"/>
    <w:rsid w:val="00355688"/>
  </w:style>
  <w:style w:type="paragraph" w:customStyle="1" w:styleId="C4DC4C65A1E445A986BD28403F05C489">
    <w:name w:val="C4DC4C65A1E445A986BD28403F05C489"/>
    <w:rsid w:val="00355688"/>
  </w:style>
  <w:style w:type="paragraph" w:customStyle="1" w:styleId="476341CEBF07436DA452E4B82F98CAA7">
    <w:name w:val="476341CEBF07436DA452E4B82F98CAA7"/>
    <w:rsid w:val="00355688"/>
  </w:style>
  <w:style w:type="paragraph" w:customStyle="1" w:styleId="80D3CA03AE4A4167AEAFA3CDF2CC963B">
    <w:name w:val="80D3CA03AE4A4167AEAFA3CDF2CC963B"/>
    <w:rsid w:val="00355688"/>
  </w:style>
  <w:style w:type="paragraph" w:customStyle="1" w:styleId="5D92E20827BF43A5835990E3ACFB5C1D">
    <w:name w:val="5D92E20827BF43A5835990E3ACFB5C1D"/>
    <w:rsid w:val="00355688"/>
  </w:style>
  <w:style w:type="paragraph" w:customStyle="1" w:styleId="75AB74AB7BBC4F71BB21624FF0898A5A">
    <w:name w:val="75AB74AB7BBC4F71BB21624FF0898A5A"/>
    <w:rsid w:val="00355688"/>
  </w:style>
  <w:style w:type="paragraph" w:customStyle="1" w:styleId="AB5DE60BB79F49319F04C3BC4C2FC1EC">
    <w:name w:val="AB5DE60BB79F49319F04C3BC4C2FC1EC"/>
    <w:rsid w:val="00355688"/>
  </w:style>
  <w:style w:type="paragraph" w:customStyle="1" w:styleId="AD8664A78D4B4B49A4169A74A27D73AF">
    <w:name w:val="AD8664A78D4B4B49A4169A74A27D73AF"/>
    <w:rsid w:val="00355688"/>
  </w:style>
  <w:style w:type="paragraph" w:customStyle="1" w:styleId="8F2D0B81C779486B886BABBB47257137">
    <w:name w:val="8F2D0B81C779486B886BABBB47257137"/>
    <w:rsid w:val="00355688"/>
  </w:style>
  <w:style w:type="paragraph" w:customStyle="1" w:styleId="76F29713578E4978AB5D2A0D9006AB3E">
    <w:name w:val="76F29713578E4978AB5D2A0D9006AB3E"/>
    <w:rsid w:val="00355688"/>
  </w:style>
  <w:style w:type="paragraph" w:customStyle="1" w:styleId="44EEA611799C4B5C9F9DA136EB667563">
    <w:name w:val="44EEA611799C4B5C9F9DA136EB667563"/>
    <w:rsid w:val="00355688"/>
  </w:style>
  <w:style w:type="paragraph" w:customStyle="1" w:styleId="FB787ECCA5B0478AB0B1FCED68A1F4F9">
    <w:name w:val="FB787ECCA5B0478AB0B1FCED68A1F4F9"/>
    <w:rsid w:val="00355688"/>
  </w:style>
  <w:style w:type="paragraph" w:customStyle="1" w:styleId="5E48962786B34FD8BC1D3395ED26181C">
    <w:name w:val="5E48962786B34FD8BC1D3395ED26181C"/>
    <w:rsid w:val="00355688"/>
  </w:style>
  <w:style w:type="paragraph" w:customStyle="1" w:styleId="39CCEE6983AD4F9281B3C2511D44E8AC">
    <w:name w:val="39CCEE6983AD4F9281B3C2511D44E8AC"/>
    <w:rsid w:val="00355688"/>
  </w:style>
  <w:style w:type="paragraph" w:customStyle="1" w:styleId="F895030C3A184929B3108CD63932F5E1">
    <w:name w:val="F895030C3A184929B3108CD63932F5E1"/>
    <w:rsid w:val="00355688"/>
  </w:style>
  <w:style w:type="paragraph" w:customStyle="1" w:styleId="A80341B7D61C4FDDB8ABBB7DDCF51B6C">
    <w:name w:val="A80341B7D61C4FDDB8ABBB7DDCF51B6C"/>
    <w:rsid w:val="00355688"/>
  </w:style>
  <w:style w:type="paragraph" w:customStyle="1" w:styleId="388945B2BBFE4F7BB18C8867912E3FF5">
    <w:name w:val="388945B2BBFE4F7BB18C8867912E3FF5"/>
    <w:rsid w:val="00355688"/>
  </w:style>
  <w:style w:type="paragraph" w:customStyle="1" w:styleId="58AEB97193C14F21A102C49EB5C129E0">
    <w:name w:val="58AEB97193C14F21A102C49EB5C129E0"/>
    <w:rsid w:val="00355688"/>
  </w:style>
  <w:style w:type="paragraph" w:customStyle="1" w:styleId="567842B166FF4446B9945B3DDA685E15">
    <w:name w:val="567842B166FF4446B9945B3DDA685E15"/>
    <w:rsid w:val="00355688"/>
  </w:style>
  <w:style w:type="paragraph" w:customStyle="1" w:styleId="49F5EDC9A70C46A89351970BA8DC3891">
    <w:name w:val="49F5EDC9A70C46A89351970BA8DC3891"/>
    <w:rsid w:val="00355688"/>
  </w:style>
  <w:style w:type="paragraph" w:customStyle="1" w:styleId="1A371827064747DEAC53E5A46E817352">
    <w:name w:val="1A371827064747DEAC53E5A46E817352"/>
    <w:rsid w:val="00355688"/>
  </w:style>
  <w:style w:type="paragraph" w:customStyle="1" w:styleId="FE01459D2A3A4293BD92E80820CB6AA7">
    <w:name w:val="FE01459D2A3A4293BD92E80820CB6AA7"/>
    <w:rsid w:val="00355688"/>
  </w:style>
  <w:style w:type="paragraph" w:customStyle="1" w:styleId="0034AE1A8748463FA2536B1D809CBA6F">
    <w:name w:val="0034AE1A8748463FA2536B1D809CBA6F"/>
    <w:rsid w:val="00355688"/>
  </w:style>
  <w:style w:type="paragraph" w:customStyle="1" w:styleId="AA53D31D9EC14734B34CA88A9E7FE4C4">
    <w:name w:val="AA53D31D9EC14734B34CA88A9E7FE4C4"/>
    <w:rsid w:val="00355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2021ODE">
  <a:themeElements>
    <a:clrScheme name="ODE2021">
      <a:dk1>
        <a:sysClr val="windowText" lastClr="000000"/>
      </a:dk1>
      <a:lt1>
        <a:sysClr val="window" lastClr="FFFFFF"/>
      </a:lt1>
      <a:dk2>
        <a:srgbClr val="00A8A5"/>
      </a:dk2>
      <a:lt2>
        <a:srgbClr val="F2FAFE"/>
      </a:lt2>
      <a:accent1>
        <a:srgbClr val="006CAD"/>
      </a:accent1>
      <a:accent2>
        <a:srgbClr val="9F2065"/>
      </a:accent2>
      <a:accent3>
        <a:srgbClr val="DC5626"/>
      </a:accent3>
      <a:accent4>
        <a:srgbClr val="BB8A0A"/>
      </a:accent4>
      <a:accent5>
        <a:srgbClr val="007F43"/>
      </a:accent5>
      <a:accent6>
        <a:srgbClr val="C45BA3"/>
      </a:accent6>
      <a:hlink>
        <a:srgbClr val="1B75BC"/>
      </a:hlink>
      <a:folHlink>
        <a:srgbClr val="21AAE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1ODE" id="{98D4CBAE-9D0E-428E-BCA0-7171170A691E}" vid="{B956B39A-E29C-4D5E-BAA7-0A44D08D48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d8b1ca5f-fa87-4d34-92e4-f61eb50f411a" xsi:nil="true"/>
    <Remediation_x0020_Date xmlns="d8b1ca5f-fa87-4d34-92e4-f61eb50f411a">2023-08-22T07:00:00+00:00</Remediation_x0020_Date>
    <PublishingExpirationDate xmlns="http://schemas.microsoft.com/sharepoint/v3" xsi:nil="true"/>
    <PublishingStartDate xmlns="http://schemas.microsoft.com/sharepoint/v3" xsi:nil="true"/>
    <Priority xmlns="d8b1ca5f-fa87-4d34-92e4-f61eb50f411a">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BF631-8BA5-4BE1-9B52-2114D357B3C0}"/>
</file>

<file path=customXml/itemProps2.xml><?xml version="1.0" encoding="utf-8"?>
<ds:datastoreItem xmlns:ds="http://schemas.openxmlformats.org/officeDocument/2006/customXml" ds:itemID="{DA683CFB-47CA-45EE-A243-2BAF6876FEFF}">
  <ds:schemaRefs>
    <ds:schemaRef ds:uri="http://schemas.microsoft.com/sharepoint/v3/contenttype/forms"/>
  </ds:schemaRefs>
</ds:datastoreItem>
</file>

<file path=customXml/itemProps3.xml><?xml version="1.0" encoding="utf-8"?>
<ds:datastoreItem xmlns:ds="http://schemas.openxmlformats.org/officeDocument/2006/customXml" ds:itemID="{18A9AC47-CF2F-4F7B-8D65-CA9AA5A9414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31dd051-d6fa-4b5f-ae60-45c80eeb4da1"/>
    <ds:schemaRef ds:uri="http://purl.org/dc/terms/"/>
    <ds:schemaRef ds:uri="c0941520-0305-4c0e-95cc-f3794be6a121"/>
    <ds:schemaRef ds:uri="http://www.w3.org/XML/1998/namespace"/>
    <ds:schemaRef ds:uri="http://purl.org/dc/dcmitype/"/>
  </ds:schemaRefs>
</ds:datastoreItem>
</file>

<file path=customXml/itemProps4.xml><?xml version="1.0" encoding="utf-8"?>
<ds:datastoreItem xmlns:ds="http://schemas.openxmlformats.org/officeDocument/2006/customXml" ds:itemID="{67BD0B6A-9CBE-4480-8A1F-88AB75D1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54</Pages>
  <Words>18469</Words>
  <Characters>105278</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Request for Application</vt:lpstr>
    </vt:vector>
  </TitlesOfParts>
  <Company>State of Oregon, DAS</Company>
  <LinksUpToDate>false</LinksUpToDate>
  <CharactersWithSpaces>123501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CCLC Request for Application 2023</dc:title>
  <dc:subject/>
  <dc:creator>JUSTIS Carlee * DAS</dc:creator>
  <cp:keywords/>
  <dc:description/>
  <cp:lastModifiedBy>GWYNN Raquel - ODE</cp:lastModifiedBy>
  <cp:revision>6</cp:revision>
  <dcterms:created xsi:type="dcterms:W3CDTF">2023-04-07T00:35:00Z</dcterms:created>
  <dcterms:modified xsi:type="dcterms:W3CDTF">2023-04-07T15:49:00Z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