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2B" w:rsidRPr="00BF514F" w:rsidRDefault="00341F2B" w:rsidP="00341F2B">
      <w:pPr>
        <w:contextualSpacing/>
        <w:jc w:val="center"/>
        <w:rPr>
          <w:rFonts w:ascii="Calibri Light" w:hAnsi="Calibri Light" w:cs="Calibri Light"/>
          <w:sz w:val="18"/>
          <w:szCs w:val="18"/>
        </w:rPr>
      </w:pPr>
      <w:r w:rsidRPr="00BF514F">
        <w:rPr>
          <w:rFonts w:ascii="Calibri Light" w:hAnsi="Calibri Light" w:cs="Calibri Light"/>
          <w:sz w:val="28"/>
          <w:szCs w:val="28"/>
        </w:rPr>
        <w:t xml:space="preserve">Oregon District Continuous Improvement Plan </w:t>
      </w:r>
      <w:r>
        <w:rPr>
          <w:rFonts w:ascii="Calibri Light" w:hAnsi="Calibri Light" w:cs="Calibri Light"/>
          <w:sz w:val="28"/>
          <w:szCs w:val="28"/>
        </w:rPr>
        <w:t>Needs Assessment Sample 3</w:t>
      </w:r>
    </w:p>
    <w:p w:rsidR="00341F2B" w:rsidRPr="00BF514F" w:rsidRDefault="00341F2B" w:rsidP="00341F2B">
      <w:pPr>
        <w:contextualSpacing/>
        <w:rPr>
          <w:rFonts w:ascii="Calibri Light" w:hAnsi="Calibri Light" w:cs="Calibri Light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District Direction Section"/>
        <w:tblDescription w:val="vision, mission and assessment summary"/>
      </w:tblPr>
      <w:tblGrid>
        <w:gridCol w:w="1744"/>
        <w:gridCol w:w="9046"/>
      </w:tblGrid>
      <w:tr w:rsidR="00341F2B" w:rsidRPr="00BF514F" w:rsidTr="00DF2159">
        <w:trPr>
          <w:tblHeader/>
        </w:trPr>
        <w:tc>
          <w:tcPr>
            <w:tcW w:w="808" w:type="pct"/>
          </w:tcPr>
          <w:p w:rsidR="00341F2B" w:rsidRPr="00BF514F" w:rsidRDefault="00341F2B" w:rsidP="00DF2159">
            <w:pPr>
              <w:rPr>
                <w:rFonts w:ascii="Calibri Light" w:hAnsi="Calibri Light" w:cs="Calibri Light"/>
              </w:rPr>
            </w:pPr>
            <w:r w:rsidRPr="00BF514F">
              <w:rPr>
                <w:rFonts w:ascii="Calibri Light" w:hAnsi="Calibri Light" w:cs="Calibri Light"/>
              </w:rPr>
              <w:t>Vision</w:t>
            </w:r>
          </w:p>
        </w:tc>
        <w:tc>
          <w:tcPr>
            <w:tcW w:w="4192" w:type="pct"/>
          </w:tcPr>
          <w:p w:rsidR="00341F2B" w:rsidRPr="00BF514F" w:rsidRDefault="00341F2B" w:rsidP="00DF2159">
            <w:pPr>
              <w:rPr>
                <w:rFonts w:ascii="Calibri Light" w:hAnsi="Calibri Light" w:cs="Calibri Light"/>
              </w:rPr>
            </w:pPr>
            <w:r w:rsidRPr="00BF514F">
              <w:rPr>
                <w:rFonts w:ascii="Calibri Light" w:hAnsi="Calibri Light" w:cs="Calibri Light"/>
              </w:rPr>
              <w:t xml:space="preserve">All students graduate and are </w:t>
            </w:r>
            <w:r w:rsidR="00090FC9">
              <w:rPr>
                <w:rFonts w:ascii="Calibri Light" w:hAnsi="Calibri Light" w:cs="Calibri Light"/>
              </w:rPr>
              <w:t>prepared for a successful life.</w:t>
            </w:r>
          </w:p>
        </w:tc>
      </w:tr>
      <w:tr w:rsidR="00341F2B" w:rsidRPr="00BF514F" w:rsidTr="00DF2159">
        <w:tc>
          <w:tcPr>
            <w:tcW w:w="808" w:type="pct"/>
          </w:tcPr>
          <w:p w:rsidR="00341F2B" w:rsidRPr="00BF514F" w:rsidRDefault="00341F2B" w:rsidP="00DF2159">
            <w:pPr>
              <w:rPr>
                <w:rFonts w:ascii="Calibri Light" w:hAnsi="Calibri Light" w:cs="Calibri Light"/>
              </w:rPr>
            </w:pPr>
            <w:r w:rsidRPr="00BF514F">
              <w:rPr>
                <w:rFonts w:ascii="Calibri Light" w:hAnsi="Calibri Light" w:cs="Calibri Light"/>
              </w:rPr>
              <w:t>Mission</w:t>
            </w:r>
          </w:p>
        </w:tc>
        <w:tc>
          <w:tcPr>
            <w:tcW w:w="4192" w:type="pct"/>
          </w:tcPr>
          <w:p w:rsidR="00341F2B" w:rsidRPr="00BF514F" w:rsidRDefault="00341F2B" w:rsidP="00DF2159">
            <w:pPr>
              <w:rPr>
                <w:rFonts w:ascii="Calibri Light" w:hAnsi="Calibri Light" w:cs="Calibri Light"/>
              </w:rPr>
            </w:pPr>
            <w:r w:rsidRPr="00BF514F">
              <w:rPr>
                <w:rFonts w:ascii="Calibri Light" w:hAnsi="Calibri Light" w:cs="Calibri Light"/>
              </w:rPr>
              <w:t>In partnership with the community, we ensure that each student will have essential knowledge, skills, and attitudes to be a lifelong learner, a contributing citizen and a productive worker in a changing and increasingly diverse world.</w:t>
            </w:r>
          </w:p>
        </w:tc>
      </w:tr>
      <w:tr w:rsidR="00341F2B" w:rsidRPr="00BF514F" w:rsidTr="00DF2159">
        <w:trPr>
          <w:trHeight w:val="3068"/>
        </w:trPr>
        <w:tc>
          <w:tcPr>
            <w:tcW w:w="5000" w:type="pct"/>
            <w:gridSpan w:val="2"/>
          </w:tcPr>
          <w:p w:rsidR="00341F2B" w:rsidRPr="00BF514F" w:rsidRDefault="00341F2B" w:rsidP="00DF2159">
            <w:pPr>
              <w:contextualSpacing/>
              <w:jc w:val="center"/>
              <w:rPr>
                <w:rFonts w:ascii="Calibri Light" w:hAnsi="Calibri Light" w:cs="Calibri Light"/>
                <w:b/>
              </w:rPr>
            </w:pPr>
            <w:r w:rsidRPr="00BF514F">
              <w:rPr>
                <w:rFonts w:ascii="Calibri Light" w:hAnsi="Calibri Light" w:cs="Calibri Light"/>
                <w:b/>
              </w:rPr>
              <w:t>Comprehensive Needs Assessment Summary</w:t>
            </w:r>
          </w:p>
          <w:p w:rsidR="00341F2B" w:rsidRPr="00BF514F" w:rsidRDefault="00341F2B" w:rsidP="00DF2159">
            <w:pPr>
              <w:contextualSpacing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  <w:b/>
              </w:rPr>
            </w:pPr>
            <w:r w:rsidRPr="00BF514F">
              <w:rPr>
                <w:rFonts w:ascii="Calibri Light" w:hAnsi="Calibri Light" w:cs="Calibri Light"/>
                <w:b/>
              </w:rPr>
              <w:t>What data did our team examine?</w:t>
            </w: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</w:rPr>
            </w:pP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</w:rPr>
            </w:pPr>
            <w:r w:rsidRPr="00BF514F">
              <w:rPr>
                <w:rFonts w:ascii="Calibri Light" w:hAnsi="Calibri Light" w:cs="Calibri Light"/>
              </w:rPr>
              <w:t>Data points were elevated as leading indicators for HS graduation, beginning in kindergarten and following students through their K-12 journey</w:t>
            </w:r>
            <w:r w:rsidR="00090FC9">
              <w:rPr>
                <w:rFonts w:ascii="Calibri Light" w:hAnsi="Calibri Light" w:cs="Calibri Light"/>
              </w:rPr>
              <w:t xml:space="preserve">. </w:t>
            </w:r>
            <w:r w:rsidRPr="00BF514F">
              <w:rPr>
                <w:rFonts w:ascii="Calibri Light" w:hAnsi="Calibri Light" w:cs="Calibri Light"/>
              </w:rPr>
              <w:t>Data included kindergarten attendance, early literacy in English and Spanish, SBAC benchmarks in reading/writing for grades 3 &amp; 5, SBAC benchmarks in math for grade 8, language proficiency for students leaving 7</w:t>
            </w:r>
            <w:r w:rsidRPr="00BF514F">
              <w:rPr>
                <w:rFonts w:ascii="Calibri Light" w:hAnsi="Calibri Light" w:cs="Calibri Light"/>
                <w:vertAlign w:val="superscript"/>
              </w:rPr>
              <w:t>th</w:t>
            </w:r>
            <w:r w:rsidRPr="00BF514F">
              <w:rPr>
                <w:rFonts w:ascii="Calibri Light" w:hAnsi="Calibri Light" w:cs="Calibri Light"/>
              </w:rPr>
              <w:t xml:space="preserve"> grade, ninth grade on-track status an</w:t>
            </w:r>
            <w:r w:rsidR="00090FC9">
              <w:rPr>
                <w:rFonts w:ascii="Calibri Light" w:hAnsi="Calibri Light" w:cs="Calibri Light"/>
              </w:rPr>
              <w:t>d graduation/completion rates.</w:t>
            </w: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</w:rPr>
            </w:pP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  <w:b/>
              </w:rPr>
            </w:pPr>
            <w:r w:rsidRPr="00BF514F">
              <w:rPr>
                <w:rFonts w:ascii="Calibri Light" w:hAnsi="Calibri Light" w:cs="Calibri Light"/>
              </w:rPr>
              <w:t>District leadership also examined systems health by engaging in the Oregon Integrated Systems needs assessment tool focusing on practices in leadership, stakeholder engagement, talent development, well-rounded and coordinated le</w:t>
            </w:r>
            <w:r w:rsidR="00090FC9">
              <w:rPr>
                <w:rFonts w:ascii="Calibri Light" w:hAnsi="Calibri Light" w:cs="Calibri Light"/>
              </w:rPr>
              <w:t>arning and inclusive policies.</w:t>
            </w: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</w:rPr>
            </w:pP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  <w:b/>
              </w:rPr>
            </w:pPr>
            <w:r w:rsidRPr="00BF514F">
              <w:rPr>
                <w:rFonts w:ascii="Calibri Light" w:hAnsi="Calibri Light" w:cs="Calibri Light"/>
                <w:b/>
              </w:rPr>
              <w:t>How did the team examine the different needs of all learner groups?</w:t>
            </w: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</w:rPr>
            </w:pP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</w:rPr>
            </w:pPr>
            <w:r w:rsidRPr="00BF514F">
              <w:rPr>
                <w:rFonts w:ascii="Calibri Light" w:hAnsi="Calibri Light" w:cs="Calibri Light"/>
              </w:rPr>
              <w:t>Each of the above data sets were examined in both aggregated and disaggregated forms</w:t>
            </w:r>
            <w:r w:rsidR="00090FC9">
              <w:rPr>
                <w:rFonts w:ascii="Calibri Light" w:hAnsi="Calibri Light" w:cs="Calibri Light"/>
              </w:rPr>
              <w:t xml:space="preserve">. </w:t>
            </w:r>
            <w:r w:rsidRPr="00BF514F">
              <w:rPr>
                <w:rFonts w:ascii="Calibri Light" w:hAnsi="Calibri Light" w:cs="Calibri Light"/>
              </w:rPr>
              <w:t>This included a review for students by race and ethnicity, economically disadvantaged, students receiving ELL services, students with disabilities, migrant students and stude</w:t>
            </w:r>
            <w:r w:rsidR="00090FC9">
              <w:rPr>
                <w:rFonts w:ascii="Calibri Light" w:hAnsi="Calibri Light" w:cs="Calibri Light"/>
              </w:rPr>
              <w:t>nts experiencing homelessness.</w:t>
            </w: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</w:rPr>
            </w:pPr>
          </w:p>
          <w:p w:rsidR="00341F2B" w:rsidRPr="00BF514F" w:rsidRDefault="00341F2B" w:rsidP="00DF2159">
            <w:pPr>
              <w:rPr>
                <w:rFonts w:ascii="Calibri Light" w:hAnsi="Calibri Light" w:cs="Calibri Light"/>
                <w:b/>
              </w:rPr>
            </w:pPr>
            <w:r w:rsidRPr="00BF514F">
              <w:rPr>
                <w:rFonts w:ascii="Calibri Light" w:hAnsi="Calibri Light" w:cs="Calibri Light"/>
                <w:b/>
              </w:rPr>
              <w:t xml:space="preserve">How were inequities in student outcomes examined and brought forward in planning? </w:t>
            </w:r>
          </w:p>
          <w:p w:rsidR="00341F2B" w:rsidRPr="00BF514F" w:rsidRDefault="00341F2B" w:rsidP="00DF2159">
            <w:pPr>
              <w:rPr>
                <w:rFonts w:ascii="Calibri Light" w:hAnsi="Calibri Light" w:cs="Calibri Light"/>
              </w:rPr>
            </w:pPr>
            <w:r w:rsidRPr="00BF514F">
              <w:rPr>
                <w:rFonts w:ascii="Calibri Light" w:hAnsi="Calibri Light" w:cs="Calibri Light"/>
              </w:rPr>
              <w:t>Data review confirmed continued trends in disparate graduation rates for our African-American, Pacific Islander, and Native American students. We can track these disparate rates in achievement back through the leading indicators referenced above</w:t>
            </w:r>
            <w:r w:rsidR="00090FC9">
              <w:rPr>
                <w:rFonts w:ascii="Calibri Light" w:hAnsi="Calibri Light" w:cs="Calibri Light"/>
              </w:rPr>
              <w:t xml:space="preserve">. </w:t>
            </w:r>
            <w:r w:rsidRPr="00BF514F">
              <w:rPr>
                <w:rFonts w:ascii="Calibri Light" w:hAnsi="Calibri Light" w:cs="Calibri Light"/>
              </w:rPr>
              <w:t>The staff in the Office of Student Equity, Access and Advancement targeted individual students who were identified as at-risk and prioritized strategies to fill in their learning gaps and/or ensure the</w:t>
            </w:r>
            <w:r w:rsidR="00090FC9">
              <w:rPr>
                <w:rFonts w:ascii="Calibri Light" w:hAnsi="Calibri Light" w:cs="Calibri Light"/>
              </w:rPr>
              <w:t>y recover missing credits.</w:t>
            </w: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  <w:b/>
              </w:rPr>
            </w:pPr>
            <w:r w:rsidRPr="00BF514F">
              <w:rPr>
                <w:rFonts w:ascii="Calibri Light" w:hAnsi="Calibri Light" w:cs="Calibri Light"/>
                <w:b/>
              </w:rPr>
              <w:t>How were stakeholders involved in the needs assessment process?</w:t>
            </w: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  <w:b/>
              </w:rPr>
            </w:pP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</w:rPr>
            </w:pPr>
            <w:r w:rsidRPr="00BF514F">
              <w:rPr>
                <w:rFonts w:ascii="Calibri Light" w:hAnsi="Calibri Light" w:cs="Calibri Light"/>
              </w:rPr>
              <w:t>Throughout the process the data was reviewed with community members through partnership with the Education Association and their Partner Engagement forum</w:t>
            </w:r>
            <w:r w:rsidR="00090FC9">
              <w:rPr>
                <w:rFonts w:ascii="Calibri Light" w:hAnsi="Calibri Light" w:cs="Calibri Light"/>
              </w:rPr>
              <w:t xml:space="preserve">. </w:t>
            </w:r>
            <w:r w:rsidRPr="00BF514F">
              <w:rPr>
                <w:rFonts w:ascii="Calibri Light" w:hAnsi="Calibri Light" w:cs="Calibri Light"/>
              </w:rPr>
              <w:t>Additionally, the data was reviewed with members of the local coalition of equality and a local advisory group repr</w:t>
            </w:r>
            <w:r w:rsidR="00090FC9">
              <w:rPr>
                <w:rFonts w:ascii="Calibri Light" w:hAnsi="Calibri Light" w:cs="Calibri Light"/>
              </w:rPr>
              <w:t>esenting the Latino community.</w:t>
            </w: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  <w:b/>
              </w:rPr>
            </w:pP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  <w:b/>
              </w:rPr>
            </w:pPr>
            <w:r w:rsidRPr="00BF514F">
              <w:rPr>
                <w:rFonts w:ascii="Calibri Light" w:hAnsi="Calibri Light" w:cs="Calibri Light"/>
                <w:b/>
              </w:rPr>
              <w:t>What need</w:t>
            </w:r>
            <w:r w:rsidR="00090FC9">
              <w:rPr>
                <w:rFonts w:ascii="Calibri Light" w:hAnsi="Calibri Light" w:cs="Calibri Light"/>
                <w:b/>
              </w:rPr>
              <w:t>s did our data review elevate?</w:t>
            </w: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</w:rPr>
            </w:pP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</w:rPr>
            </w:pPr>
            <w:r w:rsidRPr="00BF514F">
              <w:rPr>
                <w:rFonts w:ascii="Calibri Light" w:hAnsi="Calibri Light" w:cs="Calibri Light"/>
              </w:rPr>
              <w:t>Increasing literacy skills, specifically reading by 3</w:t>
            </w:r>
            <w:r w:rsidRPr="00BF514F">
              <w:rPr>
                <w:rFonts w:ascii="Calibri Light" w:hAnsi="Calibri Light" w:cs="Calibri Light"/>
                <w:vertAlign w:val="superscript"/>
              </w:rPr>
              <w:t>rd</w:t>
            </w:r>
            <w:r w:rsidRPr="00BF514F">
              <w:rPr>
                <w:rFonts w:ascii="Calibri Light" w:hAnsi="Calibri Light" w:cs="Calibri Light"/>
              </w:rPr>
              <w:t xml:space="preserve"> grade by improving instruction, data teaming and observation strategies. Increasing 9</w:t>
            </w:r>
            <w:r w:rsidRPr="00BF514F">
              <w:rPr>
                <w:rFonts w:ascii="Calibri Light" w:hAnsi="Calibri Light" w:cs="Calibri Light"/>
                <w:vertAlign w:val="superscript"/>
              </w:rPr>
              <w:t>th</w:t>
            </w:r>
            <w:r w:rsidRPr="00BF514F">
              <w:rPr>
                <w:rFonts w:ascii="Calibri Light" w:hAnsi="Calibri Light" w:cs="Calibri Light"/>
              </w:rPr>
              <w:t xml:space="preserve"> grade on-track status and increasing graduation rat</w:t>
            </w:r>
            <w:r w:rsidR="00090FC9">
              <w:rPr>
                <w:rFonts w:ascii="Calibri Light" w:hAnsi="Calibri Light" w:cs="Calibri Light"/>
              </w:rPr>
              <w:t>es, particularly for subgroups.</w:t>
            </w:r>
          </w:p>
          <w:p w:rsidR="00341F2B" w:rsidRPr="00BF514F" w:rsidRDefault="00341F2B" w:rsidP="00DF2159">
            <w:pPr>
              <w:contextualSpacing/>
              <w:rPr>
                <w:rFonts w:ascii="Calibri Light" w:hAnsi="Calibri Light" w:cs="Calibri Light"/>
              </w:rPr>
            </w:pPr>
          </w:p>
        </w:tc>
      </w:tr>
    </w:tbl>
    <w:p w:rsidR="00B00F77" w:rsidRDefault="00B00F77"/>
    <w:sectPr w:rsidR="00B00F77" w:rsidSect="00090FC9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2B"/>
    <w:rsid w:val="00090FC9"/>
    <w:rsid w:val="0009345E"/>
    <w:rsid w:val="000C14A2"/>
    <w:rsid w:val="000D36B7"/>
    <w:rsid w:val="0022037B"/>
    <w:rsid w:val="00223DAF"/>
    <w:rsid w:val="00295954"/>
    <w:rsid w:val="00341F2B"/>
    <w:rsid w:val="00346621"/>
    <w:rsid w:val="003A5E26"/>
    <w:rsid w:val="003D1C3F"/>
    <w:rsid w:val="003F6983"/>
    <w:rsid w:val="004024D8"/>
    <w:rsid w:val="004159AA"/>
    <w:rsid w:val="00465BAE"/>
    <w:rsid w:val="004B38C1"/>
    <w:rsid w:val="005110C4"/>
    <w:rsid w:val="00712E0C"/>
    <w:rsid w:val="00A1287D"/>
    <w:rsid w:val="00AB351A"/>
    <w:rsid w:val="00AD1307"/>
    <w:rsid w:val="00B00F77"/>
    <w:rsid w:val="00B01343"/>
    <w:rsid w:val="00B56B6A"/>
    <w:rsid w:val="00CB56F4"/>
    <w:rsid w:val="00DD212E"/>
    <w:rsid w:val="00E70EDF"/>
    <w:rsid w:val="00E73AC0"/>
    <w:rsid w:val="00F1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C3117-473E-47DA-951D-9D88F63E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F2B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F2B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2019-10-04T07:00:00+00:00</Remediation_x0020_Date>
  </documentManagement>
</p:properties>
</file>

<file path=customXml/itemProps1.xml><?xml version="1.0" encoding="utf-8"?>
<ds:datastoreItem xmlns:ds="http://schemas.openxmlformats.org/officeDocument/2006/customXml" ds:itemID="{2A2BA915-4A2F-48A6-92A8-7388B26FB0B8}"/>
</file>

<file path=customXml/itemProps2.xml><?xml version="1.0" encoding="utf-8"?>
<ds:datastoreItem xmlns:ds="http://schemas.openxmlformats.org/officeDocument/2006/customXml" ds:itemID="{644E8360-1D0D-4EFA-9B40-84F8D023B205}"/>
</file>

<file path=customXml/itemProps3.xml><?xml version="1.0" encoding="utf-8"?>
<ds:datastoreItem xmlns:ds="http://schemas.openxmlformats.org/officeDocument/2006/customXml" ds:itemID="{32F5E206-26ED-4FAB-9809-A07D6D4FD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- ODE</dc:creator>
  <cp:keywords/>
  <dc:description/>
  <cp:lastModifiedBy>DUMAS Sheli - ODE</cp:lastModifiedBy>
  <cp:revision>3</cp:revision>
  <dcterms:created xsi:type="dcterms:W3CDTF">2019-09-26T18:04:00Z</dcterms:created>
  <dcterms:modified xsi:type="dcterms:W3CDTF">2019-09-26T18:05:00Z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