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  <w:tblDescription w:val="Table of the Title I-C Summer School Allocation recipients and the amounts."/>
      </w:tblPr>
      <w:tblGrid>
        <w:gridCol w:w="2360"/>
        <w:gridCol w:w="1780"/>
        <w:gridCol w:w="1720"/>
        <w:gridCol w:w="1720"/>
        <w:gridCol w:w="1780"/>
      </w:tblGrid>
      <w:tr w:rsidR="00860D9F" w:rsidRPr="00860D9F" w:rsidTr="00860D9F">
        <w:trPr>
          <w:trHeight w:val="735"/>
          <w:tblHeader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Name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Allocation 2017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Allocation 2018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Allocation 2019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Difference</w:t>
            </w:r>
          </w:p>
        </w:tc>
      </w:tr>
      <w:tr w:rsidR="00860D9F" w:rsidRPr="00860D9F" w:rsidTr="00860D9F">
        <w:trPr>
          <w:trHeight w:val="37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Beaverton SD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$48,512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$67,700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$81,562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$13,862 </w:t>
            </w:r>
          </w:p>
        </w:tc>
      </w:tr>
      <w:tr w:rsidR="00860D9F" w:rsidRPr="00860D9F" w:rsidTr="00860D9F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 w:colFirst="5" w:colLast="5"/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Clackamas ESD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$167,246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$259,429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$316,508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$57,079 </w:t>
            </w:r>
          </w:p>
        </w:tc>
      </w:tr>
      <w:bookmarkEnd w:id="0"/>
      <w:tr w:rsidR="00860D9F" w:rsidRPr="00860D9F" w:rsidTr="00860D9F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Columbia Gorge ESD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$98,994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$92,664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$150,876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$58,212 </w:t>
            </w:r>
          </w:p>
        </w:tc>
      </w:tr>
      <w:tr w:rsidR="00860D9F" w:rsidRPr="00860D9F" w:rsidTr="00860D9F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Forest Grove SD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$102,484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$157,302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$242,330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$85,028 </w:t>
            </w:r>
          </w:p>
        </w:tc>
      </w:tr>
      <w:tr w:rsidR="00860D9F" w:rsidRPr="00860D9F" w:rsidTr="00860D9F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High Desert ESD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$51,723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$85,551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$128,472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$42,921 </w:t>
            </w:r>
          </w:p>
        </w:tc>
      </w:tr>
      <w:tr w:rsidR="00860D9F" w:rsidRPr="00860D9F" w:rsidTr="00860D9F">
        <w:trPr>
          <w:trHeight w:val="3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Hillsboro SD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$279,204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$408,448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$397,392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>($11,056)</w:t>
            </w:r>
          </w:p>
        </w:tc>
      </w:tr>
      <w:tr w:rsidR="00860D9F" w:rsidRPr="00860D9F" w:rsidTr="00860D9F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Hood River County SD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$73,365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$111,726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$119,788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$8,062 </w:t>
            </w:r>
          </w:p>
        </w:tc>
      </w:tr>
      <w:tr w:rsidR="00860D9F" w:rsidRPr="00860D9F" w:rsidTr="00860D9F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Intermountain ESD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$154,278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$241,972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$229,565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>($12,407)</w:t>
            </w:r>
          </w:p>
        </w:tc>
      </w:tr>
      <w:tr w:rsidR="00860D9F" w:rsidRPr="00860D9F" w:rsidTr="00860D9F">
        <w:trPr>
          <w:trHeight w:val="3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Lane ESD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$67,234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$92,835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$212,506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$119,671 </w:t>
            </w:r>
          </w:p>
        </w:tc>
      </w:tr>
      <w:tr w:rsidR="00860D9F" w:rsidRPr="00860D9F" w:rsidTr="00860D9F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Multnomah ESD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$75,299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$124,626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$169,563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$44,937 </w:t>
            </w:r>
          </w:p>
        </w:tc>
      </w:tr>
      <w:tr w:rsidR="00860D9F" w:rsidRPr="00860D9F" w:rsidTr="00860D9F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Northwest Regional ESD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$68,273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$105,994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$133,649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$27,655 </w:t>
            </w:r>
          </w:p>
        </w:tc>
      </w:tr>
      <w:tr w:rsidR="00860D9F" w:rsidRPr="00860D9F" w:rsidTr="00860D9F">
        <w:trPr>
          <w:trHeight w:val="3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Nyssa SD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$163,650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$321,720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$221,022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>($100,698)</w:t>
            </w:r>
          </w:p>
        </w:tc>
      </w:tr>
      <w:tr w:rsidR="00860D9F" w:rsidRPr="00860D9F" w:rsidTr="00860D9F">
        <w:trPr>
          <w:trHeight w:val="3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Ontario SD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$125,020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$221,214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$246,277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$25,063 </w:t>
            </w:r>
          </w:p>
        </w:tc>
      </w:tr>
      <w:tr w:rsidR="00860D9F" w:rsidRPr="00860D9F" w:rsidTr="00860D9F">
        <w:trPr>
          <w:trHeight w:val="3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Portland SD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$36,586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$79,977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$94,880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$14,903 </w:t>
            </w:r>
          </w:p>
        </w:tc>
      </w:tr>
      <w:tr w:rsidR="00860D9F" w:rsidRPr="00860D9F" w:rsidTr="00860D9F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Salem-Keizer SD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$196,948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$312,072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$275,758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>($36,314)</w:t>
            </w:r>
          </w:p>
        </w:tc>
      </w:tr>
      <w:tr w:rsidR="00860D9F" w:rsidRPr="00860D9F" w:rsidTr="00860D9F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Southern Oregon ESD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$246,779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$400,704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$472,786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$72,082 </w:t>
            </w:r>
          </w:p>
        </w:tc>
      </w:tr>
      <w:tr w:rsidR="00860D9F" w:rsidRPr="00860D9F" w:rsidTr="00860D9F">
        <w:trPr>
          <w:trHeight w:val="3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Willamette ESD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$109,092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$319,691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$382,732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$63,041 </w:t>
            </w:r>
          </w:p>
        </w:tc>
      </w:tr>
      <w:tr w:rsidR="00860D9F" w:rsidRPr="00860D9F" w:rsidTr="00860D9F">
        <w:trPr>
          <w:trHeight w:val="3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Woodburn SD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$94,599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$156,242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$275,887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$119,645 </w:t>
            </w:r>
          </w:p>
        </w:tc>
      </w:tr>
      <w:tr w:rsidR="00860D9F" w:rsidRPr="00860D9F" w:rsidTr="00860D9F">
        <w:trPr>
          <w:trHeight w:val="37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$2,159,286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$3,559,867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$4,151,553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9F" w:rsidRPr="00860D9F" w:rsidRDefault="00860D9F" w:rsidP="00860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860D9F">
              <w:rPr>
                <w:rFonts w:ascii="Arial" w:eastAsia="Times New Roman" w:hAnsi="Arial" w:cs="Arial"/>
                <w:sz w:val="28"/>
                <w:szCs w:val="28"/>
              </w:rPr>
              <w:t xml:space="preserve">$591,686 </w:t>
            </w:r>
          </w:p>
        </w:tc>
      </w:tr>
    </w:tbl>
    <w:p w:rsidR="00584A4E" w:rsidRDefault="00584A4E"/>
    <w:sectPr w:rsidR="00584A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D9F" w:rsidRDefault="00860D9F" w:rsidP="00860D9F">
      <w:pPr>
        <w:spacing w:after="0" w:line="240" w:lineRule="auto"/>
      </w:pPr>
      <w:r>
        <w:separator/>
      </w:r>
    </w:p>
  </w:endnote>
  <w:endnote w:type="continuationSeparator" w:id="0">
    <w:p w:rsidR="00860D9F" w:rsidRDefault="00860D9F" w:rsidP="0086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D9F" w:rsidRDefault="00860D9F" w:rsidP="00860D9F">
      <w:pPr>
        <w:spacing w:after="0" w:line="240" w:lineRule="auto"/>
      </w:pPr>
      <w:r>
        <w:separator/>
      </w:r>
    </w:p>
  </w:footnote>
  <w:footnote w:type="continuationSeparator" w:id="0">
    <w:p w:rsidR="00860D9F" w:rsidRDefault="00860D9F" w:rsidP="0086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9F" w:rsidRDefault="00860D9F" w:rsidP="00860D9F">
    <w:pPr>
      <w:pStyle w:val="Title"/>
      <w:jc w:val="center"/>
    </w:pPr>
    <w:r>
      <w:t xml:space="preserve">Title I-C Summer School Allocation for 2019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9F"/>
    <w:rsid w:val="001D291E"/>
    <w:rsid w:val="00584A4E"/>
    <w:rsid w:val="0086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8DCD7"/>
  <w15:chartTrackingRefBased/>
  <w15:docId w15:val="{6223BC9A-3A3A-4898-A720-F1BEB1F9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D9F"/>
  </w:style>
  <w:style w:type="paragraph" w:styleId="Footer">
    <w:name w:val="footer"/>
    <w:basedOn w:val="Normal"/>
    <w:link w:val="FooterChar"/>
    <w:uiPriority w:val="99"/>
    <w:unhideWhenUsed/>
    <w:rsid w:val="0086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D9F"/>
  </w:style>
  <w:style w:type="paragraph" w:styleId="Title">
    <w:name w:val="Title"/>
    <w:basedOn w:val="Normal"/>
    <w:next w:val="Normal"/>
    <w:link w:val="TitleChar"/>
    <w:uiPriority w:val="10"/>
    <w:qFormat/>
    <w:rsid w:val="00860D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3ae8067-7289-4b32-b7f2-51b79028773a">2019-03-07T08:00:00+00:00</Remediation_x0020_Date>
    <Priority xmlns="e3ae8067-7289-4b32-b7f2-51b79028773a">New</Priority>
    <Estimated_x0020_Creation_x0020_Date xmlns="e3ae8067-7289-4b32-b7f2-51b79028773a" xsi:nil="true"/>
  </documentManagement>
</p:properties>
</file>

<file path=customXml/itemProps1.xml><?xml version="1.0" encoding="utf-8"?>
<ds:datastoreItem xmlns:ds="http://schemas.openxmlformats.org/officeDocument/2006/customXml" ds:itemID="{8897686E-0B34-4A31-9D91-74E6212DE13D}"/>
</file>

<file path=customXml/itemProps2.xml><?xml version="1.0" encoding="utf-8"?>
<ds:datastoreItem xmlns:ds="http://schemas.openxmlformats.org/officeDocument/2006/customXml" ds:itemID="{EE1E1164-588D-4C04-85FD-14C2B709BC4A}"/>
</file>

<file path=customXml/itemProps3.xml><?xml version="1.0" encoding="utf-8"?>
<ds:datastoreItem xmlns:ds="http://schemas.openxmlformats.org/officeDocument/2006/customXml" ds:itemID="{90551E01-20B5-4382-8BFB-90D5D40EE3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SWOPE Emily - ODE</dc:creator>
  <cp:keywords/>
  <dc:description/>
  <cp:lastModifiedBy>SWOPE Emily - ODE</cp:lastModifiedBy>
  <cp:revision>2</cp:revision>
  <dcterms:created xsi:type="dcterms:W3CDTF">2019-03-01T23:43:00Z</dcterms:created>
  <dcterms:modified xsi:type="dcterms:W3CDTF">2019-03-06T22:51:00Z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