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724" w14:textId="77777777" w:rsidR="00B27DEA" w:rsidRPr="00844954" w:rsidRDefault="001E4308" w:rsidP="00326105">
      <w:pPr>
        <w:pStyle w:val="Title"/>
        <w:spacing w:after="360"/>
        <w:jc w:val="center"/>
        <w:rPr>
          <w:rFonts w:asciiTheme="minorHAnsi" w:hAnsiTheme="minorHAnsi" w:cstheme="minorHAnsi"/>
          <w:b/>
          <w:color w:val="1B75BC"/>
          <w:sz w:val="36"/>
          <w:szCs w:val="36"/>
        </w:rPr>
      </w:pPr>
      <w:r w:rsidRPr="00844954">
        <w:rPr>
          <w:rFonts w:asciiTheme="minorHAnsi" w:hAnsiTheme="minorHAnsi" w:cstheme="minorHAnsi"/>
          <w:b/>
          <w:color w:val="1B75BC"/>
          <w:sz w:val="36"/>
          <w:szCs w:val="36"/>
        </w:rPr>
        <w:t xml:space="preserve">Excess Cost Calculation </w:t>
      </w:r>
      <w:r w:rsidR="0078530C" w:rsidRPr="00844954">
        <w:rPr>
          <w:rFonts w:asciiTheme="minorHAnsi" w:hAnsiTheme="minorHAnsi" w:cstheme="minorHAnsi"/>
          <w:b/>
          <w:color w:val="1B75BC"/>
          <w:sz w:val="36"/>
          <w:szCs w:val="36"/>
        </w:rPr>
        <w:t xml:space="preserve">Example </w:t>
      </w:r>
      <w:r w:rsidRPr="00844954">
        <w:rPr>
          <w:rFonts w:asciiTheme="minorHAnsi" w:hAnsiTheme="minorHAnsi" w:cstheme="minorHAnsi"/>
          <w:b/>
          <w:color w:val="1B75BC"/>
          <w:sz w:val="36"/>
          <w:szCs w:val="36"/>
        </w:rPr>
        <w:t>and Q &amp; A</w:t>
      </w:r>
    </w:p>
    <w:p w14:paraId="53A82756" w14:textId="7066D97E" w:rsidR="001E4403" w:rsidRPr="00A8760F" w:rsidRDefault="00AB7838" w:rsidP="00363789">
      <w:pPr>
        <w:rPr>
          <w:rFonts w:asciiTheme="minorHAnsi" w:hAnsiTheme="minorHAnsi" w:cstheme="minorHAnsi"/>
          <w:color w:val="000000" w:themeColor="text1"/>
        </w:rPr>
      </w:pPr>
      <w:r w:rsidRPr="00A8760F">
        <w:rPr>
          <w:rFonts w:asciiTheme="minorHAnsi" w:hAnsiTheme="minorHAnsi" w:cstheme="minorHAnsi"/>
          <w:color w:val="000000" w:themeColor="text1"/>
        </w:rPr>
        <w:t>A</w:t>
      </w:r>
      <w:r w:rsidR="00363789" w:rsidRPr="00A8760F">
        <w:rPr>
          <w:rFonts w:asciiTheme="minorHAnsi" w:hAnsiTheme="minorHAnsi" w:cstheme="minorHAnsi"/>
          <w:color w:val="000000" w:themeColor="text1"/>
        </w:rPr>
        <w:t>mounts provided to</w:t>
      </w:r>
      <w:r w:rsidRPr="00A8760F">
        <w:rPr>
          <w:rFonts w:asciiTheme="minorHAnsi" w:hAnsiTheme="minorHAnsi" w:cstheme="minorHAnsi"/>
          <w:color w:val="000000" w:themeColor="text1"/>
        </w:rPr>
        <w:t xml:space="preserve"> a</w:t>
      </w:r>
      <w:r w:rsidR="00301077" w:rsidRPr="00A8760F">
        <w:rPr>
          <w:rFonts w:asciiTheme="minorHAnsi" w:hAnsiTheme="minorHAnsi" w:cstheme="minorHAnsi"/>
          <w:color w:val="000000" w:themeColor="text1"/>
        </w:rPr>
        <w:t>n</w:t>
      </w:r>
      <w:r w:rsidRPr="00A8760F">
        <w:rPr>
          <w:rFonts w:asciiTheme="minorHAnsi" w:hAnsiTheme="minorHAnsi" w:cstheme="minorHAnsi"/>
          <w:color w:val="000000" w:themeColor="text1"/>
        </w:rPr>
        <w:t xml:space="preserve"> LEA under Part B of </w:t>
      </w:r>
      <w:r w:rsidR="00DC28A3" w:rsidRPr="00A8760F">
        <w:rPr>
          <w:rFonts w:asciiTheme="minorHAnsi" w:hAnsiTheme="minorHAnsi" w:cstheme="minorHAnsi"/>
          <w:color w:val="000000" w:themeColor="text1"/>
        </w:rPr>
        <w:t xml:space="preserve">IDEA </w:t>
      </w:r>
      <w:r w:rsidR="00363789" w:rsidRPr="00A8760F">
        <w:rPr>
          <w:rFonts w:asciiTheme="minorHAnsi" w:hAnsiTheme="minorHAnsi" w:cstheme="minorHAnsi"/>
          <w:color w:val="000000" w:themeColor="text1"/>
        </w:rPr>
        <w:t>may be used only to pay the excess costs of providing special education and related services to children with disabilities</w:t>
      </w:r>
      <w:r w:rsidR="00F16483" w:rsidRPr="00A8760F">
        <w:rPr>
          <w:rFonts w:asciiTheme="minorHAnsi" w:hAnsiTheme="minorHAnsi" w:cstheme="minorHAnsi"/>
          <w:color w:val="000000" w:themeColor="text1"/>
        </w:rPr>
        <w:t>.</w:t>
      </w:r>
      <w:r w:rsidRPr="00A8760F">
        <w:rPr>
          <w:rFonts w:asciiTheme="minorHAnsi" w:hAnsiTheme="minorHAnsi" w:cstheme="minorHAnsi"/>
          <w:color w:val="000000" w:themeColor="text1"/>
        </w:rPr>
        <w:t xml:space="preserve"> </w:t>
      </w:r>
    </w:p>
    <w:p w14:paraId="74F9DE1D" w14:textId="77777777" w:rsidR="001E4403" w:rsidRPr="00A8760F" w:rsidRDefault="001E4403" w:rsidP="00363789">
      <w:pPr>
        <w:rPr>
          <w:rFonts w:asciiTheme="minorHAnsi" w:hAnsiTheme="minorHAnsi" w:cstheme="minorHAnsi"/>
          <w:color w:val="000000" w:themeColor="text1"/>
        </w:rPr>
      </w:pPr>
    </w:p>
    <w:p w14:paraId="30CAF081" w14:textId="77777777" w:rsidR="00363789" w:rsidRPr="00A8760F" w:rsidRDefault="00363789" w:rsidP="00363789">
      <w:pPr>
        <w:rPr>
          <w:rFonts w:asciiTheme="minorHAnsi" w:hAnsiTheme="minorHAnsi" w:cstheme="minorHAnsi"/>
          <w:color w:val="000000" w:themeColor="text1"/>
        </w:rPr>
      </w:pPr>
      <w:r w:rsidRPr="00A8760F">
        <w:rPr>
          <w:rFonts w:asciiTheme="minorHAnsi" w:hAnsiTheme="minorHAnsi" w:cstheme="minorHAnsi"/>
          <w:color w:val="000000" w:themeColor="text1"/>
        </w:rPr>
        <w:t>Excess costs are those costs for the education of an elementary school or secondary school student with a disability that are in excess of the average annual per student expenditure in an LEA during the preceding school year for an elementary school or secondary school student, as may be appropriate. An LEA must spend at least the average annual per student expenditure on the education of an elementary school or secondary school child with a disability before funds under Part B of the Act are used to pay the excess costs of providing special education and related services.</w:t>
      </w:r>
    </w:p>
    <w:p w14:paraId="747942FA" w14:textId="77777777" w:rsidR="00363789" w:rsidRPr="00A8760F" w:rsidRDefault="00363789" w:rsidP="00363789">
      <w:pPr>
        <w:rPr>
          <w:rFonts w:asciiTheme="minorHAnsi" w:hAnsiTheme="minorHAnsi" w:cstheme="minorHAnsi"/>
          <w:color w:val="000000" w:themeColor="text1"/>
        </w:rPr>
      </w:pPr>
    </w:p>
    <w:p w14:paraId="6B0B60E9" w14:textId="2077AC54" w:rsidR="00363789" w:rsidRPr="00A8760F" w:rsidRDefault="00363789" w:rsidP="00363789">
      <w:pPr>
        <w:rPr>
          <w:rFonts w:asciiTheme="minorHAnsi" w:hAnsiTheme="minorHAnsi" w:cstheme="minorHAnsi"/>
          <w:color w:val="000000" w:themeColor="text1"/>
        </w:rPr>
      </w:pPr>
      <w:r w:rsidRPr="00A8760F">
        <w:rPr>
          <w:rFonts w:asciiTheme="minorHAnsi" w:hAnsiTheme="minorHAnsi" w:cstheme="minorHAnsi"/>
          <w:color w:val="000000" w:themeColor="text1"/>
        </w:rPr>
        <w:t xml:space="preserve">Section 602(8) of the Act and </w:t>
      </w:r>
      <w:hyperlink r:id="rId11" w:history="1">
        <w:r w:rsidRPr="00C87310">
          <w:rPr>
            <w:rStyle w:val="Hyperlink"/>
            <w:rFonts w:asciiTheme="minorHAnsi" w:hAnsiTheme="minorHAnsi" w:cstheme="minorHAnsi"/>
            <w:color w:val="1B75BC"/>
          </w:rPr>
          <w:t>§300.16</w:t>
        </w:r>
      </w:hyperlink>
      <w:r w:rsidRPr="00A8760F">
        <w:rPr>
          <w:rFonts w:asciiTheme="minorHAnsi" w:hAnsiTheme="minorHAnsi" w:cstheme="minorHAnsi"/>
          <w:color w:val="000000" w:themeColor="text1"/>
        </w:rPr>
        <w:t xml:space="preserve"> require the LEA to compute the minimum average amount separately for children with disabilities in its elementary schools and for children with disabilities in its secondary schools. LEAs may not compute the minimum average amount it must spend on the education of children with disabilities based on a combination of the enrollments in its elementary schools and secondary schools.</w:t>
      </w:r>
    </w:p>
    <w:p w14:paraId="2E91C0A8" w14:textId="77777777" w:rsidR="00363789" w:rsidRPr="00A8760F" w:rsidRDefault="00363789" w:rsidP="00363789">
      <w:pPr>
        <w:rPr>
          <w:rFonts w:asciiTheme="minorHAnsi" w:hAnsiTheme="minorHAnsi" w:cstheme="minorHAnsi"/>
          <w:color w:val="000000" w:themeColor="text1"/>
        </w:rPr>
      </w:pPr>
    </w:p>
    <w:p w14:paraId="2898CA2B" w14:textId="77777777" w:rsidR="0078530C" w:rsidRPr="00A8760F" w:rsidRDefault="00363789" w:rsidP="0078530C">
      <w:pPr>
        <w:spacing w:after="480"/>
        <w:rPr>
          <w:rFonts w:asciiTheme="minorHAnsi" w:hAnsiTheme="minorHAnsi" w:cstheme="minorHAnsi"/>
          <w:color w:val="000000" w:themeColor="text1"/>
        </w:rPr>
      </w:pPr>
      <w:r w:rsidRPr="00A8760F">
        <w:rPr>
          <w:rFonts w:asciiTheme="minorHAnsi" w:hAnsiTheme="minorHAnsi" w:cstheme="minorHAnsi"/>
          <w:color w:val="000000" w:themeColor="text1"/>
        </w:rPr>
        <w:t>The following example shows how to compute the minimum average amount an LEA must spend for the education of each of its elementary school children with disabilities under section 602(3) of the Act before it may use funds under Part B of the Act.</w:t>
      </w:r>
    </w:p>
    <w:p w14:paraId="0890A4FF" w14:textId="77777777" w:rsidR="0078530C" w:rsidRPr="00844954" w:rsidRDefault="0078530C" w:rsidP="00326105">
      <w:pPr>
        <w:pStyle w:val="Heading1"/>
        <w:spacing w:after="240"/>
        <w:jc w:val="center"/>
        <w:rPr>
          <w:rFonts w:asciiTheme="minorHAnsi" w:hAnsiTheme="minorHAnsi" w:cstheme="minorHAnsi"/>
          <w:b/>
          <w:color w:val="1B75BC"/>
          <w:sz w:val="36"/>
          <w:szCs w:val="36"/>
        </w:rPr>
      </w:pPr>
      <w:r w:rsidRPr="00844954">
        <w:rPr>
          <w:rFonts w:asciiTheme="minorHAnsi" w:hAnsiTheme="minorHAnsi" w:cstheme="minorHAnsi"/>
          <w:b/>
          <w:color w:val="1B75BC"/>
          <w:sz w:val="36"/>
          <w:szCs w:val="36"/>
        </w:rPr>
        <w:t>Example</w:t>
      </w:r>
    </w:p>
    <w:p w14:paraId="30168827" w14:textId="77777777" w:rsidR="00363789" w:rsidRPr="00844954" w:rsidRDefault="00933926" w:rsidP="00363789">
      <w:pPr>
        <w:tabs>
          <w:tab w:val="left" w:pos="360"/>
        </w:tabs>
        <w:rPr>
          <w:rFonts w:asciiTheme="minorHAnsi" w:hAnsiTheme="minorHAnsi" w:cstheme="minorHAnsi"/>
          <w:color w:val="000000" w:themeColor="text1"/>
        </w:rPr>
      </w:pPr>
      <w:r w:rsidRPr="00A8760F">
        <w:rPr>
          <w:rFonts w:asciiTheme="minorHAnsi" w:hAnsiTheme="minorHAnsi" w:cstheme="minorHAnsi"/>
          <w:color w:val="000000" w:themeColor="text1"/>
        </w:rPr>
        <w:t xml:space="preserve">First the LEA must determine the total amount of its expenditures for elementary school students from </w:t>
      </w:r>
      <w:r w:rsidRPr="00844954">
        <w:rPr>
          <w:rFonts w:asciiTheme="minorHAnsi" w:hAnsiTheme="minorHAnsi" w:cstheme="minorHAnsi"/>
          <w:color w:val="000000" w:themeColor="text1"/>
        </w:rPr>
        <w:t>all sources - local, State, and Federal (including Part B) - in the preceding school year. Only capital outlay and debt services are excluded.</w:t>
      </w:r>
    </w:p>
    <w:p w14:paraId="6B721EE0" w14:textId="77777777" w:rsidR="00363789" w:rsidRPr="00844954" w:rsidRDefault="00363789" w:rsidP="00363789">
      <w:pPr>
        <w:tabs>
          <w:tab w:val="left" w:pos="360"/>
        </w:tabs>
        <w:rPr>
          <w:rFonts w:asciiTheme="minorHAnsi" w:hAnsiTheme="minorHAnsi" w:cstheme="minorHAnsi"/>
          <w:color w:val="000000" w:themeColor="text1"/>
        </w:rPr>
      </w:pPr>
    </w:p>
    <w:p w14:paraId="141767FF" w14:textId="77777777" w:rsidR="00363789" w:rsidRPr="00844954" w:rsidRDefault="00363789" w:rsidP="00933926">
      <w:pPr>
        <w:pStyle w:val="ListParagraph"/>
        <w:numPr>
          <w:ilvl w:val="0"/>
          <w:numId w:val="3"/>
        </w:numPr>
        <w:rPr>
          <w:rFonts w:asciiTheme="minorHAnsi" w:hAnsiTheme="minorHAnsi" w:cstheme="minorHAnsi"/>
          <w:color w:val="000000" w:themeColor="text1"/>
        </w:rPr>
      </w:pPr>
      <w:r w:rsidRPr="00844954">
        <w:rPr>
          <w:rFonts w:asciiTheme="minorHAnsi" w:hAnsiTheme="minorHAnsi" w:cstheme="minorHAnsi"/>
          <w:b/>
          <w:color w:val="000000" w:themeColor="text1"/>
        </w:rPr>
        <w:t>Example:</w:t>
      </w:r>
      <w:r w:rsidR="00996B4D" w:rsidRPr="00844954">
        <w:rPr>
          <w:rFonts w:asciiTheme="minorHAnsi" w:hAnsiTheme="minorHAnsi" w:cstheme="minorHAnsi"/>
          <w:color w:val="000000" w:themeColor="text1"/>
        </w:rPr>
        <w:t xml:space="preserve"> </w:t>
      </w:r>
      <w:r w:rsidR="00933926" w:rsidRPr="00844954">
        <w:rPr>
          <w:rFonts w:asciiTheme="minorHAnsi" w:hAnsiTheme="minorHAnsi" w:cstheme="minorHAnsi"/>
          <w:color w:val="000000" w:themeColor="text1"/>
        </w:rPr>
        <w:t>The following is an example of a computation for children with disabilities enrolled in an LEA's elementary schools. In this example, the LEA had an average elementary school enrollment for the preceding school year of 800 (including 100 children with disabilities). The LEA spent the following amounts last year for elementary school students (including its elementary school children with disabilities):</w:t>
      </w:r>
    </w:p>
    <w:p w14:paraId="60FD5569" w14:textId="77777777" w:rsidR="00363789" w:rsidRPr="00844954" w:rsidRDefault="00363789" w:rsidP="00363789">
      <w:pPr>
        <w:rPr>
          <w:rFonts w:asciiTheme="minorHAnsi" w:hAnsiTheme="minorHAnsi" w:cstheme="minorHAnsi"/>
          <w:color w:val="000000" w:themeColor="text1"/>
        </w:rPr>
      </w:pPr>
    </w:p>
    <w:p w14:paraId="71C28AB0" w14:textId="77777777" w:rsidR="00363789" w:rsidRPr="00844954" w:rsidRDefault="00363789" w:rsidP="00363789">
      <w:pPr>
        <w:tabs>
          <w:tab w:val="left" w:pos="720"/>
          <w:tab w:val="left" w:pos="816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(1)</w:t>
      </w:r>
      <w:r w:rsidRPr="00844954">
        <w:rPr>
          <w:rFonts w:asciiTheme="minorHAnsi" w:hAnsiTheme="minorHAnsi" w:cstheme="minorHAnsi"/>
          <w:color w:val="000000" w:themeColor="text1"/>
        </w:rPr>
        <w:tab/>
        <w:t xml:space="preserve">From State and local </w:t>
      </w:r>
      <w:r w:rsidR="00933926" w:rsidRPr="00844954">
        <w:rPr>
          <w:rFonts w:asciiTheme="minorHAnsi" w:hAnsiTheme="minorHAnsi" w:cstheme="minorHAnsi"/>
          <w:b/>
          <w:color w:val="000000" w:themeColor="text1"/>
        </w:rPr>
        <w:t>public</w:t>
      </w:r>
      <w:r w:rsidRPr="00844954">
        <w:rPr>
          <w:rFonts w:asciiTheme="minorHAnsi" w:hAnsiTheme="minorHAnsi" w:cstheme="minorHAnsi"/>
          <w:b/>
          <w:color w:val="000000" w:themeColor="text1"/>
        </w:rPr>
        <w:t xml:space="preserve"> funds</w:t>
      </w:r>
      <w:r w:rsidRPr="00844954">
        <w:rPr>
          <w:rFonts w:asciiTheme="minorHAnsi" w:hAnsiTheme="minorHAnsi" w:cstheme="minorHAnsi"/>
          <w:color w:val="000000" w:themeColor="text1"/>
        </w:rPr>
        <w:tab/>
        <w:t>$</w:t>
      </w:r>
      <w:r w:rsidRPr="00844954">
        <w:rPr>
          <w:rFonts w:asciiTheme="minorHAnsi" w:hAnsiTheme="minorHAnsi" w:cstheme="minorHAnsi"/>
          <w:color w:val="000000" w:themeColor="text1"/>
        </w:rPr>
        <w:tab/>
        <w:t>6,500,000</w:t>
      </w:r>
    </w:p>
    <w:p w14:paraId="4F4F7135" w14:textId="77777777" w:rsidR="00363789" w:rsidRPr="00844954" w:rsidRDefault="00363789" w:rsidP="00363789">
      <w:pPr>
        <w:tabs>
          <w:tab w:val="left" w:pos="72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(2)</w:t>
      </w:r>
      <w:r w:rsidRPr="00844954">
        <w:rPr>
          <w:rFonts w:asciiTheme="minorHAnsi" w:hAnsiTheme="minorHAnsi" w:cstheme="minorHAnsi"/>
          <w:color w:val="000000" w:themeColor="text1"/>
        </w:rPr>
        <w:tab/>
        <w:t>From Federal funds</w:t>
      </w:r>
      <w:r w:rsidR="00880D3D" w:rsidRPr="00844954">
        <w:rPr>
          <w:rFonts w:asciiTheme="minorHAnsi" w:hAnsiTheme="minorHAnsi" w:cstheme="minorHAnsi"/>
          <w:color w:val="000000" w:themeColor="text1"/>
        </w:rPr>
        <w:t xml:space="preserve"> </w:t>
      </w:r>
      <w:r w:rsidR="00880D3D" w:rsidRPr="00844954">
        <w:rPr>
          <w:rFonts w:asciiTheme="minorHAnsi" w:hAnsiTheme="minorHAnsi" w:cstheme="minorHAnsi"/>
          <w:b/>
          <w:color w:val="000000" w:themeColor="text1"/>
        </w:rPr>
        <w:t>(all sources)</w:t>
      </w:r>
      <w:r w:rsidRPr="00844954">
        <w:rPr>
          <w:rFonts w:asciiTheme="minorHAnsi" w:hAnsiTheme="minorHAnsi" w:cstheme="minorHAnsi"/>
          <w:color w:val="000000" w:themeColor="text1"/>
        </w:rPr>
        <w:tab/>
      </w:r>
      <w:r w:rsidRPr="00844954">
        <w:rPr>
          <w:rFonts w:asciiTheme="minorHAnsi" w:hAnsiTheme="minorHAnsi" w:cstheme="minorHAnsi"/>
          <w:color w:val="000000" w:themeColor="text1"/>
          <w:u w:val="single"/>
        </w:rPr>
        <w:t>600,000</w:t>
      </w:r>
    </w:p>
    <w:p w14:paraId="35B6CE0E" w14:textId="77777777" w:rsidR="00363789" w:rsidRPr="00844954" w:rsidRDefault="00363789" w:rsidP="00363789">
      <w:pPr>
        <w:tabs>
          <w:tab w:val="left" w:pos="720"/>
          <w:tab w:val="left" w:pos="1080"/>
          <w:tab w:val="left" w:pos="816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ab/>
      </w: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Total expenditures</w:t>
      </w: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w:t>
      </w:r>
      <w:r w:rsidRPr="00844954">
        <w:rPr>
          <w:rFonts w:asciiTheme="minorHAnsi" w:hAnsiTheme="minorHAnsi" w:cstheme="minorHAnsi"/>
          <w:b/>
          <w:color w:val="000000" w:themeColor="text1"/>
        </w:rPr>
        <w:tab/>
        <w:t>7,100,000</w:t>
      </w:r>
    </w:p>
    <w:p w14:paraId="410BB3B8" w14:textId="77777777" w:rsidR="00363789" w:rsidRPr="00844954" w:rsidRDefault="00363789" w:rsidP="00363789">
      <w:pPr>
        <w:tabs>
          <w:tab w:val="left" w:pos="720"/>
          <w:tab w:val="left" w:pos="1080"/>
          <w:tab w:val="right" w:pos="9360"/>
        </w:tabs>
        <w:rPr>
          <w:rFonts w:asciiTheme="minorHAnsi" w:hAnsiTheme="minorHAnsi" w:cstheme="minorHAnsi"/>
          <w:color w:val="000000" w:themeColor="text1"/>
        </w:rPr>
      </w:pPr>
    </w:p>
    <w:p w14:paraId="78FA825E" w14:textId="77777777" w:rsidR="00363789" w:rsidRPr="00844954" w:rsidRDefault="00363789" w:rsidP="00363789">
      <w:pPr>
        <w:tabs>
          <w:tab w:val="left" w:pos="720"/>
          <w:tab w:val="left" w:pos="1080"/>
        </w:tabs>
        <w:rPr>
          <w:rFonts w:asciiTheme="minorHAnsi" w:hAnsiTheme="minorHAnsi" w:cstheme="minorHAnsi"/>
          <w:color w:val="000000" w:themeColor="text1"/>
        </w:rPr>
      </w:pPr>
      <w:r w:rsidRPr="00844954">
        <w:rPr>
          <w:rFonts w:asciiTheme="minorHAnsi" w:hAnsiTheme="minorHAnsi" w:cstheme="minorHAnsi"/>
          <w:color w:val="000000" w:themeColor="text1"/>
        </w:rPr>
        <w:t>Of the total, $60,000 was for capital outlay and debt services relating to the education of elementary school students. This must be subtracted from total expenditures.</w:t>
      </w:r>
    </w:p>
    <w:p w14:paraId="3D6838E6" w14:textId="77777777" w:rsidR="00390CB9" w:rsidRPr="00844954" w:rsidRDefault="00390CB9" w:rsidP="00363789">
      <w:pPr>
        <w:tabs>
          <w:tab w:val="left" w:pos="720"/>
          <w:tab w:val="left" w:pos="1080"/>
          <w:tab w:val="left" w:pos="8160"/>
          <w:tab w:val="right" w:pos="9360"/>
        </w:tabs>
        <w:rPr>
          <w:rFonts w:asciiTheme="minorHAnsi" w:hAnsiTheme="minorHAnsi" w:cstheme="minorHAnsi"/>
          <w:color w:val="000000" w:themeColor="text1"/>
        </w:rPr>
      </w:pPr>
    </w:p>
    <w:p w14:paraId="625BA6FF" w14:textId="77777777" w:rsidR="00363789" w:rsidRPr="00844954" w:rsidRDefault="00363789" w:rsidP="00363789">
      <w:pPr>
        <w:tabs>
          <w:tab w:val="left" w:pos="720"/>
          <w:tab w:val="left" w:pos="1080"/>
          <w:tab w:val="left" w:pos="816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lastRenderedPageBreak/>
        <w:t>(1)</w:t>
      </w:r>
      <w:r w:rsidRPr="00844954">
        <w:rPr>
          <w:rFonts w:asciiTheme="minorHAnsi" w:hAnsiTheme="minorHAnsi" w:cstheme="minorHAnsi"/>
          <w:color w:val="000000" w:themeColor="text1"/>
        </w:rPr>
        <w:tab/>
        <w:t>Total expenditures</w:t>
      </w:r>
      <w:r w:rsidRPr="00844954">
        <w:rPr>
          <w:rFonts w:asciiTheme="minorHAnsi" w:hAnsiTheme="minorHAnsi" w:cstheme="minorHAnsi"/>
          <w:color w:val="000000" w:themeColor="text1"/>
        </w:rPr>
        <w:tab/>
        <w:t>$</w:t>
      </w:r>
      <w:r w:rsidRPr="00844954">
        <w:rPr>
          <w:rFonts w:asciiTheme="minorHAnsi" w:hAnsiTheme="minorHAnsi" w:cstheme="minorHAnsi"/>
          <w:color w:val="000000" w:themeColor="text1"/>
        </w:rPr>
        <w:tab/>
        <w:t>7,100,000</w:t>
      </w:r>
    </w:p>
    <w:p w14:paraId="71225D80" w14:textId="77777777" w:rsidR="00363789" w:rsidRPr="00844954" w:rsidRDefault="00363789" w:rsidP="00363789">
      <w:pPr>
        <w:tabs>
          <w:tab w:val="left" w:pos="720"/>
          <w:tab w:val="left" w:pos="108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(2)</w:t>
      </w:r>
      <w:r w:rsidRPr="00844954">
        <w:rPr>
          <w:rFonts w:asciiTheme="minorHAnsi" w:hAnsiTheme="minorHAnsi" w:cstheme="minorHAnsi"/>
          <w:color w:val="000000" w:themeColor="text1"/>
        </w:rPr>
        <w:tab/>
        <w:t>Less capital outlay and debt</w:t>
      </w:r>
      <w:r w:rsidRPr="00844954">
        <w:rPr>
          <w:rFonts w:asciiTheme="minorHAnsi" w:hAnsiTheme="minorHAnsi" w:cstheme="minorHAnsi"/>
          <w:color w:val="000000" w:themeColor="text1"/>
        </w:rPr>
        <w:tab/>
      </w:r>
      <w:r w:rsidRPr="00844954">
        <w:rPr>
          <w:rFonts w:asciiTheme="minorHAnsi" w:hAnsiTheme="minorHAnsi" w:cstheme="minorHAnsi"/>
          <w:color w:val="000000" w:themeColor="text1"/>
          <w:u w:val="single"/>
        </w:rPr>
        <w:t>–  60,000</w:t>
      </w:r>
    </w:p>
    <w:p w14:paraId="4E69E1AC" w14:textId="77777777" w:rsidR="00363789" w:rsidRPr="00844954" w:rsidRDefault="00363789" w:rsidP="00B27DEA">
      <w:pPr>
        <w:tabs>
          <w:tab w:val="left" w:pos="720"/>
          <w:tab w:val="left" w:pos="1080"/>
          <w:tab w:val="left" w:pos="8160"/>
          <w:tab w:val="right" w:pos="9360"/>
        </w:tabs>
        <w:spacing w:before="120"/>
        <w:ind w:left="1080" w:hanging="1080"/>
        <w:rPr>
          <w:rFonts w:asciiTheme="minorHAnsi" w:hAnsiTheme="minorHAnsi" w:cstheme="minorHAnsi"/>
          <w:color w:val="000000" w:themeColor="text1"/>
        </w:rPr>
      </w:pPr>
      <w:r w:rsidRPr="00844954">
        <w:rPr>
          <w:rFonts w:asciiTheme="minorHAnsi" w:hAnsiTheme="minorHAnsi" w:cstheme="minorHAnsi"/>
          <w:color w:val="000000" w:themeColor="text1"/>
        </w:rPr>
        <w:tab/>
      </w: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Total expenditures for elementary school students less</w:t>
      </w:r>
      <w:r w:rsidRPr="00844954">
        <w:rPr>
          <w:rFonts w:asciiTheme="minorHAnsi" w:hAnsiTheme="minorHAnsi" w:cstheme="minorHAnsi"/>
          <w:b/>
          <w:color w:val="000000" w:themeColor="text1"/>
        </w:rPr>
        <w:br w:type="textWrapping" w:clear="all"/>
        <w:t>capital outlay and debt</w:t>
      </w: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w:t>
      </w:r>
      <w:r w:rsidRPr="00844954">
        <w:rPr>
          <w:rFonts w:asciiTheme="minorHAnsi" w:hAnsiTheme="minorHAnsi" w:cstheme="minorHAnsi"/>
          <w:b/>
          <w:color w:val="000000" w:themeColor="text1"/>
        </w:rPr>
        <w:tab/>
        <w:t>7,040,000</w:t>
      </w:r>
    </w:p>
    <w:p w14:paraId="4F036C29" w14:textId="77777777" w:rsidR="00363789" w:rsidRPr="00844954" w:rsidRDefault="00363789" w:rsidP="00363789">
      <w:pPr>
        <w:tabs>
          <w:tab w:val="left" w:pos="720"/>
          <w:tab w:val="left" w:pos="1080"/>
          <w:tab w:val="right" w:pos="7920"/>
        </w:tabs>
        <w:ind w:left="1080" w:hanging="1080"/>
        <w:rPr>
          <w:rFonts w:asciiTheme="minorHAnsi" w:hAnsiTheme="minorHAnsi" w:cstheme="minorHAnsi"/>
          <w:color w:val="000000" w:themeColor="text1"/>
        </w:rPr>
      </w:pPr>
    </w:p>
    <w:p w14:paraId="51593138" w14:textId="77777777" w:rsidR="00363789" w:rsidRPr="00844954" w:rsidRDefault="00363789" w:rsidP="00933926">
      <w:pPr>
        <w:pStyle w:val="ListParagraph"/>
        <w:numPr>
          <w:ilvl w:val="0"/>
          <w:numId w:val="3"/>
        </w:numPr>
        <w:tabs>
          <w:tab w:val="left" w:pos="360"/>
          <w:tab w:val="left" w:pos="720"/>
          <w:tab w:val="left" w:pos="108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Next, the LEA must subtract from the total expenditures amounts spent for:</w:t>
      </w:r>
    </w:p>
    <w:p w14:paraId="65C20064" w14:textId="77777777" w:rsidR="00553458" w:rsidRPr="00844954" w:rsidRDefault="00363789" w:rsidP="00553458">
      <w:pPr>
        <w:numPr>
          <w:ilvl w:val="0"/>
          <w:numId w:val="2"/>
        </w:numPr>
        <w:tabs>
          <w:tab w:val="left" w:pos="360"/>
          <w:tab w:val="left" w:pos="720"/>
          <w:tab w:val="left" w:pos="108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IDEA Part B allocation</w:t>
      </w:r>
    </w:p>
    <w:p w14:paraId="5E95EE5E" w14:textId="77777777" w:rsidR="00553458" w:rsidRPr="00844954" w:rsidRDefault="00363789" w:rsidP="00553458">
      <w:pPr>
        <w:numPr>
          <w:ilvl w:val="0"/>
          <w:numId w:val="2"/>
        </w:numPr>
        <w:tabs>
          <w:tab w:val="left" w:pos="360"/>
          <w:tab w:val="left" w:pos="720"/>
          <w:tab w:val="left" w:pos="108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E</w:t>
      </w:r>
      <w:r w:rsidR="00880D3D" w:rsidRPr="00844954">
        <w:rPr>
          <w:rFonts w:asciiTheme="minorHAnsi" w:hAnsiTheme="minorHAnsi" w:cstheme="minorHAnsi"/>
          <w:color w:val="000000" w:themeColor="text1"/>
        </w:rPr>
        <w:t>SEA, Title I, Part A allocation</w:t>
      </w:r>
    </w:p>
    <w:p w14:paraId="38E67785" w14:textId="77777777" w:rsidR="00363789" w:rsidRPr="00844954" w:rsidRDefault="00553458" w:rsidP="00363789">
      <w:pPr>
        <w:tabs>
          <w:tab w:val="left" w:pos="360"/>
          <w:tab w:val="left" w:pos="720"/>
          <w:tab w:val="left" w:pos="1080"/>
          <w:tab w:val="right" w:pos="9360"/>
        </w:tabs>
        <w:ind w:left="1080" w:hanging="1080"/>
        <w:rPr>
          <w:rFonts w:asciiTheme="minorHAnsi" w:hAnsiTheme="minorHAnsi" w:cstheme="minorHAnsi"/>
          <w:color w:val="000000" w:themeColor="text1"/>
        </w:rPr>
      </w:pP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(3)</w:t>
      </w:r>
      <w:r w:rsidR="00363789" w:rsidRPr="00844954">
        <w:rPr>
          <w:rFonts w:asciiTheme="minorHAnsi" w:hAnsiTheme="minorHAnsi" w:cstheme="minorHAnsi"/>
          <w:color w:val="000000" w:themeColor="text1"/>
        </w:rPr>
        <w:tab/>
        <w:t>ESEA, Title III, Parts A and B allocation,</w:t>
      </w:r>
    </w:p>
    <w:p w14:paraId="7C840E51" w14:textId="77777777" w:rsidR="00363789" w:rsidRPr="00844954" w:rsidRDefault="00553458" w:rsidP="00553458">
      <w:pPr>
        <w:tabs>
          <w:tab w:val="left" w:pos="360"/>
          <w:tab w:val="left" w:pos="720"/>
          <w:tab w:val="left" w:pos="1080"/>
          <w:tab w:val="right" w:pos="7920"/>
        </w:tabs>
        <w:ind w:left="1080" w:hanging="1080"/>
        <w:rPr>
          <w:rFonts w:asciiTheme="minorHAnsi" w:hAnsiTheme="minorHAnsi" w:cstheme="minorHAnsi"/>
          <w:color w:val="000000" w:themeColor="text1"/>
        </w:rPr>
      </w:pP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(4)</w:t>
      </w:r>
      <w:r w:rsidR="00363789" w:rsidRPr="00844954">
        <w:rPr>
          <w:rFonts w:asciiTheme="minorHAnsi" w:hAnsiTheme="minorHAnsi" w:cstheme="minorHAnsi"/>
          <w:color w:val="000000" w:themeColor="text1"/>
        </w:rPr>
        <w:tab/>
        <w:t xml:space="preserve">State and local funds for children with disabilities, </w:t>
      </w:r>
      <w:r w:rsidR="00880D3D" w:rsidRPr="00844954">
        <w:rPr>
          <w:rFonts w:asciiTheme="minorHAnsi" w:hAnsiTheme="minorHAnsi" w:cstheme="minorHAnsi"/>
          <w:color w:val="000000" w:themeColor="text1"/>
        </w:rPr>
        <w:t xml:space="preserve">(ESD and LEA </w:t>
      </w:r>
      <w:r w:rsidRPr="00844954">
        <w:rPr>
          <w:rFonts w:asciiTheme="minorHAnsi" w:hAnsiTheme="minorHAnsi" w:cstheme="minorHAnsi"/>
          <w:color w:val="000000" w:themeColor="text1"/>
        </w:rPr>
        <w:t xml:space="preserve">Fund </w:t>
      </w:r>
      <w:r w:rsidR="00880D3D" w:rsidRPr="00844954">
        <w:rPr>
          <w:rFonts w:asciiTheme="minorHAnsi" w:hAnsiTheme="minorHAnsi" w:cstheme="minorHAnsi"/>
          <w:color w:val="000000" w:themeColor="text1"/>
        </w:rPr>
        <w:t>100</w:t>
      </w:r>
      <w:r w:rsidRPr="00844954">
        <w:rPr>
          <w:rFonts w:asciiTheme="minorHAnsi" w:hAnsiTheme="minorHAnsi" w:cstheme="minorHAnsi"/>
          <w:color w:val="000000" w:themeColor="text1"/>
        </w:rPr>
        <w:t xml:space="preserve">, </w:t>
      </w:r>
      <w:r w:rsidR="00880D3D" w:rsidRPr="00844954">
        <w:rPr>
          <w:rFonts w:asciiTheme="minorHAnsi" w:hAnsiTheme="minorHAnsi" w:cstheme="minorHAnsi"/>
          <w:color w:val="000000" w:themeColor="text1"/>
        </w:rPr>
        <w:t>AOR 320)</w:t>
      </w:r>
      <w:r w:rsidR="00C72884" w:rsidRPr="00844954">
        <w:rPr>
          <w:rFonts w:asciiTheme="minorHAnsi" w:hAnsiTheme="minorHAnsi" w:cstheme="minorHAnsi"/>
          <w:color w:val="000000" w:themeColor="text1"/>
        </w:rPr>
        <w:t>, and</w:t>
      </w:r>
    </w:p>
    <w:p w14:paraId="712633EE" w14:textId="3B131B8B" w:rsidR="00363789" w:rsidRPr="00844954" w:rsidRDefault="00553458" w:rsidP="00553458">
      <w:pPr>
        <w:tabs>
          <w:tab w:val="left" w:pos="360"/>
          <w:tab w:val="left" w:pos="720"/>
          <w:tab w:val="right" w:pos="7920"/>
        </w:tabs>
        <w:ind w:left="720" w:hanging="720"/>
        <w:rPr>
          <w:rFonts w:asciiTheme="minorHAnsi" w:hAnsiTheme="minorHAnsi" w:cstheme="minorHAnsi"/>
          <w:color w:val="000000" w:themeColor="text1"/>
        </w:rPr>
      </w:pP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(5)</w:t>
      </w:r>
      <w:r w:rsidR="00363789" w:rsidRPr="00844954">
        <w:rPr>
          <w:rFonts w:asciiTheme="minorHAnsi" w:hAnsiTheme="minorHAnsi" w:cstheme="minorHAnsi"/>
          <w:color w:val="000000" w:themeColor="text1"/>
        </w:rPr>
        <w:tab/>
        <w:t>State or local funds for programs under ESEA, Title I, Part A, and Title III, Parts A and B. These are funds that the LEA actually spent, not funds received last year but carried over for the current school year.</w:t>
      </w:r>
    </w:p>
    <w:p w14:paraId="61A33110" w14:textId="77777777" w:rsidR="00553458" w:rsidRPr="00844954" w:rsidRDefault="00553458" w:rsidP="00553458">
      <w:pPr>
        <w:tabs>
          <w:tab w:val="left" w:pos="1080"/>
          <w:tab w:val="right" w:pos="7920"/>
        </w:tabs>
        <w:ind w:left="720" w:right="-240"/>
        <w:rPr>
          <w:rFonts w:asciiTheme="minorHAnsi" w:hAnsiTheme="minorHAnsi" w:cstheme="minorHAnsi"/>
          <w:color w:val="000000" w:themeColor="text1"/>
        </w:rPr>
      </w:pPr>
    </w:p>
    <w:p w14:paraId="4C9E198A" w14:textId="77777777" w:rsidR="00363789" w:rsidRPr="00844954" w:rsidRDefault="00363789" w:rsidP="00553458">
      <w:pPr>
        <w:tabs>
          <w:tab w:val="left" w:pos="1080"/>
          <w:tab w:val="right" w:pos="7920"/>
        </w:tabs>
        <w:ind w:left="720" w:right="-240"/>
        <w:rPr>
          <w:rFonts w:asciiTheme="minorHAnsi" w:hAnsiTheme="minorHAnsi" w:cstheme="minorHAnsi"/>
          <w:color w:val="000000" w:themeColor="text1"/>
        </w:rPr>
      </w:pPr>
      <w:r w:rsidRPr="00844954">
        <w:rPr>
          <w:rFonts w:asciiTheme="minorHAnsi" w:hAnsiTheme="minorHAnsi" w:cstheme="minorHAnsi"/>
          <w:color w:val="000000" w:themeColor="text1"/>
        </w:rPr>
        <w:t>Example: The LEA spent the following amounts for elementary school students last year:</w:t>
      </w:r>
    </w:p>
    <w:p w14:paraId="68469E18" w14:textId="77777777" w:rsidR="00363789" w:rsidRPr="00844954" w:rsidRDefault="00363789" w:rsidP="00363789">
      <w:pPr>
        <w:tabs>
          <w:tab w:val="left" w:pos="720"/>
          <w:tab w:val="left" w:pos="1080"/>
          <w:tab w:val="right" w:pos="7920"/>
        </w:tabs>
        <w:rPr>
          <w:rFonts w:asciiTheme="minorHAnsi" w:hAnsiTheme="minorHAnsi" w:cstheme="minorHAnsi"/>
          <w:color w:val="000000" w:themeColor="text1"/>
        </w:rPr>
      </w:pPr>
    </w:p>
    <w:p w14:paraId="782BEC30" w14:textId="77777777" w:rsidR="00363789" w:rsidRPr="00844954" w:rsidRDefault="00553458" w:rsidP="00363789">
      <w:pPr>
        <w:tabs>
          <w:tab w:val="left" w:pos="720"/>
          <w:tab w:val="left" w:pos="1080"/>
          <w:tab w:val="left" w:pos="816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(1)</w:t>
      </w:r>
      <w:r w:rsidR="00363789" w:rsidRPr="00844954">
        <w:rPr>
          <w:rFonts w:asciiTheme="minorHAnsi" w:hAnsiTheme="minorHAnsi" w:cstheme="minorHAnsi"/>
          <w:color w:val="000000" w:themeColor="text1"/>
        </w:rPr>
        <w:tab/>
        <w:t>From funds under IDEA, Part B allocation</w:t>
      </w:r>
      <w:r w:rsidR="00363789" w:rsidRPr="00844954">
        <w:rPr>
          <w:rFonts w:asciiTheme="minorHAnsi" w:hAnsiTheme="minorHAnsi" w:cstheme="minorHAnsi"/>
          <w:color w:val="000000" w:themeColor="text1"/>
        </w:rPr>
        <w:tab/>
        <w:t>$</w:t>
      </w:r>
      <w:r w:rsidR="00363789" w:rsidRPr="00844954">
        <w:rPr>
          <w:rFonts w:asciiTheme="minorHAnsi" w:hAnsiTheme="minorHAnsi" w:cstheme="minorHAnsi"/>
          <w:color w:val="000000" w:themeColor="text1"/>
        </w:rPr>
        <w:tab/>
        <w:t>200,000</w:t>
      </w:r>
    </w:p>
    <w:p w14:paraId="4810D5BD" w14:textId="77777777" w:rsidR="00363789" w:rsidRPr="00844954" w:rsidRDefault="00553458" w:rsidP="00363789">
      <w:pPr>
        <w:tabs>
          <w:tab w:val="left" w:pos="720"/>
          <w:tab w:val="left" w:pos="108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(2)</w:t>
      </w:r>
      <w:r w:rsidR="00363789" w:rsidRPr="00844954">
        <w:rPr>
          <w:rFonts w:asciiTheme="minorHAnsi" w:hAnsiTheme="minorHAnsi" w:cstheme="minorHAnsi"/>
          <w:color w:val="000000" w:themeColor="text1"/>
        </w:rPr>
        <w:tab/>
        <w:t>From funds under ESEA, Title I, Part A allocation</w:t>
      </w:r>
      <w:r w:rsidR="00363789" w:rsidRPr="00844954">
        <w:rPr>
          <w:rFonts w:asciiTheme="minorHAnsi" w:hAnsiTheme="minorHAnsi" w:cstheme="minorHAnsi"/>
          <w:color w:val="000000" w:themeColor="text1"/>
        </w:rPr>
        <w:tab/>
        <w:t>250,000</w:t>
      </w:r>
    </w:p>
    <w:p w14:paraId="48E48781" w14:textId="77777777" w:rsidR="00363789" w:rsidRPr="00844954" w:rsidRDefault="00553458" w:rsidP="00363789">
      <w:pPr>
        <w:tabs>
          <w:tab w:val="left" w:pos="720"/>
          <w:tab w:val="left" w:pos="108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(3)</w:t>
      </w:r>
      <w:r w:rsidR="00363789" w:rsidRPr="00844954">
        <w:rPr>
          <w:rFonts w:asciiTheme="minorHAnsi" w:hAnsiTheme="minorHAnsi" w:cstheme="minorHAnsi"/>
          <w:color w:val="000000" w:themeColor="text1"/>
        </w:rPr>
        <w:tab/>
        <w:t>From funds under ESEA, Title III, Parts A and B allocation</w:t>
      </w:r>
      <w:r w:rsidR="00363789" w:rsidRPr="00844954">
        <w:rPr>
          <w:rFonts w:asciiTheme="minorHAnsi" w:hAnsiTheme="minorHAnsi" w:cstheme="minorHAnsi"/>
          <w:color w:val="000000" w:themeColor="text1"/>
        </w:rPr>
        <w:tab/>
        <w:t>50,000</w:t>
      </w:r>
    </w:p>
    <w:p w14:paraId="022F4386" w14:textId="77777777" w:rsidR="00363789" w:rsidRPr="00844954" w:rsidRDefault="00553458" w:rsidP="00363789">
      <w:pPr>
        <w:tabs>
          <w:tab w:val="left" w:pos="720"/>
          <w:tab w:val="left" w:pos="108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(4)</w:t>
      </w:r>
      <w:r w:rsidR="00363789" w:rsidRPr="00844954">
        <w:rPr>
          <w:rFonts w:asciiTheme="minorHAnsi" w:hAnsiTheme="minorHAnsi" w:cstheme="minorHAnsi"/>
          <w:color w:val="000000" w:themeColor="text1"/>
        </w:rPr>
        <w:tab/>
        <w:t>From State funds and local funds for children with disabilities</w:t>
      </w:r>
      <w:r w:rsidR="00363789" w:rsidRPr="00844954">
        <w:rPr>
          <w:rFonts w:asciiTheme="minorHAnsi" w:hAnsiTheme="minorHAnsi" w:cstheme="minorHAnsi"/>
          <w:color w:val="000000" w:themeColor="text1"/>
        </w:rPr>
        <w:tab/>
        <w:t>500,000</w:t>
      </w:r>
    </w:p>
    <w:p w14:paraId="6A3E0F1E" w14:textId="52BBFFD6" w:rsidR="00363789" w:rsidRPr="00844954" w:rsidRDefault="00553458" w:rsidP="00363789">
      <w:pPr>
        <w:tabs>
          <w:tab w:val="left" w:pos="720"/>
          <w:tab w:val="right" w:pos="9360"/>
        </w:tabs>
        <w:ind w:left="720" w:hanging="720"/>
        <w:rPr>
          <w:rFonts w:asciiTheme="minorHAnsi" w:hAnsiTheme="minorHAnsi" w:cstheme="minorHAnsi"/>
          <w:color w:val="000000" w:themeColor="text1"/>
        </w:rPr>
      </w:pPr>
      <w:r w:rsidRPr="00844954">
        <w:rPr>
          <w:rFonts w:asciiTheme="minorHAnsi" w:hAnsiTheme="minorHAnsi" w:cstheme="minorHAnsi"/>
          <w:color w:val="000000" w:themeColor="text1"/>
        </w:rPr>
        <w:tab/>
        <w:t>(5)</w:t>
      </w:r>
      <w:r w:rsidR="0021066A" w:rsidRPr="00844954">
        <w:rPr>
          <w:rFonts w:asciiTheme="minorHAnsi" w:hAnsiTheme="minorHAnsi" w:cstheme="minorHAnsi"/>
          <w:color w:val="000000" w:themeColor="text1"/>
        </w:rPr>
        <w:t xml:space="preserve"> </w:t>
      </w:r>
      <w:r w:rsidR="00363789" w:rsidRPr="00844954">
        <w:rPr>
          <w:rFonts w:asciiTheme="minorHAnsi" w:hAnsiTheme="minorHAnsi" w:cstheme="minorHAnsi"/>
          <w:color w:val="000000" w:themeColor="text1"/>
        </w:rPr>
        <w:t>From State and local funds for progra</w:t>
      </w:r>
      <w:r w:rsidR="00996B4D" w:rsidRPr="00844954">
        <w:rPr>
          <w:rFonts w:asciiTheme="minorHAnsi" w:hAnsiTheme="minorHAnsi" w:cstheme="minorHAnsi"/>
          <w:color w:val="000000" w:themeColor="text1"/>
        </w:rPr>
        <w:t>ms under ESEA, Title I, Part A,</w:t>
      </w:r>
      <w:r w:rsidR="00363789" w:rsidRPr="00844954">
        <w:rPr>
          <w:rFonts w:asciiTheme="minorHAnsi" w:hAnsiTheme="minorHAnsi" w:cstheme="minorHAnsi"/>
          <w:color w:val="000000" w:themeColor="text1"/>
        </w:rPr>
        <w:br w:type="textWrapping" w:clear="all"/>
        <w:t>and Title III, Parts A and B</w:t>
      </w:r>
      <w:r w:rsidR="00363789"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u w:val="single"/>
        </w:rPr>
        <w:t>150,000</w:t>
      </w:r>
    </w:p>
    <w:p w14:paraId="69D6EEE1" w14:textId="77777777" w:rsidR="00363789" w:rsidRPr="00844954" w:rsidRDefault="00363789" w:rsidP="00363789">
      <w:pPr>
        <w:tabs>
          <w:tab w:val="left" w:pos="720"/>
          <w:tab w:val="left" w:pos="1080"/>
          <w:tab w:val="left" w:pos="8160"/>
          <w:tab w:val="right" w:pos="9360"/>
        </w:tabs>
        <w:ind w:left="720" w:hanging="720"/>
        <w:rPr>
          <w:rFonts w:asciiTheme="minorHAnsi" w:hAnsiTheme="minorHAnsi" w:cstheme="minorHAnsi"/>
          <w:color w:val="000000" w:themeColor="text1"/>
        </w:rPr>
      </w:pPr>
      <w:r w:rsidRPr="00844954">
        <w:rPr>
          <w:rFonts w:asciiTheme="minorHAnsi" w:hAnsiTheme="minorHAnsi" w:cstheme="minorHAnsi"/>
          <w:color w:val="000000" w:themeColor="text1"/>
        </w:rPr>
        <w:tab/>
      </w: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Total</w:t>
      </w: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w:t>
      </w:r>
      <w:r w:rsidRPr="00844954">
        <w:rPr>
          <w:rFonts w:asciiTheme="minorHAnsi" w:hAnsiTheme="minorHAnsi" w:cstheme="minorHAnsi"/>
          <w:b/>
          <w:color w:val="000000" w:themeColor="text1"/>
        </w:rPr>
        <w:tab/>
        <w:t>1,150,000</w:t>
      </w:r>
    </w:p>
    <w:p w14:paraId="75971DAE" w14:textId="77777777" w:rsidR="00363789" w:rsidRPr="00844954" w:rsidRDefault="00363789" w:rsidP="00363789">
      <w:pPr>
        <w:tabs>
          <w:tab w:val="left" w:pos="720"/>
          <w:tab w:val="left" w:pos="1080"/>
          <w:tab w:val="right" w:pos="9360"/>
        </w:tabs>
        <w:ind w:left="720" w:hanging="720"/>
        <w:rPr>
          <w:rFonts w:asciiTheme="minorHAnsi" w:hAnsiTheme="minorHAnsi" w:cstheme="minorHAnsi"/>
          <w:color w:val="000000" w:themeColor="text1"/>
        </w:rPr>
      </w:pPr>
    </w:p>
    <w:p w14:paraId="415A8449" w14:textId="77777777" w:rsidR="00363789" w:rsidRPr="00844954" w:rsidRDefault="00553458" w:rsidP="00363789">
      <w:pPr>
        <w:tabs>
          <w:tab w:val="left" w:pos="720"/>
          <w:tab w:val="left" w:pos="1080"/>
          <w:tab w:val="left" w:pos="8160"/>
          <w:tab w:val="right" w:pos="9360"/>
        </w:tabs>
        <w:ind w:left="720" w:hanging="720"/>
        <w:rPr>
          <w:rFonts w:asciiTheme="minorHAnsi" w:hAnsiTheme="minorHAnsi" w:cstheme="minorHAnsi"/>
          <w:color w:val="000000" w:themeColor="text1"/>
        </w:rPr>
      </w:pP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(1)</w:t>
      </w:r>
      <w:r w:rsidR="00363789" w:rsidRPr="00844954">
        <w:rPr>
          <w:rFonts w:asciiTheme="minorHAnsi" w:hAnsiTheme="minorHAnsi" w:cstheme="minorHAnsi"/>
          <w:color w:val="000000" w:themeColor="text1"/>
        </w:rPr>
        <w:tab/>
        <w:t>Total expenditures less capital outlay and debt</w:t>
      </w:r>
      <w:r w:rsidR="00363789" w:rsidRPr="00844954">
        <w:rPr>
          <w:rFonts w:asciiTheme="minorHAnsi" w:hAnsiTheme="minorHAnsi" w:cstheme="minorHAnsi"/>
          <w:color w:val="000000" w:themeColor="text1"/>
        </w:rPr>
        <w:tab/>
        <w:t>$</w:t>
      </w:r>
      <w:r w:rsidR="00363789" w:rsidRPr="00844954">
        <w:rPr>
          <w:rFonts w:asciiTheme="minorHAnsi" w:hAnsiTheme="minorHAnsi" w:cstheme="minorHAnsi"/>
          <w:color w:val="000000" w:themeColor="text1"/>
        </w:rPr>
        <w:tab/>
        <w:t>7,040,000</w:t>
      </w:r>
    </w:p>
    <w:p w14:paraId="4891C9E6" w14:textId="77777777" w:rsidR="00363789" w:rsidRPr="00844954" w:rsidRDefault="00553458" w:rsidP="00363789">
      <w:pPr>
        <w:tabs>
          <w:tab w:val="left" w:pos="720"/>
          <w:tab w:val="left" w:pos="1080"/>
          <w:tab w:val="right" w:pos="9360"/>
        </w:tabs>
        <w:ind w:left="720" w:hanging="720"/>
        <w:rPr>
          <w:rFonts w:asciiTheme="minorHAnsi" w:hAnsiTheme="minorHAnsi" w:cstheme="minorHAnsi"/>
          <w:color w:val="000000" w:themeColor="text1"/>
        </w:rPr>
      </w:pP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(2)</w:t>
      </w:r>
      <w:r w:rsidR="00363789" w:rsidRPr="00844954">
        <w:rPr>
          <w:rFonts w:asciiTheme="minorHAnsi" w:hAnsiTheme="minorHAnsi" w:cstheme="minorHAnsi"/>
          <w:color w:val="000000" w:themeColor="text1"/>
        </w:rPr>
        <w:tab/>
        <w:t>Other deductions</w:t>
      </w:r>
      <w:r w:rsidR="00363789"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u w:val="single"/>
        </w:rPr>
        <w:t>–  1,150,000</w:t>
      </w:r>
    </w:p>
    <w:p w14:paraId="1BFB4D2E" w14:textId="77777777" w:rsidR="00363789" w:rsidRPr="00844954" w:rsidRDefault="00363789" w:rsidP="00363789">
      <w:pPr>
        <w:tabs>
          <w:tab w:val="left" w:pos="720"/>
          <w:tab w:val="left" w:pos="1080"/>
          <w:tab w:val="left" w:pos="8160"/>
          <w:tab w:val="right" w:pos="9360"/>
        </w:tabs>
        <w:ind w:left="720" w:hanging="720"/>
        <w:rPr>
          <w:rFonts w:asciiTheme="minorHAnsi" w:hAnsiTheme="minorHAnsi" w:cstheme="minorHAnsi"/>
          <w:b/>
          <w:color w:val="000000" w:themeColor="text1"/>
        </w:rPr>
      </w:pPr>
      <w:r w:rsidRPr="00844954">
        <w:rPr>
          <w:rFonts w:asciiTheme="minorHAnsi" w:hAnsiTheme="minorHAnsi" w:cstheme="minorHAnsi"/>
          <w:color w:val="000000" w:themeColor="text1"/>
        </w:rPr>
        <w:tab/>
      </w: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Total</w:t>
      </w: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w:t>
      </w:r>
      <w:r w:rsidRPr="00844954">
        <w:rPr>
          <w:rFonts w:asciiTheme="minorHAnsi" w:hAnsiTheme="minorHAnsi" w:cstheme="minorHAnsi"/>
          <w:b/>
          <w:color w:val="000000" w:themeColor="text1"/>
        </w:rPr>
        <w:tab/>
        <w:t>5,890,000</w:t>
      </w:r>
    </w:p>
    <w:p w14:paraId="12CCA246" w14:textId="77777777" w:rsidR="00363789" w:rsidRPr="00844954" w:rsidRDefault="00363789" w:rsidP="00363789">
      <w:pPr>
        <w:tabs>
          <w:tab w:val="left" w:pos="720"/>
          <w:tab w:val="left" w:pos="1080"/>
          <w:tab w:val="right" w:pos="9360"/>
        </w:tabs>
        <w:ind w:left="720" w:hanging="720"/>
        <w:rPr>
          <w:rFonts w:asciiTheme="minorHAnsi" w:hAnsiTheme="minorHAnsi" w:cstheme="minorHAnsi"/>
          <w:color w:val="000000" w:themeColor="text1"/>
        </w:rPr>
      </w:pPr>
    </w:p>
    <w:p w14:paraId="4F7A129F" w14:textId="77777777" w:rsidR="00363789" w:rsidRPr="00844954" w:rsidRDefault="00933926" w:rsidP="00933926">
      <w:pPr>
        <w:pStyle w:val="ListParagraph"/>
        <w:numPr>
          <w:ilvl w:val="0"/>
          <w:numId w:val="3"/>
        </w:numPr>
        <w:tabs>
          <w:tab w:val="left" w:pos="360"/>
          <w:tab w:val="left" w:pos="108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Except as otherwise provided, the LEA next must determine the average annual per student expenditure for its elementary schools dividing the average number of students enrolled in the elementary schools of the agency during the preceding year (including its children with disabilities) into the amount computed under the above paragraph. The amount obtained through this computation is the minimum amount the LEA must spend (on the average) for the education of each of its elementary school children with disabilities. Funds under Part B of the Act may be used only for costs over and above this minimum.</w:t>
      </w:r>
    </w:p>
    <w:p w14:paraId="19294AA3" w14:textId="77777777" w:rsidR="00363789" w:rsidRPr="00844954" w:rsidRDefault="00363789" w:rsidP="00363789">
      <w:pPr>
        <w:tabs>
          <w:tab w:val="left" w:pos="360"/>
          <w:tab w:val="left" w:pos="1080"/>
          <w:tab w:val="right" w:pos="9360"/>
        </w:tabs>
        <w:rPr>
          <w:rFonts w:asciiTheme="minorHAnsi" w:hAnsiTheme="minorHAnsi" w:cstheme="minorHAnsi"/>
          <w:color w:val="000000" w:themeColor="text1"/>
        </w:rPr>
      </w:pPr>
    </w:p>
    <w:p w14:paraId="6020FFC4" w14:textId="294A139F" w:rsidR="00363789" w:rsidRPr="00844954" w:rsidRDefault="0067056C" w:rsidP="00363789">
      <w:pPr>
        <w:tabs>
          <w:tab w:val="left" w:pos="360"/>
          <w:tab w:val="left" w:pos="720"/>
          <w:tab w:val="left" w:pos="1080"/>
          <w:tab w:val="left" w:pos="816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ab/>
      </w: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(1)</w:t>
      </w:r>
      <w:r w:rsidR="00363789" w:rsidRPr="00844954">
        <w:rPr>
          <w:rFonts w:asciiTheme="minorHAnsi" w:hAnsiTheme="minorHAnsi" w:cstheme="minorHAnsi"/>
          <w:color w:val="000000" w:themeColor="text1"/>
        </w:rPr>
        <w:tab/>
        <w:t>Amount from Step b</w:t>
      </w:r>
      <w:r w:rsidR="00363789" w:rsidRPr="00844954">
        <w:rPr>
          <w:rFonts w:asciiTheme="minorHAnsi" w:hAnsiTheme="minorHAnsi" w:cstheme="minorHAnsi"/>
          <w:color w:val="000000" w:themeColor="text1"/>
        </w:rPr>
        <w:tab/>
        <w:t>$</w:t>
      </w:r>
      <w:r w:rsidR="00363789" w:rsidRPr="00844954">
        <w:rPr>
          <w:rFonts w:asciiTheme="minorHAnsi" w:hAnsiTheme="minorHAnsi" w:cstheme="minorHAnsi"/>
          <w:color w:val="000000" w:themeColor="text1"/>
        </w:rPr>
        <w:tab/>
        <w:t>5,890,000</w:t>
      </w:r>
    </w:p>
    <w:p w14:paraId="6D00F704" w14:textId="44E67E37" w:rsidR="00363789" w:rsidRPr="00844954" w:rsidRDefault="0067056C" w:rsidP="00363789">
      <w:pPr>
        <w:tabs>
          <w:tab w:val="left" w:pos="360"/>
          <w:tab w:val="left" w:pos="720"/>
          <w:tab w:val="left" w:pos="1080"/>
          <w:tab w:val="right" w:pos="9360"/>
        </w:tabs>
        <w:rPr>
          <w:rFonts w:asciiTheme="minorHAnsi" w:hAnsiTheme="minorHAnsi" w:cstheme="minorHAnsi"/>
          <w:color w:val="000000" w:themeColor="text1"/>
          <w:u w:val="single"/>
        </w:rPr>
      </w:pPr>
      <w:r w:rsidRPr="00844954">
        <w:rPr>
          <w:rFonts w:asciiTheme="minorHAnsi" w:hAnsiTheme="minorHAnsi" w:cstheme="minorHAnsi"/>
          <w:color w:val="000000" w:themeColor="text1"/>
        </w:rPr>
        <w:tab/>
      </w:r>
      <w:r w:rsidRPr="00844954">
        <w:rPr>
          <w:rFonts w:asciiTheme="minorHAnsi" w:hAnsiTheme="minorHAnsi" w:cstheme="minorHAnsi"/>
          <w:color w:val="000000" w:themeColor="text1"/>
        </w:rPr>
        <w:tab/>
      </w:r>
      <w:r w:rsidR="00363789" w:rsidRPr="00844954">
        <w:rPr>
          <w:rFonts w:asciiTheme="minorHAnsi" w:hAnsiTheme="minorHAnsi" w:cstheme="minorHAnsi"/>
          <w:color w:val="000000" w:themeColor="text1"/>
        </w:rPr>
        <w:t>(2)</w:t>
      </w:r>
      <w:r w:rsidR="00363789" w:rsidRPr="00844954">
        <w:rPr>
          <w:rFonts w:asciiTheme="minorHAnsi" w:hAnsiTheme="minorHAnsi" w:cstheme="minorHAnsi"/>
          <w:color w:val="000000" w:themeColor="text1"/>
        </w:rPr>
        <w:tab/>
        <w:t>Average number of students enrolled</w:t>
      </w:r>
      <w:r w:rsidR="00363789" w:rsidRPr="00844954">
        <w:rPr>
          <w:rFonts w:asciiTheme="minorHAnsi" w:hAnsiTheme="minorHAnsi" w:cstheme="minorHAnsi"/>
          <w:color w:val="000000" w:themeColor="text1"/>
        </w:rPr>
        <w:tab/>
        <w:t xml:space="preserve">  </w:t>
      </w:r>
      <w:r w:rsidR="00363789" w:rsidRPr="00844954">
        <w:rPr>
          <w:rFonts w:asciiTheme="minorHAnsi" w:hAnsiTheme="minorHAnsi" w:cstheme="minorHAnsi"/>
          <w:color w:val="000000" w:themeColor="text1"/>
          <w:u w:val="single"/>
        </w:rPr>
        <w:t>÷ 800</w:t>
      </w:r>
    </w:p>
    <w:p w14:paraId="5911351C" w14:textId="4B82C804" w:rsidR="00363789" w:rsidRPr="00844954" w:rsidRDefault="0067056C" w:rsidP="00363789">
      <w:pPr>
        <w:tabs>
          <w:tab w:val="left" w:pos="360"/>
          <w:tab w:val="left" w:pos="720"/>
          <w:tab w:val="left" w:pos="1080"/>
          <w:tab w:val="left" w:pos="8160"/>
          <w:tab w:val="right" w:pos="9360"/>
        </w:tabs>
        <w:rPr>
          <w:rFonts w:asciiTheme="minorHAnsi" w:hAnsiTheme="minorHAnsi" w:cstheme="minorHAnsi"/>
          <w:color w:val="000000" w:themeColor="text1"/>
        </w:rPr>
      </w:pPr>
      <w:r w:rsidRPr="00844954">
        <w:rPr>
          <w:rFonts w:asciiTheme="minorHAnsi" w:hAnsiTheme="minorHAnsi" w:cstheme="minorHAnsi"/>
          <w:b/>
          <w:color w:val="000000" w:themeColor="text1"/>
        </w:rPr>
        <w:tab/>
      </w:r>
      <w:r w:rsidRPr="00844954">
        <w:rPr>
          <w:rFonts w:asciiTheme="minorHAnsi" w:hAnsiTheme="minorHAnsi" w:cstheme="minorHAnsi"/>
          <w:b/>
          <w:color w:val="000000" w:themeColor="text1"/>
        </w:rPr>
        <w:tab/>
      </w:r>
      <w:r w:rsidR="00363789" w:rsidRPr="00844954">
        <w:rPr>
          <w:rFonts w:asciiTheme="minorHAnsi" w:hAnsiTheme="minorHAnsi" w:cstheme="minorHAnsi"/>
          <w:b/>
          <w:color w:val="000000" w:themeColor="text1"/>
        </w:rPr>
        <w:t>Average annual per student expenditure</w:t>
      </w:r>
      <w:r w:rsidR="00363789" w:rsidRPr="00844954">
        <w:rPr>
          <w:rFonts w:asciiTheme="minorHAnsi" w:hAnsiTheme="minorHAnsi" w:cstheme="minorHAnsi"/>
          <w:color w:val="000000" w:themeColor="text1"/>
        </w:rPr>
        <w:t xml:space="preserve"> ($5,890,000 / 800)</w:t>
      </w:r>
      <w:r w:rsidR="00363789" w:rsidRPr="00844954">
        <w:rPr>
          <w:rFonts w:asciiTheme="minorHAnsi" w:hAnsiTheme="minorHAnsi" w:cstheme="minorHAnsi"/>
          <w:color w:val="000000" w:themeColor="text1"/>
        </w:rPr>
        <w:tab/>
      </w:r>
      <w:r w:rsidR="00363789" w:rsidRPr="00844954">
        <w:rPr>
          <w:rFonts w:asciiTheme="minorHAnsi" w:hAnsiTheme="minorHAnsi" w:cstheme="minorHAnsi"/>
          <w:b/>
          <w:color w:val="000000" w:themeColor="text1"/>
        </w:rPr>
        <w:t>$</w:t>
      </w:r>
      <w:r w:rsidR="00363789" w:rsidRPr="00844954">
        <w:rPr>
          <w:rFonts w:asciiTheme="minorHAnsi" w:hAnsiTheme="minorHAnsi" w:cstheme="minorHAnsi"/>
          <w:b/>
          <w:color w:val="000000" w:themeColor="text1"/>
        </w:rPr>
        <w:tab/>
        <w:t>7,362</w:t>
      </w:r>
    </w:p>
    <w:p w14:paraId="042F594E" w14:textId="77777777" w:rsidR="00363789" w:rsidRPr="00844954" w:rsidRDefault="00363789" w:rsidP="00363789">
      <w:pPr>
        <w:tabs>
          <w:tab w:val="left" w:pos="360"/>
          <w:tab w:val="left" w:pos="720"/>
          <w:tab w:val="left" w:pos="1080"/>
          <w:tab w:val="left" w:pos="8160"/>
          <w:tab w:val="right" w:pos="9360"/>
        </w:tabs>
        <w:rPr>
          <w:rFonts w:asciiTheme="minorHAnsi" w:hAnsiTheme="minorHAnsi" w:cstheme="minorHAnsi"/>
          <w:color w:val="000000" w:themeColor="text1"/>
        </w:rPr>
      </w:pPr>
    </w:p>
    <w:p w14:paraId="2781A88E" w14:textId="77777777" w:rsidR="00363789" w:rsidRPr="00844954" w:rsidRDefault="00933926" w:rsidP="00933926">
      <w:pPr>
        <w:pStyle w:val="ListParagraph"/>
        <w:numPr>
          <w:ilvl w:val="0"/>
          <w:numId w:val="3"/>
        </w:numPr>
        <w:tabs>
          <w:tab w:val="left" w:pos="360"/>
          <w:tab w:val="left" w:pos="720"/>
          <w:tab w:val="left" w:pos="1080"/>
          <w:tab w:val="left" w:pos="816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 xml:space="preserve">Except as otherwise provided, to determine the total minimum amount of funds the LEA must spend for the education of its elementary school children with disabilities in the LEA (not including capital outlay and debt service), the LEA must multiply the number of elementary school children </w:t>
      </w:r>
      <w:r w:rsidRPr="00844954">
        <w:rPr>
          <w:rFonts w:asciiTheme="minorHAnsi" w:hAnsiTheme="minorHAnsi" w:cstheme="minorHAnsi"/>
          <w:color w:val="000000" w:themeColor="text1"/>
        </w:rPr>
        <w:lastRenderedPageBreak/>
        <w:t>with disabilities in the LEA times the average annual per student expenditure obtained in paragraph c above. Funds under Part B of the Act can only be used for excess costs over and above this minimum.</w:t>
      </w:r>
    </w:p>
    <w:p w14:paraId="342C114D" w14:textId="77777777" w:rsidR="00390CB9" w:rsidRPr="00844954" w:rsidRDefault="00390CB9" w:rsidP="00363789">
      <w:pPr>
        <w:tabs>
          <w:tab w:val="left" w:pos="360"/>
          <w:tab w:val="left" w:pos="720"/>
          <w:tab w:val="left" w:pos="1080"/>
          <w:tab w:val="left" w:pos="8160"/>
          <w:tab w:val="right" w:pos="9360"/>
        </w:tabs>
        <w:rPr>
          <w:rFonts w:asciiTheme="minorHAnsi" w:hAnsiTheme="minorHAnsi" w:cstheme="minorHAnsi"/>
          <w:color w:val="000000" w:themeColor="text1"/>
        </w:rPr>
      </w:pPr>
    </w:p>
    <w:p w14:paraId="19A075EA" w14:textId="77777777" w:rsidR="00093797" w:rsidRPr="00844954" w:rsidRDefault="00093797" w:rsidP="00363789">
      <w:pPr>
        <w:tabs>
          <w:tab w:val="left" w:pos="360"/>
          <w:tab w:val="left" w:pos="720"/>
          <w:tab w:val="left" w:pos="1080"/>
          <w:tab w:val="left" w:pos="8160"/>
          <w:tab w:val="right" w:pos="9360"/>
        </w:tabs>
        <w:rPr>
          <w:rFonts w:asciiTheme="minorHAnsi" w:hAnsiTheme="minorHAnsi" w:cstheme="minorHAnsi"/>
          <w:color w:val="000000" w:themeColor="text1"/>
        </w:rPr>
      </w:pPr>
    </w:p>
    <w:p w14:paraId="3BD85BAA" w14:textId="77777777" w:rsidR="00363789" w:rsidRPr="00844954" w:rsidRDefault="00363789" w:rsidP="00363789">
      <w:pPr>
        <w:tabs>
          <w:tab w:val="left" w:pos="360"/>
          <w:tab w:val="left" w:pos="720"/>
          <w:tab w:val="left" w:pos="1080"/>
          <w:tab w:val="left" w:pos="8160"/>
          <w:tab w:val="right" w:pos="9360"/>
        </w:tabs>
        <w:rPr>
          <w:rFonts w:asciiTheme="minorHAnsi" w:hAnsiTheme="minorHAnsi" w:cstheme="minorHAnsi"/>
          <w:color w:val="000000" w:themeColor="text1"/>
        </w:rPr>
      </w:pPr>
      <w:r w:rsidRPr="00844954">
        <w:rPr>
          <w:rFonts w:asciiTheme="minorHAnsi" w:hAnsiTheme="minorHAnsi" w:cstheme="minorHAnsi"/>
          <w:color w:val="000000" w:themeColor="text1"/>
        </w:rPr>
        <w:t>(1)</w:t>
      </w:r>
      <w:r w:rsidRPr="00844954">
        <w:rPr>
          <w:rFonts w:asciiTheme="minorHAnsi" w:hAnsiTheme="minorHAnsi" w:cstheme="minorHAnsi"/>
          <w:color w:val="000000" w:themeColor="text1"/>
        </w:rPr>
        <w:tab/>
      </w:r>
      <w:r w:rsidRPr="00844954">
        <w:rPr>
          <w:rFonts w:asciiTheme="minorHAnsi" w:hAnsiTheme="minorHAnsi" w:cstheme="minorHAnsi"/>
          <w:color w:val="000000" w:themeColor="text1"/>
        </w:rPr>
        <w:tab/>
        <w:t>Number of children with disabilities in the LEA’s elementary schools</w:t>
      </w:r>
      <w:r w:rsidRPr="00844954">
        <w:rPr>
          <w:rFonts w:asciiTheme="minorHAnsi" w:hAnsiTheme="minorHAnsi" w:cstheme="minorHAnsi"/>
          <w:color w:val="000000" w:themeColor="text1"/>
        </w:rPr>
        <w:tab/>
      </w:r>
      <w:r w:rsidRPr="00844954">
        <w:rPr>
          <w:rFonts w:asciiTheme="minorHAnsi" w:hAnsiTheme="minorHAnsi" w:cstheme="minorHAnsi"/>
          <w:color w:val="000000" w:themeColor="text1"/>
        </w:rPr>
        <w:tab/>
        <w:t>100</w:t>
      </w:r>
    </w:p>
    <w:p w14:paraId="7641516F" w14:textId="77777777" w:rsidR="00363789" w:rsidRPr="00844954" w:rsidRDefault="00363789" w:rsidP="00363789">
      <w:pPr>
        <w:tabs>
          <w:tab w:val="left" w:pos="360"/>
          <w:tab w:val="left" w:pos="720"/>
          <w:tab w:val="left" w:pos="1080"/>
          <w:tab w:val="left" w:pos="8160"/>
          <w:tab w:val="right" w:pos="9360"/>
        </w:tabs>
        <w:rPr>
          <w:rFonts w:asciiTheme="minorHAnsi" w:hAnsiTheme="minorHAnsi" w:cstheme="minorHAnsi"/>
          <w:color w:val="000000" w:themeColor="text1"/>
          <w:u w:val="single"/>
        </w:rPr>
      </w:pPr>
      <w:r w:rsidRPr="00844954">
        <w:rPr>
          <w:rFonts w:asciiTheme="minorHAnsi" w:hAnsiTheme="minorHAnsi" w:cstheme="minorHAnsi"/>
          <w:color w:val="000000" w:themeColor="text1"/>
        </w:rPr>
        <w:t>(2)</w:t>
      </w:r>
      <w:r w:rsidRPr="00844954">
        <w:rPr>
          <w:rFonts w:asciiTheme="minorHAnsi" w:hAnsiTheme="minorHAnsi" w:cstheme="minorHAnsi"/>
          <w:color w:val="000000" w:themeColor="text1"/>
        </w:rPr>
        <w:tab/>
      </w:r>
      <w:r w:rsidRPr="00844954">
        <w:rPr>
          <w:rFonts w:asciiTheme="minorHAnsi" w:hAnsiTheme="minorHAnsi" w:cstheme="minorHAnsi"/>
          <w:color w:val="000000" w:themeColor="text1"/>
        </w:rPr>
        <w:tab/>
        <w:t>Average annual per student expenditure</w:t>
      </w:r>
      <w:r w:rsidRPr="00844954">
        <w:rPr>
          <w:rFonts w:asciiTheme="minorHAnsi" w:hAnsiTheme="minorHAnsi" w:cstheme="minorHAnsi"/>
          <w:color w:val="000000" w:themeColor="text1"/>
        </w:rPr>
        <w:tab/>
      </w:r>
      <w:r w:rsidRPr="00844954">
        <w:rPr>
          <w:rFonts w:asciiTheme="minorHAnsi" w:hAnsiTheme="minorHAnsi" w:cstheme="minorHAnsi"/>
          <w:color w:val="000000" w:themeColor="text1"/>
          <w:u w:val="single"/>
        </w:rPr>
        <w:t>$</w:t>
      </w:r>
      <w:r w:rsidRPr="00844954">
        <w:rPr>
          <w:rFonts w:asciiTheme="minorHAnsi" w:hAnsiTheme="minorHAnsi" w:cstheme="minorHAnsi"/>
          <w:color w:val="000000" w:themeColor="text1"/>
          <w:u w:val="single"/>
        </w:rPr>
        <w:tab/>
        <w:t>x  7,362</w:t>
      </w:r>
    </w:p>
    <w:p w14:paraId="42DE16DF" w14:textId="77777777" w:rsidR="00363789" w:rsidRPr="00844954" w:rsidRDefault="00363789" w:rsidP="00363789">
      <w:pPr>
        <w:tabs>
          <w:tab w:val="left" w:pos="1080"/>
          <w:tab w:val="left" w:pos="8160"/>
          <w:tab w:val="right" w:pos="9360"/>
        </w:tabs>
        <w:ind w:left="1080" w:hanging="1080"/>
        <w:rPr>
          <w:rFonts w:asciiTheme="minorHAnsi" w:hAnsiTheme="minorHAnsi" w:cstheme="minorHAnsi"/>
          <w:b/>
          <w:color w:val="000000" w:themeColor="text1"/>
        </w:rPr>
      </w:pP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Total minimum amount of funds the LEA must spend for the</w:t>
      </w:r>
      <w:r w:rsidRPr="00844954">
        <w:rPr>
          <w:rFonts w:asciiTheme="minorHAnsi" w:hAnsiTheme="minorHAnsi" w:cstheme="minorHAnsi"/>
          <w:b/>
          <w:color w:val="000000" w:themeColor="text1"/>
        </w:rPr>
        <w:br w:type="textWrapping" w:clear="all"/>
        <w:t xml:space="preserve">education of children with disabilities enrolled in the LEA’s </w:t>
      </w:r>
      <w:r w:rsidRPr="00844954">
        <w:rPr>
          <w:rFonts w:asciiTheme="minorHAnsi" w:hAnsiTheme="minorHAnsi" w:cstheme="minorHAnsi"/>
          <w:b/>
          <w:color w:val="000000" w:themeColor="text1"/>
        </w:rPr>
        <w:br w:type="textWrapping" w:clear="all"/>
        <w:t xml:space="preserve">elementary schools before using Part B funds </w:t>
      </w:r>
      <w:r w:rsidRPr="00844954">
        <w:rPr>
          <w:rFonts w:asciiTheme="minorHAnsi" w:hAnsiTheme="minorHAnsi" w:cstheme="minorHAnsi"/>
          <w:color w:val="000000" w:themeColor="text1"/>
        </w:rPr>
        <w:t>($7,362 x 100)</w:t>
      </w:r>
      <w:r w:rsidRPr="00844954">
        <w:rPr>
          <w:rFonts w:asciiTheme="minorHAnsi" w:hAnsiTheme="minorHAnsi" w:cstheme="minorHAnsi"/>
          <w:color w:val="000000" w:themeColor="text1"/>
        </w:rPr>
        <w:tab/>
      </w:r>
      <w:r w:rsidRPr="00844954">
        <w:rPr>
          <w:rFonts w:asciiTheme="minorHAnsi" w:hAnsiTheme="minorHAnsi" w:cstheme="minorHAnsi"/>
          <w:b/>
          <w:color w:val="000000" w:themeColor="text1"/>
        </w:rPr>
        <w:t>$</w:t>
      </w:r>
      <w:r w:rsidRPr="00844954">
        <w:rPr>
          <w:rFonts w:asciiTheme="minorHAnsi" w:hAnsiTheme="minorHAnsi" w:cstheme="minorHAnsi"/>
          <w:b/>
          <w:color w:val="000000" w:themeColor="text1"/>
        </w:rPr>
        <w:tab/>
        <w:t>736,200</w:t>
      </w:r>
    </w:p>
    <w:p w14:paraId="5D20331D" w14:textId="77777777" w:rsidR="00363789" w:rsidRPr="00844954" w:rsidRDefault="00363789" w:rsidP="00363789">
      <w:pPr>
        <w:tabs>
          <w:tab w:val="left" w:pos="1080"/>
          <w:tab w:val="left" w:pos="8160"/>
          <w:tab w:val="right" w:pos="9360"/>
        </w:tabs>
        <w:ind w:left="1080" w:hanging="1080"/>
        <w:rPr>
          <w:rFonts w:asciiTheme="minorHAnsi" w:hAnsiTheme="minorHAnsi" w:cstheme="minorHAnsi"/>
          <w:color w:val="000000" w:themeColor="text1"/>
        </w:rPr>
      </w:pPr>
    </w:p>
    <w:p w14:paraId="3755D207" w14:textId="716C0C1E" w:rsidR="00104C72" w:rsidRPr="00844954" w:rsidRDefault="00363789" w:rsidP="0078530C">
      <w:pPr>
        <w:spacing w:after="360"/>
        <w:ind w:left="86"/>
        <w:rPr>
          <w:rFonts w:asciiTheme="minorHAnsi" w:hAnsiTheme="minorHAnsi" w:cstheme="minorHAnsi"/>
          <w:b/>
          <w:color w:val="000000" w:themeColor="text1"/>
        </w:rPr>
      </w:pPr>
      <w:r w:rsidRPr="00844954">
        <w:rPr>
          <w:rFonts w:asciiTheme="minorHAnsi" w:hAnsiTheme="minorHAnsi" w:cstheme="minorHAnsi"/>
          <w:color w:val="000000" w:themeColor="text1"/>
        </w:rPr>
        <w:t xml:space="preserve">Please note that we have developed an excess cost calculation </w:t>
      </w:r>
      <w:r w:rsidR="00DF3033" w:rsidRPr="00844954">
        <w:rPr>
          <w:rFonts w:asciiTheme="minorHAnsi" w:hAnsiTheme="minorHAnsi" w:cstheme="minorHAnsi"/>
          <w:color w:val="000000" w:themeColor="text1"/>
        </w:rPr>
        <w:t xml:space="preserve">template </w:t>
      </w:r>
      <w:r w:rsidRPr="00844954">
        <w:rPr>
          <w:rFonts w:asciiTheme="minorHAnsi" w:hAnsiTheme="minorHAnsi" w:cstheme="minorHAnsi"/>
          <w:color w:val="000000" w:themeColor="text1"/>
        </w:rPr>
        <w:t>for district use in determining elementary and secondary</w:t>
      </w:r>
      <w:r w:rsidR="00390CB9" w:rsidRPr="00844954">
        <w:rPr>
          <w:rFonts w:asciiTheme="minorHAnsi" w:hAnsiTheme="minorHAnsi" w:cstheme="minorHAnsi"/>
          <w:color w:val="000000" w:themeColor="text1"/>
        </w:rPr>
        <w:t xml:space="preserve"> </w:t>
      </w:r>
      <w:r w:rsidRPr="00844954">
        <w:rPr>
          <w:rFonts w:asciiTheme="minorHAnsi" w:hAnsiTheme="minorHAnsi" w:cstheme="minorHAnsi"/>
          <w:color w:val="000000" w:themeColor="text1"/>
        </w:rPr>
        <w:t>excess costs</w:t>
      </w:r>
      <w:r w:rsidRPr="00844954">
        <w:rPr>
          <w:rFonts w:asciiTheme="minorHAnsi" w:hAnsiTheme="minorHAnsi" w:cstheme="minorHAnsi"/>
          <w:b/>
          <w:color w:val="000000" w:themeColor="text1"/>
        </w:rPr>
        <w:t xml:space="preserve">. </w:t>
      </w:r>
      <w:hyperlink r:id="rId12" w:history="1">
        <w:r w:rsidR="000369C9" w:rsidRPr="00A42335">
          <w:rPr>
            <w:rStyle w:val="Hyperlink"/>
            <w:rFonts w:asciiTheme="minorHAnsi" w:hAnsiTheme="minorHAnsi" w:cstheme="minorHAnsi"/>
            <w:b/>
            <w:color w:val="1B75BC"/>
          </w:rPr>
          <w:t xml:space="preserve">It is posted on the Schedule of Dues Dates </w:t>
        </w:r>
        <w:r w:rsidR="003669EA" w:rsidRPr="00A42335">
          <w:rPr>
            <w:rStyle w:val="Hyperlink"/>
            <w:rFonts w:asciiTheme="minorHAnsi" w:hAnsiTheme="minorHAnsi" w:cstheme="minorHAnsi"/>
            <w:b/>
            <w:color w:val="1B75BC"/>
          </w:rPr>
          <w:t>web page under IDEA Excess Cost Calculation</w:t>
        </w:r>
        <w:r w:rsidR="000369C9" w:rsidRPr="00A42335">
          <w:rPr>
            <w:rStyle w:val="Hyperlink"/>
            <w:rFonts w:asciiTheme="minorHAnsi" w:hAnsiTheme="minorHAnsi" w:cstheme="minorHAnsi"/>
            <w:b/>
            <w:color w:val="1B75BC"/>
          </w:rPr>
          <w:t>.</w:t>
        </w:r>
      </w:hyperlink>
    </w:p>
    <w:p w14:paraId="72671EFF" w14:textId="77777777" w:rsidR="00104C72" w:rsidRPr="00844954" w:rsidRDefault="0078530C" w:rsidP="00326105">
      <w:pPr>
        <w:pStyle w:val="Heading1"/>
        <w:spacing w:after="240"/>
        <w:jc w:val="center"/>
        <w:rPr>
          <w:rFonts w:asciiTheme="minorHAnsi" w:hAnsiTheme="minorHAnsi" w:cstheme="minorHAnsi"/>
          <w:b/>
          <w:color w:val="1B75BC"/>
          <w:sz w:val="36"/>
          <w:szCs w:val="36"/>
          <w:u w:val="single"/>
        </w:rPr>
      </w:pPr>
      <w:r w:rsidRPr="00844954">
        <w:rPr>
          <w:rFonts w:asciiTheme="minorHAnsi" w:hAnsiTheme="minorHAnsi" w:cstheme="minorHAnsi"/>
          <w:b/>
          <w:color w:val="1B75BC"/>
          <w:sz w:val="36"/>
          <w:szCs w:val="36"/>
          <w:u w:val="single"/>
        </w:rPr>
        <w:t>Question and Answer</w:t>
      </w:r>
    </w:p>
    <w:p w14:paraId="791D0F46" w14:textId="21374DB9" w:rsidR="00EA263C" w:rsidRPr="00AE214B" w:rsidRDefault="00390CB9" w:rsidP="00B4205B">
      <w:pPr>
        <w:spacing w:after="120"/>
        <w:rPr>
          <w:rFonts w:asciiTheme="minorHAnsi" w:hAnsiTheme="minorHAnsi" w:cstheme="minorHAnsi"/>
          <w:b/>
        </w:rPr>
      </w:pPr>
      <w:r w:rsidRPr="00AE214B">
        <w:rPr>
          <w:rFonts w:asciiTheme="minorHAnsi" w:hAnsiTheme="minorHAnsi" w:cstheme="minorHAnsi"/>
          <w:b/>
          <w:u w:val="single"/>
        </w:rPr>
        <w:t>Question #</w:t>
      </w:r>
      <w:r w:rsidR="00C72884" w:rsidRPr="00AE214B">
        <w:rPr>
          <w:rFonts w:asciiTheme="minorHAnsi" w:hAnsiTheme="minorHAnsi" w:cstheme="minorHAnsi"/>
          <w:b/>
          <w:u w:val="single"/>
        </w:rPr>
        <w:t>1</w:t>
      </w:r>
      <w:r w:rsidR="00093797" w:rsidRPr="00AE214B">
        <w:rPr>
          <w:rFonts w:asciiTheme="minorHAnsi" w:hAnsiTheme="minorHAnsi" w:cstheme="minorHAnsi"/>
          <w:b/>
        </w:rPr>
        <w:t xml:space="preserve">: </w:t>
      </w:r>
      <w:r w:rsidR="00C72884" w:rsidRPr="00AE214B">
        <w:rPr>
          <w:rFonts w:asciiTheme="minorHAnsi" w:hAnsiTheme="minorHAnsi" w:cstheme="minorHAnsi"/>
          <w:b/>
        </w:rPr>
        <w:t>In</w:t>
      </w:r>
      <w:r w:rsidR="00EA263C" w:rsidRPr="00AE214B">
        <w:rPr>
          <w:rFonts w:asciiTheme="minorHAnsi" w:hAnsiTheme="minorHAnsi" w:cstheme="minorHAnsi"/>
          <w:b/>
        </w:rPr>
        <w:t xml:space="preserve"> the calculation for both elementary and secondary, it asks for total expenses. Line 1 is state and local tax-based expenses, and line 2 is federal expenses. Here is the question: Do they have to use the same numbers for both calculations, or does “total” mean those traceable only to elementary functions in one calculation and on the other calculation those only to the secondary funds? This is not entirely clarified in the example in the regulations.</w:t>
      </w:r>
    </w:p>
    <w:p w14:paraId="256B757F" w14:textId="2FFF57B0" w:rsidR="000B7465" w:rsidRPr="00932A1A" w:rsidRDefault="00EA263C" w:rsidP="00932A1A">
      <w:pPr>
        <w:spacing w:after="120"/>
        <w:rPr>
          <w:rFonts w:asciiTheme="minorHAnsi" w:hAnsiTheme="minorHAnsi" w:cstheme="minorHAnsi"/>
        </w:rPr>
      </w:pPr>
      <w:r w:rsidRPr="00AE214B">
        <w:rPr>
          <w:rFonts w:asciiTheme="minorHAnsi" w:hAnsiTheme="minorHAnsi" w:cstheme="minorHAnsi"/>
        </w:rPr>
        <w:t xml:space="preserve">The calculation must be done separately for elementary school students and for secondary school students. The definition of excess costs at 34 CFR 300.16 defines the term to mean the costs that are in the excess of the average annual per student expenditure in an LEA during the preceding school year for an elementary </w:t>
      </w:r>
      <w:r w:rsidRPr="00AE214B">
        <w:rPr>
          <w:rFonts w:asciiTheme="minorHAnsi" w:hAnsiTheme="minorHAnsi" w:cstheme="minorHAnsi"/>
          <w:u w:val="single"/>
        </w:rPr>
        <w:t>or</w:t>
      </w:r>
      <w:r w:rsidRPr="00AE214B">
        <w:rPr>
          <w:rFonts w:asciiTheme="minorHAnsi" w:hAnsiTheme="minorHAnsi" w:cstheme="minorHAnsi"/>
        </w:rPr>
        <w:t xml:space="preserve"> secondary school student as may be appropriate. This means separate calculations for elementary school and secondary school, as illustrated in </w:t>
      </w:r>
      <w:r w:rsidR="00875A5F" w:rsidRPr="00AE214B">
        <w:rPr>
          <w:rFonts w:asciiTheme="minorHAnsi" w:hAnsiTheme="minorHAnsi" w:cstheme="minorHAnsi"/>
        </w:rPr>
        <w:t>the example on page 1.</w:t>
      </w:r>
      <w:r w:rsidR="00932A1A">
        <w:rPr>
          <w:rFonts w:asciiTheme="minorHAnsi" w:hAnsiTheme="minorHAnsi" w:cstheme="minorHAnsi"/>
        </w:rPr>
        <w:br/>
      </w:r>
      <w:r w:rsidR="00932A1A">
        <w:rPr>
          <w:rFonts w:asciiTheme="minorHAnsi" w:hAnsiTheme="minorHAnsi" w:cstheme="minorHAnsi"/>
        </w:rPr>
        <w:br/>
      </w:r>
      <w:r w:rsidR="000B7465" w:rsidRPr="00AE214B">
        <w:rPr>
          <w:rFonts w:asciiTheme="minorHAnsi" w:hAnsiTheme="minorHAnsi" w:cstheme="minorHAnsi"/>
          <w:b/>
          <w:u w:val="single"/>
        </w:rPr>
        <w:t>Question #</w:t>
      </w:r>
      <w:r w:rsidR="000B7465" w:rsidRPr="00AE214B">
        <w:rPr>
          <w:rFonts w:asciiTheme="minorHAnsi" w:hAnsiTheme="minorHAnsi" w:cstheme="minorHAnsi"/>
          <w:b/>
          <w:u w:val="single"/>
        </w:rPr>
        <w:t>2</w:t>
      </w:r>
      <w:r w:rsidR="000B7465" w:rsidRPr="00AE214B">
        <w:rPr>
          <w:rFonts w:asciiTheme="minorHAnsi" w:hAnsiTheme="minorHAnsi" w:cstheme="minorHAnsi"/>
          <w:b/>
        </w:rPr>
        <w:t xml:space="preserve">: I cannot track </w:t>
      </w:r>
      <w:proofErr w:type="gramStart"/>
      <w:r w:rsidR="000B7465" w:rsidRPr="00AE214B">
        <w:rPr>
          <w:rFonts w:asciiTheme="minorHAnsi" w:hAnsiTheme="minorHAnsi" w:cstheme="minorHAnsi"/>
          <w:b/>
        </w:rPr>
        <w:t>all of</w:t>
      </w:r>
      <w:proofErr w:type="gramEnd"/>
      <w:r w:rsidR="000B7465" w:rsidRPr="00AE214B">
        <w:rPr>
          <w:rFonts w:asciiTheme="minorHAnsi" w:hAnsiTheme="minorHAnsi" w:cstheme="minorHAnsi"/>
          <w:b/>
        </w:rPr>
        <w:t xml:space="preserve"> my expenditures directly to Elementary or Secondary programs. How do I proceed with reporting those expenses?</w:t>
      </w:r>
    </w:p>
    <w:p w14:paraId="288DB08E" w14:textId="3271B4C8" w:rsidR="001E3AAF" w:rsidRDefault="000B7465" w:rsidP="00B4205B">
      <w:pPr>
        <w:spacing w:before="240"/>
        <w:rPr>
          <w:rFonts w:asciiTheme="minorHAnsi" w:hAnsiTheme="minorHAnsi" w:cstheme="minorHAnsi"/>
        </w:rPr>
      </w:pPr>
      <w:r w:rsidRPr="00AE214B">
        <w:rPr>
          <w:rFonts w:asciiTheme="minorHAnsi" w:hAnsiTheme="minorHAnsi" w:cstheme="minorHAnsi"/>
        </w:rPr>
        <w:t xml:space="preserve">As a rule of thumb, where you can specifically identify costs with either elementary or secondary, you should do that. If not, prorate by ratio of students in each. </w:t>
      </w:r>
      <w:commentRangeStart w:id="0"/>
      <w:r w:rsidRPr="00AE214B">
        <w:rPr>
          <w:rFonts w:asciiTheme="minorHAnsi" w:hAnsiTheme="minorHAnsi" w:cstheme="minorHAnsi"/>
        </w:rPr>
        <w:t>For example, you have one food service program that services all</w:t>
      </w:r>
      <w:r w:rsidR="001E3AAF">
        <w:rPr>
          <w:rFonts w:asciiTheme="minorHAnsi" w:hAnsiTheme="minorHAnsi" w:cstheme="minorHAnsi"/>
        </w:rPr>
        <w:t xml:space="preserve"> 1000</w:t>
      </w:r>
      <w:r w:rsidRPr="00AE214B">
        <w:rPr>
          <w:rFonts w:asciiTheme="minorHAnsi" w:hAnsiTheme="minorHAnsi" w:cstheme="minorHAnsi"/>
        </w:rPr>
        <w:t xml:space="preserve"> K-12 students in one building. </w:t>
      </w:r>
    </w:p>
    <w:p w14:paraId="6492AC8B" w14:textId="3BFA4B5E" w:rsidR="001E3AAF" w:rsidRPr="001E3AAF" w:rsidRDefault="001E3AAF" w:rsidP="001E3AAF">
      <w:pPr>
        <w:spacing w:before="240"/>
        <w:rPr>
          <w:rFonts w:asciiTheme="minorHAnsi" w:hAnsiTheme="minorHAnsi" w:cstheme="minorHAnsi"/>
        </w:rPr>
      </w:pPr>
      <w:r w:rsidRPr="001E3AAF">
        <w:rPr>
          <w:rFonts w:asciiTheme="minorHAnsi" w:hAnsiTheme="minorHAnsi" w:cstheme="minorHAnsi"/>
        </w:rPr>
        <w:t xml:space="preserve">Total number of students in both </w:t>
      </w:r>
      <w:r w:rsidRPr="00AE214B">
        <w:rPr>
          <w:rFonts w:asciiTheme="minorHAnsi" w:hAnsiTheme="minorHAnsi" w:cstheme="minorHAnsi"/>
        </w:rPr>
        <w:t xml:space="preserve">elementary </w:t>
      </w:r>
      <w:r w:rsidRPr="001E3AAF">
        <w:rPr>
          <w:rFonts w:asciiTheme="minorHAnsi" w:hAnsiTheme="minorHAnsi" w:cstheme="minorHAnsi"/>
        </w:rPr>
        <w:t xml:space="preserve">and </w:t>
      </w:r>
      <w:r w:rsidRPr="00AE214B">
        <w:rPr>
          <w:rFonts w:asciiTheme="minorHAnsi" w:hAnsiTheme="minorHAnsi" w:cstheme="minorHAnsi"/>
        </w:rPr>
        <w:t>secondary</w:t>
      </w:r>
      <w:r w:rsidRPr="001E3AAF">
        <w:rPr>
          <w:rFonts w:asciiTheme="minorHAnsi" w:hAnsiTheme="minorHAnsi" w:cstheme="minorHAnsi"/>
        </w:rPr>
        <w:t xml:space="preserve">: 1000. </w:t>
      </w:r>
    </w:p>
    <w:p w14:paraId="69F24FA6" w14:textId="77777777" w:rsidR="001E3AAF" w:rsidRPr="001E3AAF" w:rsidRDefault="001E3AAF" w:rsidP="001E3AAF">
      <w:pPr>
        <w:spacing w:before="240"/>
        <w:rPr>
          <w:rFonts w:asciiTheme="minorHAnsi" w:hAnsiTheme="minorHAnsi" w:cstheme="minorHAnsi"/>
        </w:rPr>
      </w:pPr>
      <w:r w:rsidRPr="001E3AAF">
        <w:rPr>
          <w:rFonts w:asciiTheme="minorHAnsi" w:hAnsiTheme="minorHAnsi" w:cstheme="minorHAnsi"/>
        </w:rPr>
        <w:t>Total number of elementary: 580</w:t>
      </w:r>
    </w:p>
    <w:p w14:paraId="0FE67683" w14:textId="0A1A5297" w:rsidR="001E3AAF" w:rsidRPr="001E3AAF" w:rsidRDefault="001E3AAF" w:rsidP="001E3AAF">
      <w:pPr>
        <w:spacing w:before="240"/>
        <w:rPr>
          <w:rFonts w:asciiTheme="minorHAnsi" w:hAnsiTheme="minorHAnsi" w:cstheme="minorHAnsi"/>
        </w:rPr>
      </w:pPr>
      <w:r w:rsidRPr="001E3AAF">
        <w:rPr>
          <w:rFonts w:asciiTheme="minorHAnsi" w:hAnsiTheme="minorHAnsi" w:cstheme="minorHAnsi"/>
        </w:rPr>
        <w:t>580/1000</w:t>
      </w:r>
      <w:r>
        <w:rPr>
          <w:rFonts w:asciiTheme="minorHAnsi" w:hAnsiTheme="minorHAnsi" w:cstheme="minorHAnsi"/>
        </w:rPr>
        <w:t xml:space="preserve"> </w:t>
      </w:r>
      <w:r w:rsidRPr="001E3AAF">
        <w:rPr>
          <w:rFonts w:asciiTheme="minorHAnsi" w:hAnsiTheme="minorHAnsi" w:cstheme="minorHAnsi"/>
        </w:rPr>
        <w:t>=</w:t>
      </w:r>
      <w:r>
        <w:rPr>
          <w:rFonts w:asciiTheme="minorHAnsi" w:hAnsiTheme="minorHAnsi" w:cstheme="minorHAnsi"/>
        </w:rPr>
        <w:t xml:space="preserve"> </w:t>
      </w:r>
      <w:r w:rsidRPr="001E3AAF">
        <w:rPr>
          <w:rFonts w:asciiTheme="minorHAnsi" w:hAnsiTheme="minorHAnsi" w:cstheme="minorHAnsi"/>
        </w:rPr>
        <w:t>58% of costs should be assigned to elementary.</w:t>
      </w:r>
    </w:p>
    <w:p w14:paraId="175D45F3" w14:textId="77777777" w:rsidR="001E3AAF" w:rsidRPr="001E3AAF" w:rsidRDefault="001E3AAF" w:rsidP="001E3AAF">
      <w:pPr>
        <w:spacing w:before="240"/>
        <w:rPr>
          <w:rFonts w:asciiTheme="minorHAnsi" w:hAnsiTheme="minorHAnsi" w:cstheme="minorHAnsi"/>
        </w:rPr>
      </w:pPr>
      <w:r w:rsidRPr="001E3AAF">
        <w:rPr>
          <w:rFonts w:asciiTheme="minorHAnsi" w:hAnsiTheme="minorHAnsi" w:cstheme="minorHAnsi"/>
        </w:rPr>
        <w:t>Total number of secondary: 420</w:t>
      </w:r>
    </w:p>
    <w:p w14:paraId="70514441" w14:textId="423C41CC" w:rsidR="001E3AAF" w:rsidRPr="001E3AAF" w:rsidRDefault="001E3AAF" w:rsidP="001E3AAF">
      <w:pPr>
        <w:spacing w:before="240"/>
        <w:rPr>
          <w:rFonts w:asciiTheme="minorHAnsi" w:hAnsiTheme="minorHAnsi" w:cstheme="minorHAnsi"/>
        </w:rPr>
      </w:pPr>
      <w:r w:rsidRPr="001E3AAF">
        <w:rPr>
          <w:rFonts w:asciiTheme="minorHAnsi" w:hAnsiTheme="minorHAnsi" w:cstheme="minorHAnsi"/>
        </w:rPr>
        <w:lastRenderedPageBreak/>
        <w:t>420/1000</w:t>
      </w:r>
      <w:r>
        <w:rPr>
          <w:rFonts w:asciiTheme="minorHAnsi" w:hAnsiTheme="minorHAnsi" w:cstheme="minorHAnsi"/>
        </w:rPr>
        <w:t xml:space="preserve"> </w:t>
      </w:r>
      <w:r w:rsidRPr="001E3AAF">
        <w:rPr>
          <w:rFonts w:asciiTheme="minorHAnsi" w:hAnsiTheme="minorHAnsi" w:cstheme="minorHAnsi"/>
        </w:rPr>
        <w:t>=</w:t>
      </w:r>
      <w:r>
        <w:rPr>
          <w:rFonts w:asciiTheme="minorHAnsi" w:hAnsiTheme="minorHAnsi" w:cstheme="minorHAnsi"/>
        </w:rPr>
        <w:t xml:space="preserve"> </w:t>
      </w:r>
      <w:r w:rsidRPr="001E3AAF">
        <w:rPr>
          <w:rFonts w:asciiTheme="minorHAnsi" w:hAnsiTheme="minorHAnsi" w:cstheme="minorHAnsi"/>
        </w:rPr>
        <w:t>42% of costs should be assigned to secondary.</w:t>
      </w:r>
      <w:commentRangeEnd w:id="0"/>
      <w:r w:rsidR="00AD6D19">
        <w:rPr>
          <w:rStyle w:val="CommentReference"/>
        </w:rPr>
        <w:commentReference w:id="0"/>
      </w:r>
    </w:p>
    <w:p w14:paraId="5A43495A" w14:textId="77777777" w:rsidR="008F3F1E" w:rsidRPr="008F3F1E" w:rsidRDefault="008F3F1E" w:rsidP="008F3F1E">
      <w:pPr>
        <w:spacing w:before="240"/>
        <w:rPr>
          <w:rFonts w:asciiTheme="minorHAnsi" w:hAnsiTheme="minorHAnsi" w:cstheme="minorHAnsi"/>
        </w:rPr>
      </w:pPr>
      <w:commentRangeStart w:id="1"/>
      <w:r w:rsidRPr="008F3F1E">
        <w:rPr>
          <w:rFonts w:asciiTheme="minorHAnsi" w:hAnsiTheme="minorHAnsi" w:cstheme="minorHAnsi"/>
        </w:rPr>
        <w:t xml:space="preserve">The </w:t>
      </w:r>
      <w:r w:rsidRPr="008F3F1E">
        <w:rPr>
          <w:rFonts w:asciiTheme="minorHAnsi" w:hAnsiTheme="minorHAnsi" w:cstheme="minorHAnsi"/>
          <w:b/>
          <w:bCs/>
        </w:rPr>
        <w:t>Excess Cost Template</w:t>
      </w:r>
      <w:r w:rsidRPr="008F3F1E">
        <w:rPr>
          <w:rFonts w:asciiTheme="minorHAnsi" w:hAnsiTheme="minorHAnsi" w:cstheme="minorHAnsi"/>
        </w:rPr>
        <w:t xml:space="preserve"> includes built-in features to help with calculations.</w:t>
      </w:r>
      <w:r w:rsidRPr="008F3F1E">
        <w:rPr>
          <w:rFonts w:asciiTheme="minorHAnsi" w:hAnsiTheme="minorHAnsi" w:cstheme="minorHAnsi"/>
        </w:rPr>
        <w:br/>
        <w:t xml:space="preserve">In some sections, districts enter their own elementary or secondary program information. For example, in </w:t>
      </w:r>
      <w:r w:rsidRPr="008F3F1E">
        <w:rPr>
          <w:rFonts w:asciiTheme="minorHAnsi" w:hAnsiTheme="minorHAnsi" w:cstheme="minorHAnsi"/>
          <w:b/>
          <w:bCs/>
        </w:rPr>
        <w:t xml:space="preserve">Section 1 of the “2. Expenditures” </w:t>
      </w:r>
      <w:r w:rsidRPr="008F3F1E">
        <w:rPr>
          <w:rFonts w:asciiTheme="minorHAnsi" w:hAnsiTheme="minorHAnsi" w:cstheme="minorHAnsi"/>
        </w:rPr>
        <w:t>sheet, a district lists expenditures based on its ACFR or audit.</w:t>
      </w:r>
    </w:p>
    <w:p w14:paraId="6261DCF5" w14:textId="153D2B66" w:rsidR="008F3F1E" w:rsidRPr="008F3F1E" w:rsidRDefault="008F3F1E" w:rsidP="008F3F1E">
      <w:pPr>
        <w:spacing w:before="240"/>
        <w:rPr>
          <w:rFonts w:asciiTheme="minorHAnsi" w:hAnsiTheme="minorHAnsi" w:cstheme="minorHAnsi"/>
        </w:rPr>
      </w:pPr>
      <w:r w:rsidRPr="008F3F1E">
        <w:rPr>
          <w:rFonts w:asciiTheme="minorHAnsi" w:hAnsiTheme="minorHAnsi" w:cstheme="minorHAnsi"/>
        </w:rPr>
        <w:t xml:space="preserve">The first part of Section 1 separates program expenditures using the </w:t>
      </w:r>
      <w:hyperlink r:id="rId17" w:history="1">
        <w:r w:rsidR="001601B0" w:rsidRPr="008D2F6A">
          <w:rPr>
            <w:rStyle w:val="Hyperlink"/>
            <w:rFonts w:asciiTheme="minorHAnsi" w:hAnsiTheme="minorHAnsi" w:cstheme="minorHAnsi"/>
          </w:rPr>
          <w:t>Oregon Department of Education Program Budgeting and Accounting Manual</w:t>
        </w:r>
      </w:hyperlink>
      <w:r w:rsidRPr="008F3F1E">
        <w:rPr>
          <w:rFonts w:asciiTheme="minorHAnsi" w:hAnsiTheme="minorHAnsi" w:cstheme="minorHAnsi"/>
        </w:rPr>
        <w:t xml:space="preserve"> </w:t>
      </w:r>
      <w:r w:rsidR="0023735B" w:rsidRPr="0023735B">
        <w:rPr>
          <w:rFonts w:asciiTheme="minorHAnsi" w:hAnsiTheme="minorHAnsi" w:cstheme="minorHAnsi"/>
          <w:i/>
          <w:iCs/>
        </w:rPr>
        <w:t>function</w:t>
      </w:r>
      <w:r w:rsidR="0023735B">
        <w:rPr>
          <w:rFonts w:asciiTheme="minorHAnsi" w:hAnsiTheme="minorHAnsi" w:cstheme="minorHAnsi"/>
        </w:rPr>
        <w:t xml:space="preserve"> </w:t>
      </w:r>
      <w:r w:rsidRPr="008F3F1E">
        <w:rPr>
          <w:rFonts w:asciiTheme="minorHAnsi" w:hAnsiTheme="minorHAnsi" w:cstheme="minorHAnsi"/>
        </w:rPr>
        <w:t>codes for</w:t>
      </w:r>
      <w:r w:rsidR="00EB0B9E">
        <w:rPr>
          <w:rFonts w:asciiTheme="minorHAnsi" w:hAnsiTheme="minorHAnsi" w:cstheme="minorHAnsi"/>
        </w:rPr>
        <w:t xml:space="preserve"> </w:t>
      </w:r>
      <w:r w:rsidR="00EB0B9E" w:rsidRPr="00EB0B9E">
        <w:rPr>
          <w:rFonts w:asciiTheme="minorHAnsi" w:hAnsiTheme="minorHAnsi" w:cstheme="minorHAnsi"/>
          <w:b/>
          <w:bCs/>
        </w:rPr>
        <w:t>1000</w:t>
      </w:r>
      <w:r w:rsidRPr="008F3F1E">
        <w:rPr>
          <w:rFonts w:asciiTheme="minorHAnsi" w:hAnsiTheme="minorHAnsi" w:cstheme="minorHAnsi"/>
        </w:rPr>
        <w:t xml:space="preserve"> Instruction</w:t>
      </w:r>
      <w:r w:rsidR="00EB0B9E">
        <w:rPr>
          <w:rFonts w:asciiTheme="minorHAnsi" w:hAnsiTheme="minorHAnsi" w:cstheme="minorHAnsi"/>
          <w:b/>
          <w:bCs/>
        </w:rPr>
        <w:t>:</w:t>
      </w:r>
    </w:p>
    <w:p w14:paraId="5F6685FC" w14:textId="77777777" w:rsidR="008F3F1E" w:rsidRPr="008F3F1E" w:rsidRDefault="008F3F1E" w:rsidP="008F3F1E">
      <w:pPr>
        <w:numPr>
          <w:ilvl w:val="0"/>
          <w:numId w:val="4"/>
        </w:numPr>
        <w:spacing w:before="240"/>
        <w:rPr>
          <w:rFonts w:asciiTheme="minorHAnsi" w:hAnsiTheme="minorHAnsi" w:cstheme="minorHAnsi"/>
        </w:rPr>
      </w:pPr>
      <w:r w:rsidRPr="008F3F1E">
        <w:rPr>
          <w:rFonts w:asciiTheme="minorHAnsi" w:hAnsiTheme="minorHAnsi" w:cstheme="minorHAnsi"/>
          <w:b/>
          <w:bCs/>
        </w:rPr>
        <w:t>1110</w:t>
      </w:r>
      <w:r w:rsidRPr="008F3F1E">
        <w:rPr>
          <w:rFonts w:asciiTheme="minorHAnsi" w:hAnsiTheme="minorHAnsi" w:cstheme="minorHAnsi"/>
        </w:rPr>
        <w:t xml:space="preserve"> – Elementary Programs</w:t>
      </w:r>
    </w:p>
    <w:p w14:paraId="7B2EEC5C" w14:textId="77777777" w:rsidR="008F3F1E" w:rsidRPr="008F3F1E" w:rsidRDefault="008F3F1E" w:rsidP="008F3F1E">
      <w:pPr>
        <w:numPr>
          <w:ilvl w:val="0"/>
          <w:numId w:val="4"/>
        </w:numPr>
        <w:spacing w:before="240"/>
        <w:rPr>
          <w:rFonts w:asciiTheme="minorHAnsi" w:hAnsiTheme="minorHAnsi" w:cstheme="minorHAnsi"/>
        </w:rPr>
      </w:pPr>
      <w:r w:rsidRPr="008F3F1E">
        <w:rPr>
          <w:rFonts w:asciiTheme="minorHAnsi" w:hAnsiTheme="minorHAnsi" w:cstheme="minorHAnsi"/>
          <w:b/>
          <w:bCs/>
        </w:rPr>
        <w:t>1120</w:t>
      </w:r>
      <w:r w:rsidRPr="008F3F1E">
        <w:rPr>
          <w:rFonts w:asciiTheme="minorHAnsi" w:hAnsiTheme="minorHAnsi" w:cstheme="minorHAnsi"/>
        </w:rPr>
        <w:t xml:space="preserve"> – Middle School Programs</w:t>
      </w:r>
    </w:p>
    <w:p w14:paraId="522E8121" w14:textId="77777777" w:rsidR="008F3F1E" w:rsidRPr="008F3F1E" w:rsidRDefault="008F3F1E" w:rsidP="008F3F1E">
      <w:pPr>
        <w:numPr>
          <w:ilvl w:val="0"/>
          <w:numId w:val="4"/>
        </w:numPr>
        <w:spacing w:before="240"/>
        <w:rPr>
          <w:rFonts w:asciiTheme="minorHAnsi" w:hAnsiTheme="minorHAnsi" w:cstheme="minorHAnsi"/>
        </w:rPr>
      </w:pPr>
      <w:r w:rsidRPr="008F3F1E">
        <w:rPr>
          <w:rFonts w:asciiTheme="minorHAnsi" w:hAnsiTheme="minorHAnsi" w:cstheme="minorHAnsi"/>
          <w:b/>
          <w:bCs/>
        </w:rPr>
        <w:t>1130</w:t>
      </w:r>
      <w:r w:rsidRPr="008F3F1E">
        <w:rPr>
          <w:rFonts w:asciiTheme="minorHAnsi" w:hAnsiTheme="minorHAnsi" w:cstheme="minorHAnsi"/>
        </w:rPr>
        <w:t xml:space="preserve"> – High School Programs</w:t>
      </w:r>
    </w:p>
    <w:p w14:paraId="5D1CA4A1" w14:textId="77777777" w:rsidR="008F3F1E" w:rsidRPr="008F3F1E" w:rsidRDefault="008F3F1E" w:rsidP="008F3F1E">
      <w:pPr>
        <w:spacing w:before="240"/>
        <w:rPr>
          <w:rFonts w:asciiTheme="minorHAnsi" w:hAnsiTheme="minorHAnsi" w:cstheme="minorHAnsi"/>
        </w:rPr>
      </w:pPr>
      <w:r w:rsidRPr="008F3F1E">
        <w:rPr>
          <w:rFonts w:asciiTheme="minorHAnsi" w:hAnsiTheme="minorHAnsi" w:cstheme="minorHAnsi"/>
        </w:rPr>
        <w:t xml:space="preserve">Note: Depending on the district, 1110 Elementary Programs </w:t>
      </w:r>
      <w:r w:rsidRPr="008F3F1E">
        <w:rPr>
          <w:rFonts w:asciiTheme="minorHAnsi" w:hAnsiTheme="minorHAnsi" w:cstheme="minorHAnsi"/>
          <w:b/>
          <w:bCs/>
        </w:rPr>
        <w:t>may include grades up to eighth.</w:t>
      </w:r>
    </w:p>
    <w:p w14:paraId="2C333911" w14:textId="77777777" w:rsidR="0077261D" w:rsidRPr="0077261D" w:rsidRDefault="0077261D" w:rsidP="0077261D">
      <w:pPr>
        <w:spacing w:before="240"/>
        <w:rPr>
          <w:rFonts w:asciiTheme="minorHAnsi" w:hAnsiTheme="minorHAnsi" w:cstheme="minorHAnsi"/>
        </w:rPr>
      </w:pPr>
      <w:r w:rsidRPr="0077261D">
        <w:rPr>
          <w:rFonts w:asciiTheme="minorHAnsi" w:hAnsiTheme="minorHAnsi" w:cstheme="minorHAnsi"/>
        </w:rPr>
        <w:t xml:space="preserve">For the rest of Section 1, expenditures are reported at the </w:t>
      </w:r>
      <w:r w:rsidRPr="0077261D">
        <w:rPr>
          <w:rFonts w:asciiTheme="minorHAnsi" w:hAnsiTheme="minorHAnsi" w:cstheme="minorHAnsi"/>
          <w:i/>
          <w:iCs/>
        </w:rPr>
        <w:t>major function level</w:t>
      </w:r>
      <w:r w:rsidRPr="0077261D">
        <w:rPr>
          <w:rFonts w:asciiTheme="minorHAnsi" w:hAnsiTheme="minorHAnsi" w:cstheme="minorHAnsi"/>
        </w:rPr>
        <w:t>, not by elementary or secondary. These include:</w:t>
      </w:r>
    </w:p>
    <w:p w14:paraId="4420FE78" w14:textId="77777777" w:rsidR="0077261D" w:rsidRPr="0077261D" w:rsidRDefault="0077261D" w:rsidP="0077261D">
      <w:pPr>
        <w:numPr>
          <w:ilvl w:val="0"/>
          <w:numId w:val="6"/>
        </w:numPr>
        <w:spacing w:before="240"/>
        <w:rPr>
          <w:rFonts w:asciiTheme="minorHAnsi" w:hAnsiTheme="minorHAnsi" w:cstheme="minorHAnsi"/>
        </w:rPr>
      </w:pPr>
      <w:r w:rsidRPr="0077261D">
        <w:rPr>
          <w:rFonts w:asciiTheme="minorHAnsi" w:hAnsiTheme="minorHAnsi" w:cstheme="minorHAnsi"/>
          <w:b/>
          <w:bCs/>
        </w:rPr>
        <w:t xml:space="preserve">All other 1000 </w:t>
      </w:r>
      <w:r w:rsidRPr="0077261D">
        <w:rPr>
          <w:rFonts w:asciiTheme="minorHAnsi" w:hAnsiTheme="minorHAnsi" w:cstheme="minorHAnsi"/>
        </w:rPr>
        <w:t>Instruction expenditures (row 16)</w:t>
      </w:r>
    </w:p>
    <w:p w14:paraId="69AC9C62" w14:textId="14436F61" w:rsidR="008F3F1E" w:rsidRPr="008F3F1E" w:rsidRDefault="008F3F1E" w:rsidP="008F3F1E">
      <w:pPr>
        <w:numPr>
          <w:ilvl w:val="0"/>
          <w:numId w:val="5"/>
        </w:numPr>
        <w:spacing w:before="240"/>
        <w:rPr>
          <w:rFonts w:asciiTheme="minorHAnsi" w:hAnsiTheme="minorHAnsi" w:cstheme="minorHAnsi"/>
        </w:rPr>
      </w:pPr>
      <w:r w:rsidRPr="008F3F1E">
        <w:rPr>
          <w:rFonts w:asciiTheme="minorHAnsi" w:hAnsiTheme="minorHAnsi" w:cstheme="minorHAnsi"/>
          <w:b/>
          <w:bCs/>
        </w:rPr>
        <w:t>2000</w:t>
      </w:r>
      <w:r w:rsidRPr="008F3F1E">
        <w:rPr>
          <w:rFonts w:asciiTheme="minorHAnsi" w:hAnsiTheme="minorHAnsi" w:cstheme="minorHAnsi"/>
        </w:rPr>
        <w:t xml:space="preserve"> – Support Services</w:t>
      </w:r>
      <w:r w:rsidR="00E564BB">
        <w:rPr>
          <w:rFonts w:asciiTheme="minorHAnsi" w:hAnsiTheme="minorHAnsi" w:cstheme="minorHAnsi"/>
        </w:rPr>
        <w:t xml:space="preserve"> (row 20)</w:t>
      </w:r>
    </w:p>
    <w:p w14:paraId="1DF8531D" w14:textId="527A8DBD" w:rsidR="008F3F1E" w:rsidRPr="008F3F1E" w:rsidRDefault="008F3F1E" w:rsidP="008F3F1E">
      <w:pPr>
        <w:numPr>
          <w:ilvl w:val="0"/>
          <w:numId w:val="5"/>
        </w:numPr>
        <w:spacing w:before="240"/>
        <w:rPr>
          <w:rFonts w:asciiTheme="minorHAnsi" w:hAnsiTheme="minorHAnsi" w:cstheme="minorHAnsi"/>
        </w:rPr>
      </w:pPr>
      <w:r w:rsidRPr="008F3F1E">
        <w:rPr>
          <w:rFonts w:asciiTheme="minorHAnsi" w:hAnsiTheme="minorHAnsi" w:cstheme="minorHAnsi"/>
          <w:b/>
          <w:bCs/>
        </w:rPr>
        <w:t>3000</w:t>
      </w:r>
      <w:r w:rsidRPr="008F3F1E">
        <w:rPr>
          <w:rFonts w:asciiTheme="minorHAnsi" w:hAnsiTheme="minorHAnsi" w:cstheme="minorHAnsi"/>
        </w:rPr>
        <w:t xml:space="preserve"> – Enterprise and Community Services</w:t>
      </w:r>
      <w:r w:rsidR="00E564BB">
        <w:rPr>
          <w:rFonts w:asciiTheme="minorHAnsi" w:hAnsiTheme="minorHAnsi" w:cstheme="minorHAnsi"/>
        </w:rPr>
        <w:t xml:space="preserve"> (row 22)</w:t>
      </w:r>
    </w:p>
    <w:p w14:paraId="5A994E82" w14:textId="144FC4BA" w:rsidR="008F3F1E" w:rsidRPr="008F3F1E" w:rsidRDefault="008F3F1E" w:rsidP="008F3F1E">
      <w:pPr>
        <w:numPr>
          <w:ilvl w:val="0"/>
          <w:numId w:val="5"/>
        </w:numPr>
        <w:spacing w:before="240"/>
        <w:rPr>
          <w:rFonts w:asciiTheme="minorHAnsi" w:hAnsiTheme="minorHAnsi" w:cstheme="minorHAnsi"/>
        </w:rPr>
      </w:pPr>
      <w:r w:rsidRPr="008F3F1E">
        <w:rPr>
          <w:rFonts w:asciiTheme="minorHAnsi" w:hAnsiTheme="minorHAnsi" w:cstheme="minorHAnsi"/>
          <w:b/>
          <w:bCs/>
        </w:rPr>
        <w:t>4000</w:t>
      </w:r>
      <w:r w:rsidRPr="008F3F1E">
        <w:rPr>
          <w:rFonts w:asciiTheme="minorHAnsi" w:hAnsiTheme="minorHAnsi" w:cstheme="minorHAnsi"/>
        </w:rPr>
        <w:t xml:space="preserve"> – Facilities Acquisition and Construction</w:t>
      </w:r>
      <w:r w:rsidR="00E564BB">
        <w:rPr>
          <w:rFonts w:asciiTheme="minorHAnsi" w:hAnsiTheme="minorHAnsi" w:cstheme="minorHAnsi"/>
        </w:rPr>
        <w:t xml:space="preserve"> (row 24)</w:t>
      </w:r>
    </w:p>
    <w:p w14:paraId="4665BC4D" w14:textId="29F7EF73" w:rsidR="008F3F1E" w:rsidRPr="008F3F1E" w:rsidRDefault="008F3F1E" w:rsidP="008F3F1E">
      <w:pPr>
        <w:numPr>
          <w:ilvl w:val="0"/>
          <w:numId w:val="5"/>
        </w:numPr>
        <w:spacing w:before="240"/>
        <w:rPr>
          <w:rFonts w:asciiTheme="minorHAnsi" w:hAnsiTheme="minorHAnsi" w:cstheme="minorHAnsi"/>
        </w:rPr>
      </w:pPr>
      <w:r w:rsidRPr="008F3F1E">
        <w:rPr>
          <w:rFonts w:asciiTheme="minorHAnsi" w:hAnsiTheme="minorHAnsi" w:cstheme="minorHAnsi"/>
          <w:b/>
          <w:bCs/>
        </w:rPr>
        <w:t>5000</w:t>
      </w:r>
      <w:r w:rsidRPr="008F3F1E">
        <w:rPr>
          <w:rFonts w:asciiTheme="minorHAnsi" w:hAnsiTheme="minorHAnsi" w:cstheme="minorHAnsi"/>
        </w:rPr>
        <w:t xml:space="preserve"> – Other Uses (e.g., debt services)</w:t>
      </w:r>
      <w:r w:rsidR="00E564BB">
        <w:rPr>
          <w:rFonts w:asciiTheme="minorHAnsi" w:hAnsiTheme="minorHAnsi" w:cstheme="minorHAnsi"/>
        </w:rPr>
        <w:t xml:space="preserve"> (row 26)</w:t>
      </w:r>
    </w:p>
    <w:p w14:paraId="2BA0CE4A" w14:textId="46926052" w:rsidR="00EA263C" w:rsidRPr="00932A1A" w:rsidRDefault="008F3F1E" w:rsidP="00B4205B">
      <w:pPr>
        <w:spacing w:before="240"/>
        <w:rPr>
          <w:rFonts w:asciiTheme="minorHAnsi" w:hAnsiTheme="minorHAnsi" w:cstheme="minorHAnsi"/>
        </w:rPr>
      </w:pPr>
      <w:r w:rsidRPr="008F3F1E">
        <w:rPr>
          <w:rFonts w:asciiTheme="minorHAnsi" w:hAnsiTheme="minorHAnsi" w:cstheme="minorHAnsi"/>
        </w:rPr>
        <w:t xml:space="preserve">In </w:t>
      </w:r>
      <w:r w:rsidRPr="008F3F1E">
        <w:rPr>
          <w:rFonts w:asciiTheme="minorHAnsi" w:hAnsiTheme="minorHAnsi" w:cstheme="minorHAnsi"/>
          <w:b/>
          <w:bCs/>
        </w:rPr>
        <w:t xml:space="preserve">Section 2a of the “2. Expenditures” </w:t>
      </w:r>
      <w:r w:rsidRPr="008F3F1E">
        <w:rPr>
          <w:rFonts w:asciiTheme="minorHAnsi" w:hAnsiTheme="minorHAnsi" w:cstheme="minorHAnsi"/>
        </w:rPr>
        <w:t xml:space="preserve">sheet, </w:t>
      </w:r>
      <w:r w:rsidRPr="008F3F1E">
        <w:rPr>
          <w:rFonts w:asciiTheme="minorHAnsi" w:hAnsiTheme="minorHAnsi" w:cstheme="minorHAnsi"/>
          <w:b/>
          <w:bCs/>
        </w:rPr>
        <w:t>elementary and secondary amounts are calculated by prorating based on enrollment percentages</w:t>
      </w:r>
      <w:r w:rsidRPr="008F3F1E">
        <w:rPr>
          <w:rFonts w:asciiTheme="minorHAnsi" w:hAnsiTheme="minorHAnsi" w:cstheme="minorHAnsi"/>
        </w:rPr>
        <w:t xml:space="preserve">. The average number of students enrolled at each level (elementary and secondary) during the audit year is entered in the </w:t>
      </w:r>
      <w:r w:rsidRPr="008F3F1E">
        <w:rPr>
          <w:rFonts w:asciiTheme="minorHAnsi" w:hAnsiTheme="minorHAnsi" w:cstheme="minorHAnsi"/>
          <w:b/>
          <w:bCs/>
        </w:rPr>
        <w:t xml:space="preserve">“3. Combined” </w:t>
      </w:r>
      <w:r w:rsidRPr="008F3F1E">
        <w:rPr>
          <w:rFonts w:asciiTheme="minorHAnsi" w:hAnsiTheme="minorHAnsi" w:cstheme="minorHAnsi"/>
        </w:rPr>
        <w:t>sheet</w:t>
      </w:r>
      <w:r w:rsidRPr="008F3F1E">
        <w:rPr>
          <w:rFonts w:asciiTheme="minorHAnsi" w:hAnsiTheme="minorHAnsi" w:cstheme="minorHAnsi"/>
          <w:b/>
          <w:bCs/>
        </w:rPr>
        <w:t xml:space="preserve"> </w:t>
      </w:r>
      <w:r w:rsidRPr="008F3F1E">
        <w:rPr>
          <w:rFonts w:asciiTheme="minorHAnsi" w:hAnsiTheme="minorHAnsi" w:cstheme="minorHAnsi"/>
        </w:rPr>
        <w:t>(rows B34 and D34). The template then calculates the percentage of total enrollment for each level (rows B36 and D36).</w:t>
      </w:r>
      <w:r w:rsidR="00932A1A">
        <w:rPr>
          <w:rFonts w:asciiTheme="minorHAnsi" w:hAnsiTheme="minorHAnsi" w:cstheme="minorHAnsi"/>
        </w:rPr>
        <w:br/>
      </w:r>
      <w:commentRangeEnd w:id="1"/>
      <w:r w:rsidR="00AD6D19">
        <w:rPr>
          <w:rStyle w:val="CommentReference"/>
        </w:rPr>
        <w:commentReference w:id="1"/>
      </w:r>
      <w:r w:rsidR="000B7465" w:rsidRPr="00AE214B">
        <w:rPr>
          <w:rFonts w:asciiTheme="minorHAnsi" w:hAnsiTheme="minorHAnsi" w:cstheme="minorHAnsi"/>
          <w:b/>
          <w:u w:val="single"/>
        </w:rPr>
        <w:br/>
      </w:r>
      <w:r w:rsidR="00EA263C" w:rsidRPr="00AE214B">
        <w:rPr>
          <w:rFonts w:asciiTheme="minorHAnsi" w:hAnsiTheme="minorHAnsi" w:cstheme="minorHAnsi"/>
          <w:b/>
          <w:u w:val="single"/>
        </w:rPr>
        <w:t>Question #</w:t>
      </w:r>
      <w:r w:rsidR="00AE214B" w:rsidRPr="00AE214B">
        <w:rPr>
          <w:rFonts w:asciiTheme="minorHAnsi" w:hAnsiTheme="minorHAnsi" w:cstheme="minorHAnsi"/>
          <w:b/>
          <w:u w:val="single"/>
        </w:rPr>
        <w:t>3</w:t>
      </w:r>
      <w:r w:rsidR="00BA75A7" w:rsidRPr="00AE214B">
        <w:rPr>
          <w:rFonts w:asciiTheme="minorHAnsi" w:hAnsiTheme="minorHAnsi" w:cstheme="minorHAnsi"/>
          <w:b/>
        </w:rPr>
        <w:t>: Are</w:t>
      </w:r>
      <w:r w:rsidR="00EA263C" w:rsidRPr="00AE214B">
        <w:rPr>
          <w:rFonts w:asciiTheme="minorHAnsi" w:hAnsiTheme="minorHAnsi" w:cstheme="minorHAnsi"/>
          <w:b/>
        </w:rPr>
        <w:t xml:space="preserve"> excess costs the same thing as maintenance of effort</w:t>
      </w:r>
      <w:r w:rsidR="00AE214B" w:rsidRPr="00AE214B">
        <w:rPr>
          <w:rFonts w:asciiTheme="minorHAnsi" w:hAnsiTheme="minorHAnsi" w:cstheme="minorHAnsi"/>
          <w:b/>
        </w:rPr>
        <w:t xml:space="preserve"> (MOE)</w:t>
      </w:r>
      <w:r w:rsidR="00EA263C" w:rsidRPr="00AE214B">
        <w:rPr>
          <w:rFonts w:asciiTheme="minorHAnsi" w:hAnsiTheme="minorHAnsi" w:cstheme="minorHAnsi"/>
          <w:b/>
        </w:rPr>
        <w:t>?</w:t>
      </w:r>
    </w:p>
    <w:p w14:paraId="5316C2D3" w14:textId="454CB566" w:rsidR="00933926" w:rsidRPr="00AE214B" w:rsidRDefault="008C589A" w:rsidP="00B4205B">
      <w:pPr>
        <w:spacing w:before="120"/>
        <w:rPr>
          <w:rFonts w:asciiTheme="minorHAnsi" w:hAnsiTheme="minorHAnsi" w:cstheme="minorHAnsi"/>
        </w:rPr>
      </w:pPr>
      <w:r w:rsidRPr="00AE214B">
        <w:rPr>
          <w:rFonts w:asciiTheme="minorHAnsi" w:hAnsiTheme="minorHAnsi" w:cstheme="minorHAnsi"/>
        </w:rPr>
        <w:t xml:space="preserve">No. </w:t>
      </w:r>
      <w:r w:rsidR="00EA263C" w:rsidRPr="00AE214B">
        <w:rPr>
          <w:rFonts w:asciiTheme="minorHAnsi" w:hAnsiTheme="minorHAnsi" w:cstheme="minorHAnsi"/>
        </w:rPr>
        <w:t>The excess cost requirement has been a requirement of the IDEA since 1975 and included in the regulati</w:t>
      </w:r>
      <w:r w:rsidR="00996B4D" w:rsidRPr="00AE214B">
        <w:rPr>
          <w:rFonts w:asciiTheme="minorHAnsi" w:hAnsiTheme="minorHAnsi" w:cstheme="minorHAnsi"/>
        </w:rPr>
        <w:t>ons since</w:t>
      </w:r>
      <w:r w:rsidR="00933926" w:rsidRPr="00AE214B">
        <w:rPr>
          <w:rFonts w:asciiTheme="minorHAnsi" w:hAnsiTheme="minorHAnsi" w:cstheme="minorHAnsi"/>
        </w:rPr>
        <w:t xml:space="preserve"> </w:t>
      </w:r>
      <w:r w:rsidR="00996B4D" w:rsidRPr="00AE214B">
        <w:rPr>
          <w:rFonts w:asciiTheme="minorHAnsi" w:hAnsiTheme="minorHAnsi" w:cstheme="minorHAnsi"/>
        </w:rPr>
        <w:t xml:space="preserve">1977. </w:t>
      </w:r>
      <w:r w:rsidR="00EA263C" w:rsidRPr="00AE214B">
        <w:rPr>
          <w:rFonts w:asciiTheme="minorHAnsi" w:hAnsiTheme="minorHAnsi" w:cstheme="minorHAnsi"/>
        </w:rPr>
        <w:t xml:space="preserve">Although the regulatory language has been reorganized in the intervening years, the standard has not changed. The </w:t>
      </w:r>
      <w:r w:rsidR="00EA263C" w:rsidRPr="00AE214B">
        <w:rPr>
          <w:rFonts w:asciiTheme="minorHAnsi" w:hAnsiTheme="minorHAnsi" w:cstheme="minorHAnsi"/>
          <w:b/>
        </w:rPr>
        <w:t>excess cost</w:t>
      </w:r>
      <w:r w:rsidR="00EA263C" w:rsidRPr="00AE214B">
        <w:rPr>
          <w:rFonts w:asciiTheme="minorHAnsi" w:hAnsiTheme="minorHAnsi" w:cstheme="minorHAnsi"/>
        </w:rPr>
        <w:t xml:space="preserve"> requirement and the </w:t>
      </w:r>
      <w:r w:rsidR="00EA263C" w:rsidRPr="00AE214B">
        <w:rPr>
          <w:rFonts w:asciiTheme="minorHAnsi" w:hAnsiTheme="minorHAnsi" w:cstheme="minorHAnsi"/>
          <w:b/>
        </w:rPr>
        <w:t>MOE</w:t>
      </w:r>
      <w:r w:rsidR="00EA263C" w:rsidRPr="00AE214B">
        <w:rPr>
          <w:rFonts w:asciiTheme="minorHAnsi" w:hAnsiTheme="minorHAnsi" w:cstheme="minorHAnsi"/>
        </w:rPr>
        <w:t xml:space="preserve"> provisions are </w:t>
      </w:r>
      <w:r w:rsidR="00EA263C" w:rsidRPr="00AE214B">
        <w:rPr>
          <w:rFonts w:asciiTheme="minorHAnsi" w:hAnsiTheme="minorHAnsi" w:cstheme="minorHAnsi"/>
          <w:b/>
        </w:rPr>
        <w:t>separate requirements</w:t>
      </w:r>
      <w:r w:rsidR="0067056C" w:rsidRPr="00AE214B">
        <w:rPr>
          <w:rFonts w:asciiTheme="minorHAnsi" w:hAnsiTheme="minorHAnsi" w:cstheme="minorHAnsi"/>
        </w:rPr>
        <w:t xml:space="preserve"> that are used to demonstrate that an LEA is supplementing, not supplanting local and state funding with IDEA Part B </w:t>
      </w:r>
      <w:r w:rsidR="00BA75A7" w:rsidRPr="00AE214B">
        <w:rPr>
          <w:rFonts w:asciiTheme="minorHAnsi" w:hAnsiTheme="minorHAnsi" w:cstheme="minorHAnsi"/>
        </w:rPr>
        <w:t>funds.</w:t>
      </w:r>
    </w:p>
    <w:p w14:paraId="55A0B471" w14:textId="77777777" w:rsidR="00624297" w:rsidRPr="00624297" w:rsidRDefault="00624297" w:rsidP="00B4205B">
      <w:pPr>
        <w:spacing w:before="120"/>
        <w:rPr>
          <w:rFonts w:asciiTheme="minorHAnsi" w:hAnsiTheme="minorHAnsi" w:cstheme="minorHAnsi"/>
        </w:rPr>
      </w:pPr>
      <w:r w:rsidRPr="00624297">
        <w:rPr>
          <w:rFonts w:asciiTheme="minorHAnsi" w:hAnsiTheme="minorHAnsi" w:cstheme="minorHAnsi"/>
        </w:rPr>
        <w:t xml:space="preserve">IDEA Part B funds may only be used by an LEA for expenses above and beyond what the LEA spends on average each year for an elementary or secondary school student in a given fiscal year. </w:t>
      </w:r>
    </w:p>
    <w:p w14:paraId="5E26A6D0" w14:textId="61D0C58B" w:rsidR="00933926" w:rsidRPr="00AE214B" w:rsidRDefault="00EA263C" w:rsidP="00B4205B">
      <w:pPr>
        <w:spacing w:before="120"/>
        <w:rPr>
          <w:rFonts w:asciiTheme="minorHAnsi" w:hAnsiTheme="minorHAnsi" w:cstheme="minorHAnsi"/>
        </w:rPr>
      </w:pPr>
      <w:r w:rsidRPr="00AE214B">
        <w:rPr>
          <w:rFonts w:asciiTheme="minorHAnsi" w:hAnsiTheme="minorHAnsi" w:cstheme="minorHAnsi"/>
        </w:rPr>
        <w:lastRenderedPageBreak/>
        <w:t>MOE requires that LEAs spend at least as much of local or state and local funds on the education of children w</w:t>
      </w:r>
      <w:r w:rsidR="0047039D" w:rsidRPr="00AE214B">
        <w:rPr>
          <w:rFonts w:asciiTheme="minorHAnsi" w:hAnsiTheme="minorHAnsi" w:cstheme="minorHAnsi"/>
        </w:rPr>
        <w:t xml:space="preserve">ith </w:t>
      </w:r>
      <w:r w:rsidRPr="00AE214B">
        <w:rPr>
          <w:rFonts w:asciiTheme="minorHAnsi" w:hAnsiTheme="minorHAnsi" w:cstheme="minorHAnsi"/>
        </w:rPr>
        <w:t>disabilities as they did in the prior year, subject to certain exceptions and adjustments.</w:t>
      </w:r>
    </w:p>
    <w:p w14:paraId="0BDA5AAC" w14:textId="2ED45136" w:rsidR="00EA263C" w:rsidRPr="00AE214B" w:rsidRDefault="00EA263C" w:rsidP="00B4205B">
      <w:pPr>
        <w:spacing w:before="120"/>
        <w:rPr>
          <w:rFonts w:asciiTheme="minorHAnsi" w:hAnsiTheme="minorHAnsi" w:cstheme="minorHAnsi"/>
        </w:rPr>
      </w:pPr>
      <w:r w:rsidRPr="00AE214B">
        <w:rPr>
          <w:rFonts w:asciiTheme="minorHAnsi" w:hAnsiTheme="minorHAnsi" w:cstheme="minorHAnsi"/>
        </w:rPr>
        <w:t>In other words, MOE is looking at local support for the education of children w</w:t>
      </w:r>
      <w:r w:rsidR="002A3441" w:rsidRPr="00AE214B">
        <w:rPr>
          <w:rFonts w:asciiTheme="minorHAnsi" w:hAnsiTheme="minorHAnsi" w:cstheme="minorHAnsi"/>
        </w:rPr>
        <w:t xml:space="preserve">ith </w:t>
      </w:r>
      <w:r w:rsidRPr="00AE214B">
        <w:rPr>
          <w:rFonts w:asciiTheme="minorHAnsi" w:hAnsiTheme="minorHAnsi" w:cstheme="minorHAnsi"/>
        </w:rPr>
        <w:t>disabilities over time, while excess costs considers whether</w:t>
      </w:r>
      <w:r w:rsidR="0067056C" w:rsidRPr="00AE214B">
        <w:rPr>
          <w:rFonts w:asciiTheme="minorHAnsi" w:hAnsiTheme="minorHAnsi" w:cstheme="minorHAnsi"/>
        </w:rPr>
        <w:t xml:space="preserve"> </w:t>
      </w:r>
      <w:r w:rsidRPr="00AE214B">
        <w:rPr>
          <w:rFonts w:asciiTheme="minorHAnsi" w:hAnsiTheme="minorHAnsi" w:cstheme="minorHAnsi"/>
        </w:rPr>
        <w:t>the LEA is providing the same level</w:t>
      </w:r>
      <w:r w:rsidR="006946A4" w:rsidRPr="00AE214B">
        <w:rPr>
          <w:rFonts w:asciiTheme="minorHAnsi" w:hAnsiTheme="minorHAnsi" w:cstheme="minorHAnsi"/>
        </w:rPr>
        <w:t xml:space="preserve"> </w:t>
      </w:r>
      <w:r w:rsidRPr="00AE214B">
        <w:rPr>
          <w:rFonts w:asciiTheme="minorHAnsi" w:hAnsiTheme="minorHAnsi" w:cstheme="minorHAnsi"/>
        </w:rPr>
        <w:t>of support for the basic education of children w</w:t>
      </w:r>
      <w:r w:rsidR="002A3441" w:rsidRPr="00AE214B">
        <w:rPr>
          <w:rFonts w:asciiTheme="minorHAnsi" w:hAnsiTheme="minorHAnsi" w:cstheme="minorHAnsi"/>
        </w:rPr>
        <w:t xml:space="preserve">ith </w:t>
      </w:r>
      <w:r w:rsidRPr="00AE214B">
        <w:rPr>
          <w:rFonts w:asciiTheme="minorHAnsi" w:hAnsiTheme="minorHAnsi" w:cstheme="minorHAnsi"/>
        </w:rPr>
        <w:t>disabilities and oth</w:t>
      </w:r>
      <w:r w:rsidR="00996B4D" w:rsidRPr="00AE214B">
        <w:rPr>
          <w:rFonts w:asciiTheme="minorHAnsi" w:hAnsiTheme="minorHAnsi" w:cstheme="minorHAnsi"/>
        </w:rPr>
        <w:t xml:space="preserve">er students </w:t>
      </w:r>
      <w:r w:rsidR="0067056C" w:rsidRPr="00AE214B">
        <w:rPr>
          <w:rFonts w:asciiTheme="minorHAnsi" w:hAnsiTheme="minorHAnsi" w:cstheme="minorHAnsi"/>
        </w:rPr>
        <w:t>within a single</w:t>
      </w:r>
      <w:r w:rsidR="00996B4D" w:rsidRPr="00AE214B">
        <w:rPr>
          <w:rFonts w:asciiTheme="minorHAnsi" w:hAnsiTheme="minorHAnsi" w:cstheme="minorHAnsi"/>
        </w:rPr>
        <w:t xml:space="preserve"> year. </w:t>
      </w:r>
      <w:r w:rsidRPr="00AE214B">
        <w:rPr>
          <w:rFonts w:asciiTheme="minorHAnsi" w:hAnsiTheme="minorHAnsi" w:cstheme="minorHAnsi"/>
        </w:rPr>
        <w:t>Under the excess cost requirement, IDEA funds can only be used if the LEA is meeting that standard.</w:t>
      </w:r>
    </w:p>
    <w:p w14:paraId="32C66A2E" w14:textId="77777777" w:rsidR="008160C9" w:rsidRPr="00AE214B" w:rsidRDefault="008160C9" w:rsidP="00B4205B">
      <w:pPr>
        <w:rPr>
          <w:rFonts w:asciiTheme="minorHAnsi" w:hAnsiTheme="minorHAnsi" w:cstheme="minorHAnsi"/>
        </w:rPr>
      </w:pPr>
    </w:p>
    <w:p w14:paraId="7600C8A2" w14:textId="57781AA8" w:rsidR="00B378B6" w:rsidRPr="00AE214B" w:rsidRDefault="008160C9" w:rsidP="00B4205B">
      <w:pPr>
        <w:rPr>
          <w:rFonts w:asciiTheme="minorHAnsi" w:hAnsiTheme="minorHAnsi" w:cstheme="minorHAnsi"/>
        </w:rPr>
      </w:pPr>
      <w:commentRangeStart w:id="2"/>
      <w:r w:rsidRPr="00AE214B">
        <w:rPr>
          <w:rFonts w:asciiTheme="minorHAnsi" w:hAnsiTheme="minorHAnsi" w:cstheme="minorHAnsi"/>
          <w:b/>
          <w:u w:val="single"/>
        </w:rPr>
        <w:t>Question #</w:t>
      </w:r>
      <w:r w:rsidR="00AE214B" w:rsidRPr="00AE214B">
        <w:rPr>
          <w:rFonts w:asciiTheme="minorHAnsi" w:hAnsiTheme="minorHAnsi" w:cstheme="minorHAnsi"/>
          <w:b/>
          <w:u w:val="single"/>
        </w:rPr>
        <w:t>4</w:t>
      </w:r>
      <w:r w:rsidR="00093797" w:rsidRPr="00AE214B">
        <w:rPr>
          <w:rFonts w:asciiTheme="minorHAnsi" w:hAnsiTheme="minorHAnsi" w:cstheme="minorHAnsi"/>
          <w:b/>
        </w:rPr>
        <w:t xml:space="preserve">: </w:t>
      </w:r>
      <w:commentRangeEnd w:id="2"/>
      <w:r w:rsidR="00532AEB" w:rsidRPr="00AE214B">
        <w:rPr>
          <w:rStyle w:val="CommentReference"/>
          <w:rFonts w:asciiTheme="minorHAnsi" w:hAnsiTheme="minorHAnsi" w:cstheme="minorHAnsi"/>
          <w:sz w:val="24"/>
          <w:szCs w:val="24"/>
        </w:rPr>
        <w:commentReference w:id="2"/>
      </w:r>
      <w:r w:rsidR="00532AEB" w:rsidRPr="00AE214B">
        <w:rPr>
          <w:rFonts w:asciiTheme="minorHAnsi" w:hAnsiTheme="minorHAnsi" w:cstheme="minorHAnsi"/>
          <w:b/>
          <w:bCs/>
        </w:rPr>
        <w:t xml:space="preserve">Do </w:t>
      </w:r>
      <w:r w:rsidR="002F37EC" w:rsidRPr="00AE214B">
        <w:rPr>
          <w:rFonts w:asciiTheme="minorHAnsi" w:hAnsiTheme="minorHAnsi" w:cstheme="minorHAnsi"/>
          <w:b/>
          <w:bCs/>
        </w:rPr>
        <w:t xml:space="preserve">we have to wait to spend </w:t>
      </w:r>
      <w:r w:rsidR="00F9411D" w:rsidRPr="00AE214B">
        <w:rPr>
          <w:rFonts w:asciiTheme="minorHAnsi" w:hAnsiTheme="minorHAnsi" w:cstheme="minorHAnsi"/>
          <w:b/>
          <w:bCs/>
        </w:rPr>
        <w:t>IDEA funds until we hav</w:t>
      </w:r>
      <w:r w:rsidR="00532AEB" w:rsidRPr="00AE214B">
        <w:rPr>
          <w:rFonts w:asciiTheme="minorHAnsi" w:hAnsiTheme="minorHAnsi" w:cstheme="minorHAnsi"/>
          <w:b/>
          <w:bCs/>
        </w:rPr>
        <w:t>e spent to the excess cost level first?</w:t>
      </w:r>
    </w:p>
    <w:p w14:paraId="6692F8F5" w14:textId="00015A0C" w:rsidR="00B378B6" w:rsidRPr="00AE214B" w:rsidRDefault="00F9411D" w:rsidP="00B4205B">
      <w:pPr>
        <w:spacing w:before="240"/>
        <w:rPr>
          <w:rFonts w:asciiTheme="minorHAnsi" w:hAnsiTheme="minorHAnsi" w:cstheme="minorHAnsi"/>
        </w:rPr>
      </w:pPr>
      <w:r w:rsidRPr="00AE214B">
        <w:rPr>
          <w:rFonts w:asciiTheme="minorHAnsi" w:hAnsiTheme="minorHAnsi" w:cstheme="minorHAnsi"/>
        </w:rPr>
        <w:t>No.</w:t>
      </w:r>
    </w:p>
    <w:p w14:paraId="445B24F6" w14:textId="77777777" w:rsidR="004E1E1A" w:rsidRPr="00AE214B" w:rsidRDefault="004E1E1A" w:rsidP="00B4205B">
      <w:pPr>
        <w:rPr>
          <w:rFonts w:asciiTheme="minorHAnsi" w:hAnsiTheme="minorHAnsi" w:cstheme="minorHAnsi"/>
        </w:rPr>
      </w:pPr>
    </w:p>
    <w:p w14:paraId="77A5BAA5" w14:textId="5C0D4CEC" w:rsidR="004E1E1A" w:rsidRPr="00AE214B" w:rsidRDefault="004E1E1A" w:rsidP="00B4205B">
      <w:pPr>
        <w:rPr>
          <w:rFonts w:asciiTheme="minorHAnsi" w:hAnsiTheme="minorHAnsi" w:cstheme="minorHAnsi"/>
          <w:b/>
          <w:u w:val="single"/>
        </w:rPr>
      </w:pPr>
      <w:r w:rsidRPr="00AE214B">
        <w:rPr>
          <w:rFonts w:asciiTheme="minorHAnsi" w:hAnsiTheme="minorHAnsi" w:cstheme="minorHAnsi"/>
          <w:b/>
          <w:u w:val="single"/>
        </w:rPr>
        <w:t>Question #</w:t>
      </w:r>
      <w:r w:rsidR="00AE214B" w:rsidRPr="00AE214B">
        <w:rPr>
          <w:rFonts w:asciiTheme="minorHAnsi" w:hAnsiTheme="minorHAnsi" w:cstheme="minorHAnsi"/>
          <w:b/>
          <w:u w:val="single"/>
        </w:rPr>
        <w:t>5</w:t>
      </w:r>
      <w:r w:rsidR="00093797" w:rsidRPr="00AE214B">
        <w:rPr>
          <w:rFonts w:asciiTheme="minorHAnsi" w:hAnsiTheme="minorHAnsi" w:cstheme="minorHAnsi"/>
          <w:b/>
        </w:rPr>
        <w:t xml:space="preserve">: </w:t>
      </w:r>
      <w:r w:rsidRPr="00AE214B">
        <w:rPr>
          <w:rFonts w:asciiTheme="minorHAnsi" w:hAnsiTheme="minorHAnsi" w:cstheme="minorHAnsi"/>
          <w:b/>
        </w:rPr>
        <w:t xml:space="preserve">I am allowed to spend certain federal title </w:t>
      </w:r>
      <w:r w:rsidR="00BC06D9" w:rsidRPr="00AE214B">
        <w:rPr>
          <w:rFonts w:asciiTheme="minorHAnsi" w:hAnsiTheme="minorHAnsi" w:cstheme="minorHAnsi"/>
          <w:b/>
        </w:rPr>
        <w:t>funds</w:t>
      </w:r>
      <w:r w:rsidRPr="00AE214B">
        <w:rPr>
          <w:rFonts w:asciiTheme="minorHAnsi" w:hAnsiTheme="minorHAnsi" w:cstheme="minorHAnsi"/>
          <w:b/>
        </w:rPr>
        <w:t xml:space="preserve"> (i.e. Title 2) as though they are Title 1 funds. How do I report this on the spreadsheet?</w:t>
      </w:r>
    </w:p>
    <w:p w14:paraId="2BF63E82" w14:textId="77D0BEFD" w:rsidR="00C05866" w:rsidRPr="00AE214B" w:rsidRDefault="004E1E1A" w:rsidP="00B4205B">
      <w:pPr>
        <w:spacing w:before="240"/>
        <w:rPr>
          <w:rFonts w:asciiTheme="minorHAnsi" w:hAnsiTheme="minorHAnsi" w:cstheme="minorHAnsi"/>
        </w:rPr>
      </w:pPr>
      <w:r w:rsidRPr="00AE214B">
        <w:rPr>
          <w:rFonts w:asciiTheme="minorHAnsi" w:hAnsiTheme="minorHAnsi" w:cstheme="minorHAnsi"/>
        </w:rPr>
        <w:t>This is a difficult question. On the one hand, the funds are being spent as Title 1 funds. One the other, they may be audited as Title 2 rather than Title 1 funds</w:t>
      </w:r>
      <w:r w:rsidR="00996B4D" w:rsidRPr="00AE214B">
        <w:rPr>
          <w:rFonts w:asciiTheme="minorHAnsi" w:hAnsiTheme="minorHAnsi" w:cstheme="minorHAnsi"/>
        </w:rPr>
        <w:t xml:space="preserve">. </w:t>
      </w:r>
      <w:r w:rsidRPr="00AE214B">
        <w:rPr>
          <w:rFonts w:asciiTheme="minorHAnsi" w:hAnsiTheme="minorHAnsi" w:cstheme="minorHAnsi"/>
        </w:rPr>
        <w:t xml:space="preserve">We advise that you discuss in advance with your LEA auditing </w:t>
      </w:r>
      <w:r w:rsidR="0009651D" w:rsidRPr="00AE214B">
        <w:rPr>
          <w:rFonts w:asciiTheme="minorHAnsi" w:hAnsiTheme="minorHAnsi" w:cstheme="minorHAnsi"/>
        </w:rPr>
        <w:t>firm and</w:t>
      </w:r>
      <w:r w:rsidRPr="00AE214B">
        <w:rPr>
          <w:rFonts w:asciiTheme="minorHAnsi" w:hAnsiTheme="minorHAnsi" w:cstheme="minorHAnsi"/>
        </w:rPr>
        <w:t xml:space="preserve"> ask whether these should be considered Title 1 or Title 2 funds. From there you will know how to respond on the spreadsheet.</w:t>
      </w:r>
    </w:p>
    <w:p w14:paraId="679D2EBA" w14:textId="64D1AE76" w:rsidR="00156622" w:rsidRPr="00AE214B" w:rsidRDefault="00932A1A" w:rsidP="00B4205B">
      <w:pPr>
        <w:autoSpaceDE w:val="0"/>
        <w:autoSpaceDN w:val="0"/>
        <w:adjustRightInd w:val="0"/>
        <w:rPr>
          <w:rFonts w:asciiTheme="minorHAnsi" w:hAnsiTheme="minorHAnsi" w:cstheme="minorHAnsi"/>
          <w:b/>
          <w:u w:val="single"/>
        </w:rPr>
      </w:pPr>
      <w:r>
        <w:rPr>
          <w:rFonts w:asciiTheme="minorHAnsi" w:hAnsiTheme="minorHAnsi" w:cstheme="minorHAnsi"/>
        </w:rPr>
        <w:br/>
      </w:r>
      <w:r w:rsidR="00156622" w:rsidRPr="00AE214B">
        <w:rPr>
          <w:rFonts w:asciiTheme="minorHAnsi" w:hAnsiTheme="minorHAnsi" w:cstheme="minorHAnsi"/>
          <w:b/>
          <w:u w:val="single"/>
        </w:rPr>
        <w:t>Question #</w:t>
      </w:r>
      <w:r w:rsidR="00AE214B" w:rsidRPr="00AE214B">
        <w:rPr>
          <w:rFonts w:asciiTheme="minorHAnsi" w:hAnsiTheme="minorHAnsi" w:cstheme="minorHAnsi"/>
          <w:b/>
          <w:u w:val="single"/>
        </w:rPr>
        <w:t>6</w:t>
      </w:r>
      <w:r w:rsidR="00093797" w:rsidRPr="00AE214B">
        <w:rPr>
          <w:rFonts w:asciiTheme="minorHAnsi" w:hAnsiTheme="minorHAnsi" w:cstheme="minorHAnsi"/>
          <w:b/>
        </w:rPr>
        <w:t xml:space="preserve">: </w:t>
      </w:r>
      <w:proofErr w:type="gramStart"/>
      <w:r w:rsidR="00156622" w:rsidRPr="00AE214B">
        <w:rPr>
          <w:rFonts w:asciiTheme="minorHAnsi" w:hAnsiTheme="minorHAnsi" w:cstheme="minorHAnsi"/>
          <w:b/>
        </w:rPr>
        <w:t>Are</w:t>
      </w:r>
      <w:proofErr w:type="gramEnd"/>
      <w:r w:rsidR="00156622" w:rsidRPr="00AE214B">
        <w:rPr>
          <w:rFonts w:asciiTheme="minorHAnsi" w:hAnsiTheme="minorHAnsi" w:cstheme="minorHAnsi"/>
          <w:b/>
        </w:rPr>
        <w:t xml:space="preserve"> resolution dollars allowable expenses for </w:t>
      </w:r>
      <w:r w:rsidR="00C72884" w:rsidRPr="00AE214B">
        <w:rPr>
          <w:rFonts w:asciiTheme="minorHAnsi" w:hAnsiTheme="minorHAnsi" w:cstheme="minorHAnsi"/>
          <w:b/>
        </w:rPr>
        <w:t>S</w:t>
      </w:r>
      <w:r w:rsidR="00156622" w:rsidRPr="00AE214B">
        <w:rPr>
          <w:rFonts w:asciiTheme="minorHAnsi" w:hAnsiTheme="minorHAnsi" w:cstheme="minorHAnsi"/>
          <w:b/>
        </w:rPr>
        <w:t xml:space="preserve">pecial </w:t>
      </w:r>
      <w:r w:rsidR="00C72884" w:rsidRPr="00AE214B">
        <w:rPr>
          <w:rFonts w:asciiTheme="minorHAnsi" w:hAnsiTheme="minorHAnsi" w:cstheme="minorHAnsi"/>
          <w:b/>
        </w:rPr>
        <w:t>E</w:t>
      </w:r>
      <w:r w:rsidR="00156622" w:rsidRPr="00AE214B">
        <w:rPr>
          <w:rFonts w:asciiTheme="minorHAnsi" w:hAnsiTheme="minorHAnsi" w:cstheme="minorHAnsi"/>
          <w:b/>
        </w:rPr>
        <w:t>d</w:t>
      </w:r>
      <w:r w:rsidR="00C72884" w:rsidRPr="00AE214B">
        <w:rPr>
          <w:rFonts w:asciiTheme="minorHAnsi" w:hAnsiTheme="minorHAnsi" w:cstheme="minorHAnsi"/>
          <w:b/>
        </w:rPr>
        <w:t>ucation</w:t>
      </w:r>
      <w:r w:rsidR="00156622" w:rsidRPr="00AE214B">
        <w:rPr>
          <w:rFonts w:asciiTheme="minorHAnsi" w:hAnsiTheme="minorHAnsi" w:cstheme="minorHAnsi"/>
          <w:b/>
        </w:rPr>
        <w:t>?</w:t>
      </w:r>
    </w:p>
    <w:p w14:paraId="14168777" w14:textId="77777777" w:rsidR="00156622" w:rsidRPr="00AE214B" w:rsidRDefault="00933926" w:rsidP="00B4205B">
      <w:pPr>
        <w:autoSpaceDE w:val="0"/>
        <w:autoSpaceDN w:val="0"/>
        <w:adjustRightInd w:val="0"/>
        <w:spacing w:before="240"/>
        <w:rPr>
          <w:rFonts w:asciiTheme="minorHAnsi" w:hAnsiTheme="minorHAnsi" w:cstheme="minorHAnsi"/>
        </w:rPr>
      </w:pPr>
      <w:r w:rsidRPr="00AE214B">
        <w:rPr>
          <w:rFonts w:asciiTheme="minorHAnsi" w:hAnsiTheme="minorHAnsi" w:cstheme="minorHAnsi"/>
        </w:rPr>
        <w:t>Any funds</w:t>
      </w:r>
      <w:r w:rsidR="00156622" w:rsidRPr="00AE214B">
        <w:rPr>
          <w:rFonts w:asciiTheme="minorHAnsi" w:hAnsiTheme="minorHAnsi" w:cstheme="minorHAnsi"/>
        </w:rPr>
        <w:t xml:space="preserve"> that </w:t>
      </w:r>
      <w:r w:rsidRPr="00AE214B">
        <w:rPr>
          <w:rFonts w:asciiTheme="minorHAnsi" w:hAnsiTheme="minorHAnsi" w:cstheme="minorHAnsi"/>
        </w:rPr>
        <w:t>are</w:t>
      </w:r>
      <w:r w:rsidR="00156622" w:rsidRPr="00AE214B">
        <w:rPr>
          <w:rFonts w:asciiTheme="minorHAnsi" w:hAnsiTheme="minorHAnsi" w:cstheme="minorHAnsi"/>
        </w:rPr>
        <w:t xml:space="preserve"> </w:t>
      </w:r>
      <w:r w:rsidRPr="00AE214B">
        <w:rPr>
          <w:rFonts w:asciiTheme="minorHAnsi" w:hAnsiTheme="minorHAnsi" w:cstheme="minorHAnsi"/>
        </w:rPr>
        <w:t>public-based</w:t>
      </w:r>
      <w:r w:rsidR="00156622" w:rsidRPr="00AE214B">
        <w:rPr>
          <w:rFonts w:asciiTheme="minorHAnsi" w:hAnsiTheme="minorHAnsi" w:cstheme="minorHAnsi"/>
        </w:rPr>
        <w:t xml:space="preserve"> </w:t>
      </w:r>
      <w:r w:rsidR="00B91AD5" w:rsidRPr="00AE214B">
        <w:rPr>
          <w:rFonts w:asciiTheme="minorHAnsi" w:hAnsiTheme="minorHAnsi" w:cstheme="minorHAnsi"/>
        </w:rPr>
        <w:t>are</w:t>
      </w:r>
      <w:r w:rsidR="00156622" w:rsidRPr="00AE214B">
        <w:rPr>
          <w:rFonts w:asciiTheme="minorHAnsi" w:hAnsiTheme="minorHAnsi" w:cstheme="minorHAnsi"/>
        </w:rPr>
        <w:t xml:space="preserve"> reported on the spreadsheet</w:t>
      </w:r>
      <w:r w:rsidR="00996B4D" w:rsidRPr="00AE214B">
        <w:rPr>
          <w:rFonts w:asciiTheme="minorHAnsi" w:hAnsiTheme="minorHAnsi" w:cstheme="minorHAnsi"/>
        </w:rPr>
        <w:t>.</w:t>
      </w:r>
    </w:p>
    <w:p w14:paraId="3F57974E" w14:textId="77777777" w:rsidR="00156622" w:rsidRPr="00AE214B" w:rsidRDefault="00156622" w:rsidP="00B4205B">
      <w:pPr>
        <w:rPr>
          <w:rFonts w:asciiTheme="minorHAnsi" w:hAnsiTheme="minorHAnsi" w:cstheme="minorHAnsi"/>
          <w:b/>
          <w:u w:val="single"/>
        </w:rPr>
      </w:pPr>
    </w:p>
    <w:p w14:paraId="1E545238" w14:textId="51004DEA" w:rsidR="00156622" w:rsidRPr="00AE214B" w:rsidRDefault="00156622" w:rsidP="00B4205B">
      <w:pPr>
        <w:autoSpaceDE w:val="0"/>
        <w:autoSpaceDN w:val="0"/>
        <w:adjustRightInd w:val="0"/>
        <w:rPr>
          <w:rFonts w:asciiTheme="minorHAnsi" w:hAnsiTheme="minorHAnsi" w:cstheme="minorHAnsi"/>
        </w:rPr>
      </w:pPr>
      <w:r w:rsidRPr="00AE214B">
        <w:rPr>
          <w:rFonts w:asciiTheme="minorHAnsi" w:hAnsiTheme="minorHAnsi" w:cstheme="minorHAnsi"/>
          <w:b/>
          <w:u w:val="single"/>
        </w:rPr>
        <w:t>Question #</w:t>
      </w:r>
      <w:r w:rsidR="00AE214B" w:rsidRPr="00AE214B">
        <w:rPr>
          <w:rFonts w:asciiTheme="minorHAnsi" w:hAnsiTheme="minorHAnsi" w:cstheme="minorHAnsi"/>
          <w:b/>
          <w:u w:val="single"/>
        </w:rPr>
        <w:t>7</w:t>
      </w:r>
      <w:r w:rsidR="00FE23DA" w:rsidRPr="00AE214B">
        <w:rPr>
          <w:rFonts w:asciiTheme="minorHAnsi" w:hAnsiTheme="minorHAnsi" w:cstheme="minorHAnsi"/>
          <w:b/>
        </w:rPr>
        <w:t>: For</w:t>
      </w:r>
      <w:r w:rsidRPr="00AE214B">
        <w:rPr>
          <w:rFonts w:asciiTheme="minorHAnsi" w:hAnsiTheme="minorHAnsi" w:cstheme="minorHAnsi"/>
          <w:b/>
        </w:rPr>
        <w:t xml:space="preserve"> IDEA </w:t>
      </w:r>
      <w:r w:rsidR="006946A4" w:rsidRPr="00AE214B">
        <w:rPr>
          <w:rFonts w:asciiTheme="minorHAnsi" w:hAnsiTheme="minorHAnsi" w:cstheme="minorHAnsi"/>
          <w:b/>
        </w:rPr>
        <w:t>P</w:t>
      </w:r>
      <w:r w:rsidRPr="00AE214B">
        <w:rPr>
          <w:rFonts w:asciiTheme="minorHAnsi" w:hAnsiTheme="minorHAnsi" w:cstheme="minorHAnsi"/>
          <w:b/>
        </w:rPr>
        <w:t>art B allocations, does that include the IDEA grant as well as other grants with partia</w:t>
      </w:r>
      <w:r w:rsidR="00093797" w:rsidRPr="00AE214B">
        <w:rPr>
          <w:rFonts w:asciiTheme="minorHAnsi" w:hAnsiTheme="minorHAnsi" w:cstheme="minorHAnsi"/>
          <w:b/>
        </w:rPr>
        <w:t>l IDEA funding (ex.</w:t>
      </w:r>
      <w:r w:rsidRPr="00AE214B">
        <w:rPr>
          <w:rFonts w:asciiTheme="minorHAnsi" w:hAnsiTheme="minorHAnsi" w:cstheme="minorHAnsi"/>
          <w:b/>
        </w:rPr>
        <w:t xml:space="preserve">: SPR&amp;I, IDEA Enhancement Funds, etc.)? </w:t>
      </w:r>
    </w:p>
    <w:p w14:paraId="23E301BE" w14:textId="77777777" w:rsidR="00156622" w:rsidRPr="00AE214B" w:rsidRDefault="00156622" w:rsidP="00B4205B">
      <w:pPr>
        <w:autoSpaceDE w:val="0"/>
        <w:autoSpaceDN w:val="0"/>
        <w:adjustRightInd w:val="0"/>
        <w:spacing w:before="240"/>
        <w:rPr>
          <w:rFonts w:asciiTheme="minorHAnsi" w:hAnsiTheme="minorHAnsi" w:cstheme="minorHAnsi"/>
        </w:rPr>
      </w:pPr>
      <w:r w:rsidRPr="00AE214B">
        <w:rPr>
          <w:rFonts w:asciiTheme="minorHAnsi" w:hAnsiTheme="minorHAnsi" w:cstheme="minorHAnsi"/>
        </w:rPr>
        <w:t>That is correct.</w:t>
      </w:r>
      <w:r w:rsidR="002A352C" w:rsidRPr="00AE214B">
        <w:rPr>
          <w:rFonts w:asciiTheme="minorHAnsi" w:hAnsiTheme="minorHAnsi" w:cstheme="minorHAnsi"/>
        </w:rPr>
        <w:t xml:space="preserve"> You report them under item 2 federal expenditures, </w:t>
      </w:r>
      <w:r w:rsidR="00C72884" w:rsidRPr="00AE214B">
        <w:rPr>
          <w:rFonts w:asciiTheme="minorHAnsi" w:hAnsiTheme="minorHAnsi" w:cstheme="minorHAnsi"/>
        </w:rPr>
        <w:t>and then</w:t>
      </w:r>
      <w:r w:rsidR="002A352C" w:rsidRPr="00AE214B">
        <w:rPr>
          <w:rFonts w:asciiTheme="minorHAnsi" w:hAnsiTheme="minorHAnsi" w:cstheme="minorHAnsi"/>
        </w:rPr>
        <w:t xml:space="preserve"> back them out under (B) 1.</w:t>
      </w:r>
    </w:p>
    <w:p w14:paraId="56C68FDE" w14:textId="77777777" w:rsidR="00156622" w:rsidRPr="00AE214B" w:rsidRDefault="00156622" w:rsidP="00B4205B">
      <w:pPr>
        <w:autoSpaceDE w:val="0"/>
        <w:autoSpaceDN w:val="0"/>
        <w:adjustRightInd w:val="0"/>
        <w:rPr>
          <w:rFonts w:asciiTheme="minorHAnsi" w:hAnsiTheme="minorHAnsi" w:cstheme="minorHAnsi"/>
        </w:rPr>
      </w:pPr>
    </w:p>
    <w:p w14:paraId="1A8A1A2F" w14:textId="576F1CBE" w:rsidR="00156622" w:rsidRPr="00AE214B" w:rsidRDefault="00156622" w:rsidP="00B4205B">
      <w:pPr>
        <w:autoSpaceDE w:val="0"/>
        <w:autoSpaceDN w:val="0"/>
        <w:adjustRightInd w:val="0"/>
        <w:rPr>
          <w:rFonts w:asciiTheme="minorHAnsi" w:hAnsiTheme="minorHAnsi" w:cstheme="minorHAnsi"/>
          <w:b/>
          <w:u w:val="single"/>
        </w:rPr>
      </w:pPr>
      <w:r w:rsidRPr="00AE214B">
        <w:rPr>
          <w:rFonts w:asciiTheme="minorHAnsi" w:hAnsiTheme="minorHAnsi" w:cstheme="minorHAnsi"/>
          <w:b/>
          <w:u w:val="single"/>
        </w:rPr>
        <w:t>Question #</w:t>
      </w:r>
      <w:r w:rsidR="00AE214B" w:rsidRPr="00AE214B">
        <w:rPr>
          <w:rFonts w:asciiTheme="minorHAnsi" w:hAnsiTheme="minorHAnsi" w:cstheme="minorHAnsi"/>
          <w:b/>
          <w:u w:val="single"/>
        </w:rPr>
        <w:t>8</w:t>
      </w:r>
      <w:r w:rsidR="004E0504" w:rsidRPr="00AE214B">
        <w:rPr>
          <w:rFonts w:asciiTheme="minorHAnsi" w:hAnsiTheme="minorHAnsi" w:cstheme="minorHAnsi"/>
          <w:b/>
        </w:rPr>
        <w:t>: The</w:t>
      </w:r>
      <w:r w:rsidRPr="00AE214B">
        <w:rPr>
          <w:rFonts w:asciiTheme="minorHAnsi" w:hAnsiTheme="minorHAnsi" w:cstheme="minorHAnsi"/>
          <w:b/>
        </w:rPr>
        <w:t xml:space="preserve"> same for ESEA, Title I, Part A funds; </w:t>
      </w:r>
      <w:r w:rsidR="00C72884" w:rsidRPr="00AE214B">
        <w:rPr>
          <w:rFonts w:asciiTheme="minorHAnsi" w:hAnsiTheme="minorHAnsi" w:cstheme="minorHAnsi"/>
          <w:b/>
        </w:rPr>
        <w:t>do</w:t>
      </w:r>
      <w:r w:rsidRPr="00AE214B">
        <w:rPr>
          <w:rFonts w:asciiTheme="minorHAnsi" w:hAnsiTheme="minorHAnsi" w:cstheme="minorHAnsi"/>
          <w:b/>
        </w:rPr>
        <w:t xml:space="preserve"> we include Title I grant as well as Rural Ed, SOASTC, McKinney?</w:t>
      </w:r>
    </w:p>
    <w:p w14:paraId="3F1B2B15" w14:textId="77777777" w:rsidR="00156622" w:rsidRPr="00AE214B" w:rsidRDefault="002A352C" w:rsidP="00B4205B">
      <w:pPr>
        <w:autoSpaceDE w:val="0"/>
        <w:autoSpaceDN w:val="0"/>
        <w:adjustRightInd w:val="0"/>
        <w:spacing w:before="240"/>
        <w:rPr>
          <w:rFonts w:asciiTheme="minorHAnsi" w:hAnsiTheme="minorHAnsi" w:cstheme="minorHAnsi"/>
        </w:rPr>
      </w:pPr>
      <w:r w:rsidRPr="00AE214B">
        <w:rPr>
          <w:rFonts w:asciiTheme="minorHAnsi" w:hAnsiTheme="minorHAnsi" w:cstheme="minorHAnsi"/>
        </w:rPr>
        <w:t>All</w:t>
      </w:r>
      <w:r w:rsidR="00156622" w:rsidRPr="00AE214B">
        <w:rPr>
          <w:rFonts w:asciiTheme="minorHAnsi" w:hAnsiTheme="minorHAnsi" w:cstheme="minorHAnsi"/>
        </w:rPr>
        <w:t xml:space="preserve"> would </w:t>
      </w:r>
      <w:r w:rsidRPr="00AE214B">
        <w:rPr>
          <w:rFonts w:asciiTheme="minorHAnsi" w:hAnsiTheme="minorHAnsi" w:cstheme="minorHAnsi"/>
        </w:rPr>
        <w:t>be reported under item 2 federal expenditures. Then you back out only Title 1A funds under section (B) 2</w:t>
      </w:r>
      <w:r w:rsidR="00996B4D" w:rsidRPr="00AE214B">
        <w:rPr>
          <w:rFonts w:asciiTheme="minorHAnsi" w:hAnsiTheme="minorHAnsi" w:cstheme="minorHAnsi"/>
        </w:rPr>
        <w:t>.</w:t>
      </w:r>
    </w:p>
    <w:p w14:paraId="10508C57" w14:textId="77777777" w:rsidR="00156622" w:rsidRPr="00AE214B" w:rsidRDefault="00156622" w:rsidP="00B4205B">
      <w:pPr>
        <w:autoSpaceDE w:val="0"/>
        <w:autoSpaceDN w:val="0"/>
        <w:adjustRightInd w:val="0"/>
        <w:rPr>
          <w:rFonts w:asciiTheme="minorHAnsi" w:hAnsiTheme="minorHAnsi" w:cstheme="minorHAnsi"/>
        </w:rPr>
      </w:pPr>
    </w:p>
    <w:p w14:paraId="7D24928F" w14:textId="2E42AA94" w:rsidR="00093797" w:rsidRPr="00AE214B" w:rsidRDefault="002A352C" w:rsidP="00B4205B">
      <w:pPr>
        <w:autoSpaceDE w:val="0"/>
        <w:autoSpaceDN w:val="0"/>
        <w:adjustRightInd w:val="0"/>
        <w:rPr>
          <w:rFonts w:asciiTheme="minorHAnsi" w:hAnsiTheme="minorHAnsi" w:cstheme="minorHAnsi"/>
          <w:b/>
        </w:rPr>
      </w:pPr>
      <w:r w:rsidRPr="00AE214B">
        <w:rPr>
          <w:rFonts w:asciiTheme="minorHAnsi" w:hAnsiTheme="minorHAnsi" w:cstheme="minorHAnsi"/>
          <w:b/>
          <w:u w:val="single"/>
        </w:rPr>
        <w:t>Question #</w:t>
      </w:r>
      <w:r w:rsidR="00AE214B" w:rsidRPr="00AE214B">
        <w:rPr>
          <w:rFonts w:asciiTheme="minorHAnsi" w:hAnsiTheme="minorHAnsi" w:cstheme="minorHAnsi"/>
          <w:b/>
          <w:u w:val="single"/>
        </w:rPr>
        <w:t>9</w:t>
      </w:r>
      <w:r w:rsidR="00093797" w:rsidRPr="00AE214B">
        <w:rPr>
          <w:rFonts w:asciiTheme="minorHAnsi" w:hAnsiTheme="minorHAnsi" w:cstheme="minorHAnsi"/>
          <w:b/>
        </w:rPr>
        <w:t xml:space="preserve">: </w:t>
      </w:r>
      <w:r w:rsidR="00390CB9" w:rsidRPr="00AE214B">
        <w:rPr>
          <w:rFonts w:asciiTheme="minorHAnsi" w:hAnsiTheme="minorHAnsi" w:cstheme="minorHAnsi"/>
          <w:b/>
        </w:rPr>
        <w:t>State</w:t>
      </w:r>
      <w:r w:rsidR="00156622" w:rsidRPr="00AE214B">
        <w:rPr>
          <w:rFonts w:asciiTheme="minorHAnsi" w:hAnsiTheme="minorHAnsi" w:cstheme="minorHAnsi"/>
          <w:b/>
        </w:rPr>
        <w:t xml:space="preserve"> an</w:t>
      </w:r>
      <w:r w:rsidRPr="00AE214B">
        <w:rPr>
          <w:rFonts w:asciiTheme="minorHAnsi" w:hAnsiTheme="minorHAnsi" w:cstheme="minorHAnsi"/>
          <w:b/>
        </w:rPr>
        <w:t xml:space="preserve">d Local funds for children with </w:t>
      </w:r>
      <w:r w:rsidR="00156622" w:rsidRPr="00AE214B">
        <w:rPr>
          <w:rFonts w:asciiTheme="minorHAnsi" w:hAnsiTheme="minorHAnsi" w:cstheme="minorHAnsi"/>
          <w:b/>
        </w:rPr>
        <w:t>disabilities should co</w:t>
      </w:r>
      <w:r w:rsidR="00657E30" w:rsidRPr="00AE214B">
        <w:rPr>
          <w:rFonts w:asciiTheme="minorHAnsi" w:hAnsiTheme="minorHAnsi" w:cstheme="minorHAnsi"/>
          <w:b/>
        </w:rPr>
        <w:t>me from "tax" dollars. My understanding is that we should not</w:t>
      </w:r>
      <w:r w:rsidR="00156622" w:rsidRPr="00AE214B">
        <w:rPr>
          <w:rFonts w:asciiTheme="minorHAnsi" w:hAnsiTheme="minorHAnsi" w:cstheme="minorHAnsi"/>
          <w:b/>
        </w:rPr>
        <w:t xml:space="preserve"> include student</w:t>
      </w:r>
      <w:r w:rsidRPr="00AE214B">
        <w:rPr>
          <w:rFonts w:asciiTheme="minorHAnsi" w:hAnsiTheme="minorHAnsi" w:cstheme="minorHAnsi"/>
          <w:b/>
        </w:rPr>
        <w:t xml:space="preserve"> </w:t>
      </w:r>
      <w:r w:rsidR="00156622" w:rsidRPr="00AE214B">
        <w:rPr>
          <w:rFonts w:asciiTheme="minorHAnsi" w:hAnsiTheme="minorHAnsi" w:cstheme="minorHAnsi"/>
          <w:b/>
        </w:rPr>
        <w:t>body funds (that would cover several other local donation grants as</w:t>
      </w:r>
      <w:r w:rsidRPr="00AE214B">
        <w:rPr>
          <w:rFonts w:asciiTheme="minorHAnsi" w:hAnsiTheme="minorHAnsi" w:cstheme="minorHAnsi"/>
          <w:b/>
        </w:rPr>
        <w:t xml:space="preserve"> </w:t>
      </w:r>
      <w:r w:rsidR="00156622" w:rsidRPr="00AE214B">
        <w:rPr>
          <w:rFonts w:asciiTheme="minorHAnsi" w:hAnsiTheme="minorHAnsi" w:cstheme="minorHAnsi"/>
          <w:b/>
        </w:rPr>
        <w:t>we</w:t>
      </w:r>
      <w:r w:rsidR="00657E30" w:rsidRPr="00AE214B">
        <w:rPr>
          <w:rFonts w:asciiTheme="minorHAnsi" w:hAnsiTheme="minorHAnsi" w:cstheme="minorHAnsi"/>
          <w:b/>
        </w:rPr>
        <w:t>ll) but should</w:t>
      </w:r>
      <w:r w:rsidRPr="00AE214B">
        <w:rPr>
          <w:rFonts w:asciiTheme="minorHAnsi" w:hAnsiTheme="minorHAnsi" w:cstheme="minorHAnsi"/>
          <w:b/>
        </w:rPr>
        <w:t xml:space="preserve"> include ESD</w:t>
      </w:r>
      <w:r w:rsidR="00996B4D" w:rsidRPr="00AE214B">
        <w:rPr>
          <w:rFonts w:asciiTheme="minorHAnsi" w:hAnsiTheme="minorHAnsi" w:cstheme="minorHAnsi"/>
          <w:b/>
        </w:rPr>
        <w:t xml:space="preserve"> expenditures.</w:t>
      </w:r>
    </w:p>
    <w:p w14:paraId="578CD480" w14:textId="67B3F3D1" w:rsidR="00104C72" w:rsidRPr="00932A1A" w:rsidRDefault="00933926" w:rsidP="00932A1A">
      <w:pPr>
        <w:spacing w:before="240"/>
        <w:rPr>
          <w:rFonts w:asciiTheme="minorHAnsi" w:hAnsiTheme="minorHAnsi" w:cstheme="minorHAnsi"/>
        </w:rPr>
      </w:pPr>
      <w:r w:rsidRPr="00AE214B">
        <w:rPr>
          <w:rFonts w:asciiTheme="minorHAnsi" w:hAnsiTheme="minorHAnsi" w:cstheme="minorHAnsi"/>
        </w:rPr>
        <w:t xml:space="preserve">Based on updated guidance from the USDOE, this is </w:t>
      </w:r>
      <w:r w:rsidR="00B91AD5" w:rsidRPr="00AE214B">
        <w:rPr>
          <w:rFonts w:asciiTheme="minorHAnsi" w:hAnsiTheme="minorHAnsi" w:cstheme="minorHAnsi"/>
        </w:rPr>
        <w:t xml:space="preserve">partially </w:t>
      </w:r>
      <w:r w:rsidRPr="00AE214B">
        <w:rPr>
          <w:rFonts w:asciiTheme="minorHAnsi" w:hAnsiTheme="minorHAnsi" w:cstheme="minorHAnsi"/>
        </w:rPr>
        <w:t xml:space="preserve">incorrect. The intent of Excess Cost is to look at all </w:t>
      </w:r>
      <w:r w:rsidRPr="00AE214B">
        <w:rPr>
          <w:rFonts w:asciiTheme="minorHAnsi" w:hAnsiTheme="minorHAnsi" w:cstheme="minorHAnsi"/>
          <w:b/>
        </w:rPr>
        <w:t>public</w:t>
      </w:r>
      <w:r w:rsidRPr="00AE214B">
        <w:rPr>
          <w:rFonts w:asciiTheme="minorHAnsi" w:hAnsiTheme="minorHAnsi" w:cstheme="minorHAnsi"/>
        </w:rPr>
        <w:t xml:space="preserve"> funds paying for the education of students with disabilities.</w:t>
      </w:r>
      <w:r w:rsidR="00B91AD5" w:rsidRPr="00AE214B">
        <w:rPr>
          <w:rFonts w:asciiTheme="minorHAnsi" w:hAnsiTheme="minorHAnsi" w:cstheme="minorHAnsi"/>
        </w:rPr>
        <w:t xml:space="preserve"> All taxes are public funds, but not all public funds are tax-based. This would mean the district would include those local donation grants if they came from a public source. ESD expenditures should always be included as those are </w:t>
      </w:r>
      <w:r w:rsidR="00B91AD5" w:rsidRPr="00AE214B">
        <w:rPr>
          <w:rFonts w:asciiTheme="minorHAnsi" w:hAnsiTheme="minorHAnsi" w:cstheme="minorHAnsi"/>
        </w:rPr>
        <w:lastRenderedPageBreak/>
        <w:t>public funds.</w:t>
      </w:r>
      <w:r w:rsidR="00932A1A">
        <w:rPr>
          <w:rFonts w:asciiTheme="minorHAnsi" w:hAnsiTheme="minorHAnsi" w:cstheme="minorHAnsi"/>
        </w:rPr>
        <w:br/>
      </w:r>
      <w:r w:rsidR="00932A1A">
        <w:rPr>
          <w:rFonts w:asciiTheme="minorHAnsi" w:hAnsiTheme="minorHAnsi" w:cstheme="minorHAnsi"/>
        </w:rPr>
        <w:br/>
      </w:r>
      <w:r w:rsidR="00A74397" w:rsidRPr="004F1C57">
        <w:rPr>
          <w:rFonts w:asciiTheme="minorHAnsi" w:hAnsiTheme="minorHAnsi" w:cstheme="minorHAnsi"/>
          <w:b/>
        </w:rPr>
        <w:t>Contact</w:t>
      </w:r>
      <w:r w:rsidR="008C2D80" w:rsidRPr="00AE214B">
        <w:rPr>
          <w:rFonts w:asciiTheme="minorHAnsi" w:hAnsiTheme="minorHAnsi" w:cstheme="minorHAnsi"/>
          <w:b/>
          <w:u w:val="single"/>
        </w:rPr>
        <w:br/>
      </w:r>
      <w:hyperlink r:id="rId18" w:history="1">
        <w:r w:rsidR="004F1C57" w:rsidRPr="0039008F">
          <w:rPr>
            <w:rStyle w:val="Hyperlink"/>
            <w:rFonts w:asciiTheme="minorHAnsi" w:hAnsiTheme="minorHAnsi" w:cstheme="minorHAnsi"/>
          </w:rPr>
          <w:t>ODE</w:t>
        </w:r>
        <w:r w:rsidR="004F1C57" w:rsidRPr="0039008F">
          <w:rPr>
            <w:rStyle w:val="Hyperlink"/>
            <w:rFonts w:asciiTheme="minorHAnsi" w:hAnsiTheme="minorHAnsi" w:cstheme="minorHAnsi"/>
          </w:rPr>
          <w:t>.</w:t>
        </w:r>
        <w:r w:rsidR="004F1C57" w:rsidRPr="0039008F">
          <w:rPr>
            <w:rStyle w:val="Hyperlink"/>
            <w:rFonts w:asciiTheme="minorHAnsi" w:hAnsiTheme="minorHAnsi" w:cstheme="minorHAnsi"/>
          </w:rPr>
          <w:t>IDEA</w:t>
        </w:r>
        <w:r w:rsidR="004F1C57" w:rsidRPr="0039008F">
          <w:rPr>
            <w:rStyle w:val="Hyperlink"/>
            <w:rFonts w:asciiTheme="minorHAnsi" w:hAnsiTheme="minorHAnsi" w:cstheme="minorHAnsi"/>
          </w:rPr>
          <w:t>finance@ode.oregon.gov</w:t>
        </w:r>
      </w:hyperlink>
      <w:r w:rsidR="008C2D80" w:rsidRPr="00AE214B">
        <w:rPr>
          <w:rFonts w:asciiTheme="minorHAnsi" w:hAnsiTheme="minorHAnsi" w:cstheme="minorHAnsi"/>
        </w:rPr>
        <w:br/>
      </w:r>
      <w:r w:rsidR="008C2D80" w:rsidRPr="00AE214B">
        <w:rPr>
          <w:rFonts w:asciiTheme="minorHAnsi" w:hAnsiTheme="minorHAnsi" w:cstheme="minorHAnsi"/>
        </w:rPr>
        <w:br/>
      </w:r>
      <w:r w:rsidR="00743666">
        <w:rPr>
          <w:rFonts w:asciiTheme="minorHAnsi" w:hAnsiTheme="minorHAnsi" w:cstheme="minorHAnsi"/>
          <w:b/>
          <w:bCs/>
        </w:rPr>
        <w:t>ODE Non</w:t>
      </w:r>
      <w:r w:rsidR="00FE4777">
        <w:rPr>
          <w:rFonts w:asciiTheme="minorHAnsi" w:hAnsiTheme="minorHAnsi" w:cstheme="minorHAnsi"/>
          <w:b/>
          <w:bCs/>
        </w:rPr>
        <w:t>d</w:t>
      </w:r>
      <w:r w:rsidR="00442EF9">
        <w:rPr>
          <w:rFonts w:asciiTheme="minorHAnsi" w:hAnsiTheme="minorHAnsi" w:cstheme="minorHAnsi"/>
          <w:b/>
          <w:bCs/>
        </w:rPr>
        <w:t>iscrimination Statement</w:t>
      </w:r>
      <w:r w:rsidR="00442EF9">
        <w:rPr>
          <w:rFonts w:asciiTheme="minorHAnsi" w:hAnsiTheme="minorHAnsi" w:cstheme="minorHAnsi"/>
          <w:b/>
          <w:bCs/>
        </w:rPr>
        <w:br/>
      </w:r>
      <w:r w:rsidR="00104C72" w:rsidRPr="00442EF9">
        <w:rPr>
          <w:rFonts w:asciiTheme="minorHAnsi" w:hAnsiTheme="minorHAnsi" w:cstheme="minorHAnsi"/>
        </w:rPr>
        <w:t xml:space="preserve">It is the policy of the State Board of Education and a priority of the Oregon Department of Education that there will be no discrimination or harassment on the grounds of race, color, religion, sex, marital status, sexual orientation, national origin, age or disability in any educational programs, activities or employment. </w:t>
      </w:r>
      <w:proofErr w:type="gramStart"/>
      <w:r w:rsidR="00104C72" w:rsidRPr="00442EF9">
        <w:rPr>
          <w:rFonts w:asciiTheme="minorHAnsi" w:hAnsiTheme="minorHAnsi" w:cstheme="minorHAnsi"/>
        </w:rPr>
        <w:t>Persons having</w:t>
      </w:r>
      <w:proofErr w:type="gramEnd"/>
      <w:r w:rsidR="00104C72" w:rsidRPr="00442EF9">
        <w:rPr>
          <w:rFonts w:asciiTheme="minorHAnsi" w:hAnsiTheme="minorHAnsi" w:cstheme="minorHAnsi"/>
        </w:rPr>
        <w:t xml:space="preserve"> questions about equal opportunity and nondiscrimination should contact the Deputy Superintendent of Public Instruction at the Oregon Department of Education, 255 Capitol Street NE, Salem, Oregon 97310; phone 503-947-5740; or fax 503-378-4772.</w:t>
      </w:r>
    </w:p>
    <w:sectPr w:rsidR="00104C72" w:rsidRPr="00932A1A" w:rsidSect="00093797">
      <w:footerReference w:type="default" r:id="rId19"/>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SLEY Tracy * ODE" w:date="2026-01-09T15:30:00Z" w:initials="TH">
    <w:p w14:paraId="7D81CF11" w14:textId="77777777" w:rsidR="00AD6D19" w:rsidRDefault="00AD6D19" w:rsidP="00AD6D19">
      <w:pPr>
        <w:pStyle w:val="CommentText"/>
      </w:pPr>
      <w:r>
        <w:rPr>
          <w:rStyle w:val="CommentReference"/>
        </w:rPr>
        <w:annotationRef/>
      </w:r>
      <w:r>
        <w:t>Allison D. recommended text.</w:t>
      </w:r>
    </w:p>
  </w:comment>
  <w:comment w:id="1" w:author="HENSLEY Tracy * ODE" w:date="2026-01-09T15:29:00Z" w:initials="TH">
    <w:p w14:paraId="1F63C76A" w14:textId="5A1573DA" w:rsidR="00AD6D19" w:rsidRDefault="00AD6D19" w:rsidP="00AD6D19">
      <w:pPr>
        <w:pStyle w:val="CommentText"/>
      </w:pPr>
      <w:r>
        <w:rPr>
          <w:rStyle w:val="CommentReference"/>
        </w:rPr>
        <w:annotationRef/>
      </w:r>
      <w:r>
        <w:t>Added detail for review</w:t>
      </w:r>
    </w:p>
  </w:comment>
  <w:comment w:id="2" w:author="HENSLEY Tracy * ODE" w:date="2026-01-09T11:25:00Z" w:initials="TH">
    <w:p w14:paraId="3D17AA68" w14:textId="759D1A88" w:rsidR="00AE5C55" w:rsidRDefault="00532AEB" w:rsidP="00AE5C55">
      <w:pPr>
        <w:pStyle w:val="CommentText"/>
      </w:pPr>
      <w:r>
        <w:rPr>
          <w:rStyle w:val="CommentReference"/>
        </w:rPr>
        <w:annotationRef/>
      </w:r>
      <w:r w:rsidR="00AE5C55">
        <w:t>Is this wording of the question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81CF11" w15:done="0"/>
  <w15:commentEx w15:paraId="1F63C76A" w15:done="0"/>
  <w15:commentEx w15:paraId="3D17AA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04B21B" w16cex:dateUtc="2026-01-09T23:30:00Z"/>
  <w16cex:commentExtensible w16cex:durableId="398BE684" w16cex:dateUtc="2026-01-09T23:29:00Z"/>
  <w16cex:commentExtensible w16cex:durableId="7A963BF8" w16cex:dateUtc="2026-01-09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81CF11" w16cid:durableId="4704B21B"/>
  <w16cid:commentId w16cid:paraId="1F63C76A" w16cid:durableId="398BE684"/>
  <w16cid:commentId w16cid:paraId="3D17AA68" w16cid:durableId="7A963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5EE1" w14:textId="77777777" w:rsidR="00EA5778" w:rsidRDefault="00EA5778" w:rsidP="00093797">
      <w:r>
        <w:separator/>
      </w:r>
    </w:p>
  </w:endnote>
  <w:endnote w:type="continuationSeparator" w:id="0">
    <w:p w14:paraId="4750415D" w14:textId="77777777" w:rsidR="00EA5778" w:rsidRDefault="00EA5778" w:rsidP="0009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335648"/>
      <w:docPartObj>
        <w:docPartGallery w:val="Page Numbers (Bottom of Page)"/>
        <w:docPartUnique/>
      </w:docPartObj>
    </w:sdtPr>
    <w:sdtEndPr>
      <w:rPr>
        <w:noProof/>
      </w:rPr>
    </w:sdtEndPr>
    <w:sdtContent>
      <w:p w14:paraId="44834B49" w14:textId="06247A98" w:rsidR="008841E2" w:rsidRDefault="008841E2" w:rsidP="008841E2">
        <w:pPr>
          <w:pStyle w:val="Footer"/>
          <w:spacing w:after="60"/>
          <w:jc w:val="center"/>
          <w:rPr>
            <w:noProof/>
          </w:rPr>
        </w:pPr>
        <w:r>
          <w:fldChar w:fldCharType="begin"/>
        </w:r>
        <w:r>
          <w:instrText xml:space="preserve"> PAGE   \* MERGEFORMAT </w:instrText>
        </w:r>
        <w:r>
          <w:fldChar w:fldCharType="separate"/>
        </w:r>
        <w:r w:rsidR="00E32C04">
          <w:rPr>
            <w:noProof/>
          </w:rPr>
          <w:t>5</w:t>
        </w:r>
        <w:r>
          <w:rPr>
            <w:noProof/>
          </w:rPr>
          <w:fldChar w:fldCharType="end"/>
        </w:r>
      </w:p>
    </w:sdtContent>
  </w:sdt>
  <w:p w14:paraId="7BEC14D2" w14:textId="21A8C324" w:rsidR="008841E2" w:rsidRPr="004E0504" w:rsidRDefault="00F53B86" w:rsidP="008841E2">
    <w:pPr>
      <w:pStyle w:val="Footer"/>
      <w:pBdr>
        <w:top w:val="single" w:sz="4" w:space="1" w:color="auto"/>
      </w:pBdr>
      <w:tabs>
        <w:tab w:val="clear" w:pos="9360"/>
      </w:tabs>
      <w:rPr>
        <w:rFonts w:asciiTheme="minorHAnsi" w:hAnsiTheme="minorHAnsi" w:cstheme="minorHAnsi"/>
      </w:rPr>
    </w:pPr>
    <w:r w:rsidRPr="004E0504">
      <w:rPr>
        <w:rFonts w:asciiTheme="minorHAnsi" w:hAnsiTheme="minorHAnsi" w:cstheme="minorHAnsi"/>
      </w:rPr>
      <w:t>January</w:t>
    </w:r>
    <w:r w:rsidR="008841E2" w:rsidRPr="004E0504">
      <w:rPr>
        <w:rFonts w:asciiTheme="minorHAnsi" w:hAnsiTheme="minorHAnsi" w:cstheme="minorHAnsi"/>
      </w:rPr>
      <w:t xml:space="preserve"> 20</w:t>
    </w:r>
    <w:r w:rsidR="00262D2B" w:rsidRPr="004E0504">
      <w:rPr>
        <w:rFonts w:asciiTheme="minorHAnsi" w:hAnsiTheme="minorHAnsi" w:cstheme="minorHAnsi"/>
      </w:rPr>
      <w:t>2</w:t>
    </w:r>
    <w:r w:rsidR="00F621A7" w:rsidRPr="004E0504">
      <w:rPr>
        <w:rFonts w:asciiTheme="minorHAnsi" w:hAnsiTheme="minorHAnsi" w:cstheme="minorHAnsi"/>
      </w:rPr>
      <w:t>6</w:t>
    </w:r>
    <w:r w:rsidR="00104C72" w:rsidRPr="004E0504">
      <w:rPr>
        <w:rFonts w:asciiTheme="minorHAnsi" w:hAnsiTheme="minorHAnsi" w:cstheme="minorHAnsi"/>
      </w:rPr>
      <w:t xml:space="preserve"> - </w:t>
    </w:r>
    <w:r w:rsidR="00262D2B" w:rsidRPr="004E0504">
      <w:rPr>
        <w:rFonts w:asciiTheme="minorHAnsi" w:hAnsiTheme="minorHAnsi" w:cstheme="minorHAnsi"/>
      </w:rPr>
      <w:t>Office of Enhancing Student Opportunities</w:t>
    </w:r>
  </w:p>
  <w:p w14:paraId="2AE7AC4F" w14:textId="77777777" w:rsidR="007F4AC3" w:rsidRDefault="007F4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E668" w14:textId="77777777" w:rsidR="00EA5778" w:rsidRDefault="00EA5778" w:rsidP="00093797">
      <w:r>
        <w:separator/>
      </w:r>
    </w:p>
  </w:footnote>
  <w:footnote w:type="continuationSeparator" w:id="0">
    <w:p w14:paraId="07B0810B" w14:textId="77777777" w:rsidR="00EA5778" w:rsidRDefault="00EA5778" w:rsidP="0009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90D67"/>
    <w:multiLevelType w:val="hybridMultilevel"/>
    <w:tmpl w:val="C9704432"/>
    <w:lvl w:ilvl="0" w:tplc="5F3CD7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F25700"/>
    <w:multiLevelType w:val="hybridMultilevel"/>
    <w:tmpl w:val="EDF4471C"/>
    <w:lvl w:ilvl="0" w:tplc="8A8C836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A40688"/>
    <w:multiLevelType w:val="hybridMultilevel"/>
    <w:tmpl w:val="B10453A4"/>
    <w:lvl w:ilvl="0" w:tplc="C4186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6797A"/>
    <w:multiLevelType w:val="multilevel"/>
    <w:tmpl w:val="0FEA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C0030"/>
    <w:multiLevelType w:val="multilevel"/>
    <w:tmpl w:val="D74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957B3"/>
    <w:multiLevelType w:val="multilevel"/>
    <w:tmpl w:val="8D7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585520">
    <w:abstractNumId w:val="0"/>
  </w:num>
  <w:num w:numId="2" w16cid:durableId="1425616471">
    <w:abstractNumId w:val="2"/>
  </w:num>
  <w:num w:numId="3" w16cid:durableId="283772425">
    <w:abstractNumId w:val="1"/>
  </w:num>
  <w:num w:numId="4" w16cid:durableId="1955549191">
    <w:abstractNumId w:val="4"/>
  </w:num>
  <w:num w:numId="5" w16cid:durableId="1240866841">
    <w:abstractNumId w:val="3"/>
  </w:num>
  <w:num w:numId="6" w16cid:durableId="13508377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SLEY Tracy * ODE">
    <w15:presenceInfo w15:providerId="AD" w15:userId="S::Tracy.Hensley@ode.oregon.gov::930e4931-8e8a-43c9-b185-5c98a8d3e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89"/>
    <w:rsid w:val="00001D1F"/>
    <w:rsid w:val="00016657"/>
    <w:rsid w:val="00030544"/>
    <w:rsid w:val="000369C9"/>
    <w:rsid w:val="00062AB7"/>
    <w:rsid w:val="00077C7C"/>
    <w:rsid w:val="00093797"/>
    <w:rsid w:val="000948EF"/>
    <w:rsid w:val="0009547B"/>
    <w:rsid w:val="0009651D"/>
    <w:rsid w:val="00096A6F"/>
    <w:rsid w:val="000B7465"/>
    <w:rsid w:val="000C02C9"/>
    <w:rsid w:val="000E2128"/>
    <w:rsid w:val="00102472"/>
    <w:rsid w:val="00104C72"/>
    <w:rsid w:val="001069C2"/>
    <w:rsid w:val="00112977"/>
    <w:rsid w:val="00114B26"/>
    <w:rsid w:val="001165EA"/>
    <w:rsid w:val="00124847"/>
    <w:rsid w:val="00156622"/>
    <w:rsid w:val="001601B0"/>
    <w:rsid w:val="00183534"/>
    <w:rsid w:val="00196695"/>
    <w:rsid w:val="001B4220"/>
    <w:rsid w:val="001B6AC6"/>
    <w:rsid w:val="001E3AAF"/>
    <w:rsid w:val="001E4308"/>
    <w:rsid w:val="001E4403"/>
    <w:rsid w:val="001E4BA1"/>
    <w:rsid w:val="0021066A"/>
    <w:rsid w:val="002302B2"/>
    <w:rsid w:val="0023415D"/>
    <w:rsid w:val="00236AA7"/>
    <w:rsid w:val="0023735B"/>
    <w:rsid w:val="00244CB1"/>
    <w:rsid w:val="002509BD"/>
    <w:rsid w:val="002536F1"/>
    <w:rsid w:val="002546F6"/>
    <w:rsid w:val="00262D2B"/>
    <w:rsid w:val="002901F0"/>
    <w:rsid w:val="002A3441"/>
    <w:rsid w:val="002A3478"/>
    <w:rsid w:val="002A352C"/>
    <w:rsid w:val="002E646A"/>
    <w:rsid w:val="002F37EC"/>
    <w:rsid w:val="00301077"/>
    <w:rsid w:val="0030374E"/>
    <w:rsid w:val="00304A33"/>
    <w:rsid w:val="0031245E"/>
    <w:rsid w:val="003154F9"/>
    <w:rsid w:val="00326105"/>
    <w:rsid w:val="00363789"/>
    <w:rsid w:val="0036633F"/>
    <w:rsid w:val="003669EA"/>
    <w:rsid w:val="00375433"/>
    <w:rsid w:val="00387C4D"/>
    <w:rsid w:val="00390CB9"/>
    <w:rsid w:val="003A045E"/>
    <w:rsid w:val="003A14F9"/>
    <w:rsid w:val="003C5A09"/>
    <w:rsid w:val="00402EC3"/>
    <w:rsid w:val="00403114"/>
    <w:rsid w:val="004263C7"/>
    <w:rsid w:val="00442164"/>
    <w:rsid w:val="00442EF9"/>
    <w:rsid w:val="00444C5C"/>
    <w:rsid w:val="0045480F"/>
    <w:rsid w:val="0047039D"/>
    <w:rsid w:val="00482F5D"/>
    <w:rsid w:val="004900CC"/>
    <w:rsid w:val="00496D57"/>
    <w:rsid w:val="004A2CD4"/>
    <w:rsid w:val="004A51F7"/>
    <w:rsid w:val="004C75D0"/>
    <w:rsid w:val="004E0504"/>
    <w:rsid w:val="004E1E1A"/>
    <w:rsid w:val="004E28F2"/>
    <w:rsid w:val="004F1C57"/>
    <w:rsid w:val="0050318D"/>
    <w:rsid w:val="00526614"/>
    <w:rsid w:val="00530B01"/>
    <w:rsid w:val="00532AEB"/>
    <w:rsid w:val="00540E8F"/>
    <w:rsid w:val="00543143"/>
    <w:rsid w:val="00553458"/>
    <w:rsid w:val="005743F5"/>
    <w:rsid w:val="00577A66"/>
    <w:rsid w:val="005B07BD"/>
    <w:rsid w:val="005F4243"/>
    <w:rsid w:val="005F6023"/>
    <w:rsid w:val="00607812"/>
    <w:rsid w:val="00624297"/>
    <w:rsid w:val="00632BD0"/>
    <w:rsid w:val="0064325D"/>
    <w:rsid w:val="00650324"/>
    <w:rsid w:val="00653567"/>
    <w:rsid w:val="006564BD"/>
    <w:rsid w:val="00657C79"/>
    <w:rsid w:val="00657E30"/>
    <w:rsid w:val="0067056C"/>
    <w:rsid w:val="00670BEB"/>
    <w:rsid w:val="00683B1D"/>
    <w:rsid w:val="006946A4"/>
    <w:rsid w:val="006A5817"/>
    <w:rsid w:val="006B5A7D"/>
    <w:rsid w:val="006B5BEF"/>
    <w:rsid w:val="006C791C"/>
    <w:rsid w:val="006D6B68"/>
    <w:rsid w:val="006D7E46"/>
    <w:rsid w:val="006E46CA"/>
    <w:rsid w:val="00703FC4"/>
    <w:rsid w:val="00725FBA"/>
    <w:rsid w:val="00743666"/>
    <w:rsid w:val="0077261D"/>
    <w:rsid w:val="00773495"/>
    <w:rsid w:val="00774F9A"/>
    <w:rsid w:val="00780172"/>
    <w:rsid w:val="0078125A"/>
    <w:rsid w:val="0078508D"/>
    <w:rsid w:val="0078530C"/>
    <w:rsid w:val="00785FE4"/>
    <w:rsid w:val="007B0E02"/>
    <w:rsid w:val="007D0999"/>
    <w:rsid w:val="007F4AC3"/>
    <w:rsid w:val="0080142A"/>
    <w:rsid w:val="008069CC"/>
    <w:rsid w:val="00810104"/>
    <w:rsid w:val="008160C9"/>
    <w:rsid w:val="00820EF0"/>
    <w:rsid w:val="00835460"/>
    <w:rsid w:val="00844954"/>
    <w:rsid w:val="00852EE4"/>
    <w:rsid w:val="00857344"/>
    <w:rsid w:val="00875A5F"/>
    <w:rsid w:val="00875DE4"/>
    <w:rsid w:val="00880D3D"/>
    <w:rsid w:val="00882EAA"/>
    <w:rsid w:val="008841E2"/>
    <w:rsid w:val="00895752"/>
    <w:rsid w:val="008A7728"/>
    <w:rsid w:val="008B2BC6"/>
    <w:rsid w:val="008C2D80"/>
    <w:rsid w:val="008C3165"/>
    <w:rsid w:val="008C589A"/>
    <w:rsid w:val="008D2F6A"/>
    <w:rsid w:val="008D3F24"/>
    <w:rsid w:val="008D7533"/>
    <w:rsid w:val="008E597D"/>
    <w:rsid w:val="008E59B8"/>
    <w:rsid w:val="008E78B7"/>
    <w:rsid w:val="008F029D"/>
    <w:rsid w:val="008F3F1E"/>
    <w:rsid w:val="008F50C9"/>
    <w:rsid w:val="00902346"/>
    <w:rsid w:val="0090300A"/>
    <w:rsid w:val="009053A4"/>
    <w:rsid w:val="00907852"/>
    <w:rsid w:val="0092366E"/>
    <w:rsid w:val="0092426A"/>
    <w:rsid w:val="00927EC7"/>
    <w:rsid w:val="00932A1A"/>
    <w:rsid w:val="00933926"/>
    <w:rsid w:val="00933A04"/>
    <w:rsid w:val="00943226"/>
    <w:rsid w:val="00972FFD"/>
    <w:rsid w:val="009900A7"/>
    <w:rsid w:val="00996B4D"/>
    <w:rsid w:val="009A1851"/>
    <w:rsid w:val="009A1E59"/>
    <w:rsid w:val="009A7566"/>
    <w:rsid w:val="009C1945"/>
    <w:rsid w:val="009D004F"/>
    <w:rsid w:val="009D0517"/>
    <w:rsid w:val="009D41E8"/>
    <w:rsid w:val="009E7386"/>
    <w:rsid w:val="009F131B"/>
    <w:rsid w:val="009F7E6B"/>
    <w:rsid w:val="00A04435"/>
    <w:rsid w:val="00A16E7A"/>
    <w:rsid w:val="00A16EE9"/>
    <w:rsid w:val="00A2387B"/>
    <w:rsid w:val="00A42335"/>
    <w:rsid w:val="00A44E9E"/>
    <w:rsid w:val="00A7149C"/>
    <w:rsid w:val="00A74397"/>
    <w:rsid w:val="00A75F87"/>
    <w:rsid w:val="00A81219"/>
    <w:rsid w:val="00A81839"/>
    <w:rsid w:val="00A8760F"/>
    <w:rsid w:val="00A9516B"/>
    <w:rsid w:val="00AB7838"/>
    <w:rsid w:val="00AC2DE6"/>
    <w:rsid w:val="00AD6D19"/>
    <w:rsid w:val="00AE214B"/>
    <w:rsid w:val="00AE5C55"/>
    <w:rsid w:val="00AE5F44"/>
    <w:rsid w:val="00B07A22"/>
    <w:rsid w:val="00B16602"/>
    <w:rsid w:val="00B2673E"/>
    <w:rsid w:val="00B27DEA"/>
    <w:rsid w:val="00B346BC"/>
    <w:rsid w:val="00B371DC"/>
    <w:rsid w:val="00B378B6"/>
    <w:rsid w:val="00B4205B"/>
    <w:rsid w:val="00B5062F"/>
    <w:rsid w:val="00B53711"/>
    <w:rsid w:val="00B70B6B"/>
    <w:rsid w:val="00B850B9"/>
    <w:rsid w:val="00B91AD5"/>
    <w:rsid w:val="00B962A2"/>
    <w:rsid w:val="00BA75A7"/>
    <w:rsid w:val="00BC06D9"/>
    <w:rsid w:val="00BC2A52"/>
    <w:rsid w:val="00BC5FAB"/>
    <w:rsid w:val="00BC7A78"/>
    <w:rsid w:val="00BF46D8"/>
    <w:rsid w:val="00BF64BD"/>
    <w:rsid w:val="00BF76E6"/>
    <w:rsid w:val="00C00924"/>
    <w:rsid w:val="00C02A95"/>
    <w:rsid w:val="00C04B60"/>
    <w:rsid w:val="00C05866"/>
    <w:rsid w:val="00C12183"/>
    <w:rsid w:val="00C245F3"/>
    <w:rsid w:val="00C50603"/>
    <w:rsid w:val="00C53732"/>
    <w:rsid w:val="00C544B9"/>
    <w:rsid w:val="00C72884"/>
    <w:rsid w:val="00C83B37"/>
    <w:rsid w:val="00C87310"/>
    <w:rsid w:val="00C87D29"/>
    <w:rsid w:val="00C97042"/>
    <w:rsid w:val="00CC2DE3"/>
    <w:rsid w:val="00CD1219"/>
    <w:rsid w:val="00CF0DF2"/>
    <w:rsid w:val="00D02939"/>
    <w:rsid w:val="00D1074C"/>
    <w:rsid w:val="00D239CD"/>
    <w:rsid w:val="00D25BC5"/>
    <w:rsid w:val="00D3660E"/>
    <w:rsid w:val="00D42B23"/>
    <w:rsid w:val="00D52A33"/>
    <w:rsid w:val="00D645BF"/>
    <w:rsid w:val="00D757BD"/>
    <w:rsid w:val="00DA1383"/>
    <w:rsid w:val="00DC28A3"/>
    <w:rsid w:val="00DC74F4"/>
    <w:rsid w:val="00DF3033"/>
    <w:rsid w:val="00DF57D0"/>
    <w:rsid w:val="00E10AE2"/>
    <w:rsid w:val="00E22209"/>
    <w:rsid w:val="00E22755"/>
    <w:rsid w:val="00E24D7C"/>
    <w:rsid w:val="00E32C04"/>
    <w:rsid w:val="00E33CFA"/>
    <w:rsid w:val="00E564BB"/>
    <w:rsid w:val="00E70E41"/>
    <w:rsid w:val="00EA263C"/>
    <w:rsid w:val="00EA3E18"/>
    <w:rsid w:val="00EA5778"/>
    <w:rsid w:val="00EA6744"/>
    <w:rsid w:val="00EB0B9E"/>
    <w:rsid w:val="00EC63DC"/>
    <w:rsid w:val="00EE20B7"/>
    <w:rsid w:val="00EF1A4D"/>
    <w:rsid w:val="00F05ACE"/>
    <w:rsid w:val="00F16483"/>
    <w:rsid w:val="00F166A3"/>
    <w:rsid w:val="00F32AAE"/>
    <w:rsid w:val="00F449C2"/>
    <w:rsid w:val="00F44E9C"/>
    <w:rsid w:val="00F53B86"/>
    <w:rsid w:val="00F621A7"/>
    <w:rsid w:val="00F74BC9"/>
    <w:rsid w:val="00F763E3"/>
    <w:rsid w:val="00F80D7B"/>
    <w:rsid w:val="00F81912"/>
    <w:rsid w:val="00F86419"/>
    <w:rsid w:val="00F9411D"/>
    <w:rsid w:val="00FB3EB8"/>
    <w:rsid w:val="00FE23DA"/>
    <w:rsid w:val="00FE4777"/>
    <w:rsid w:val="00FF2D5C"/>
    <w:rsid w:val="00FF7786"/>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27C10"/>
  <w15:docId w15:val="{EC05B2BB-7A31-4168-AF1A-44153E14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789"/>
    <w:rPr>
      <w:rFonts w:ascii="Arial" w:hAnsi="Arial"/>
      <w:sz w:val="24"/>
      <w:szCs w:val="24"/>
    </w:rPr>
  </w:style>
  <w:style w:type="paragraph" w:styleId="Heading1">
    <w:name w:val="heading 1"/>
    <w:basedOn w:val="Normal"/>
    <w:next w:val="Normal"/>
    <w:link w:val="Heading1Char"/>
    <w:qFormat/>
    <w:rsid w:val="00104C7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60C9"/>
    <w:rPr>
      <w:color w:val="0000FF"/>
      <w:u w:val="single"/>
    </w:rPr>
  </w:style>
  <w:style w:type="character" w:styleId="FollowedHyperlink">
    <w:name w:val="FollowedHyperlink"/>
    <w:rsid w:val="00403114"/>
    <w:rPr>
      <w:color w:val="800080"/>
      <w:u w:val="single"/>
    </w:rPr>
  </w:style>
  <w:style w:type="paragraph" w:styleId="Header">
    <w:name w:val="header"/>
    <w:basedOn w:val="Normal"/>
    <w:link w:val="HeaderChar"/>
    <w:uiPriority w:val="99"/>
    <w:rsid w:val="00093797"/>
    <w:pPr>
      <w:tabs>
        <w:tab w:val="center" w:pos="4680"/>
        <w:tab w:val="right" w:pos="9360"/>
      </w:tabs>
    </w:pPr>
  </w:style>
  <w:style w:type="character" w:customStyle="1" w:styleId="HeaderChar">
    <w:name w:val="Header Char"/>
    <w:link w:val="Header"/>
    <w:uiPriority w:val="99"/>
    <w:rsid w:val="00093797"/>
    <w:rPr>
      <w:rFonts w:ascii="Arial" w:hAnsi="Arial"/>
      <w:sz w:val="24"/>
      <w:szCs w:val="24"/>
    </w:rPr>
  </w:style>
  <w:style w:type="paragraph" w:styleId="Footer">
    <w:name w:val="footer"/>
    <w:basedOn w:val="Normal"/>
    <w:link w:val="FooterChar"/>
    <w:rsid w:val="00093797"/>
    <w:pPr>
      <w:tabs>
        <w:tab w:val="center" w:pos="4680"/>
        <w:tab w:val="right" w:pos="9360"/>
      </w:tabs>
    </w:pPr>
  </w:style>
  <w:style w:type="character" w:customStyle="1" w:styleId="FooterChar">
    <w:name w:val="Footer Char"/>
    <w:link w:val="Footer"/>
    <w:rsid w:val="00093797"/>
    <w:rPr>
      <w:rFonts w:ascii="Arial" w:hAnsi="Arial"/>
      <w:sz w:val="24"/>
      <w:szCs w:val="24"/>
    </w:rPr>
  </w:style>
  <w:style w:type="paragraph" w:styleId="BalloonText">
    <w:name w:val="Balloon Text"/>
    <w:basedOn w:val="Normal"/>
    <w:link w:val="BalloonTextChar"/>
    <w:rsid w:val="00A7149C"/>
    <w:rPr>
      <w:rFonts w:ascii="Tahoma" w:hAnsi="Tahoma" w:cs="Tahoma"/>
      <w:sz w:val="16"/>
      <w:szCs w:val="16"/>
    </w:rPr>
  </w:style>
  <w:style w:type="character" w:customStyle="1" w:styleId="BalloonTextChar">
    <w:name w:val="Balloon Text Char"/>
    <w:basedOn w:val="DefaultParagraphFont"/>
    <w:link w:val="BalloonText"/>
    <w:rsid w:val="00A7149C"/>
    <w:rPr>
      <w:rFonts w:ascii="Tahoma" w:hAnsi="Tahoma" w:cs="Tahoma"/>
      <w:sz w:val="16"/>
      <w:szCs w:val="16"/>
    </w:rPr>
  </w:style>
  <w:style w:type="paragraph" w:styleId="Title">
    <w:name w:val="Title"/>
    <w:basedOn w:val="Normal"/>
    <w:next w:val="Normal"/>
    <w:link w:val="TitleChar"/>
    <w:qFormat/>
    <w:rsid w:val="00104C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4C72"/>
    <w:rPr>
      <w:rFonts w:asciiTheme="majorHAnsi" w:eastAsiaTheme="majorEastAsia" w:hAnsiTheme="majorHAnsi" w:cstheme="majorBidi"/>
      <w:spacing w:val="-10"/>
      <w:kern w:val="28"/>
      <w:sz w:val="56"/>
      <w:szCs w:val="56"/>
    </w:rPr>
  </w:style>
  <w:style w:type="character" w:styleId="Strong">
    <w:name w:val="Strong"/>
    <w:basedOn w:val="DefaultParagraphFont"/>
    <w:qFormat/>
    <w:rsid w:val="00104C72"/>
    <w:rPr>
      <w:b/>
      <w:bCs/>
    </w:rPr>
  </w:style>
  <w:style w:type="paragraph" w:styleId="Subtitle">
    <w:name w:val="Subtitle"/>
    <w:basedOn w:val="Normal"/>
    <w:next w:val="Normal"/>
    <w:link w:val="SubtitleChar"/>
    <w:qFormat/>
    <w:rsid w:val="00104C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4C72"/>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104C72"/>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104C72"/>
    <w:rPr>
      <w:i/>
      <w:iCs/>
    </w:rPr>
  </w:style>
  <w:style w:type="paragraph" w:styleId="ListParagraph">
    <w:name w:val="List Paragraph"/>
    <w:basedOn w:val="Normal"/>
    <w:uiPriority w:val="34"/>
    <w:qFormat/>
    <w:rsid w:val="00933926"/>
    <w:pPr>
      <w:ind w:left="720"/>
      <w:contextualSpacing/>
    </w:pPr>
  </w:style>
  <w:style w:type="character" w:styleId="CommentReference">
    <w:name w:val="annotation reference"/>
    <w:basedOn w:val="DefaultParagraphFont"/>
    <w:semiHidden/>
    <w:unhideWhenUsed/>
    <w:rsid w:val="00062AB7"/>
    <w:rPr>
      <w:sz w:val="16"/>
      <w:szCs w:val="16"/>
    </w:rPr>
  </w:style>
  <w:style w:type="paragraph" w:styleId="CommentText">
    <w:name w:val="annotation text"/>
    <w:basedOn w:val="Normal"/>
    <w:link w:val="CommentTextChar"/>
    <w:unhideWhenUsed/>
    <w:rsid w:val="00062AB7"/>
    <w:rPr>
      <w:sz w:val="20"/>
      <w:szCs w:val="20"/>
    </w:rPr>
  </w:style>
  <w:style w:type="character" w:customStyle="1" w:styleId="CommentTextChar">
    <w:name w:val="Comment Text Char"/>
    <w:basedOn w:val="DefaultParagraphFont"/>
    <w:link w:val="CommentText"/>
    <w:rsid w:val="00062AB7"/>
    <w:rPr>
      <w:rFonts w:ascii="Arial" w:hAnsi="Arial"/>
    </w:rPr>
  </w:style>
  <w:style w:type="paragraph" w:styleId="CommentSubject">
    <w:name w:val="annotation subject"/>
    <w:basedOn w:val="CommentText"/>
    <w:next w:val="CommentText"/>
    <w:link w:val="CommentSubjectChar"/>
    <w:semiHidden/>
    <w:unhideWhenUsed/>
    <w:rsid w:val="00062AB7"/>
    <w:rPr>
      <w:b/>
      <w:bCs/>
    </w:rPr>
  </w:style>
  <w:style w:type="character" w:customStyle="1" w:styleId="CommentSubjectChar">
    <w:name w:val="Comment Subject Char"/>
    <w:basedOn w:val="CommentTextChar"/>
    <w:link w:val="CommentSubject"/>
    <w:semiHidden/>
    <w:rsid w:val="00062AB7"/>
    <w:rPr>
      <w:rFonts w:ascii="Arial" w:hAnsi="Arial"/>
      <w:b/>
      <w:bCs/>
    </w:rPr>
  </w:style>
  <w:style w:type="paragraph" w:styleId="Revision">
    <w:name w:val="Revision"/>
    <w:hidden/>
    <w:uiPriority w:val="99"/>
    <w:semiHidden/>
    <w:rsid w:val="008C589A"/>
    <w:rPr>
      <w:rFonts w:ascii="Arial" w:hAnsi="Arial"/>
      <w:sz w:val="24"/>
      <w:szCs w:val="24"/>
    </w:rPr>
  </w:style>
  <w:style w:type="character" w:styleId="UnresolvedMention">
    <w:name w:val="Unresolved Mention"/>
    <w:basedOn w:val="DefaultParagraphFont"/>
    <w:uiPriority w:val="99"/>
    <w:semiHidden/>
    <w:unhideWhenUsed/>
    <w:rsid w:val="008C2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653395">
      <w:bodyDiv w:val="1"/>
      <w:marLeft w:val="0"/>
      <w:marRight w:val="0"/>
      <w:marTop w:val="0"/>
      <w:marBottom w:val="0"/>
      <w:divBdr>
        <w:top w:val="none" w:sz="0" w:space="0" w:color="auto"/>
        <w:left w:val="none" w:sz="0" w:space="0" w:color="auto"/>
        <w:bottom w:val="none" w:sz="0" w:space="0" w:color="auto"/>
        <w:right w:val="none" w:sz="0" w:space="0" w:color="auto"/>
      </w:divBdr>
    </w:div>
    <w:div w:id="1732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ODE.IDEAfinance@ode.oregon.gov"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district.ode.state.or.us/apps/info/default.aspx" TargetMode="External"/><Relationship Id="rId17" Type="http://schemas.openxmlformats.org/officeDocument/2006/relationships/hyperlink" Target="https://www.oregon.gov/ode/schools-and-districts/grants/pages/pbam-minimum-chart-of-accounts-interactive-search.aspx"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34/subtitle-B/chapter-III/part-300/subpart-A/subject-group-ECFR0ec59c730ac278e/section-300.16"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6DA7A126F3FC40B3A9837B2983E5A7" ma:contentTypeVersion="2" ma:contentTypeDescription="Create a new document." ma:contentTypeScope="" ma:versionID="0279363fe623c9074cde9ec2ec330fc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EED0FD-8988-447D-9131-F7120977D588}">
  <ds:schemaRefs>
    <ds:schemaRef ds:uri="http://schemas.microsoft.com/sharepoint/v3/contenttype/forms"/>
  </ds:schemaRefs>
</ds:datastoreItem>
</file>

<file path=customXml/itemProps2.xml><?xml version="1.0" encoding="utf-8"?>
<ds:datastoreItem xmlns:ds="http://schemas.openxmlformats.org/officeDocument/2006/customXml" ds:itemID="{11AD9E4D-A47D-44CF-AB8B-8F0DA68AB8D9}">
  <ds:schemaRefs>
    <ds:schemaRef ds:uri="http://schemas.openxmlformats.org/officeDocument/2006/bibliography"/>
  </ds:schemaRefs>
</ds:datastoreItem>
</file>

<file path=customXml/itemProps3.xml><?xml version="1.0" encoding="utf-8"?>
<ds:datastoreItem xmlns:ds="http://schemas.openxmlformats.org/officeDocument/2006/customXml" ds:itemID="{74BAFAF3-BA16-476D-B86D-EB9E096BAA08}"/>
</file>

<file path=customXml/itemProps4.xml><?xml version="1.0" encoding="utf-8"?>
<ds:datastoreItem xmlns:ds="http://schemas.openxmlformats.org/officeDocument/2006/customXml" ds:itemID="{FD83763A-7D4D-421C-97B7-E85F26A466FE}">
  <ds:schemaRefs>
    <ds:schemaRef ds:uri="http://schemas.microsoft.com/office/2006/metadata/properties"/>
    <ds:schemaRef ds:uri="http://schemas.microsoft.com/office/infopath/2007/PartnerControls"/>
    <ds:schemaRef ds:uri="678f5ee1-467c-41f2-8d71-fd7aa150f130"/>
    <ds:schemaRef ds:uri="http://schemas.microsoft.com/sharepoint/v3"/>
    <ds:schemaRef ds:uri="17361905-01de-4e5a-a230-c580e4f92c49"/>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351</TotalTime>
  <Pages>6</Pages>
  <Words>2139</Words>
  <Characters>10739</Characters>
  <Application>Microsoft Office Word</Application>
  <DocSecurity>0</DocSecurity>
  <Lines>202</Lines>
  <Paragraphs>91</Paragraphs>
  <ScaleCrop>false</ScaleCrop>
  <HeadingPairs>
    <vt:vector size="2" baseType="variant">
      <vt:variant>
        <vt:lpstr>Title</vt:lpstr>
      </vt:variant>
      <vt:variant>
        <vt:i4>1</vt:i4>
      </vt:variant>
    </vt:vector>
  </HeadingPairs>
  <TitlesOfParts>
    <vt:vector size="1" baseType="lpstr">
      <vt:lpstr>Excess Costs Calculation and Excess Cost Q&amp;A</vt:lpstr>
    </vt:vector>
  </TitlesOfParts>
  <Company>Oregon Department of Education</Company>
  <LinksUpToDate>false</LinksUpToDate>
  <CharactersWithSpaces>12787</CharactersWithSpaces>
  <SharedDoc>false</SharedDoc>
  <HLinks>
    <vt:vector size="24" baseType="variant">
      <vt:variant>
        <vt:i4>5308472</vt:i4>
      </vt:variant>
      <vt:variant>
        <vt:i4>9</vt:i4>
      </vt:variant>
      <vt:variant>
        <vt:i4>0</vt:i4>
      </vt:variant>
      <vt:variant>
        <vt:i4>5</vt:i4>
      </vt:variant>
      <vt:variant>
        <vt:lpwstr>mailto:steve.w.smith@state.or.us</vt:lpwstr>
      </vt:variant>
      <vt:variant>
        <vt:lpwstr/>
      </vt:variant>
      <vt:variant>
        <vt:i4>5767197</vt:i4>
      </vt:variant>
      <vt:variant>
        <vt:i4>6</vt:i4>
      </vt:variant>
      <vt:variant>
        <vt:i4>0</vt:i4>
      </vt:variant>
      <vt:variant>
        <vt:i4>5</vt:i4>
      </vt:variant>
      <vt:variant>
        <vt:lpwstr>http://www.ode.state.or.us/data/schoolanddistrict/funding/sped/fundingqa.doc</vt:lpwstr>
      </vt:variant>
      <vt:variant>
        <vt:lpwstr/>
      </vt:variant>
      <vt:variant>
        <vt:i4>6750264</vt:i4>
      </vt:variant>
      <vt:variant>
        <vt:i4>3</vt:i4>
      </vt:variant>
      <vt:variant>
        <vt:i4>0</vt:i4>
      </vt:variant>
      <vt:variant>
        <vt:i4>5</vt:i4>
      </vt:variant>
      <vt:variant>
        <vt:lpwstr>http://www.ode.state.or.us/search/page/?id=371</vt:lpwstr>
      </vt:variant>
      <vt:variant>
        <vt:lpwstr/>
      </vt:variant>
      <vt:variant>
        <vt:i4>1966158</vt:i4>
      </vt:variant>
      <vt:variant>
        <vt:i4>0</vt:i4>
      </vt:variant>
      <vt:variant>
        <vt:i4>0</vt:i4>
      </vt:variant>
      <vt:variant>
        <vt:i4>5</vt:i4>
      </vt:variant>
      <vt:variant>
        <vt:lpwstr>http://www.ode.state.or.us/data/schoolanddistrict/funding/sped/excesscosttemplate.xls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Costs Calculation and Excess Cost Q&amp;A</dc:title>
  <dc:creator>Eric Alan Richards</dc:creator>
  <cp:keywords>Excess Cost; Q＆A; IDEA Excess Cost</cp:keywords>
  <cp:lastModifiedBy>HENSLEY Tracy * ODE</cp:lastModifiedBy>
  <cp:revision>144</cp:revision>
  <cp:lastPrinted>2015-01-29T00:23:00Z</cp:lastPrinted>
  <dcterms:created xsi:type="dcterms:W3CDTF">2025-12-04T20:21:00Z</dcterms:created>
  <dcterms:modified xsi:type="dcterms:W3CDTF">2026-01-09T23:45:00Z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0x010100CE6DA7A126F3FC40B3A9837B2983E5A7</vt:lpwstr>
  </property>
  <property fmtid="{D5CDD505-2E9C-101B-9397-08002B2CF9AE}" pid="3" name="MSIP_Label_7730ea53-6f5e-4160-81a5-992a9105450a_Enabled">
    <vt:lpwstr>true</vt:lpwstr>
  </property>
  <property fmtid="{D5CDD505-2E9C-101B-9397-08002B2CF9AE}" pid="4" name="MSIP_Label_7730ea53-6f5e-4160-81a5-992a9105450a_SetDate">
    <vt:lpwstr>2024-12-26T16:49:52Z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a342b8ea-feea-440e-ac2f-959ec3ac782f</vt:lpwstr>
  </property>
  <property fmtid="{D5CDD505-2E9C-101B-9397-08002B2CF9AE}" pid="9" name="MSIP_Label_7730ea53-6f5e-4160-81a5-992a9105450a_ContentBits">
    <vt:lpwstr>0</vt:lpwstr>
  </property>
  <property fmtid="{D5CDD505-2E9C-101B-9397-08002B2CF9AE}" pid="10" name="TaxKeyword">
    <vt:lpwstr>104;#Q＆A|2832072b-c3ec-4dd2-8847-6755e9ad1508;#181;#Excess Cost|65d448db-9de9-456a-bd57-0a8e5f65477d;#312;#IDEA Excess Cost|353629ed-e287-4c6b-a5de-4a012a777e07</vt:lpwstr>
  </property>
  <property fmtid="{D5CDD505-2E9C-101B-9397-08002B2CF9AE}" pid="11" name="MediaServiceImageTags">
    <vt:lpwstr/>
  </property>
</Properties>
</file>