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207" w:rsidRDefault="006B288B">
      <w:pPr>
        <w:widowControl w:val="0"/>
        <w:spacing w:before="80"/>
        <w:ind w:firstLine="90"/>
        <w:jc w:val="center"/>
        <w:rPr>
          <w:rFonts w:ascii="Arial" w:eastAsia="Arial" w:hAnsi="Arial" w:cs="Arial"/>
        </w:rPr>
      </w:pPr>
      <w:r>
        <w:rPr>
          <w:rFonts w:ascii="Arial" w:eastAsia="Arial" w:hAnsi="Arial" w:cs="Arial"/>
        </w:rPr>
        <w:t xml:space="preserve">Administrator Mentor Roundtable 3, Lesson Plan </w:t>
      </w:r>
    </w:p>
    <w:p w:rsidR="008A6207" w:rsidRDefault="006B288B">
      <w:pPr>
        <w:widowControl w:val="0"/>
        <w:spacing w:before="80"/>
        <w:ind w:firstLine="90"/>
        <w:jc w:val="center"/>
        <w:rPr>
          <w:rFonts w:ascii="Arial" w:eastAsia="Arial" w:hAnsi="Arial" w:cs="Arial"/>
        </w:rPr>
      </w:pPr>
      <w:r>
        <w:rPr>
          <w:rFonts w:ascii="Arial" w:eastAsia="Arial" w:hAnsi="Arial" w:cs="Arial"/>
        </w:rPr>
        <w:t>TOPIC - Meeting With the District Office Supervisor:  Guidance, Tools, and Tips!</w:t>
      </w:r>
    </w:p>
    <w:p w:rsidR="008A6207" w:rsidRDefault="008A6207">
      <w:pPr>
        <w:widowControl w:val="0"/>
        <w:spacing w:before="80"/>
        <w:ind w:firstLine="90"/>
        <w:rPr>
          <w:rFonts w:ascii="Arial" w:eastAsia="Arial" w:hAnsi="Arial" w:cs="Arial"/>
        </w:rPr>
      </w:pPr>
    </w:p>
    <w:p w:rsidR="008A6207" w:rsidRDefault="008A6207">
      <w:pPr>
        <w:spacing w:before="58"/>
        <w:ind w:left="1645"/>
        <w:rPr>
          <w:rFonts w:ascii="Arial" w:eastAsia="Arial" w:hAnsi="Arial" w:cs="Arial"/>
        </w:rPr>
      </w:pPr>
    </w:p>
    <w:p w:rsidR="008A6207" w:rsidRDefault="006B288B">
      <w:pPr>
        <w:spacing w:before="58"/>
        <w:jc w:val="both"/>
        <w:rPr>
          <w:rFonts w:ascii="Arial" w:eastAsia="Arial" w:hAnsi="Arial" w:cs="Arial"/>
          <w:b/>
        </w:rPr>
      </w:pPr>
      <w:r>
        <w:rPr>
          <w:rFonts w:ascii="Arial" w:eastAsia="Arial" w:hAnsi="Arial" w:cs="Arial"/>
          <w:b/>
        </w:rPr>
        <w:t>Introduction and Objectives</w:t>
      </w:r>
    </w:p>
    <w:p w:rsidR="008A6207" w:rsidRDefault="006B288B">
      <w:pPr>
        <w:widowControl w:val="0"/>
        <w:spacing w:before="53"/>
        <w:rPr>
          <w:rFonts w:ascii="Arial" w:eastAsia="Arial" w:hAnsi="Arial" w:cs="Arial"/>
        </w:rPr>
      </w:pPr>
      <w:r>
        <w:rPr>
          <w:rFonts w:ascii="Arial" w:eastAsia="Arial" w:hAnsi="Arial" w:cs="Arial"/>
        </w:rPr>
        <w:t xml:space="preserve">Introduction: </w:t>
      </w:r>
    </w:p>
    <w:p w:rsidR="008A6207" w:rsidRDefault="006B288B">
      <w:pPr>
        <w:widowControl w:val="0"/>
        <w:spacing w:before="53"/>
        <w:rPr>
          <w:rFonts w:ascii="Arial" w:eastAsia="Arial" w:hAnsi="Arial" w:cs="Arial"/>
        </w:rPr>
      </w:pPr>
      <w:r>
        <w:rPr>
          <w:rFonts w:ascii="Arial" w:eastAsia="Arial" w:hAnsi="Arial" w:cs="Arial"/>
        </w:rPr>
        <w:t>Periodic communication with the Beginning Administrator Mentee’s supervisor is essential.  The mentor has an opportunity to collaborate on behalf of the mentee’s success.  Establishing rapport and building trust are critical for the relationship with the supervisor and should deepen and strengthen over time.</w:t>
      </w:r>
    </w:p>
    <w:p w:rsidR="008A6207" w:rsidRDefault="006B288B">
      <w:pPr>
        <w:spacing w:line="288" w:lineRule="auto"/>
        <w:rPr>
          <w:rFonts w:ascii="Arial" w:eastAsia="Arial" w:hAnsi="Arial" w:cs="Arial"/>
        </w:rPr>
      </w:pPr>
      <w:r>
        <w:rPr>
          <w:rFonts w:ascii="Arial" w:eastAsia="Arial" w:hAnsi="Arial" w:cs="Arial"/>
        </w:rPr>
        <w:t xml:space="preserve"> </w:t>
      </w:r>
    </w:p>
    <w:p w:rsidR="008A6207" w:rsidRDefault="006B288B">
      <w:pPr>
        <w:spacing w:line="288" w:lineRule="auto"/>
        <w:rPr>
          <w:rFonts w:ascii="Arial" w:eastAsia="Arial" w:hAnsi="Arial" w:cs="Arial"/>
        </w:rPr>
      </w:pPr>
      <w:r>
        <w:rPr>
          <w:rFonts w:ascii="Arial" w:eastAsia="Arial" w:hAnsi="Arial" w:cs="Arial"/>
        </w:rPr>
        <w:t xml:space="preserve">Objectives: </w:t>
      </w:r>
    </w:p>
    <w:p w:rsidR="008A6207" w:rsidRDefault="006B288B">
      <w:pPr>
        <w:spacing w:line="288" w:lineRule="auto"/>
        <w:rPr>
          <w:rFonts w:ascii="Arial" w:eastAsia="Arial" w:hAnsi="Arial" w:cs="Arial"/>
        </w:rPr>
      </w:pPr>
      <w:r>
        <w:rPr>
          <w:rFonts w:ascii="Arial" w:eastAsia="Arial" w:hAnsi="Arial" w:cs="Arial"/>
        </w:rPr>
        <w:t>Each participant will:</w:t>
      </w:r>
    </w:p>
    <w:p w:rsidR="008A6207" w:rsidRDefault="006B288B">
      <w:pPr>
        <w:numPr>
          <w:ilvl w:val="0"/>
          <w:numId w:val="2"/>
        </w:numPr>
        <w:contextualSpacing/>
        <w:rPr>
          <w:rFonts w:ascii="Arial" w:eastAsia="Arial" w:hAnsi="Arial" w:cs="Arial"/>
          <w:b/>
        </w:rPr>
      </w:pPr>
      <w:r>
        <w:rPr>
          <w:rFonts w:ascii="Arial" w:eastAsia="Arial" w:hAnsi="Arial" w:cs="Arial"/>
        </w:rPr>
        <w:t xml:space="preserve">Become familiar with the </w:t>
      </w:r>
      <w:r>
        <w:rPr>
          <w:rFonts w:ascii="Arial" w:eastAsia="Arial" w:hAnsi="Arial" w:cs="Arial"/>
          <w:i/>
        </w:rPr>
        <w:t>CDG-District Office Supervisor</w:t>
      </w:r>
      <w:r>
        <w:rPr>
          <w:rFonts w:ascii="Arial" w:eastAsia="Arial" w:hAnsi="Arial" w:cs="Arial"/>
        </w:rPr>
        <w:t xml:space="preserve"> template and </w:t>
      </w:r>
      <w:r>
        <w:rPr>
          <w:rFonts w:ascii="Arial" w:eastAsia="Arial" w:hAnsi="Arial" w:cs="Arial"/>
          <w:i/>
        </w:rPr>
        <w:t>Guidelines for Use</w:t>
      </w:r>
      <w:r>
        <w:rPr>
          <w:rFonts w:ascii="Arial" w:eastAsia="Arial" w:hAnsi="Arial" w:cs="Arial"/>
        </w:rPr>
        <w:t>.</w:t>
      </w:r>
    </w:p>
    <w:p w:rsidR="008A6207" w:rsidRDefault="006B288B">
      <w:pPr>
        <w:numPr>
          <w:ilvl w:val="0"/>
          <w:numId w:val="2"/>
        </w:numPr>
        <w:contextualSpacing/>
        <w:rPr>
          <w:rFonts w:ascii="Arial" w:eastAsia="Arial" w:hAnsi="Arial" w:cs="Arial"/>
        </w:rPr>
      </w:pPr>
      <w:r>
        <w:rPr>
          <w:rFonts w:ascii="Arial" w:eastAsia="Arial" w:hAnsi="Arial" w:cs="Arial"/>
        </w:rPr>
        <w:t>Review an example of a completed CDG and engage in preparing for an upcoming meeting with the supervisor.</w:t>
      </w:r>
    </w:p>
    <w:p w:rsidR="008A6207" w:rsidRDefault="006B288B">
      <w:pPr>
        <w:numPr>
          <w:ilvl w:val="0"/>
          <w:numId w:val="2"/>
        </w:numPr>
        <w:contextualSpacing/>
        <w:rPr>
          <w:rFonts w:ascii="Arial" w:eastAsia="Arial" w:hAnsi="Arial" w:cs="Arial"/>
        </w:rPr>
      </w:pPr>
      <w:r>
        <w:rPr>
          <w:rFonts w:ascii="Arial" w:eastAsia="Arial" w:hAnsi="Arial" w:cs="Arial"/>
        </w:rPr>
        <w:t xml:space="preserve">Develop strength in participating in an online </w:t>
      </w:r>
      <w:r>
        <w:rPr>
          <w:rFonts w:ascii="Arial" w:eastAsia="Arial" w:hAnsi="Arial" w:cs="Arial"/>
          <w:b/>
        </w:rPr>
        <w:t>professional learning community.</w:t>
      </w:r>
    </w:p>
    <w:p w:rsidR="008A6207" w:rsidRDefault="008A6207">
      <w:pPr>
        <w:rPr>
          <w:rFonts w:ascii="Arial" w:eastAsia="Arial" w:hAnsi="Arial" w:cs="Arial"/>
        </w:rPr>
      </w:pPr>
    </w:p>
    <w:p w:rsidR="008A6207" w:rsidRDefault="006B288B">
      <w:pPr>
        <w:rPr>
          <w:rFonts w:ascii="Arial" w:eastAsia="Arial" w:hAnsi="Arial" w:cs="Arial"/>
          <w:b/>
        </w:rPr>
      </w:pPr>
      <w:r>
        <w:rPr>
          <w:rFonts w:ascii="Arial" w:eastAsia="Arial" w:hAnsi="Arial" w:cs="Arial"/>
          <w:b/>
        </w:rPr>
        <w:t xml:space="preserve">Materials/Resources </w:t>
      </w:r>
    </w:p>
    <w:p w:rsidR="008A6207" w:rsidRDefault="006B288B">
      <w:pPr>
        <w:rPr>
          <w:rFonts w:ascii="Arial" w:eastAsia="Arial" w:hAnsi="Arial" w:cs="Arial"/>
          <w:i/>
        </w:rPr>
      </w:pPr>
      <w:r>
        <w:rPr>
          <w:rFonts w:ascii="Arial" w:eastAsia="Arial" w:hAnsi="Arial" w:cs="Arial"/>
          <w:i/>
        </w:rPr>
        <w:t>Blended Coaching</w:t>
      </w:r>
      <w:r>
        <w:rPr>
          <w:rFonts w:ascii="Arial" w:eastAsia="Arial" w:hAnsi="Arial" w:cs="Arial"/>
        </w:rPr>
        <w:t xml:space="preserve"> by Bloom, (2005):</w:t>
      </w:r>
    </w:p>
    <w:p w:rsidR="008A6207" w:rsidRDefault="006B288B">
      <w:pPr>
        <w:rPr>
          <w:rFonts w:ascii="Arial" w:eastAsia="Arial" w:hAnsi="Arial" w:cs="Arial"/>
          <w:i/>
        </w:rPr>
      </w:pPr>
      <w:r>
        <w:rPr>
          <w:rFonts w:ascii="Arial" w:eastAsia="Arial" w:hAnsi="Arial" w:cs="Arial"/>
          <w:i/>
        </w:rPr>
        <w:tab/>
      </w:r>
      <w:r>
        <w:rPr>
          <w:rFonts w:ascii="Arial" w:eastAsia="Arial" w:hAnsi="Arial" w:cs="Arial"/>
        </w:rPr>
        <w:t xml:space="preserve">Pg. 9- </w:t>
      </w:r>
      <w:r>
        <w:rPr>
          <w:rFonts w:ascii="Arial" w:eastAsia="Arial" w:hAnsi="Arial" w:cs="Arial"/>
          <w:i/>
        </w:rPr>
        <w:t>The coach practices in an ethical manner.</w:t>
      </w:r>
    </w:p>
    <w:p w:rsidR="008A6207" w:rsidRDefault="006B288B">
      <w:pPr>
        <w:rPr>
          <w:rFonts w:ascii="Arial" w:eastAsia="Arial" w:hAnsi="Arial" w:cs="Arial"/>
          <w:i/>
        </w:rPr>
      </w:pPr>
      <w:r>
        <w:rPr>
          <w:rFonts w:ascii="Arial" w:eastAsia="Arial" w:hAnsi="Arial" w:cs="Arial"/>
          <w:i/>
        </w:rPr>
        <w:tab/>
      </w:r>
      <w:r>
        <w:rPr>
          <w:rFonts w:ascii="Arial" w:eastAsia="Arial" w:hAnsi="Arial" w:cs="Arial"/>
        </w:rPr>
        <w:t xml:space="preserve">Pg. 10- </w:t>
      </w:r>
      <w:r>
        <w:rPr>
          <w:rFonts w:ascii="Arial" w:eastAsia="Arial" w:hAnsi="Arial" w:cs="Arial"/>
          <w:i/>
        </w:rPr>
        <w:t>Coaching is not supervision, but effective supervisors coach a lot.</w:t>
      </w:r>
    </w:p>
    <w:p w:rsidR="008A6207" w:rsidRDefault="006B288B">
      <w:pPr>
        <w:rPr>
          <w:rFonts w:ascii="Arial" w:eastAsia="Arial" w:hAnsi="Arial" w:cs="Arial"/>
          <w:i/>
        </w:rPr>
      </w:pPr>
      <w:r>
        <w:rPr>
          <w:rFonts w:ascii="Arial" w:eastAsia="Arial" w:hAnsi="Arial" w:cs="Arial"/>
          <w:i/>
        </w:rPr>
        <w:tab/>
      </w:r>
      <w:r>
        <w:rPr>
          <w:rFonts w:ascii="Arial" w:eastAsia="Arial" w:hAnsi="Arial" w:cs="Arial"/>
        </w:rPr>
        <w:t xml:space="preserve">Pg. 112- </w:t>
      </w:r>
      <w:r>
        <w:rPr>
          <w:rFonts w:ascii="Arial" w:eastAsia="Arial" w:hAnsi="Arial" w:cs="Arial"/>
          <w:i/>
        </w:rPr>
        <w:t>Can Supervisors Be Coaches?</w:t>
      </w:r>
      <w:r>
        <w:rPr>
          <w:rFonts w:ascii="Arial" w:eastAsia="Arial" w:hAnsi="Arial" w:cs="Arial"/>
          <w:i/>
        </w:rPr>
        <w:tab/>
      </w:r>
    </w:p>
    <w:p w:rsidR="008A6207" w:rsidRDefault="006B288B">
      <w:pPr>
        <w:rPr>
          <w:rFonts w:ascii="Arial" w:eastAsia="Arial" w:hAnsi="Arial" w:cs="Arial"/>
          <w:i/>
        </w:rPr>
      </w:pPr>
      <w:r>
        <w:rPr>
          <w:rFonts w:ascii="Arial" w:eastAsia="Arial" w:hAnsi="Arial" w:cs="Arial"/>
        </w:rPr>
        <w:t>Presentation PowerPoint –</w:t>
      </w:r>
      <w:r>
        <w:rPr>
          <w:rFonts w:ascii="Arial" w:eastAsia="Arial" w:hAnsi="Arial" w:cs="Arial"/>
          <w:i/>
        </w:rPr>
        <w:t xml:space="preserve"> Meeting With the District Office Supervisor:  Guidance,</w:t>
      </w:r>
      <w:r w:rsidR="00B57E59">
        <w:rPr>
          <w:rFonts w:ascii="Arial" w:eastAsia="Arial" w:hAnsi="Arial" w:cs="Arial"/>
          <w:i/>
        </w:rPr>
        <w:t xml:space="preserve"> </w:t>
      </w:r>
      <w:r>
        <w:rPr>
          <w:rFonts w:ascii="Arial" w:eastAsia="Arial" w:hAnsi="Arial" w:cs="Arial"/>
          <w:i/>
        </w:rPr>
        <w:tab/>
        <w:t>Tools, and Tips!</w:t>
      </w:r>
    </w:p>
    <w:p w:rsidR="008A6207" w:rsidRDefault="006B288B">
      <w:pPr>
        <w:rPr>
          <w:rFonts w:ascii="Arial" w:eastAsia="Arial" w:hAnsi="Arial" w:cs="Arial"/>
        </w:rPr>
      </w:pPr>
      <w:r>
        <w:rPr>
          <w:rFonts w:ascii="Arial" w:eastAsia="Arial" w:hAnsi="Arial" w:cs="Arial"/>
        </w:rPr>
        <w:t>Handouts</w:t>
      </w:r>
    </w:p>
    <w:p w:rsidR="008A6207" w:rsidRDefault="006B288B">
      <w:pPr>
        <w:numPr>
          <w:ilvl w:val="0"/>
          <w:numId w:val="4"/>
        </w:numPr>
        <w:contextualSpacing/>
        <w:rPr>
          <w:rFonts w:ascii="Arial" w:eastAsia="Arial" w:hAnsi="Arial" w:cs="Arial"/>
          <w:i/>
        </w:rPr>
      </w:pPr>
      <w:r>
        <w:rPr>
          <w:rFonts w:ascii="Arial" w:eastAsia="Arial" w:hAnsi="Arial" w:cs="Arial"/>
          <w:i/>
        </w:rPr>
        <w:t xml:space="preserve">Collaborative Discussion Guide - District Office Supervisor </w:t>
      </w:r>
      <w:r>
        <w:rPr>
          <w:rFonts w:ascii="Arial" w:eastAsia="Arial" w:hAnsi="Arial" w:cs="Arial"/>
        </w:rPr>
        <w:t>(template)</w:t>
      </w:r>
    </w:p>
    <w:p w:rsidR="008A6207" w:rsidRDefault="006B288B">
      <w:pPr>
        <w:numPr>
          <w:ilvl w:val="0"/>
          <w:numId w:val="4"/>
        </w:numPr>
        <w:contextualSpacing/>
        <w:rPr>
          <w:rFonts w:ascii="Arial" w:eastAsia="Arial" w:hAnsi="Arial" w:cs="Arial"/>
          <w:i/>
        </w:rPr>
      </w:pPr>
      <w:r>
        <w:rPr>
          <w:rFonts w:ascii="Arial" w:eastAsia="Arial" w:hAnsi="Arial" w:cs="Arial"/>
          <w:i/>
        </w:rPr>
        <w:t xml:space="preserve">Collaborative Discussion Guide - District Office Supervisor </w:t>
      </w:r>
      <w:r>
        <w:rPr>
          <w:rFonts w:ascii="Arial" w:eastAsia="Arial" w:hAnsi="Arial" w:cs="Arial"/>
        </w:rPr>
        <w:t>(completed CDG example)</w:t>
      </w:r>
    </w:p>
    <w:p w:rsidR="008A6207" w:rsidRDefault="006B288B">
      <w:pPr>
        <w:numPr>
          <w:ilvl w:val="0"/>
          <w:numId w:val="4"/>
        </w:numPr>
        <w:contextualSpacing/>
        <w:rPr>
          <w:rFonts w:ascii="Arial" w:eastAsia="Arial" w:hAnsi="Arial" w:cs="Arial"/>
          <w:i/>
        </w:rPr>
      </w:pPr>
      <w:r>
        <w:rPr>
          <w:rFonts w:ascii="Arial" w:eastAsia="Arial" w:hAnsi="Arial" w:cs="Arial"/>
          <w:i/>
        </w:rPr>
        <w:t xml:space="preserve">Collaborative Discussion Guide (CDG)- District Office Supervisor:  Guidelines for </w:t>
      </w:r>
    </w:p>
    <w:p w:rsidR="008A6207" w:rsidRDefault="006B288B">
      <w:pPr>
        <w:rPr>
          <w:rFonts w:ascii="Arial" w:eastAsia="Arial" w:hAnsi="Arial" w:cs="Arial"/>
          <w:i/>
        </w:rPr>
      </w:pPr>
      <w:r>
        <w:rPr>
          <w:rFonts w:ascii="Arial" w:eastAsia="Arial" w:hAnsi="Arial" w:cs="Arial"/>
          <w:i/>
        </w:rPr>
        <w:tab/>
        <w:t>Use</w:t>
      </w:r>
    </w:p>
    <w:p w:rsidR="008A6207" w:rsidRDefault="006B288B">
      <w:pPr>
        <w:numPr>
          <w:ilvl w:val="0"/>
          <w:numId w:val="1"/>
        </w:numPr>
        <w:contextualSpacing/>
        <w:rPr>
          <w:rFonts w:ascii="Arial" w:eastAsia="Arial" w:hAnsi="Arial" w:cs="Arial"/>
        </w:rPr>
      </w:pPr>
      <w:r>
        <w:rPr>
          <w:rFonts w:ascii="Arial" w:eastAsia="Arial" w:hAnsi="Arial" w:cs="Arial"/>
        </w:rPr>
        <w:t>Participant Agenda- Note-taking/Application Guide</w:t>
      </w:r>
    </w:p>
    <w:p w:rsidR="008A6207" w:rsidRDefault="006B288B">
      <w:pPr>
        <w:rPr>
          <w:rFonts w:ascii="Arial" w:eastAsia="Arial" w:hAnsi="Arial" w:cs="Arial"/>
          <w:i/>
        </w:rPr>
      </w:pPr>
      <w:r>
        <w:rPr>
          <w:rFonts w:ascii="Arial" w:eastAsia="Arial" w:hAnsi="Arial" w:cs="Arial"/>
          <w:i/>
        </w:rPr>
        <w:tab/>
      </w:r>
    </w:p>
    <w:p w:rsidR="008A6207" w:rsidRDefault="006B288B">
      <w:pPr>
        <w:rPr>
          <w:rFonts w:ascii="Arial" w:eastAsia="Arial" w:hAnsi="Arial" w:cs="Arial"/>
          <w:b/>
        </w:rPr>
      </w:pPr>
      <w:r>
        <w:rPr>
          <w:rFonts w:ascii="Arial" w:eastAsia="Arial" w:hAnsi="Arial" w:cs="Arial"/>
          <w:b/>
        </w:rPr>
        <w:t xml:space="preserve">Procedure </w:t>
      </w:r>
    </w:p>
    <w:p w:rsidR="008A6207" w:rsidRDefault="006B288B">
      <w:pPr>
        <w:rPr>
          <w:rFonts w:ascii="Arial" w:eastAsia="Arial" w:hAnsi="Arial" w:cs="Arial"/>
        </w:rPr>
      </w:pPr>
      <w:r>
        <w:rPr>
          <w:rFonts w:ascii="Arial" w:eastAsia="Arial" w:hAnsi="Arial" w:cs="Arial"/>
          <w:b/>
        </w:rPr>
        <w:t xml:space="preserve">Pre-Read </w:t>
      </w:r>
      <w:r>
        <w:rPr>
          <w:rFonts w:ascii="Arial" w:eastAsia="Arial" w:hAnsi="Arial" w:cs="Arial"/>
        </w:rPr>
        <w:t xml:space="preserve">relevant pages/sections in </w:t>
      </w:r>
      <w:r>
        <w:rPr>
          <w:rFonts w:ascii="Arial" w:eastAsia="Arial" w:hAnsi="Arial" w:cs="Arial"/>
          <w:i/>
        </w:rPr>
        <w:t xml:space="preserve">Blended Coaching </w:t>
      </w:r>
      <w:r>
        <w:rPr>
          <w:rFonts w:ascii="Arial" w:eastAsia="Arial" w:hAnsi="Arial" w:cs="Arial"/>
        </w:rPr>
        <w:t>listed above</w:t>
      </w:r>
      <w:r>
        <w:rPr>
          <w:rFonts w:ascii="Arial" w:eastAsia="Arial" w:hAnsi="Arial" w:cs="Arial"/>
          <w:i/>
        </w:rPr>
        <w:t xml:space="preserve"> </w:t>
      </w:r>
      <w:r>
        <w:rPr>
          <w:rFonts w:ascii="Arial" w:eastAsia="Arial" w:hAnsi="Arial" w:cs="Arial"/>
        </w:rPr>
        <w:t>to help set context. Review the handouts listed above to become familiar/refreshed on CDG and Guidelines for Use.</w:t>
      </w:r>
    </w:p>
    <w:p w:rsidR="008A6207" w:rsidRDefault="006B288B">
      <w:pPr>
        <w:numPr>
          <w:ilvl w:val="0"/>
          <w:numId w:val="3"/>
        </w:numPr>
        <w:contextualSpacing/>
        <w:rPr>
          <w:rFonts w:ascii="Arial" w:eastAsia="Arial" w:hAnsi="Arial" w:cs="Arial"/>
        </w:rPr>
      </w:pPr>
      <w:r>
        <w:rPr>
          <w:rFonts w:ascii="Arial" w:eastAsia="Arial" w:hAnsi="Arial" w:cs="Arial"/>
        </w:rPr>
        <w:t>Activate prior knowledge:  Ask, “How have you used the CDG and how has it impacted your work with your mentee?”  Take a moment to reflect on this question and be prepared to share out with our PLC.</w:t>
      </w:r>
    </w:p>
    <w:p w:rsidR="00B57E59" w:rsidRDefault="006B288B" w:rsidP="00FA20FF">
      <w:pPr>
        <w:numPr>
          <w:ilvl w:val="0"/>
          <w:numId w:val="3"/>
        </w:numPr>
        <w:contextualSpacing/>
        <w:rPr>
          <w:rFonts w:ascii="Arial" w:eastAsia="Arial" w:hAnsi="Arial" w:cs="Arial"/>
        </w:rPr>
      </w:pPr>
      <w:r w:rsidRPr="00B57E59">
        <w:rPr>
          <w:rFonts w:ascii="Arial" w:eastAsia="Arial" w:hAnsi="Arial" w:cs="Arial"/>
        </w:rPr>
        <w:t>“Today, we will look at how to use a CDG with a District Office Supervisor</w:t>
      </w:r>
      <w:r w:rsidRPr="00B57E59">
        <w:rPr>
          <w:rFonts w:ascii="Arial" w:eastAsia="Arial" w:hAnsi="Arial" w:cs="Arial"/>
        </w:rPr>
        <w:tab/>
        <w:t xml:space="preserve">or Local Education Administrator (LEA) </w:t>
      </w:r>
    </w:p>
    <w:p w:rsidR="008A6207" w:rsidRPr="00B57E59" w:rsidRDefault="006B288B" w:rsidP="00FA20FF">
      <w:pPr>
        <w:numPr>
          <w:ilvl w:val="0"/>
          <w:numId w:val="3"/>
        </w:numPr>
        <w:contextualSpacing/>
        <w:rPr>
          <w:rFonts w:ascii="Arial" w:eastAsia="Arial" w:hAnsi="Arial" w:cs="Arial"/>
        </w:rPr>
      </w:pPr>
      <w:r w:rsidRPr="00B57E59">
        <w:rPr>
          <w:rFonts w:ascii="Arial" w:eastAsia="Arial" w:hAnsi="Arial" w:cs="Arial"/>
        </w:rPr>
        <w:t>Share PowerPoint and embedded activities.</w:t>
      </w:r>
    </w:p>
    <w:p w:rsidR="008A6207" w:rsidRPr="00B57E59" w:rsidRDefault="006B288B" w:rsidP="00B57E59">
      <w:pPr>
        <w:pStyle w:val="ListParagraph"/>
        <w:numPr>
          <w:ilvl w:val="0"/>
          <w:numId w:val="5"/>
        </w:numPr>
        <w:ind w:firstLine="360"/>
        <w:rPr>
          <w:rFonts w:ascii="Arial" w:eastAsia="Arial" w:hAnsi="Arial" w:cs="Arial"/>
        </w:rPr>
      </w:pPr>
      <w:r w:rsidRPr="00B57E59">
        <w:rPr>
          <w:rFonts w:ascii="Arial" w:eastAsia="Arial" w:hAnsi="Arial" w:cs="Arial"/>
        </w:rPr>
        <w:lastRenderedPageBreak/>
        <w:t>Make sure participants have handouts ready to refer to during PowerPoint</w:t>
      </w:r>
      <w:r w:rsidR="00B57E59" w:rsidRPr="00B57E59">
        <w:rPr>
          <w:rFonts w:ascii="Arial" w:eastAsia="Arial" w:hAnsi="Arial" w:cs="Arial"/>
        </w:rPr>
        <w:t xml:space="preserve"> </w:t>
      </w:r>
      <w:r w:rsidRPr="00B57E59">
        <w:rPr>
          <w:rFonts w:ascii="Arial" w:eastAsia="Arial" w:hAnsi="Arial" w:cs="Arial"/>
        </w:rPr>
        <w:t xml:space="preserve">presentation as well as </w:t>
      </w:r>
      <w:r w:rsidRPr="00B57E59">
        <w:rPr>
          <w:rFonts w:ascii="Arial" w:eastAsia="Arial" w:hAnsi="Arial" w:cs="Arial"/>
          <w:i/>
        </w:rPr>
        <w:t xml:space="preserve">Blended Coaching </w:t>
      </w:r>
      <w:r w:rsidRPr="00B57E59">
        <w:rPr>
          <w:rFonts w:ascii="Arial" w:eastAsia="Arial" w:hAnsi="Arial" w:cs="Arial"/>
        </w:rPr>
        <w:t>book.</w:t>
      </w:r>
    </w:p>
    <w:p w:rsidR="008A6207" w:rsidRPr="00B57E59" w:rsidRDefault="006B288B" w:rsidP="00B57E59">
      <w:pPr>
        <w:pStyle w:val="ListParagraph"/>
        <w:numPr>
          <w:ilvl w:val="0"/>
          <w:numId w:val="3"/>
        </w:numPr>
        <w:rPr>
          <w:rFonts w:ascii="Arial" w:eastAsia="Arial" w:hAnsi="Arial" w:cs="Arial"/>
        </w:rPr>
      </w:pPr>
      <w:r w:rsidRPr="00B57E59">
        <w:rPr>
          <w:rFonts w:ascii="Arial" w:eastAsia="Arial" w:hAnsi="Arial" w:cs="Arial"/>
        </w:rPr>
        <w:t>Circle back to any unanswered questions or items that need clarification or further explanation.</w:t>
      </w:r>
    </w:p>
    <w:p w:rsidR="008A6207" w:rsidRDefault="008A6207">
      <w:pPr>
        <w:rPr>
          <w:rFonts w:ascii="Arial" w:eastAsia="Arial" w:hAnsi="Arial" w:cs="Arial"/>
        </w:rPr>
      </w:pPr>
    </w:p>
    <w:p w:rsidR="008A6207" w:rsidRDefault="006B288B">
      <w:pPr>
        <w:tabs>
          <w:tab w:val="left" w:pos="810"/>
        </w:tabs>
        <w:rPr>
          <w:rFonts w:ascii="Arial" w:eastAsia="Arial" w:hAnsi="Arial" w:cs="Arial"/>
          <w:b/>
        </w:rPr>
      </w:pPr>
      <w:r>
        <w:rPr>
          <w:rFonts w:ascii="Arial" w:eastAsia="Arial" w:hAnsi="Arial" w:cs="Arial"/>
          <w:b/>
        </w:rPr>
        <w:t>Summarize</w:t>
      </w:r>
    </w:p>
    <w:p w:rsidR="008A6207" w:rsidRDefault="006B288B">
      <w:pPr>
        <w:tabs>
          <w:tab w:val="left" w:pos="810"/>
        </w:tabs>
        <w:rPr>
          <w:rFonts w:ascii="Arial" w:eastAsia="Arial" w:hAnsi="Arial" w:cs="Arial"/>
        </w:rPr>
      </w:pPr>
      <w:r>
        <w:rPr>
          <w:rFonts w:ascii="Arial" w:eastAsia="Arial" w:hAnsi="Arial" w:cs="Arial"/>
        </w:rPr>
        <w:t xml:space="preserve">Summarize slide in PPT </w:t>
      </w:r>
    </w:p>
    <w:p w:rsidR="008A6207" w:rsidRPr="00B57E59" w:rsidRDefault="006B288B" w:rsidP="00B57E59">
      <w:pPr>
        <w:pStyle w:val="ListParagraph"/>
        <w:numPr>
          <w:ilvl w:val="0"/>
          <w:numId w:val="5"/>
        </w:numPr>
        <w:tabs>
          <w:tab w:val="left" w:pos="810"/>
        </w:tabs>
        <w:rPr>
          <w:rFonts w:ascii="Arial" w:eastAsia="Arial" w:hAnsi="Arial" w:cs="Arial"/>
        </w:rPr>
      </w:pPr>
      <w:r w:rsidRPr="00B57E59">
        <w:rPr>
          <w:rFonts w:ascii="Arial" w:eastAsia="Arial" w:hAnsi="Arial" w:cs="Arial"/>
        </w:rPr>
        <w:t>The mentor can maximize...</w:t>
      </w:r>
    </w:p>
    <w:p w:rsidR="008A6207" w:rsidRDefault="008A6207">
      <w:pPr>
        <w:tabs>
          <w:tab w:val="left" w:pos="810"/>
        </w:tabs>
        <w:rPr>
          <w:rFonts w:ascii="Arial" w:eastAsia="Arial" w:hAnsi="Arial" w:cs="Arial"/>
        </w:rPr>
      </w:pPr>
    </w:p>
    <w:p w:rsidR="008A6207" w:rsidRDefault="006B288B">
      <w:pPr>
        <w:tabs>
          <w:tab w:val="left" w:pos="810"/>
        </w:tabs>
        <w:rPr>
          <w:rFonts w:ascii="Arial" w:eastAsia="Arial" w:hAnsi="Arial" w:cs="Arial"/>
        </w:rPr>
      </w:pPr>
      <w:r>
        <w:rPr>
          <w:rFonts w:ascii="Arial" w:eastAsia="Arial" w:hAnsi="Arial" w:cs="Arial"/>
        </w:rPr>
        <w:t xml:space="preserve">Today we have examined the </w:t>
      </w:r>
      <w:r>
        <w:rPr>
          <w:rFonts w:ascii="Arial" w:eastAsia="Arial" w:hAnsi="Arial" w:cs="Arial"/>
          <w:i/>
        </w:rPr>
        <w:t>CDG- District Office Supervisor</w:t>
      </w:r>
      <w:r>
        <w:rPr>
          <w:rFonts w:ascii="Arial" w:eastAsia="Arial" w:hAnsi="Arial" w:cs="Arial"/>
        </w:rPr>
        <w:t>, within the larger context of a meeting with the Supervisor/LEA.  Mentors should review the materials again before their meeting with the Supervisor in order to increase their own comfort level and prepare what is needed for the meeting.</w:t>
      </w:r>
    </w:p>
    <w:p w:rsidR="008A6207" w:rsidRDefault="008A6207">
      <w:pPr>
        <w:tabs>
          <w:tab w:val="left" w:pos="810"/>
        </w:tabs>
        <w:rPr>
          <w:rFonts w:ascii="Arial" w:eastAsia="Arial" w:hAnsi="Arial" w:cs="Arial"/>
        </w:rPr>
      </w:pPr>
    </w:p>
    <w:p w:rsidR="008A6207" w:rsidRDefault="006B288B">
      <w:pPr>
        <w:tabs>
          <w:tab w:val="left" w:pos="810"/>
        </w:tabs>
        <w:rPr>
          <w:rFonts w:ascii="Arial" w:eastAsia="Arial" w:hAnsi="Arial" w:cs="Arial"/>
          <w:b/>
        </w:rPr>
      </w:pPr>
      <w:r>
        <w:rPr>
          <w:rFonts w:ascii="Arial" w:eastAsia="Arial" w:hAnsi="Arial" w:cs="Arial"/>
          <w:b/>
        </w:rPr>
        <w:t>Reflect/Apply</w:t>
      </w:r>
    </w:p>
    <w:p w:rsidR="008A6207" w:rsidRDefault="006B288B">
      <w:pPr>
        <w:tabs>
          <w:tab w:val="left" w:pos="810"/>
        </w:tabs>
        <w:rPr>
          <w:rFonts w:ascii="Arial" w:eastAsia="Arial" w:hAnsi="Arial" w:cs="Arial"/>
        </w:rPr>
      </w:pPr>
      <w:r>
        <w:rPr>
          <w:rFonts w:ascii="Arial" w:eastAsia="Arial" w:hAnsi="Arial" w:cs="Arial"/>
        </w:rPr>
        <w:t>Reflect/Apply slide in PPT</w:t>
      </w:r>
    </w:p>
    <w:p w:rsidR="008A6207" w:rsidRPr="00B57E59" w:rsidRDefault="006B288B" w:rsidP="00B57E59">
      <w:pPr>
        <w:pStyle w:val="ListParagraph"/>
        <w:numPr>
          <w:ilvl w:val="0"/>
          <w:numId w:val="5"/>
        </w:numPr>
        <w:tabs>
          <w:tab w:val="left" w:pos="810"/>
        </w:tabs>
        <w:rPr>
          <w:rFonts w:ascii="Arial" w:eastAsia="Arial" w:hAnsi="Arial" w:cs="Arial"/>
        </w:rPr>
      </w:pPr>
      <w:bookmarkStart w:id="0" w:name="_GoBack"/>
      <w:bookmarkEnd w:id="0"/>
      <w:r w:rsidRPr="00B57E59">
        <w:rPr>
          <w:rFonts w:ascii="Arial" w:eastAsia="Arial" w:hAnsi="Arial" w:cs="Arial"/>
        </w:rPr>
        <w:t>Think about what you learned today…</w:t>
      </w:r>
    </w:p>
    <w:p w:rsidR="008A6207" w:rsidRDefault="008A6207">
      <w:pPr>
        <w:tabs>
          <w:tab w:val="left" w:pos="810"/>
        </w:tabs>
        <w:rPr>
          <w:rFonts w:ascii="Arial" w:eastAsia="Arial" w:hAnsi="Arial" w:cs="Arial"/>
        </w:rPr>
      </w:pPr>
    </w:p>
    <w:p w:rsidR="008A6207" w:rsidRDefault="006B288B">
      <w:pPr>
        <w:tabs>
          <w:tab w:val="left" w:pos="810"/>
        </w:tabs>
        <w:rPr>
          <w:rFonts w:ascii="Arial" w:eastAsia="Arial" w:hAnsi="Arial" w:cs="Arial"/>
        </w:rPr>
      </w:pPr>
      <w:r>
        <w:rPr>
          <w:rFonts w:ascii="Arial" w:eastAsia="Arial" w:hAnsi="Arial" w:cs="Arial"/>
        </w:rPr>
        <w:t>(Steps you would like to take to prepare for your next meeting with the supervisor.)</w:t>
      </w:r>
    </w:p>
    <w:p w:rsidR="008A6207" w:rsidRDefault="008A6207">
      <w:pPr>
        <w:tabs>
          <w:tab w:val="left" w:pos="810"/>
        </w:tabs>
        <w:rPr>
          <w:rFonts w:ascii="Arial" w:eastAsia="Arial" w:hAnsi="Arial" w:cs="Arial"/>
        </w:rPr>
      </w:pPr>
    </w:p>
    <w:p w:rsidR="008A6207" w:rsidRDefault="006B288B">
      <w:pPr>
        <w:tabs>
          <w:tab w:val="left" w:pos="810"/>
        </w:tabs>
        <w:rPr>
          <w:rFonts w:ascii="Arial" w:eastAsia="Arial" w:hAnsi="Arial" w:cs="Arial"/>
          <w:i/>
        </w:rPr>
      </w:pPr>
      <w:r>
        <w:rPr>
          <w:rFonts w:ascii="Arial" w:eastAsia="Arial" w:hAnsi="Arial" w:cs="Arial"/>
        </w:rPr>
        <w:t xml:space="preserve">Jot these down on your </w:t>
      </w:r>
      <w:r>
        <w:rPr>
          <w:rFonts w:ascii="Arial" w:eastAsia="Arial" w:hAnsi="Arial" w:cs="Arial"/>
          <w:i/>
        </w:rPr>
        <w:t>Participant Agenda.</w:t>
      </w:r>
    </w:p>
    <w:p w:rsidR="008A6207" w:rsidRDefault="008A6207">
      <w:pPr>
        <w:tabs>
          <w:tab w:val="left" w:pos="810"/>
        </w:tabs>
        <w:rPr>
          <w:rFonts w:ascii="Arial" w:eastAsia="Arial" w:hAnsi="Arial" w:cs="Arial"/>
          <w:b/>
        </w:rPr>
      </w:pPr>
    </w:p>
    <w:p w:rsidR="008A6207" w:rsidRDefault="006B288B">
      <w:pPr>
        <w:tabs>
          <w:tab w:val="left" w:pos="810"/>
        </w:tabs>
        <w:rPr>
          <w:rFonts w:ascii="Arial" w:eastAsia="Arial" w:hAnsi="Arial" w:cs="Arial"/>
          <w:b/>
        </w:rPr>
      </w:pPr>
      <w:r>
        <w:rPr>
          <w:rFonts w:ascii="Arial" w:eastAsia="Arial" w:hAnsi="Arial" w:cs="Arial"/>
          <w:b/>
        </w:rPr>
        <w:t>Final Thought</w:t>
      </w:r>
    </w:p>
    <w:p w:rsidR="008A6207" w:rsidRDefault="006B288B">
      <w:pPr>
        <w:tabs>
          <w:tab w:val="left" w:pos="810"/>
        </w:tabs>
        <w:rPr>
          <w:rFonts w:ascii="Arial" w:eastAsia="Arial" w:hAnsi="Arial" w:cs="Arial"/>
          <w:b/>
        </w:rPr>
      </w:pPr>
      <w:r>
        <w:rPr>
          <w:rFonts w:ascii="Times New Roman" w:eastAsia="Times New Roman" w:hAnsi="Times New Roman" w:cs="Times New Roman"/>
          <w:b/>
          <w:i/>
          <w:color w:val="2B2B2B"/>
          <w:highlight w:val="white"/>
        </w:rPr>
        <w:t>“The single biggest way to impact an organization is to focus on leadership development. There is almost no limit to the potential of an organization that recruits good people, raises them up as leaders and continually develops them.”</w:t>
      </w:r>
      <w:r>
        <w:rPr>
          <w:rFonts w:ascii="Arial" w:eastAsia="Arial" w:hAnsi="Arial" w:cs="Arial"/>
          <w:b/>
          <w:i/>
          <w:color w:val="2B2B2B"/>
          <w:highlight w:val="white"/>
        </w:rPr>
        <w:t xml:space="preserve"> </w:t>
      </w:r>
      <w:r>
        <w:rPr>
          <w:rFonts w:ascii="Arial" w:eastAsia="Arial" w:hAnsi="Arial" w:cs="Arial"/>
          <w:b/>
          <w:color w:val="2B2B2B"/>
          <w:highlight w:val="white"/>
        </w:rPr>
        <w:t xml:space="preserve">— </w:t>
      </w:r>
      <w:r>
        <w:rPr>
          <w:rFonts w:ascii="Arial" w:eastAsia="Arial" w:hAnsi="Arial" w:cs="Arial"/>
          <w:b/>
          <w:color w:val="2B2B2B"/>
          <w:sz w:val="20"/>
          <w:szCs w:val="20"/>
          <w:highlight w:val="white"/>
        </w:rPr>
        <w:t>John C Maxwell: The 17th Irrefutable Laws of Teamwork (2001, 185)</w:t>
      </w:r>
    </w:p>
    <w:p w:rsidR="008A6207" w:rsidRDefault="008A6207">
      <w:pPr>
        <w:tabs>
          <w:tab w:val="left" w:pos="810"/>
        </w:tabs>
        <w:rPr>
          <w:rFonts w:ascii="Arial" w:eastAsia="Arial" w:hAnsi="Arial" w:cs="Arial"/>
          <w:b/>
        </w:rPr>
      </w:pPr>
    </w:p>
    <w:p w:rsidR="008A6207" w:rsidRDefault="006B288B">
      <w:pPr>
        <w:rPr>
          <w:rFonts w:ascii="Arial" w:eastAsia="Arial" w:hAnsi="Arial" w:cs="Arial"/>
          <w:b/>
        </w:rPr>
      </w:pPr>
      <w:r>
        <w:rPr>
          <w:rFonts w:ascii="Arial" w:eastAsia="Arial" w:hAnsi="Arial" w:cs="Arial"/>
          <w:b/>
        </w:rPr>
        <w:t>Additional resources</w:t>
      </w:r>
    </w:p>
    <w:p w:rsidR="008A6207" w:rsidRDefault="00B57E59">
      <w:pPr>
        <w:rPr>
          <w:rFonts w:ascii="Arial" w:eastAsia="Arial" w:hAnsi="Arial" w:cs="Arial"/>
          <w:b/>
        </w:rPr>
      </w:pPr>
      <w:hyperlink r:id="rId7">
        <w:r w:rsidR="006B288B">
          <w:rPr>
            <w:rFonts w:ascii="Arial" w:eastAsia="Arial" w:hAnsi="Arial" w:cs="Arial"/>
            <w:b/>
            <w:color w:val="1155CC"/>
            <w:u w:val="single"/>
          </w:rPr>
          <w:t>ODE Mentoring Professional Learning Opportunities</w:t>
        </w:r>
      </w:hyperlink>
    </w:p>
    <w:p w:rsidR="008A6207" w:rsidRDefault="008A6207"/>
    <w:p w:rsidR="008A6207" w:rsidRDefault="006B288B">
      <w:pPr>
        <w:rPr>
          <w:i/>
        </w:rPr>
      </w:pPr>
      <w:r>
        <w:t xml:space="preserve">On this ODE site, you will find the </w:t>
      </w:r>
      <w:r>
        <w:rPr>
          <w:i/>
        </w:rPr>
        <w:t xml:space="preserve">Entry Conversation Supervisor </w:t>
      </w:r>
      <w:r>
        <w:t xml:space="preserve">protocol and other useful resources under the </w:t>
      </w:r>
      <w:r>
        <w:rPr>
          <w:i/>
        </w:rPr>
        <w:t>In Person Kick Start.</w:t>
      </w:r>
    </w:p>
    <w:p w:rsidR="008A6207" w:rsidRDefault="008A6207">
      <w:pPr>
        <w:rPr>
          <w:i/>
        </w:rPr>
      </w:pPr>
    </w:p>
    <w:sectPr w:rsidR="008A620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C69" w:rsidRDefault="006B288B">
      <w:r>
        <w:separator/>
      </w:r>
    </w:p>
  </w:endnote>
  <w:endnote w:type="continuationSeparator" w:id="0">
    <w:p w:rsidR="006C1C69" w:rsidRDefault="006B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07" w:rsidRDefault="006B288B">
    <w:pPr>
      <w:tabs>
        <w:tab w:val="center" w:pos="4680"/>
        <w:tab w:val="right" w:pos="9360"/>
      </w:tabs>
      <w:jc w:val="right"/>
    </w:pPr>
    <w:r>
      <w:fldChar w:fldCharType="begin"/>
    </w:r>
    <w:r>
      <w:instrText>PAGE</w:instrText>
    </w:r>
    <w:r>
      <w:fldChar w:fldCharType="end"/>
    </w:r>
  </w:p>
  <w:p w:rsidR="008A6207" w:rsidRDefault="008A6207">
    <w:pPr>
      <w:tabs>
        <w:tab w:val="center" w:pos="4680"/>
        <w:tab w:val="right" w:pos="936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07" w:rsidRDefault="006B288B">
    <w:pPr>
      <w:tabs>
        <w:tab w:val="center" w:pos="4680"/>
        <w:tab w:val="right" w:pos="9360"/>
      </w:tabs>
      <w:jc w:val="right"/>
    </w:pPr>
    <w:r>
      <w:fldChar w:fldCharType="begin"/>
    </w:r>
    <w:r>
      <w:instrText>PAGE</w:instrText>
    </w:r>
    <w:r>
      <w:fldChar w:fldCharType="separate"/>
    </w:r>
    <w:r w:rsidR="00B57E59">
      <w:rPr>
        <w:noProof/>
      </w:rPr>
      <w:t>1</w:t>
    </w:r>
    <w:r>
      <w:fldChar w:fldCharType="end"/>
    </w:r>
  </w:p>
  <w:p w:rsidR="008A6207" w:rsidRDefault="006B288B">
    <w:pPr>
      <w:tabs>
        <w:tab w:val="center" w:pos="4680"/>
        <w:tab w:val="right" w:pos="9360"/>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C69" w:rsidRDefault="006B288B">
      <w:r>
        <w:separator/>
      </w:r>
    </w:p>
  </w:footnote>
  <w:footnote w:type="continuationSeparator" w:id="0">
    <w:p w:rsidR="006C1C69" w:rsidRDefault="006B2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E28C5"/>
    <w:multiLevelType w:val="multilevel"/>
    <w:tmpl w:val="7DF0CE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6137D7E"/>
    <w:multiLevelType w:val="multilevel"/>
    <w:tmpl w:val="44108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E91992"/>
    <w:multiLevelType w:val="hybridMultilevel"/>
    <w:tmpl w:val="357E8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2B7BE3"/>
    <w:multiLevelType w:val="multilevel"/>
    <w:tmpl w:val="289E8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8616BA"/>
    <w:multiLevelType w:val="multilevel"/>
    <w:tmpl w:val="FF32E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E461467"/>
    <w:multiLevelType w:val="hybridMultilevel"/>
    <w:tmpl w:val="D22EE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207"/>
    <w:rsid w:val="006B288B"/>
    <w:rsid w:val="006C1C69"/>
    <w:rsid w:val="008A6207"/>
    <w:rsid w:val="00B57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88588"/>
  <w15:docId w15:val="{CEC8FE9F-5E09-4891-989C-6EF442EB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val="0"/>
      <w:ind w:left="100"/>
      <w:outlineLvl w:val="0"/>
    </w:pPr>
    <w:rPr>
      <w:rFonts w:ascii="Arial" w:eastAsia="Arial" w:hAnsi="Arial" w:cs="Arial"/>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57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oregon.gov/ode/schools-and-districts/grants/mentoring/Pages/Mentoring-PD.aspx"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28844de8-4efb-41b0-b7a9-63837aa05f4d">2018-05-30T07:00:00+00:00</Remediation_x0020_Date>
    <Estimated_x0020_Creation_x0020_Date xmlns="28844de8-4efb-41b0-b7a9-63837aa05f4d">2018-05-30T07:00:00+00:00</Estimated_x0020_Creation_x0020_Date>
    <Priority xmlns="28844de8-4efb-41b0-b7a9-63837aa05f4d">New</Prior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63E673E4BBC74AA8623159A1A87A40" ma:contentTypeVersion="6" ma:contentTypeDescription="Create a new document." ma:contentTypeScope="" ma:versionID="60f1e7f8937b1335f560332633e790ab">
  <xsd:schema xmlns:xsd="http://www.w3.org/2001/XMLSchema" xmlns:xs="http://www.w3.org/2001/XMLSchema" xmlns:p="http://schemas.microsoft.com/office/2006/metadata/properties" xmlns:ns1="http://schemas.microsoft.com/sharepoint/v3" xmlns:ns2="28844de8-4efb-41b0-b7a9-63837aa05f4d" targetNamespace="http://schemas.microsoft.com/office/2006/metadata/properties" ma:root="true" ma:fieldsID="7003abda0c10cdfa5520dc51f09a84ab" ns1:_="" ns2:_="">
    <xsd:import namespace="http://schemas.microsoft.com/sharepoint/v3"/>
    <xsd:import namespace="28844de8-4efb-41b0-b7a9-63837aa05f4d"/>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844de8-4efb-41b0-b7a9-63837aa05f4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1E6AF4-8BF2-4225-9536-F1B9882B8879}"/>
</file>

<file path=customXml/itemProps2.xml><?xml version="1.0" encoding="utf-8"?>
<ds:datastoreItem xmlns:ds="http://schemas.openxmlformats.org/officeDocument/2006/customXml" ds:itemID="{B7225AAC-90D2-4B88-ACF3-FF205863A1C7}"/>
</file>

<file path=customXml/itemProps3.xml><?xml version="1.0" encoding="utf-8"?>
<ds:datastoreItem xmlns:ds="http://schemas.openxmlformats.org/officeDocument/2006/customXml" ds:itemID="{EB143190-0ED2-48EB-A3E0-98771952B91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FRISENDAHL Tanya - ODE</dc:creator>
  <cp:lastModifiedBy>DUMAS Sheli - ODE</cp:lastModifiedBy>
  <cp:revision>2</cp:revision>
  <dcterms:created xsi:type="dcterms:W3CDTF">2018-05-30T16:59:00Z</dcterms:created>
  <dcterms:modified xsi:type="dcterms:W3CDTF">2018-05-30T16:59:00Z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0x010100D463E673E4BBC74AA8623159A1A87A40</vt:lpwstr>
  </property>
</Properties>
</file>