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2A3AE" w14:textId="77777777" w:rsidR="004C56E2" w:rsidRDefault="004C56E2">
      <w:pPr>
        <w:pStyle w:val="BodyText"/>
        <w:spacing w:before="11"/>
        <w:rPr>
          <w:rFonts w:ascii="Times New Roman"/>
        </w:rPr>
      </w:pPr>
    </w:p>
    <w:p w14:paraId="37A51CF8" w14:textId="77777777" w:rsidR="004C56E2" w:rsidRDefault="005B120B">
      <w:pPr>
        <w:spacing w:before="8"/>
        <w:ind w:left="100" w:right="574"/>
        <w:rPr>
          <w:b/>
          <w:sz w:val="32"/>
        </w:rPr>
      </w:pPr>
      <w:r>
        <w:rPr>
          <w:b/>
          <w:sz w:val="36"/>
        </w:rPr>
        <w:t>Differentiated Instruction Unit and Lesson Planning Tool</w:t>
      </w:r>
      <w:r>
        <w:rPr>
          <w:b/>
          <w:sz w:val="32"/>
        </w:rPr>
        <w:t>: Guidelines for Use</w:t>
      </w:r>
    </w:p>
    <w:p w14:paraId="545522F8" w14:textId="77777777" w:rsidR="004C56E2" w:rsidRDefault="005B120B">
      <w:pPr>
        <w:spacing w:before="245"/>
        <w:ind w:left="100" w:right="377" w:firstLine="270"/>
      </w:pPr>
      <w:r>
        <w:t xml:space="preserve">The </w:t>
      </w:r>
      <w:r>
        <w:rPr>
          <w:rFonts w:ascii="Calibri-BoldItalic"/>
          <w:b/>
          <w:i/>
        </w:rPr>
        <w:t xml:space="preserve">Differentiated Instruction Unit and Lesson Planning Tools </w:t>
      </w:r>
      <w:r>
        <w:t xml:space="preserve">are used to guide reflective, learning focused conversations between Mentors and Beginning Teachers through the </w:t>
      </w:r>
      <w:r>
        <w:rPr>
          <w:rFonts w:ascii="Calibri-BoldItalic"/>
          <w:b/>
          <w:i/>
        </w:rPr>
        <w:t>process of beginning with the end in mind to design differentiated instruction</w:t>
      </w:r>
      <w:r>
        <w:t>, assessment and evaluation based on selected curriculum expectations and a knowledge of their students.</w:t>
      </w:r>
    </w:p>
    <w:p w14:paraId="612B6BDE" w14:textId="77777777" w:rsidR="004C56E2" w:rsidRDefault="005B120B">
      <w:pPr>
        <w:pStyle w:val="BodyText"/>
        <w:spacing w:line="265" w:lineRule="exact"/>
        <w:ind w:left="350"/>
      </w:pPr>
      <w:r>
        <w:t>While holding these important conversations, the Mentor will be using his/her flexible coaching</w:t>
      </w:r>
    </w:p>
    <w:p w14:paraId="59D61371" w14:textId="77777777" w:rsidR="004C56E2" w:rsidRDefault="005B120B">
      <w:pPr>
        <w:pStyle w:val="BodyText"/>
        <w:spacing w:before="2"/>
        <w:ind w:left="100"/>
      </w:pPr>
      <w:r>
        <w:t>stances (3 C’s: Consult, Collaborate, and Coach.)</w:t>
      </w:r>
    </w:p>
    <w:p w14:paraId="04B4B032" w14:textId="65A8BE6A" w:rsidR="004C56E2" w:rsidRDefault="005B120B">
      <w:pPr>
        <w:spacing w:before="1"/>
        <w:ind w:left="100" w:right="186" w:firstLine="300"/>
      </w:pPr>
      <w:r>
        <w:t xml:space="preserve">These conversations are based on models of </w:t>
      </w:r>
      <w:r>
        <w:rPr>
          <w:i/>
        </w:rPr>
        <w:t xml:space="preserve">Cognitive Coaching </w:t>
      </w:r>
      <w:r>
        <w:t xml:space="preserve">from Costa and </w:t>
      </w:r>
      <w:proofErr w:type="spellStart"/>
      <w:r>
        <w:t>Garmston</w:t>
      </w:r>
      <w:proofErr w:type="spellEnd"/>
      <w:r>
        <w:t xml:space="preserve">, </w:t>
      </w:r>
      <w:r>
        <w:rPr>
          <w:i/>
        </w:rPr>
        <w:t xml:space="preserve">Collaborative Coaching </w:t>
      </w:r>
      <w:r>
        <w:t xml:space="preserve">from West Ed, and </w:t>
      </w:r>
      <w:hyperlink r:id="rId7" w:history="1">
        <w:r w:rsidRPr="00F25E04">
          <w:rPr>
            <w:rStyle w:val="Hyperlink"/>
            <w:i/>
          </w:rPr>
          <w:t>Appreciative Inquiry</w:t>
        </w:r>
      </w:hyperlink>
      <w:r>
        <w:rPr>
          <w:i/>
        </w:rPr>
        <w:t xml:space="preserve"> </w:t>
      </w:r>
      <w:bookmarkStart w:id="0" w:name="_GoBack"/>
      <w:bookmarkEnd w:id="0"/>
      <w:r>
        <w:t xml:space="preserve">as adapted by </w:t>
      </w:r>
      <w:proofErr w:type="spellStart"/>
      <w:r>
        <w:t>TeachOntario</w:t>
      </w:r>
      <w:proofErr w:type="spellEnd"/>
      <w:r>
        <w:t xml:space="preserve"> Canada in Mentoring for All.</w:t>
      </w:r>
    </w:p>
    <w:p w14:paraId="22D80EFC" w14:textId="77777777" w:rsidR="004C56E2" w:rsidRDefault="005B120B">
      <w:pPr>
        <w:pStyle w:val="BodyText"/>
        <w:spacing w:before="1"/>
        <w:ind w:left="100" w:right="186" w:firstLine="250"/>
      </w:pPr>
      <w:r>
        <w:t>Appreciative Inquiry (AI) is an “attributes-based” approach that can be used to facilitate reflective conversations either during formal professional learning sessions or as part of the ongoing dialogue between mentors and colleagues. At the core of AI is the belief that all participants come to mentoring relationships possessing many strengths and that by building on these assets, the answers to the issues and challenges they face can be collaboratively constructed.</w:t>
      </w:r>
    </w:p>
    <w:p w14:paraId="55C3A273" w14:textId="77777777" w:rsidR="004C56E2" w:rsidRDefault="005B120B">
      <w:pPr>
        <w:pStyle w:val="BodyText"/>
        <w:ind w:left="100" w:right="266" w:firstLine="250"/>
      </w:pPr>
      <w:r>
        <w:t>This thinking is why the Tools always begin with an examination of what is already know about student(s.) Beginning with what is known will lead to questions the Beginning Teacher may have, and close with what the teacher will do (next steps) to support the student(s)’ learning. This tool is a guide to help the conversation lead to identifying actual strategies to differentiate instruction to meet the needs of all learners.</w:t>
      </w:r>
    </w:p>
    <w:p w14:paraId="4D3C0BDD" w14:textId="77777777" w:rsidR="004C56E2" w:rsidRDefault="004C56E2">
      <w:pPr>
        <w:pStyle w:val="BodyText"/>
        <w:spacing w:before="4"/>
      </w:pPr>
    </w:p>
    <w:p w14:paraId="13A00151" w14:textId="77777777" w:rsidR="004C56E2" w:rsidRDefault="005B120B">
      <w:pPr>
        <w:pStyle w:val="Heading1"/>
      </w:pPr>
      <w:r>
        <w:t>Core Questions</w:t>
      </w:r>
    </w:p>
    <w:p w14:paraId="7C5F46B5" w14:textId="77777777" w:rsidR="004C56E2" w:rsidRDefault="005B120B">
      <w:pPr>
        <w:pStyle w:val="BodyText"/>
        <w:ind w:left="100" w:right="574"/>
      </w:pPr>
      <w:r>
        <w:t>The following questions guide our decision-making as we plan instruction to meet the learning needs of our students. Mentors should use these questions to focus the beginning teacher’s thinking as you plan a differentiated approach—for a single task, a lesson or an entire unit.</w:t>
      </w:r>
    </w:p>
    <w:p w14:paraId="6E287620" w14:textId="77777777" w:rsidR="004C56E2" w:rsidRDefault="005B120B">
      <w:pPr>
        <w:pStyle w:val="Heading4"/>
        <w:spacing w:before="1" w:line="240" w:lineRule="auto"/>
      </w:pPr>
      <w:r>
        <w:t>The Learning Environment</w:t>
      </w:r>
    </w:p>
    <w:p w14:paraId="2148AAE1" w14:textId="77777777" w:rsidR="004C56E2" w:rsidRDefault="005B120B">
      <w:pPr>
        <w:pStyle w:val="ListParagraph"/>
        <w:numPr>
          <w:ilvl w:val="0"/>
          <w:numId w:val="5"/>
        </w:numPr>
        <w:tabs>
          <w:tab w:val="left" w:pos="261"/>
        </w:tabs>
        <w:spacing w:line="267" w:lineRule="exact"/>
      </w:pPr>
      <w:r>
        <w:t>How can I set up the classroom for</w:t>
      </w:r>
      <w:r>
        <w:rPr>
          <w:spacing w:val="-15"/>
        </w:rPr>
        <w:t xml:space="preserve"> </w:t>
      </w:r>
      <w:r>
        <w:t>differentiation?</w:t>
      </w:r>
    </w:p>
    <w:p w14:paraId="7BD039F3" w14:textId="77777777" w:rsidR="004C56E2" w:rsidRDefault="005B120B">
      <w:pPr>
        <w:pStyle w:val="ListParagraph"/>
        <w:numPr>
          <w:ilvl w:val="0"/>
          <w:numId w:val="5"/>
        </w:numPr>
        <w:tabs>
          <w:tab w:val="left" w:pos="261"/>
        </w:tabs>
        <w:spacing w:before="0" w:line="267" w:lineRule="exact"/>
      </w:pPr>
      <w:r>
        <w:t>What elements of the learning environment can I differentiate to help all of my students</w:t>
      </w:r>
      <w:r>
        <w:rPr>
          <w:spacing w:val="-25"/>
        </w:rPr>
        <w:t xml:space="preserve"> </w:t>
      </w:r>
      <w:r>
        <w:t>learn?</w:t>
      </w:r>
    </w:p>
    <w:p w14:paraId="7E4C12AA" w14:textId="77777777" w:rsidR="004C56E2" w:rsidRDefault="005B120B">
      <w:pPr>
        <w:pStyle w:val="Heading4"/>
        <w:spacing w:before="1" w:line="240" w:lineRule="auto"/>
      </w:pPr>
      <w:r>
        <w:t>Instruction and Assessment</w:t>
      </w:r>
    </w:p>
    <w:p w14:paraId="4774F978" w14:textId="77777777" w:rsidR="004C56E2" w:rsidRDefault="005B120B">
      <w:pPr>
        <w:pStyle w:val="ListParagraph"/>
        <w:numPr>
          <w:ilvl w:val="0"/>
          <w:numId w:val="5"/>
        </w:numPr>
        <w:tabs>
          <w:tab w:val="left" w:pos="261"/>
        </w:tabs>
      </w:pPr>
      <w:r>
        <w:t>How can I differentiate the ways that I help students learn new</w:t>
      </w:r>
      <w:r>
        <w:rPr>
          <w:spacing w:val="-17"/>
        </w:rPr>
        <w:t xml:space="preserve"> </w:t>
      </w:r>
      <w:r>
        <w:t>concepts?</w:t>
      </w:r>
    </w:p>
    <w:p w14:paraId="6D935838" w14:textId="77777777" w:rsidR="004C56E2" w:rsidRDefault="005B120B">
      <w:pPr>
        <w:pStyle w:val="ListParagraph"/>
        <w:numPr>
          <w:ilvl w:val="0"/>
          <w:numId w:val="5"/>
        </w:numPr>
        <w:tabs>
          <w:tab w:val="left" w:pos="261"/>
        </w:tabs>
        <w:spacing w:line="267" w:lineRule="exact"/>
      </w:pPr>
      <w:r>
        <w:t>How can I differentiate the ways I assess student progress towards their learning</w:t>
      </w:r>
      <w:r>
        <w:rPr>
          <w:spacing w:val="-27"/>
        </w:rPr>
        <w:t xml:space="preserve"> </w:t>
      </w:r>
      <w:r>
        <w:t>goals?</w:t>
      </w:r>
    </w:p>
    <w:p w14:paraId="48AC3E33" w14:textId="77777777" w:rsidR="004C56E2" w:rsidRDefault="005B120B">
      <w:pPr>
        <w:pStyle w:val="Heading4"/>
      </w:pPr>
      <w:r>
        <w:t>Evaluation</w:t>
      </w:r>
    </w:p>
    <w:p w14:paraId="12DB0D10" w14:textId="77777777" w:rsidR="004C56E2" w:rsidRDefault="005B120B">
      <w:pPr>
        <w:pStyle w:val="ListParagraph"/>
        <w:numPr>
          <w:ilvl w:val="0"/>
          <w:numId w:val="5"/>
        </w:numPr>
        <w:tabs>
          <w:tab w:val="left" w:pos="261"/>
        </w:tabs>
      </w:pPr>
      <w:r>
        <w:t>How can I differentiate the ways that students demonstrate what they understand and can</w:t>
      </w:r>
      <w:r>
        <w:rPr>
          <w:spacing w:val="-25"/>
        </w:rPr>
        <w:t xml:space="preserve"> </w:t>
      </w:r>
      <w:r>
        <w:t>do?</w:t>
      </w:r>
    </w:p>
    <w:p w14:paraId="7890CCD1" w14:textId="77777777" w:rsidR="004C56E2" w:rsidRDefault="004C56E2">
      <w:pPr>
        <w:pStyle w:val="BodyText"/>
        <w:spacing w:before="12"/>
        <w:rPr>
          <w:sz w:val="19"/>
        </w:rPr>
      </w:pPr>
    </w:p>
    <w:p w14:paraId="660E5BFE" w14:textId="77777777" w:rsidR="004C56E2" w:rsidRDefault="005B120B">
      <w:pPr>
        <w:pStyle w:val="Heading1"/>
      </w:pPr>
      <w:r>
        <w:t>Beginning with the End in Mind</w:t>
      </w:r>
    </w:p>
    <w:p w14:paraId="4FEC1908" w14:textId="77777777" w:rsidR="004C56E2" w:rsidRDefault="005B120B">
      <w:pPr>
        <w:pStyle w:val="BodyText"/>
        <w:spacing w:before="1"/>
        <w:ind w:left="100"/>
      </w:pPr>
      <w:r>
        <w:t>When we plan for teaching and learning, whether we are planning for differentiation or not, it is critical to ensure that the focus for instruction, assessment and evaluation is aligned with the knowledge and skills related to the content standards and curriculum expectations chosen for that particular lesson or unit.</w:t>
      </w:r>
    </w:p>
    <w:p w14:paraId="2F89281E" w14:textId="77777777" w:rsidR="004C56E2" w:rsidRDefault="005B120B">
      <w:pPr>
        <w:pStyle w:val="BodyText"/>
        <w:spacing w:before="3" w:line="237" w:lineRule="auto"/>
        <w:ind w:left="100" w:right="377" w:firstLine="250"/>
      </w:pPr>
      <w:r>
        <w:t xml:space="preserve">Wiggins and </w:t>
      </w:r>
      <w:proofErr w:type="spellStart"/>
      <w:r>
        <w:t>McTighe</w:t>
      </w:r>
      <w:proofErr w:type="spellEnd"/>
      <w:r>
        <w:t xml:space="preserve">, in </w:t>
      </w:r>
      <w:r>
        <w:rPr>
          <w:i/>
        </w:rPr>
        <w:t xml:space="preserve">Understanding by Design, </w:t>
      </w:r>
      <w:r>
        <w:t>provide a sequence of questions as part of their framework for designing instruction, assessment and evaluation:</w:t>
      </w:r>
    </w:p>
    <w:p w14:paraId="3BD4C311" w14:textId="77777777" w:rsidR="004C56E2" w:rsidRDefault="005B120B">
      <w:pPr>
        <w:pStyle w:val="ListParagraph"/>
        <w:numPr>
          <w:ilvl w:val="0"/>
          <w:numId w:val="5"/>
        </w:numPr>
        <w:tabs>
          <w:tab w:val="left" w:pos="261"/>
        </w:tabs>
      </w:pPr>
      <w:r>
        <w:t>What do I want students to</w:t>
      </w:r>
      <w:r>
        <w:rPr>
          <w:spacing w:val="-12"/>
        </w:rPr>
        <w:t xml:space="preserve"> </w:t>
      </w:r>
      <w:r>
        <w:t>learn?</w:t>
      </w:r>
    </w:p>
    <w:p w14:paraId="6C4C378B" w14:textId="77777777" w:rsidR="004C56E2" w:rsidRDefault="005B120B">
      <w:pPr>
        <w:pStyle w:val="ListParagraph"/>
        <w:numPr>
          <w:ilvl w:val="0"/>
          <w:numId w:val="5"/>
        </w:numPr>
        <w:tabs>
          <w:tab w:val="left" w:pos="261"/>
        </w:tabs>
      </w:pPr>
      <w:r>
        <w:t>How will I know they have learned</w:t>
      </w:r>
      <w:r>
        <w:rPr>
          <w:spacing w:val="-7"/>
        </w:rPr>
        <w:t xml:space="preserve"> </w:t>
      </w:r>
      <w:r>
        <w:t>it?</w:t>
      </w:r>
    </w:p>
    <w:p w14:paraId="42FBBD91" w14:textId="77777777" w:rsidR="004C56E2" w:rsidRDefault="004C56E2">
      <w:pPr>
        <w:sectPr w:rsidR="004C56E2">
          <w:headerReference w:type="default" r:id="rId8"/>
          <w:footerReference w:type="default" r:id="rId9"/>
          <w:pgSz w:w="12240" w:h="15840"/>
          <w:pgMar w:top="1420" w:right="1720" w:bottom="280" w:left="1340" w:header="720" w:footer="0" w:gutter="0"/>
          <w:cols w:space="720"/>
        </w:sectPr>
      </w:pPr>
    </w:p>
    <w:p w14:paraId="4EA43712" w14:textId="77777777" w:rsidR="004C56E2" w:rsidRDefault="005B120B">
      <w:pPr>
        <w:pStyle w:val="ListParagraph"/>
        <w:numPr>
          <w:ilvl w:val="0"/>
          <w:numId w:val="5"/>
        </w:numPr>
        <w:tabs>
          <w:tab w:val="left" w:pos="261"/>
        </w:tabs>
        <w:spacing w:before="6" w:line="267" w:lineRule="exact"/>
      </w:pPr>
      <w:r>
        <w:lastRenderedPageBreak/>
        <w:t>How will I design instruction and assessment to help them</w:t>
      </w:r>
      <w:r>
        <w:rPr>
          <w:spacing w:val="-28"/>
        </w:rPr>
        <w:t xml:space="preserve"> </w:t>
      </w:r>
      <w:r>
        <w:t>learn?</w:t>
      </w:r>
    </w:p>
    <w:p w14:paraId="0CE18DC0" w14:textId="77777777" w:rsidR="004C56E2" w:rsidRDefault="005B120B">
      <w:pPr>
        <w:pStyle w:val="ListParagraph"/>
        <w:numPr>
          <w:ilvl w:val="0"/>
          <w:numId w:val="5"/>
        </w:numPr>
        <w:tabs>
          <w:tab w:val="left" w:pos="261"/>
        </w:tabs>
        <w:spacing w:before="0" w:line="267" w:lineRule="exact"/>
      </w:pPr>
      <w:r>
        <w:t>What will I do when students are not</w:t>
      </w:r>
      <w:r>
        <w:rPr>
          <w:spacing w:val="-12"/>
        </w:rPr>
        <w:t xml:space="preserve"> </w:t>
      </w:r>
      <w:r>
        <w:t>learning?</w:t>
      </w:r>
    </w:p>
    <w:p w14:paraId="4407BAEB" w14:textId="77777777" w:rsidR="004C56E2" w:rsidRDefault="004C56E2">
      <w:pPr>
        <w:pStyle w:val="BodyText"/>
        <w:spacing w:before="2"/>
        <w:rPr>
          <w:sz w:val="20"/>
        </w:rPr>
      </w:pPr>
    </w:p>
    <w:p w14:paraId="779A9DBD" w14:textId="77777777" w:rsidR="004C56E2" w:rsidRDefault="005B120B">
      <w:pPr>
        <w:pStyle w:val="BodyText"/>
        <w:spacing w:before="1"/>
        <w:ind w:left="100" w:right="186" w:firstLine="250"/>
      </w:pPr>
      <w:r>
        <w:t>This up-front planning of evaluation tasks is essential to the design of differentiated instruction and assessment. These evaluation tasks include:</w:t>
      </w:r>
    </w:p>
    <w:p w14:paraId="01A249BC" w14:textId="77777777" w:rsidR="004C56E2" w:rsidRDefault="005B120B">
      <w:pPr>
        <w:pStyle w:val="ListParagraph"/>
        <w:numPr>
          <w:ilvl w:val="0"/>
          <w:numId w:val="4"/>
        </w:numPr>
        <w:tabs>
          <w:tab w:val="left" w:pos="1037"/>
        </w:tabs>
        <w:spacing w:before="0" w:line="242" w:lineRule="auto"/>
        <w:ind w:right="885" w:firstLine="0"/>
      </w:pPr>
      <w:r>
        <w:t>Clear descriptions of “what it looks like when students demonstrate the</w:t>
      </w:r>
      <w:r>
        <w:rPr>
          <w:spacing w:val="-18"/>
        </w:rPr>
        <w:t xml:space="preserve"> </w:t>
      </w:r>
      <w:r>
        <w:t>intended learning”, as well</w:t>
      </w:r>
      <w:r>
        <w:rPr>
          <w:spacing w:val="-10"/>
        </w:rPr>
        <w:t xml:space="preserve"> </w:t>
      </w:r>
      <w:r>
        <w:t>as,</w:t>
      </w:r>
    </w:p>
    <w:p w14:paraId="49F35E54" w14:textId="77777777" w:rsidR="004C56E2" w:rsidRDefault="005B120B">
      <w:pPr>
        <w:pStyle w:val="ListParagraph"/>
        <w:numPr>
          <w:ilvl w:val="0"/>
          <w:numId w:val="4"/>
        </w:numPr>
        <w:tabs>
          <w:tab w:val="left" w:pos="1037"/>
        </w:tabs>
        <w:spacing w:before="3" w:line="267" w:lineRule="exact"/>
        <w:ind w:left="1036" w:hanging="215"/>
      </w:pPr>
      <w:r>
        <w:t>Success</w:t>
      </w:r>
      <w:r>
        <w:rPr>
          <w:spacing w:val="-5"/>
        </w:rPr>
        <w:t xml:space="preserve"> </w:t>
      </w:r>
      <w:r>
        <w:t>criteria</w:t>
      </w:r>
      <w:r>
        <w:rPr>
          <w:spacing w:val="-4"/>
        </w:rPr>
        <w:t xml:space="preserve"> </w:t>
      </w:r>
      <w:r>
        <w:t>that</w:t>
      </w:r>
      <w:r>
        <w:rPr>
          <w:spacing w:val="-2"/>
        </w:rPr>
        <w:t xml:space="preserve"> </w:t>
      </w:r>
      <w:r>
        <w:t>help</w:t>
      </w:r>
      <w:r>
        <w:rPr>
          <w:spacing w:val="-4"/>
        </w:rPr>
        <w:t xml:space="preserve"> </w:t>
      </w:r>
      <w:r>
        <w:t>us</w:t>
      </w:r>
      <w:r>
        <w:rPr>
          <w:spacing w:val="-5"/>
        </w:rPr>
        <w:t xml:space="preserve"> </w:t>
      </w:r>
      <w:r>
        <w:t>judge</w:t>
      </w:r>
      <w:r>
        <w:rPr>
          <w:spacing w:val="-3"/>
        </w:rPr>
        <w:t xml:space="preserve"> </w:t>
      </w:r>
      <w:r>
        <w:t>how</w:t>
      </w:r>
      <w:r>
        <w:rPr>
          <w:spacing w:val="-6"/>
        </w:rPr>
        <w:t xml:space="preserve"> </w:t>
      </w:r>
      <w:r>
        <w:t>well</w:t>
      </w:r>
      <w:r>
        <w:rPr>
          <w:spacing w:val="-4"/>
        </w:rPr>
        <w:t xml:space="preserve"> </w:t>
      </w:r>
      <w:r>
        <w:t>students</w:t>
      </w:r>
      <w:r>
        <w:rPr>
          <w:spacing w:val="-5"/>
        </w:rPr>
        <w:t xml:space="preserve"> </w:t>
      </w:r>
      <w:r>
        <w:t>demonstrate</w:t>
      </w:r>
      <w:r>
        <w:rPr>
          <w:spacing w:val="-3"/>
        </w:rPr>
        <w:t xml:space="preserve"> </w:t>
      </w:r>
      <w:r>
        <w:t>this</w:t>
      </w:r>
      <w:r>
        <w:rPr>
          <w:spacing w:val="-5"/>
        </w:rPr>
        <w:t xml:space="preserve"> </w:t>
      </w:r>
      <w:r>
        <w:t>learning.</w:t>
      </w:r>
    </w:p>
    <w:p w14:paraId="18769CBA" w14:textId="77777777" w:rsidR="004C56E2" w:rsidRDefault="005B120B">
      <w:pPr>
        <w:pStyle w:val="BodyText"/>
        <w:spacing w:before="1"/>
        <w:ind w:left="100" w:firstLine="250"/>
      </w:pPr>
      <w:r>
        <w:t>Although demonstrations of learning may differ from student to student in a differentiated classroom (e.g., one student may demonstrate understanding of a concept through an oral presentation; another through a written summary), the content standards on which they are based and the criteria on which the demonstrations are judged are the same. “Beginning with the end in mind” guides the overall design of instruction, assessment and evaluation for a unit or lesson.</w:t>
      </w:r>
    </w:p>
    <w:p w14:paraId="19675334" w14:textId="77777777" w:rsidR="004C56E2" w:rsidRDefault="004C56E2">
      <w:pPr>
        <w:pStyle w:val="BodyText"/>
        <w:rPr>
          <w:sz w:val="20"/>
        </w:rPr>
      </w:pPr>
    </w:p>
    <w:p w14:paraId="2BEFBE3E" w14:textId="77777777" w:rsidR="004C56E2" w:rsidRDefault="005B120B">
      <w:pPr>
        <w:pStyle w:val="Heading1"/>
      </w:pPr>
      <w:r>
        <w:t>Gathering Learning-Profile Data</w:t>
      </w:r>
    </w:p>
    <w:p w14:paraId="27622DE3" w14:textId="77777777" w:rsidR="004C56E2" w:rsidRDefault="005B120B">
      <w:pPr>
        <w:ind w:left="100" w:right="217" w:firstLine="225"/>
        <w:rPr>
          <w:b/>
        </w:rPr>
      </w:pPr>
      <w:r>
        <w:t xml:space="preserve">What helps us differentiate instruction, assessment and evaluation is the </w:t>
      </w:r>
      <w:r>
        <w:rPr>
          <w:b/>
        </w:rPr>
        <w:t xml:space="preserve">knowledge we have acquired about our students’ learning preferences, interests and readiness </w:t>
      </w:r>
      <w:r>
        <w:t>to learn new concepts. Knowing students deeply as individuals or groups and organizing this deep data may seem daunting for beginning teachers. Many teachers may see more than a hundred students in a day.</w:t>
      </w:r>
      <w:r>
        <w:rPr>
          <w:spacing w:val="-5"/>
        </w:rPr>
        <w:t xml:space="preserve"> </w:t>
      </w:r>
      <w:r>
        <w:t>However,</w:t>
      </w:r>
      <w:r>
        <w:rPr>
          <w:spacing w:val="-4"/>
        </w:rPr>
        <w:t xml:space="preserve"> </w:t>
      </w:r>
      <w:r>
        <w:t>there</w:t>
      </w:r>
      <w:r>
        <w:rPr>
          <w:spacing w:val="-4"/>
        </w:rPr>
        <w:t xml:space="preserve"> </w:t>
      </w:r>
      <w:r>
        <w:t>are</w:t>
      </w:r>
      <w:r>
        <w:rPr>
          <w:spacing w:val="-4"/>
        </w:rPr>
        <w:t xml:space="preserve"> </w:t>
      </w:r>
      <w:r>
        <w:t>many</w:t>
      </w:r>
      <w:r>
        <w:rPr>
          <w:spacing w:val="-4"/>
        </w:rPr>
        <w:t xml:space="preserve"> </w:t>
      </w:r>
      <w:r>
        <w:t>sources</w:t>
      </w:r>
      <w:r>
        <w:rPr>
          <w:spacing w:val="-5"/>
        </w:rPr>
        <w:t xml:space="preserve"> </w:t>
      </w:r>
      <w:r>
        <w:t>and</w:t>
      </w:r>
      <w:r>
        <w:rPr>
          <w:spacing w:val="-1"/>
        </w:rPr>
        <w:t xml:space="preserve"> </w:t>
      </w:r>
      <w:r>
        <w:t>strategies</w:t>
      </w:r>
      <w:r>
        <w:rPr>
          <w:spacing w:val="-6"/>
        </w:rPr>
        <w:t xml:space="preserve"> </w:t>
      </w:r>
      <w:r>
        <w:t>for</w:t>
      </w:r>
      <w:r>
        <w:rPr>
          <w:spacing w:val="2"/>
        </w:rPr>
        <w:t xml:space="preserve"> </w:t>
      </w:r>
      <w:r>
        <w:t>gathering</w:t>
      </w:r>
      <w:r>
        <w:rPr>
          <w:spacing w:val="-3"/>
        </w:rPr>
        <w:t xml:space="preserve"> </w:t>
      </w:r>
      <w:r>
        <w:t>data,</w:t>
      </w:r>
      <w:r>
        <w:rPr>
          <w:spacing w:val="-4"/>
        </w:rPr>
        <w:t xml:space="preserve"> </w:t>
      </w:r>
      <w:r>
        <w:t>framing</w:t>
      </w:r>
      <w:r>
        <w:rPr>
          <w:spacing w:val="-3"/>
        </w:rPr>
        <w:t xml:space="preserve"> </w:t>
      </w:r>
      <w:r>
        <w:t>probing</w:t>
      </w:r>
      <w:r>
        <w:rPr>
          <w:spacing w:val="-4"/>
        </w:rPr>
        <w:t xml:space="preserve"> </w:t>
      </w:r>
      <w:r>
        <w:t xml:space="preserve">questions about each student as a learner, and developing strategies for differentiating instruction to meet the needs of all learners. </w:t>
      </w:r>
      <w:r>
        <w:rPr>
          <w:rFonts w:ascii="Calibri-BoldItalic" w:hAnsi="Calibri-BoldItalic"/>
          <w:b/>
          <w:i/>
        </w:rPr>
        <w:t>It would be helpful to the Lesson Planning process if Mentors and Beginning Teachers have already used the Knowing Your Students as Learners (KYSL) Tool before collaborating on the Unit or Lesson Planning</w:t>
      </w:r>
      <w:r>
        <w:rPr>
          <w:rFonts w:ascii="Calibri-BoldItalic" w:hAnsi="Calibri-BoldItalic"/>
          <w:b/>
          <w:i/>
          <w:spacing w:val="-20"/>
        </w:rPr>
        <w:t xml:space="preserve"> </w:t>
      </w:r>
      <w:r>
        <w:rPr>
          <w:rFonts w:ascii="Calibri-BoldItalic" w:hAnsi="Calibri-BoldItalic"/>
          <w:b/>
          <w:i/>
        </w:rPr>
        <w:t>Tool</w:t>
      </w:r>
      <w:r>
        <w:rPr>
          <w:b/>
        </w:rPr>
        <w:t>.</w:t>
      </w:r>
    </w:p>
    <w:p w14:paraId="7C871D60" w14:textId="77777777" w:rsidR="004C56E2" w:rsidRDefault="004C56E2">
      <w:pPr>
        <w:pStyle w:val="BodyText"/>
        <w:spacing w:before="9"/>
        <w:rPr>
          <w:b/>
          <w:sz w:val="27"/>
        </w:rPr>
      </w:pPr>
    </w:p>
    <w:p w14:paraId="667EE9C1" w14:textId="77777777" w:rsidR="004C56E2" w:rsidRDefault="005B120B">
      <w:pPr>
        <w:pStyle w:val="Heading1"/>
      </w:pPr>
      <w:r>
        <w:t>Before the Conversation</w:t>
      </w:r>
    </w:p>
    <w:p w14:paraId="2DDA70F3" w14:textId="77777777" w:rsidR="004C56E2" w:rsidRDefault="005B120B">
      <w:pPr>
        <w:spacing w:before="1"/>
        <w:ind w:left="100" w:right="183" w:firstLine="200"/>
      </w:pPr>
      <w:r>
        <w:t xml:space="preserve">With most tools, the Mentor is the one using the tool, filling it out while the Beginning Teacher has the freedom to think and share. In the case of Lesson Planning tools, the ultimate goal is for the Beginning Teacher to become adept at independently planning instruction, thus, </w:t>
      </w:r>
      <w:r>
        <w:rPr>
          <w:b/>
        </w:rPr>
        <w:t xml:space="preserve">it is recommended that after working collaboratively a few times, the Mentor should encourage the Beginning Teacher to complete the form. </w:t>
      </w:r>
      <w:r>
        <w:t xml:space="preserve">Gradually release responsibility for using a lesson plan template to the teacher. </w:t>
      </w:r>
      <w:r>
        <w:rPr>
          <w:i/>
        </w:rPr>
        <w:t xml:space="preserve">Be sure you are listening well, though, so you can effectively guide the teacher through the process. </w:t>
      </w:r>
      <w:r>
        <w:t>Remember to use your Mentor Language Stems and Flexible Stances to help guide your conversation.</w:t>
      </w:r>
    </w:p>
    <w:p w14:paraId="302BD9F8" w14:textId="77777777" w:rsidR="004C56E2" w:rsidRDefault="005B120B">
      <w:pPr>
        <w:spacing w:before="1"/>
        <w:ind w:left="100" w:right="157" w:firstLine="250"/>
      </w:pPr>
      <w:r>
        <w:t xml:space="preserve">The Differentiated Instruction Lesson Planner is a </w:t>
      </w:r>
      <w:r>
        <w:rPr>
          <w:b/>
        </w:rPr>
        <w:t xml:space="preserve">template </w:t>
      </w:r>
      <w:r>
        <w:t xml:space="preserve">to guide teachers through the process of beginning with the end in mind as they plan for differentiation based on their knowledge of students. The template is </w:t>
      </w:r>
      <w:r>
        <w:rPr>
          <w:b/>
          <w:u w:val="single"/>
        </w:rPr>
        <w:t>not intended to be restrictive or sequential but reflective of prompts for the DI planning process</w:t>
      </w:r>
      <w:r>
        <w:t>.</w:t>
      </w:r>
    </w:p>
    <w:p w14:paraId="1D55C1B5" w14:textId="77777777" w:rsidR="004C56E2" w:rsidRDefault="004C56E2">
      <w:pPr>
        <w:pStyle w:val="BodyText"/>
      </w:pPr>
    </w:p>
    <w:p w14:paraId="7DF50295" w14:textId="77777777" w:rsidR="004C56E2" w:rsidRDefault="005B120B">
      <w:pPr>
        <w:pStyle w:val="Heading1"/>
        <w:ind w:right="377"/>
      </w:pPr>
      <w:r>
        <w:t>Beginning the Conversation: Content Standards, Expectations, and Criteria for Success</w:t>
      </w:r>
    </w:p>
    <w:p w14:paraId="3B71196C" w14:textId="77777777" w:rsidR="004C56E2" w:rsidRDefault="005B120B">
      <w:pPr>
        <w:pStyle w:val="BodyText"/>
        <w:spacing w:before="244"/>
        <w:ind w:left="100"/>
      </w:pPr>
      <w:r>
        <w:t>The differentiated instruction lesson design template helps us:</w:t>
      </w:r>
    </w:p>
    <w:p w14:paraId="7CE9117B" w14:textId="77777777" w:rsidR="004C56E2" w:rsidRDefault="005B120B">
      <w:pPr>
        <w:pStyle w:val="ListParagraph"/>
        <w:numPr>
          <w:ilvl w:val="1"/>
          <w:numId w:val="5"/>
        </w:numPr>
        <w:tabs>
          <w:tab w:val="left" w:pos="981"/>
        </w:tabs>
        <w:ind w:firstLine="0"/>
      </w:pPr>
      <w:r>
        <w:t>Plan with the end in</w:t>
      </w:r>
      <w:r>
        <w:rPr>
          <w:spacing w:val="-8"/>
        </w:rPr>
        <w:t xml:space="preserve"> </w:t>
      </w:r>
      <w:r>
        <w:t>mind</w:t>
      </w:r>
    </w:p>
    <w:p w14:paraId="1450A64E" w14:textId="77777777" w:rsidR="004C56E2" w:rsidRDefault="005B120B">
      <w:pPr>
        <w:pStyle w:val="ListParagraph"/>
        <w:numPr>
          <w:ilvl w:val="1"/>
          <w:numId w:val="5"/>
        </w:numPr>
        <w:tabs>
          <w:tab w:val="left" w:pos="981"/>
        </w:tabs>
        <w:spacing w:before="2" w:line="267" w:lineRule="exact"/>
        <w:ind w:left="980" w:hanging="159"/>
      </w:pPr>
      <w:r>
        <w:t>Determine the elements of the lesson that will be</w:t>
      </w:r>
      <w:r>
        <w:rPr>
          <w:spacing w:val="-15"/>
        </w:rPr>
        <w:t xml:space="preserve"> </w:t>
      </w:r>
      <w:r>
        <w:t>differentiated</w:t>
      </w:r>
    </w:p>
    <w:p w14:paraId="7508B34F" w14:textId="77777777" w:rsidR="004C56E2" w:rsidRDefault="005B120B">
      <w:pPr>
        <w:pStyle w:val="ListParagraph"/>
        <w:numPr>
          <w:ilvl w:val="1"/>
          <w:numId w:val="5"/>
        </w:numPr>
        <w:tabs>
          <w:tab w:val="left" w:pos="981"/>
        </w:tabs>
        <w:spacing w:before="0" w:line="267" w:lineRule="exact"/>
        <w:ind w:left="980" w:hanging="159"/>
      </w:pPr>
      <w:r>
        <w:t>Outline the strategies, structures and processes that will focus the teaching and</w:t>
      </w:r>
      <w:r>
        <w:rPr>
          <w:spacing w:val="-23"/>
        </w:rPr>
        <w:t xml:space="preserve"> </w:t>
      </w:r>
      <w:r>
        <w:t>learning</w:t>
      </w:r>
    </w:p>
    <w:p w14:paraId="69D3C7A5" w14:textId="77777777" w:rsidR="004C56E2" w:rsidRDefault="004C56E2">
      <w:pPr>
        <w:spacing w:line="267" w:lineRule="exact"/>
        <w:sectPr w:rsidR="004C56E2" w:rsidSect="00733BF5">
          <w:pgSz w:w="12240" w:h="15840"/>
          <w:pgMar w:top="1420" w:right="1720" w:bottom="280" w:left="1340" w:header="720" w:footer="345" w:gutter="0"/>
          <w:cols w:space="720"/>
        </w:sectPr>
      </w:pPr>
    </w:p>
    <w:p w14:paraId="7C9EFF25" w14:textId="77777777" w:rsidR="004C56E2" w:rsidRDefault="005B120B">
      <w:pPr>
        <w:pStyle w:val="BodyText"/>
        <w:spacing w:before="6"/>
        <w:ind w:left="100"/>
      </w:pPr>
      <w:r>
        <w:lastRenderedPageBreak/>
        <w:t>Ask the Beginning Teacher to identify the content standard(s) for the unit or lesson. Once the expectations and criteria for success have been determined, most frameworks for lesson planning converge on three main parts:</w:t>
      </w:r>
    </w:p>
    <w:p w14:paraId="7AAF3875" w14:textId="77777777" w:rsidR="004C56E2" w:rsidRDefault="005B120B">
      <w:pPr>
        <w:pStyle w:val="ListParagraph"/>
        <w:numPr>
          <w:ilvl w:val="1"/>
          <w:numId w:val="5"/>
        </w:numPr>
        <w:tabs>
          <w:tab w:val="left" w:pos="981"/>
        </w:tabs>
        <w:ind w:right="374" w:firstLine="0"/>
      </w:pPr>
      <w:r>
        <w:t>An initial phase to focus and engage students by activating prior knowledge and experience, sometimes by generating questions and investigating current</w:t>
      </w:r>
      <w:r>
        <w:rPr>
          <w:spacing w:val="-31"/>
        </w:rPr>
        <w:t xml:space="preserve"> </w:t>
      </w:r>
      <w:r>
        <w:t>understandings (Minds</w:t>
      </w:r>
      <w:r>
        <w:rPr>
          <w:spacing w:val="-8"/>
        </w:rPr>
        <w:t xml:space="preserve"> </w:t>
      </w:r>
      <w:r>
        <w:t>On)</w:t>
      </w:r>
    </w:p>
    <w:p w14:paraId="2F15D0D3" w14:textId="77777777" w:rsidR="004C56E2" w:rsidRDefault="005B120B">
      <w:pPr>
        <w:pStyle w:val="ListParagraph"/>
        <w:numPr>
          <w:ilvl w:val="1"/>
          <w:numId w:val="5"/>
        </w:numPr>
        <w:tabs>
          <w:tab w:val="left" w:pos="981"/>
        </w:tabs>
        <w:spacing w:before="0"/>
        <w:ind w:left="980" w:hanging="159"/>
      </w:pPr>
      <w:r>
        <w:t>A middle phase to introduce or extend learning, and provide opportunities for</w:t>
      </w:r>
      <w:r>
        <w:rPr>
          <w:spacing w:val="-24"/>
        </w:rPr>
        <w:t xml:space="preserve"> </w:t>
      </w:r>
      <w:r>
        <w:t>practice</w:t>
      </w:r>
    </w:p>
    <w:p w14:paraId="72F8ECEA" w14:textId="77777777" w:rsidR="004C56E2" w:rsidRDefault="005B120B">
      <w:pPr>
        <w:pStyle w:val="BodyText"/>
        <w:spacing w:line="267" w:lineRule="exact"/>
        <w:ind w:left="821"/>
      </w:pPr>
      <w:r>
        <w:t>and feedback (Action)</w:t>
      </w:r>
    </w:p>
    <w:p w14:paraId="52A5CB09" w14:textId="77777777" w:rsidR="004C56E2" w:rsidRDefault="005B120B">
      <w:pPr>
        <w:pStyle w:val="ListParagraph"/>
        <w:numPr>
          <w:ilvl w:val="1"/>
          <w:numId w:val="5"/>
        </w:numPr>
        <w:tabs>
          <w:tab w:val="left" w:pos="981"/>
        </w:tabs>
        <w:spacing w:before="0" w:line="242" w:lineRule="auto"/>
        <w:ind w:right="1349" w:firstLine="0"/>
      </w:pPr>
      <w:r>
        <w:t>A final phase to consolidate learning and provide opportunities for</w:t>
      </w:r>
      <w:r>
        <w:rPr>
          <w:spacing w:val="-28"/>
        </w:rPr>
        <w:t xml:space="preserve"> </w:t>
      </w:r>
      <w:r>
        <w:t>reflection (Consolidation and</w:t>
      </w:r>
      <w:r>
        <w:rPr>
          <w:spacing w:val="-17"/>
        </w:rPr>
        <w:t xml:space="preserve"> </w:t>
      </w:r>
      <w:r>
        <w:t>Connections)</w:t>
      </w:r>
    </w:p>
    <w:p w14:paraId="3D6B0631" w14:textId="77777777" w:rsidR="004C56E2" w:rsidRDefault="005B120B">
      <w:pPr>
        <w:pStyle w:val="BodyText"/>
        <w:spacing w:before="1"/>
        <w:ind w:left="100"/>
      </w:pPr>
      <w:r>
        <w:t>The length of the lesson may vary from one to a few periods. Differentiation can be built into any phase of the lesson.</w:t>
      </w:r>
    </w:p>
    <w:p w14:paraId="4DD94B2F" w14:textId="77777777" w:rsidR="004C56E2" w:rsidRDefault="004C56E2">
      <w:pPr>
        <w:pStyle w:val="BodyText"/>
        <w:spacing w:before="7"/>
        <w:rPr>
          <w:sz w:val="19"/>
        </w:rPr>
      </w:pPr>
    </w:p>
    <w:p w14:paraId="24262B8F" w14:textId="77777777" w:rsidR="004C56E2" w:rsidRDefault="005B120B">
      <w:pPr>
        <w:pStyle w:val="Heading1"/>
      </w:pPr>
      <w:r>
        <w:t>Continuing the Conversation: Core Questions</w:t>
      </w:r>
    </w:p>
    <w:p w14:paraId="6761CC7D" w14:textId="77777777" w:rsidR="004C56E2" w:rsidRDefault="005B120B">
      <w:pPr>
        <w:pStyle w:val="BodyText"/>
        <w:ind w:left="100" w:right="377" w:firstLine="45"/>
      </w:pPr>
      <w:r>
        <w:t>During the planning conversation, you may want to focus the Beginning Teacher with these Core Questions:</w:t>
      </w:r>
    </w:p>
    <w:p w14:paraId="2DEEB273" w14:textId="77777777" w:rsidR="004C56E2" w:rsidRDefault="005B120B">
      <w:pPr>
        <w:pStyle w:val="ListParagraph"/>
        <w:numPr>
          <w:ilvl w:val="0"/>
          <w:numId w:val="3"/>
        </w:numPr>
        <w:tabs>
          <w:tab w:val="left" w:pos="820"/>
          <w:tab w:val="left" w:pos="821"/>
        </w:tabs>
        <w:spacing w:before="56"/>
      </w:pPr>
      <w:r>
        <w:t>How can I set up the classroom for</w:t>
      </w:r>
      <w:r>
        <w:rPr>
          <w:spacing w:val="-20"/>
        </w:rPr>
        <w:t xml:space="preserve"> </w:t>
      </w:r>
      <w:r>
        <w:t>differentiation?</w:t>
      </w:r>
    </w:p>
    <w:p w14:paraId="3940B3DA" w14:textId="77777777" w:rsidR="004C56E2" w:rsidRDefault="005B120B">
      <w:pPr>
        <w:pStyle w:val="ListParagraph"/>
        <w:numPr>
          <w:ilvl w:val="0"/>
          <w:numId w:val="3"/>
        </w:numPr>
        <w:tabs>
          <w:tab w:val="left" w:pos="820"/>
          <w:tab w:val="left" w:pos="821"/>
        </w:tabs>
        <w:spacing w:before="56"/>
        <w:ind w:right="458"/>
      </w:pPr>
      <w:r>
        <w:t>What elements of the learning environment can I differentiate to help all of my students learn?</w:t>
      </w:r>
    </w:p>
    <w:p w14:paraId="02409661" w14:textId="77777777" w:rsidR="004C56E2" w:rsidRDefault="005B120B">
      <w:pPr>
        <w:pStyle w:val="ListParagraph"/>
        <w:numPr>
          <w:ilvl w:val="0"/>
          <w:numId w:val="3"/>
        </w:numPr>
        <w:tabs>
          <w:tab w:val="left" w:pos="820"/>
          <w:tab w:val="left" w:pos="821"/>
        </w:tabs>
        <w:spacing w:before="51"/>
      </w:pPr>
      <w:r>
        <w:t>How can I differentiate the ways that I help students learn new</w:t>
      </w:r>
      <w:r>
        <w:rPr>
          <w:spacing w:val="-26"/>
        </w:rPr>
        <w:t xml:space="preserve"> </w:t>
      </w:r>
      <w:r>
        <w:t>concepts?</w:t>
      </w:r>
    </w:p>
    <w:p w14:paraId="02D5B519" w14:textId="77777777" w:rsidR="004C56E2" w:rsidRDefault="005B120B">
      <w:pPr>
        <w:pStyle w:val="ListParagraph"/>
        <w:numPr>
          <w:ilvl w:val="0"/>
          <w:numId w:val="3"/>
        </w:numPr>
        <w:tabs>
          <w:tab w:val="left" w:pos="820"/>
          <w:tab w:val="left" w:pos="821"/>
        </w:tabs>
        <w:spacing w:before="56"/>
      </w:pPr>
      <w:r>
        <w:t>How</w:t>
      </w:r>
      <w:r>
        <w:rPr>
          <w:spacing w:val="-5"/>
        </w:rPr>
        <w:t xml:space="preserve"> </w:t>
      </w:r>
      <w:r>
        <w:t>can</w:t>
      </w:r>
      <w:r>
        <w:rPr>
          <w:spacing w:val="-3"/>
        </w:rPr>
        <w:t xml:space="preserve"> </w:t>
      </w:r>
      <w:r>
        <w:t>I</w:t>
      </w:r>
      <w:r>
        <w:rPr>
          <w:spacing w:val="-3"/>
        </w:rPr>
        <w:t xml:space="preserve"> </w:t>
      </w:r>
      <w:r>
        <w:t>differentiate</w:t>
      </w:r>
      <w:r>
        <w:rPr>
          <w:spacing w:val="-3"/>
        </w:rPr>
        <w:t xml:space="preserve"> </w:t>
      </w:r>
      <w:r>
        <w:t>the</w:t>
      </w:r>
      <w:r>
        <w:rPr>
          <w:spacing w:val="-3"/>
        </w:rPr>
        <w:t xml:space="preserve"> </w:t>
      </w:r>
      <w:r>
        <w:t>ways</w:t>
      </w:r>
      <w:r>
        <w:rPr>
          <w:spacing w:val="-4"/>
        </w:rPr>
        <w:t xml:space="preserve"> </w:t>
      </w:r>
      <w:r>
        <w:t>I</w:t>
      </w:r>
      <w:r>
        <w:rPr>
          <w:spacing w:val="-3"/>
        </w:rPr>
        <w:t xml:space="preserve"> </w:t>
      </w:r>
      <w:r>
        <w:t>assess</w:t>
      </w:r>
      <w:r>
        <w:rPr>
          <w:spacing w:val="-4"/>
        </w:rPr>
        <w:t xml:space="preserve"> </w:t>
      </w:r>
      <w:r>
        <w:t>student</w:t>
      </w:r>
      <w:r>
        <w:rPr>
          <w:spacing w:val="-3"/>
        </w:rPr>
        <w:t xml:space="preserve"> </w:t>
      </w:r>
      <w:r>
        <w:t>progress</w:t>
      </w:r>
      <w:r>
        <w:rPr>
          <w:spacing w:val="-4"/>
        </w:rPr>
        <w:t xml:space="preserve"> </w:t>
      </w:r>
      <w:r>
        <w:t>towards</w:t>
      </w:r>
      <w:r>
        <w:rPr>
          <w:spacing w:val="-4"/>
        </w:rPr>
        <w:t xml:space="preserve"> </w:t>
      </w:r>
      <w:r>
        <w:t>their</w:t>
      </w:r>
      <w:r>
        <w:rPr>
          <w:spacing w:val="-4"/>
        </w:rPr>
        <w:t xml:space="preserve"> </w:t>
      </w:r>
      <w:r>
        <w:t>learning</w:t>
      </w:r>
      <w:r>
        <w:rPr>
          <w:spacing w:val="-3"/>
        </w:rPr>
        <w:t xml:space="preserve"> </w:t>
      </w:r>
      <w:r>
        <w:t>goals?</w:t>
      </w:r>
    </w:p>
    <w:p w14:paraId="5B9139DA" w14:textId="77777777" w:rsidR="004C56E2" w:rsidRDefault="005B120B">
      <w:pPr>
        <w:pStyle w:val="ListParagraph"/>
        <w:numPr>
          <w:ilvl w:val="0"/>
          <w:numId w:val="3"/>
        </w:numPr>
        <w:tabs>
          <w:tab w:val="left" w:pos="820"/>
          <w:tab w:val="left" w:pos="821"/>
        </w:tabs>
        <w:spacing w:before="56"/>
        <w:ind w:right="229"/>
      </w:pPr>
      <w:r>
        <w:t>How can I differentiate the ways that students demonstrate what they understand and</w:t>
      </w:r>
      <w:r>
        <w:rPr>
          <w:spacing w:val="-31"/>
        </w:rPr>
        <w:t xml:space="preserve"> </w:t>
      </w:r>
      <w:r>
        <w:t>can do?</w:t>
      </w:r>
    </w:p>
    <w:p w14:paraId="6D6552C1" w14:textId="77777777" w:rsidR="004C56E2" w:rsidRDefault="004C56E2">
      <w:pPr>
        <w:pStyle w:val="BodyText"/>
        <w:spacing w:before="10"/>
        <w:rPr>
          <w:sz w:val="21"/>
        </w:rPr>
      </w:pPr>
    </w:p>
    <w:p w14:paraId="6324A442" w14:textId="77777777" w:rsidR="004C56E2" w:rsidRDefault="005B120B">
      <w:pPr>
        <w:ind w:left="100"/>
        <w:rPr>
          <w:rFonts w:ascii="Calibri-BoldItalic"/>
          <w:b/>
          <w:i/>
        </w:rPr>
      </w:pPr>
      <w:r>
        <w:t xml:space="preserve">You may also want to suggest this simple, </w:t>
      </w:r>
      <w:r>
        <w:rPr>
          <w:rFonts w:ascii="Calibri-BoldItalic"/>
          <w:b/>
          <w:i/>
        </w:rPr>
        <w:t>Sample Three-Part Learning Design Framework</w:t>
      </w:r>
    </w:p>
    <w:p w14:paraId="0FBE526B" w14:textId="77777777" w:rsidR="004C56E2" w:rsidRDefault="005B120B">
      <w:pPr>
        <w:pStyle w:val="Heading4"/>
        <w:numPr>
          <w:ilvl w:val="0"/>
          <w:numId w:val="2"/>
        </w:numPr>
        <w:tabs>
          <w:tab w:val="left" w:pos="321"/>
        </w:tabs>
        <w:spacing w:before="1" w:line="240" w:lineRule="auto"/>
      </w:pPr>
      <w:r>
        <w:t>Minds</w:t>
      </w:r>
      <w:r>
        <w:rPr>
          <w:spacing w:val="-3"/>
        </w:rPr>
        <w:t xml:space="preserve"> </w:t>
      </w:r>
      <w:r>
        <w:t>On</w:t>
      </w:r>
    </w:p>
    <w:p w14:paraId="136C8F91" w14:textId="77777777" w:rsidR="004C56E2" w:rsidRDefault="005B120B">
      <w:pPr>
        <w:pStyle w:val="ListParagraph"/>
        <w:numPr>
          <w:ilvl w:val="1"/>
          <w:numId w:val="2"/>
        </w:numPr>
        <w:tabs>
          <w:tab w:val="left" w:pos="981"/>
        </w:tabs>
        <w:spacing w:before="2" w:line="267" w:lineRule="exact"/>
        <w:ind w:hanging="159"/>
      </w:pPr>
      <w:r>
        <w:t>establish a positive learning</w:t>
      </w:r>
      <w:r>
        <w:rPr>
          <w:spacing w:val="-16"/>
        </w:rPr>
        <w:t xml:space="preserve"> </w:t>
      </w:r>
      <w:r>
        <w:t>environment</w:t>
      </w:r>
    </w:p>
    <w:p w14:paraId="46CC6619" w14:textId="77777777" w:rsidR="004C56E2" w:rsidRDefault="005B120B">
      <w:pPr>
        <w:pStyle w:val="ListParagraph"/>
        <w:numPr>
          <w:ilvl w:val="1"/>
          <w:numId w:val="2"/>
        </w:numPr>
        <w:tabs>
          <w:tab w:val="left" w:pos="981"/>
        </w:tabs>
        <w:spacing w:before="0" w:line="267" w:lineRule="exact"/>
        <w:ind w:hanging="159"/>
      </w:pPr>
      <w:r>
        <w:t>connect to prior learning and/or experiences, sometimes generating questions</w:t>
      </w:r>
      <w:r>
        <w:rPr>
          <w:spacing w:val="-20"/>
        </w:rPr>
        <w:t xml:space="preserve"> </w:t>
      </w:r>
      <w:r>
        <w:t>and</w:t>
      </w:r>
    </w:p>
    <w:p w14:paraId="2A759E4E" w14:textId="77777777" w:rsidR="004C56E2" w:rsidRDefault="005B120B">
      <w:pPr>
        <w:pStyle w:val="BodyText"/>
        <w:spacing w:before="1"/>
        <w:ind w:left="821"/>
      </w:pPr>
      <w:r>
        <w:t>investigating current understandings</w:t>
      </w:r>
    </w:p>
    <w:p w14:paraId="7D46EC46" w14:textId="77777777" w:rsidR="004C56E2" w:rsidRDefault="005B120B">
      <w:pPr>
        <w:pStyle w:val="ListParagraph"/>
        <w:numPr>
          <w:ilvl w:val="1"/>
          <w:numId w:val="2"/>
        </w:numPr>
        <w:tabs>
          <w:tab w:val="left" w:pos="981"/>
        </w:tabs>
        <w:ind w:hanging="159"/>
      </w:pPr>
      <w:r>
        <w:t>set the context for</w:t>
      </w:r>
      <w:r>
        <w:rPr>
          <w:spacing w:val="-8"/>
        </w:rPr>
        <w:t xml:space="preserve"> </w:t>
      </w:r>
      <w:r>
        <w:t>learning</w:t>
      </w:r>
    </w:p>
    <w:p w14:paraId="24E346BF" w14:textId="77777777" w:rsidR="004C56E2" w:rsidRDefault="005B120B">
      <w:pPr>
        <w:pStyle w:val="Heading4"/>
        <w:numPr>
          <w:ilvl w:val="0"/>
          <w:numId w:val="2"/>
        </w:numPr>
        <w:tabs>
          <w:tab w:val="left" w:pos="321"/>
        </w:tabs>
        <w:spacing w:before="1"/>
      </w:pPr>
      <w:r>
        <w:t>Action</w:t>
      </w:r>
    </w:p>
    <w:p w14:paraId="3E1DD70B" w14:textId="77777777" w:rsidR="004C56E2" w:rsidRDefault="005B120B">
      <w:pPr>
        <w:pStyle w:val="ListParagraph"/>
        <w:numPr>
          <w:ilvl w:val="1"/>
          <w:numId w:val="2"/>
        </w:numPr>
        <w:tabs>
          <w:tab w:val="left" w:pos="981"/>
        </w:tabs>
        <w:spacing w:before="0" w:line="267" w:lineRule="exact"/>
        <w:ind w:hanging="159"/>
      </w:pPr>
      <w:r>
        <w:t>introduce new</w:t>
      </w:r>
      <w:r>
        <w:rPr>
          <w:spacing w:val="-12"/>
        </w:rPr>
        <w:t xml:space="preserve"> </w:t>
      </w:r>
      <w:r>
        <w:t>learning</w:t>
      </w:r>
    </w:p>
    <w:p w14:paraId="19CF89AE" w14:textId="77777777" w:rsidR="004C56E2" w:rsidRDefault="005B120B">
      <w:pPr>
        <w:pStyle w:val="ListParagraph"/>
        <w:numPr>
          <w:ilvl w:val="1"/>
          <w:numId w:val="2"/>
        </w:numPr>
        <w:tabs>
          <w:tab w:val="left" w:pos="981"/>
        </w:tabs>
        <w:spacing w:before="2"/>
        <w:ind w:hanging="159"/>
      </w:pPr>
      <w:r>
        <w:t>provide opportunities for practice (e.g., shared, guided, independent), application</w:t>
      </w:r>
      <w:r>
        <w:rPr>
          <w:spacing w:val="-22"/>
        </w:rPr>
        <w:t xml:space="preserve"> </w:t>
      </w:r>
      <w:r>
        <w:t>of</w:t>
      </w:r>
    </w:p>
    <w:p w14:paraId="49E19308" w14:textId="77777777" w:rsidR="004C56E2" w:rsidRDefault="005B120B">
      <w:pPr>
        <w:pStyle w:val="BodyText"/>
        <w:spacing w:before="1" w:line="267" w:lineRule="exact"/>
        <w:ind w:left="821"/>
      </w:pPr>
      <w:r>
        <w:t>learning and feedback</w:t>
      </w:r>
    </w:p>
    <w:p w14:paraId="6DD263EF" w14:textId="77777777" w:rsidR="004C56E2" w:rsidRDefault="005B120B">
      <w:pPr>
        <w:pStyle w:val="Heading4"/>
        <w:numPr>
          <w:ilvl w:val="0"/>
          <w:numId w:val="2"/>
        </w:numPr>
        <w:tabs>
          <w:tab w:val="left" w:pos="321"/>
        </w:tabs>
      </w:pPr>
      <w:r>
        <w:t>Consolidation and</w:t>
      </w:r>
      <w:r>
        <w:rPr>
          <w:spacing w:val="-19"/>
        </w:rPr>
        <w:t xml:space="preserve"> </w:t>
      </w:r>
      <w:r>
        <w:t>Connections</w:t>
      </w:r>
    </w:p>
    <w:p w14:paraId="3B50B359" w14:textId="77777777" w:rsidR="004C56E2" w:rsidRDefault="005B120B">
      <w:pPr>
        <w:pStyle w:val="ListParagraph"/>
        <w:numPr>
          <w:ilvl w:val="1"/>
          <w:numId w:val="2"/>
        </w:numPr>
        <w:tabs>
          <w:tab w:val="left" w:pos="981"/>
        </w:tabs>
        <w:ind w:hanging="159"/>
      </w:pPr>
      <w:r>
        <w:t>provide opportunities for consolidation and</w:t>
      </w:r>
      <w:r>
        <w:rPr>
          <w:spacing w:val="-20"/>
        </w:rPr>
        <w:t xml:space="preserve"> </w:t>
      </w:r>
      <w:r>
        <w:t>reflection</w:t>
      </w:r>
    </w:p>
    <w:p w14:paraId="21FD29FC" w14:textId="77777777" w:rsidR="004C56E2" w:rsidRDefault="004C56E2">
      <w:pPr>
        <w:pStyle w:val="BodyText"/>
        <w:spacing w:before="1"/>
        <w:rPr>
          <w:sz w:val="24"/>
        </w:rPr>
      </w:pPr>
    </w:p>
    <w:p w14:paraId="08407B6C" w14:textId="77777777" w:rsidR="004C56E2" w:rsidRDefault="005B120B">
      <w:pPr>
        <w:pStyle w:val="Heading1"/>
        <w:ind w:right="818"/>
      </w:pPr>
      <w:r>
        <w:t>Concluding the Conversation: What Will I Do? (Practical Ideas and Next Steps)</w:t>
      </w:r>
    </w:p>
    <w:p w14:paraId="2CCB8DAA" w14:textId="77777777" w:rsidR="004C56E2" w:rsidRDefault="005B120B">
      <w:pPr>
        <w:pStyle w:val="BodyText"/>
        <w:ind w:left="100" w:right="190" w:firstLine="250"/>
      </w:pPr>
      <w:r>
        <w:t>Beginning Teachers, as all educators, have very real concerns about finding the time to deal with all curriculum expectations under any circumstance, never mind in a differentiated classroom where we recognize the importance of working with concepts using a variety of strategies, structures and processes. To have the time that we need and to more easily differentiate for our students, there are a number of actions we can take when planning for learning and teaching:</w:t>
      </w:r>
    </w:p>
    <w:p w14:paraId="18068BC6" w14:textId="77777777" w:rsidR="004C56E2" w:rsidRDefault="005B120B">
      <w:pPr>
        <w:pStyle w:val="ListParagraph"/>
        <w:numPr>
          <w:ilvl w:val="0"/>
          <w:numId w:val="1"/>
        </w:numPr>
        <w:tabs>
          <w:tab w:val="left" w:pos="820"/>
          <w:tab w:val="left" w:pos="821"/>
        </w:tabs>
        <w:spacing w:before="11"/>
        <w:ind w:right="806"/>
      </w:pPr>
      <w:r>
        <w:t>Identify</w:t>
      </w:r>
      <w:r>
        <w:rPr>
          <w:spacing w:val="-3"/>
        </w:rPr>
        <w:t xml:space="preserve"> </w:t>
      </w:r>
      <w:r>
        <w:t>the</w:t>
      </w:r>
      <w:r>
        <w:rPr>
          <w:spacing w:val="-3"/>
        </w:rPr>
        <w:t xml:space="preserve"> </w:t>
      </w:r>
      <w:r>
        <w:t>big</w:t>
      </w:r>
      <w:r>
        <w:rPr>
          <w:spacing w:val="-2"/>
        </w:rPr>
        <w:t xml:space="preserve"> </w:t>
      </w:r>
      <w:r>
        <w:t>ideas</w:t>
      </w:r>
      <w:r>
        <w:rPr>
          <w:spacing w:val="-4"/>
        </w:rPr>
        <w:t xml:space="preserve"> </w:t>
      </w:r>
      <w:r>
        <w:t>or</w:t>
      </w:r>
      <w:r>
        <w:rPr>
          <w:spacing w:val="-5"/>
        </w:rPr>
        <w:t xml:space="preserve"> </w:t>
      </w:r>
      <w:r>
        <w:t>essential</w:t>
      </w:r>
      <w:r>
        <w:rPr>
          <w:spacing w:val="-3"/>
        </w:rPr>
        <w:t xml:space="preserve"> </w:t>
      </w:r>
      <w:r>
        <w:t>understandings</w:t>
      </w:r>
      <w:r>
        <w:rPr>
          <w:spacing w:val="-5"/>
        </w:rPr>
        <w:t xml:space="preserve"> </w:t>
      </w:r>
      <w:r>
        <w:t>of</w:t>
      </w:r>
      <w:r>
        <w:rPr>
          <w:spacing w:val="-6"/>
        </w:rPr>
        <w:t xml:space="preserve"> </w:t>
      </w:r>
      <w:r>
        <w:t>the</w:t>
      </w:r>
      <w:r>
        <w:rPr>
          <w:spacing w:val="-3"/>
        </w:rPr>
        <w:t xml:space="preserve"> </w:t>
      </w:r>
      <w:r>
        <w:t>unit</w:t>
      </w:r>
      <w:r>
        <w:rPr>
          <w:spacing w:val="-3"/>
        </w:rPr>
        <w:t xml:space="preserve"> </w:t>
      </w:r>
      <w:r>
        <w:t>or</w:t>
      </w:r>
      <w:r>
        <w:rPr>
          <w:spacing w:val="-5"/>
        </w:rPr>
        <w:t xml:space="preserve"> </w:t>
      </w:r>
      <w:r>
        <w:t>lesson;</w:t>
      </w:r>
      <w:r>
        <w:rPr>
          <w:spacing w:val="-3"/>
        </w:rPr>
        <w:t xml:space="preserve"> </w:t>
      </w:r>
      <w:r>
        <w:t>clustering</w:t>
      </w:r>
      <w:r>
        <w:rPr>
          <w:spacing w:val="-2"/>
        </w:rPr>
        <w:t xml:space="preserve"> </w:t>
      </w:r>
      <w:r>
        <w:t>the specific expectations to the related overall</w:t>
      </w:r>
      <w:r>
        <w:rPr>
          <w:spacing w:val="-19"/>
        </w:rPr>
        <w:t xml:space="preserve"> </w:t>
      </w:r>
      <w:r>
        <w:t>expectations.</w:t>
      </w:r>
    </w:p>
    <w:p w14:paraId="7B53BA29" w14:textId="15AF0DD7" w:rsidR="00733BF5" w:rsidRPr="00733BF5" w:rsidRDefault="00733BF5" w:rsidP="00733BF5">
      <w:pPr>
        <w:tabs>
          <w:tab w:val="left" w:pos="6420"/>
        </w:tabs>
      </w:pPr>
    </w:p>
    <w:p w14:paraId="194CE974" w14:textId="5619A723" w:rsidR="00733BF5" w:rsidRDefault="00733BF5" w:rsidP="00733BF5"/>
    <w:p w14:paraId="312DC774" w14:textId="77777777" w:rsidR="004C56E2" w:rsidRPr="00733BF5" w:rsidRDefault="004C56E2" w:rsidP="00733BF5">
      <w:pPr>
        <w:sectPr w:rsidR="004C56E2" w:rsidRPr="00733BF5" w:rsidSect="00733BF5">
          <w:pgSz w:w="12240" w:h="15840"/>
          <w:pgMar w:top="1420" w:right="1720" w:bottom="630" w:left="1340" w:header="720" w:footer="255" w:gutter="0"/>
          <w:cols w:space="720"/>
        </w:sectPr>
      </w:pPr>
    </w:p>
    <w:p w14:paraId="2EE65935" w14:textId="77777777" w:rsidR="004C56E2" w:rsidRDefault="005B120B">
      <w:pPr>
        <w:pStyle w:val="ListParagraph"/>
        <w:numPr>
          <w:ilvl w:val="0"/>
          <w:numId w:val="1"/>
        </w:numPr>
        <w:tabs>
          <w:tab w:val="left" w:pos="820"/>
          <w:tab w:val="left" w:pos="821"/>
        </w:tabs>
        <w:spacing w:before="16"/>
        <w:ind w:right="210"/>
      </w:pPr>
      <w:r>
        <w:lastRenderedPageBreak/>
        <w:t>Overall</w:t>
      </w:r>
      <w:r>
        <w:rPr>
          <w:spacing w:val="-4"/>
        </w:rPr>
        <w:t xml:space="preserve"> </w:t>
      </w:r>
      <w:r>
        <w:t>expectations</w:t>
      </w:r>
      <w:r>
        <w:rPr>
          <w:spacing w:val="-5"/>
        </w:rPr>
        <w:t xml:space="preserve"> </w:t>
      </w:r>
      <w:r>
        <w:t>are</w:t>
      </w:r>
      <w:r>
        <w:rPr>
          <w:spacing w:val="-3"/>
        </w:rPr>
        <w:t xml:space="preserve"> </w:t>
      </w:r>
      <w:r>
        <w:t>described</w:t>
      </w:r>
      <w:r>
        <w:rPr>
          <w:spacing w:val="-4"/>
        </w:rPr>
        <w:t xml:space="preserve"> </w:t>
      </w:r>
      <w:r>
        <w:t>in</w:t>
      </w:r>
      <w:r>
        <w:rPr>
          <w:spacing w:val="-4"/>
        </w:rPr>
        <w:t xml:space="preserve"> </w:t>
      </w:r>
      <w:r>
        <w:t>Oregon</w:t>
      </w:r>
      <w:r>
        <w:rPr>
          <w:spacing w:val="-4"/>
        </w:rPr>
        <w:t xml:space="preserve"> </w:t>
      </w:r>
      <w:r>
        <w:t>and</w:t>
      </w:r>
      <w:r>
        <w:rPr>
          <w:spacing w:val="-4"/>
        </w:rPr>
        <w:t xml:space="preserve"> </w:t>
      </w:r>
      <w:r>
        <w:t>Common</w:t>
      </w:r>
      <w:r>
        <w:rPr>
          <w:spacing w:val="-4"/>
        </w:rPr>
        <w:t xml:space="preserve"> </w:t>
      </w:r>
      <w:r>
        <w:t>Core</w:t>
      </w:r>
      <w:r>
        <w:rPr>
          <w:spacing w:val="-3"/>
        </w:rPr>
        <w:t xml:space="preserve"> </w:t>
      </w:r>
      <w:r>
        <w:t>Standards,</w:t>
      </w:r>
      <w:r>
        <w:rPr>
          <w:spacing w:val="-3"/>
        </w:rPr>
        <w:t xml:space="preserve"> </w:t>
      </w:r>
      <w:r>
        <w:t>and specify</w:t>
      </w:r>
      <w:r>
        <w:rPr>
          <w:spacing w:val="-3"/>
        </w:rPr>
        <w:t xml:space="preserve"> </w:t>
      </w:r>
      <w:r>
        <w:t>the knowledge and skills that students are expected to demonstrate by the end of the grade. They speak to the big ideas or essential understandings at the core of the discipline. When we cluster curriculum expectations from these documents and identify the big ideas of the unit</w:t>
      </w:r>
      <w:r>
        <w:rPr>
          <w:spacing w:val="-3"/>
        </w:rPr>
        <w:t xml:space="preserve"> </w:t>
      </w:r>
      <w:r>
        <w:t>or</w:t>
      </w:r>
      <w:r>
        <w:rPr>
          <w:spacing w:val="-5"/>
        </w:rPr>
        <w:t xml:space="preserve"> </w:t>
      </w:r>
      <w:r>
        <w:t>lesson,</w:t>
      </w:r>
      <w:r>
        <w:rPr>
          <w:spacing w:val="1"/>
        </w:rPr>
        <w:t xml:space="preserve"> </w:t>
      </w:r>
      <w:r>
        <w:t>we</w:t>
      </w:r>
      <w:r>
        <w:rPr>
          <w:spacing w:val="-3"/>
        </w:rPr>
        <w:t xml:space="preserve"> </w:t>
      </w:r>
      <w:r>
        <w:t>can</w:t>
      </w:r>
      <w:r>
        <w:rPr>
          <w:spacing w:val="-4"/>
        </w:rPr>
        <w:t xml:space="preserve"> </w:t>
      </w:r>
      <w:r>
        <w:t>focus</w:t>
      </w:r>
      <w:r>
        <w:rPr>
          <w:spacing w:val="-5"/>
        </w:rPr>
        <w:t xml:space="preserve"> </w:t>
      </w:r>
      <w:r>
        <w:t>on</w:t>
      </w:r>
      <w:r>
        <w:rPr>
          <w:spacing w:val="-4"/>
        </w:rPr>
        <w:t xml:space="preserve"> </w:t>
      </w:r>
      <w:r>
        <w:t>those</w:t>
      </w:r>
      <w:r>
        <w:rPr>
          <w:spacing w:val="-3"/>
        </w:rPr>
        <w:t xml:space="preserve"> </w:t>
      </w:r>
      <w:r>
        <w:t>big</w:t>
      </w:r>
      <w:r>
        <w:rPr>
          <w:spacing w:val="-2"/>
        </w:rPr>
        <w:t xml:space="preserve"> </w:t>
      </w:r>
      <w:r>
        <w:t>ideas</w:t>
      </w:r>
      <w:r>
        <w:rPr>
          <w:spacing w:val="1"/>
        </w:rPr>
        <w:t xml:space="preserve"> </w:t>
      </w:r>
      <w:r>
        <w:t>rather</w:t>
      </w:r>
      <w:r>
        <w:rPr>
          <w:spacing w:val="-5"/>
        </w:rPr>
        <w:t xml:space="preserve"> </w:t>
      </w:r>
      <w:r>
        <w:t>than</w:t>
      </w:r>
      <w:r>
        <w:rPr>
          <w:spacing w:val="-4"/>
        </w:rPr>
        <w:t xml:space="preserve"> </w:t>
      </w:r>
      <w:r>
        <w:t>on</w:t>
      </w:r>
      <w:r>
        <w:rPr>
          <w:spacing w:val="-4"/>
        </w:rPr>
        <w:t xml:space="preserve"> </w:t>
      </w:r>
      <w:r>
        <w:t>a</w:t>
      </w:r>
      <w:r>
        <w:rPr>
          <w:spacing w:val="-3"/>
        </w:rPr>
        <w:t xml:space="preserve"> </w:t>
      </w:r>
      <w:r>
        <w:t>list</w:t>
      </w:r>
      <w:r>
        <w:rPr>
          <w:spacing w:val="-2"/>
        </w:rPr>
        <w:t xml:space="preserve"> </w:t>
      </w:r>
      <w:r>
        <w:t>of</w:t>
      </w:r>
      <w:r>
        <w:rPr>
          <w:spacing w:val="-6"/>
        </w:rPr>
        <w:t xml:space="preserve"> </w:t>
      </w:r>
      <w:r>
        <w:t>specific</w:t>
      </w:r>
    </w:p>
    <w:p w14:paraId="55F9105B" w14:textId="77777777" w:rsidR="004C56E2" w:rsidRDefault="005B120B">
      <w:pPr>
        <w:pStyle w:val="BodyText"/>
        <w:spacing w:before="1"/>
        <w:ind w:left="821"/>
      </w:pPr>
      <w:r>
        <w:t>expectations.</w:t>
      </w:r>
    </w:p>
    <w:p w14:paraId="4EF5658C" w14:textId="77777777" w:rsidR="004C56E2" w:rsidRDefault="005B120B">
      <w:pPr>
        <w:pStyle w:val="ListParagraph"/>
        <w:numPr>
          <w:ilvl w:val="0"/>
          <w:numId w:val="1"/>
        </w:numPr>
        <w:tabs>
          <w:tab w:val="left" w:pos="820"/>
          <w:tab w:val="left" w:pos="821"/>
        </w:tabs>
        <w:spacing w:before="11"/>
        <w:ind w:right="282"/>
      </w:pPr>
      <w:r>
        <w:t xml:space="preserve">Take an inquiry-based approach to learning whenever possible. When students inquire, they read, experiment, research and discuss, constructing knowledge by pursuing what Wiggins and </w:t>
      </w:r>
      <w:proofErr w:type="spellStart"/>
      <w:r>
        <w:t>McTighe</w:t>
      </w:r>
      <w:proofErr w:type="spellEnd"/>
      <w:r>
        <w:t xml:space="preserve"> (2005) call “essential questions” based on the big ideas. Differentiation is inherent to the inquiry process because students engage at various entry points and demonstrate their learning differently</w:t>
      </w:r>
      <w:r>
        <w:rPr>
          <w:spacing w:val="-35"/>
        </w:rPr>
        <w:t xml:space="preserve"> </w:t>
      </w:r>
      <w:r>
        <w:t>during the inquiry.</w:t>
      </w:r>
    </w:p>
    <w:p w14:paraId="37459AAE" w14:textId="77777777" w:rsidR="004C56E2" w:rsidRDefault="005B120B">
      <w:pPr>
        <w:pStyle w:val="ListParagraph"/>
        <w:numPr>
          <w:ilvl w:val="0"/>
          <w:numId w:val="1"/>
        </w:numPr>
        <w:tabs>
          <w:tab w:val="left" w:pos="820"/>
          <w:tab w:val="left" w:pos="821"/>
        </w:tabs>
        <w:spacing w:before="11"/>
      </w:pPr>
      <w:r>
        <w:t>Plan</w:t>
      </w:r>
      <w:r>
        <w:rPr>
          <w:spacing w:val="-4"/>
        </w:rPr>
        <w:t xml:space="preserve"> </w:t>
      </w:r>
      <w:r>
        <w:t>collaboratively,</w:t>
      </w:r>
      <w:r>
        <w:rPr>
          <w:spacing w:val="-4"/>
        </w:rPr>
        <w:t xml:space="preserve"> </w:t>
      </w:r>
      <w:r>
        <w:t>in</w:t>
      </w:r>
      <w:r>
        <w:rPr>
          <w:spacing w:val="-4"/>
        </w:rPr>
        <w:t xml:space="preserve"> </w:t>
      </w:r>
      <w:r>
        <w:t>interdisciplinary</w:t>
      </w:r>
      <w:r>
        <w:rPr>
          <w:spacing w:val="-3"/>
        </w:rPr>
        <w:t xml:space="preserve"> </w:t>
      </w:r>
      <w:r>
        <w:t>or</w:t>
      </w:r>
      <w:r>
        <w:rPr>
          <w:spacing w:val="-6"/>
        </w:rPr>
        <w:t xml:space="preserve"> </w:t>
      </w:r>
      <w:r>
        <w:t>cross-curricular</w:t>
      </w:r>
      <w:r>
        <w:rPr>
          <w:spacing w:val="-6"/>
        </w:rPr>
        <w:t xml:space="preserve"> </w:t>
      </w:r>
      <w:r>
        <w:t>teams,</w:t>
      </w:r>
      <w:r>
        <w:rPr>
          <w:spacing w:val="-3"/>
        </w:rPr>
        <w:t xml:space="preserve"> </w:t>
      </w:r>
      <w:r>
        <w:t>as</w:t>
      </w:r>
      <w:r>
        <w:rPr>
          <w:spacing w:val="-5"/>
        </w:rPr>
        <w:t xml:space="preserve"> </w:t>
      </w:r>
      <w:r>
        <w:t>often</w:t>
      </w:r>
      <w:r>
        <w:rPr>
          <w:spacing w:val="-4"/>
        </w:rPr>
        <w:t xml:space="preserve"> </w:t>
      </w:r>
      <w:r>
        <w:t>as</w:t>
      </w:r>
      <w:r>
        <w:rPr>
          <w:spacing w:val="-5"/>
        </w:rPr>
        <w:t xml:space="preserve"> </w:t>
      </w:r>
      <w:r>
        <w:t>possible.</w:t>
      </w:r>
    </w:p>
    <w:p w14:paraId="044BD17E" w14:textId="77777777" w:rsidR="004C56E2" w:rsidRDefault="005B120B">
      <w:pPr>
        <w:pStyle w:val="ListParagraph"/>
        <w:numPr>
          <w:ilvl w:val="0"/>
          <w:numId w:val="1"/>
        </w:numPr>
        <w:tabs>
          <w:tab w:val="left" w:pos="870"/>
          <w:tab w:val="left" w:pos="871"/>
        </w:tabs>
        <w:spacing w:before="11"/>
        <w:ind w:right="269"/>
      </w:pPr>
      <w:r>
        <w:t xml:space="preserve">Pre-assess students’ understanding, knowledge, skills, and/or attitude prior to planning to know where to start. This is particularly important to help surface any misconceptions. Research shows that misconceptions, left uncorrected, will seriously hamper understanding (Wiggins &amp; </w:t>
      </w:r>
      <w:proofErr w:type="spellStart"/>
      <w:r>
        <w:t>McTighe</w:t>
      </w:r>
      <w:proofErr w:type="spellEnd"/>
      <w:r>
        <w:rPr>
          <w:spacing w:val="-25"/>
        </w:rPr>
        <w:t xml:space="preserve"> </w:t>
      </w:r>
      <w:r>
        <w:t>2005).</w:t>
      </w:r>
    </w:p>
    <w:p w14:paraId="6BB07ECD" w14:textId="77777777" w:rsidR="004C56E2" w:rsidRDefault="005B120B">
      <w:pPr>
        <w:pStyle w:val="ListParagraph"/>
        <w:numPr>
          <w:ilvl w:val="0"/>
          <w:numId w:val="1"/>
        </w:numPr>
        <w:tabs>
          <w:tab w:val="left" w:pos="820"/>
          <w:tab w:val="left" w:pos="821"/>
        </w:tabs>
        <w:spacing w:before="11"/>
        <w:ind w:right="511"/>
      </w:pPr>
      <w:r>
        <w:t>Be flexible in lesson design—plans will need to be adjusted based on assessment data gathered</w:t>
      </w:r>
      <w:r>
        <w:rPr>
          <w:spacing w:val="-4"/>
        </w:rPr>
        <w:t xml:space="preserve"> </w:t>
      </w:r>
      <w:r>
        <w:t>during</w:t>
      </w:r>
      <w:r>
        <w:rPr>
          <w:spacing w:val="-3"/>
        </w:rPr>
        <w:t xml:space="preserve"> </w:t>
      </w:r>
      <w:r>
        <w:t>instruction</w:t>
      </w:r>
      <w:r>
        <w:rPr>
          <w:spacing w:val="-4"/>
        </w:rPr>
        <w:t xml:space="preserve"> </w:t>
      </w:r>
      <w:r>
        <w:t>to</w:t>
      </w:r>
      <w:r>
        <w:rPr>
          <w:spacing w:val="-4"/>
        </w:rPr>
        <w:t xml:space="preserve"> </w:t>
      </w:r>
      <w:r>
        <w:t>support</w:t>
      </w:r>
      <w:r>
        <w:rPr>
          <w:spacing w:val="-3"/>
        </w:rPr>
        <w:t xml:space="preserve"> </w:t>
      </w:r>
      <w:r>
        <w:t>students</w:t>
      </w:r>
      <w:r>
        <w:rPr>
          <w:spacing w:val="-5"/>
        </w:rPr>
        <w:t xml:space="preserve"> </w:t>
      </w:r>
      <w:r>
        <w:t>who</w:t>
      </w:r>
      <w:r>
        <w:rPr>
          <w:spacing w:val="-5"/>
        </w:rPr>
        <w:t xml:space="preserve"> </w:t>
      </w:r>
      <w:r>
        <w:t>are</w:t>
      </w:r>
      <w:r>
        <w:rPr>
          <w:spacing w:val="-3"/>
        </w:rPr>
        <w:t xml:space="preserve"> </w:t>
      </w:r>
      <w:r>
        <w:t>struggling</w:t>
      </w:r>
      <w:r>
        <w:rPr>
          <w:spacing w:val="-3"/>
        </w:rPr>
        <w:t xml:space="preserve"> </w:t>
      </w:r>
      <w:r>
        <w:t>and</w:t>
      </w:r>
      <w:r>
        <w:rPr>
          <w:spacing w:val="-5"/>
        </w:rPr>
        <w:t xml:space="preserve"> </w:t>
      </w:r>
      <w:r>
        <w:t>those</w:t>
      </w:r>
      <w:r>
        <w:rPr>
          <w:spacing w:val="-3"/>
        </w:rPr>
        <w:t xml:space="preserve"> </w:t>
      </w:r>
      <w:r>
        <w:t>who</w:t>
      </w:r>
      <w:r>
        <w:rPr>
          <w:spacing w:val="-5"/>
        </w:rPr>
        <w:t xml:space="preserve"> </w:t>
      </w:r>
      <w:r>
        <w:t>learn more successfully than</w:t>
      </w:r>
      <w:r>
        <w:rPr>
          <w:spacing w:val="-13"/>
        </w:rPr>
        <w:t xml:space="preserve"> </w:t>
      </w:r>
      <w:r>
        <w:t>expected.</w:t>
      </w:r>
    </w:p>
    <w:p w14:paraId="6CFD68DE" w14:textId="77777777" w:rsidR="004C56E2" w:rsidRDefault="005B120B">
      <w:pPr>
        <w:pStyle w:val="ListParagraph"/>
        <w:numPr>
          <w:ilvl w:val="0"/>
          <w:numId w:val="1"/>
        </w:numPr>
        <w:tabs>
          <w:tab w:val="left" w:pos="820"/>
          <w:tab w:val="left" w:pos="821"/>
        </w:tabs>
        <w:spacing w:before="11"/>
      </w:pPr>
      <w:r>
        <w:t>Anticipate these varying needs so that differentiation can happen ‘in real time’ in</w:t>
      </w:r>
      <w:r>
        <w:rPr>
          <w:spacing w:val="-20"/>
        </w:rPr>
        <w:t xml:space="preserve"> </w:t>
      </w:r>
      <w:r>
        <w:t>class</w:t>
      </w:r>
    </w:p>
    <w:p w14:paraId="50AD0A27" w14:textId="77777777" w:rsidR="004C56E2" w:rsidRDefault="005B120B">
      <w:pPr>
        <w:pStyle w:val="BodyText"/>
        <w:spacing w:before="1"/>
        <w:ind w:left="821"/>
      </w:pPr>
      <w:r>
        <w:t>when they occur.</w:t>
      </w:r>
    </w:p>
    <w:p w14:paraId="196B5D9A" w14:textId="77777777" w:rsidR="004C56E2" w:rsidRDefault="005B120B">
      <w:pPr>
        <w:pStyle w:val="ListParagraph"/>
        <w:numPr>
          <w:ilvl w:val="0"/>
          <w:numId w:val="1"/>
        </w:numPr>
        <w:tabs>
          <w:tab w:val="left" w:pos="820"/>
          <w:tab w:val="left" w:pos="821"/>
        </w:tabs>
        <w:spacing w:before="11"/>
        <w:ind w:right="470"/>
      </w:pPr>
      <w:r>
        <w:t>Continue</w:t>
      </w:r>
      <w:r>
        <w:rPr>
          <w:spacing w:val="-3"/>
        </w:rPr>
        <w:t xml:space="preserve"> </w:t>
      </w:r>
      <w:r>
        <w:t>to</w:t>
      </w:r>
      <w:r>
        <w:rPr>
          <w:spacing w:val="-4"/>
        </w:rPr>
        <w:t xml:space="preserve"> </w:t>
      </w:r>
      <w:r>
        <w:t>use</w:t>
      </w:r>
      <w:r>
        <w:rPr>
          <w:spacing w:val="-3"/>
        </w:rPr>
        <w:t xml:space="preserve"> </w:t>
      </w:r>
      <w:r>
        <w:t>favorite</w:t>
      </w:r>
      <w:r>
        <w:rPr>
          <w:spacing w:val="-3"/>
        </w:rPr>
        <w:t xml:space="preserve"> </w:t>
      </w:r>
      <w:r>
        <w:t>lesson</w:t>
      </w:r>
      <w:r>
        <w:rPr>
          <w:spacing w:val="-4"/>
        </w:rPr>
        <w:t xml:space="preserve"> </w:t>
      </w:r>
      <w:r>
        <w:t>plans,</w:t>
      </w:r>
      <w:r>
        <w:rPr>
          <w:spacing w:val="-3"/>
        </w:rPr>
        <w:t xml:space="preserve"> </w:t>
      </w:r>
      <w:r>
        <w:t>refining</w:t>
      </w:r>
      <w:r>
        <w:rPr>
          <w:spacing w:val="-2"/>
        </w:rPr>
        <w:t xml:space="preserve"> </w:t>
      </w:r>
      <w:r>
        <w:t>them</w:t>
      </w:r>
      <w:r>
        <w:rPr>
          <w:spacing w:val="-4"/>
        </w:rPr>
        <w:t xml:space="preserve"> </w:t>
      </w:r>
      <w:r>
        <w:t>based</w:t>
      </w:r>
      <w:r>
        <w:rPr>
          <w:spacing w:val="-4"/>
        </w:rPr>
        <w:t xml:space="preserve"> </w:t>
      </w:r>
      <w:r>
        <w:t>on</w:t>
      </w:r>
      <w:r>
        <w:rPr>
          <w:spacing w:val="-4"/>
        </w:rPr>
        <w:t xml:space="preserve"> </w:t>
      </w:r>
      <w:r>
        <w:t>the</w:t>
      </w:r>
      <w:r>
        <w:rPr>
          <w:spacing w:val="-3"/>
        </w:rPr>
        <w:t xml:space="preserve"> </w:t>
      </w:r>
      <w:r>
        <w:t>Core</w:t>
      </w:r>
      <w:r>
        <w:rPr>
          <w:spacing w:val="-3"/>
        </w:rPr>
        <w:t xml:space="preserve"> </w:t>
      </w:r>
      <w:r>
        <w:t>Questions</w:t>
      </w:r>
      <w:r>
        <w:rPr>
          <w:spacing w:val="-5"/>
        </w:rPr>
        <w:t xml:space="preserve"> </w:t>
      </w:r>
      <w:r>
        <w:t>above, the lesson design framework and the knowledge acquired about</w:t>
      </w:r>
      <w:r>
        <w:rPr>
          <w:spacing w:val="-29"/>
        </w:rPr>
        <w:t xml:space="preserve"> </w:t>
      </w:r>
      <w:r>
        <w:t>students.</w:t>
      </w:r>
    </w:p>
    <w:p w14:paraId="46F291D8" w14:textId="77777777" w:rsidR="004C56E2" w:rsidRDefault="005B120B">
      <w:pPr>
        <w:spacing w:before="12"/>
        <w:ind w:left="460"/>
        <w:rPr>
          <w:rFonts w:ascii="Arial" w:hAnsi="Arial"/>
          <w:sz w:val="20"/>
        </w:rPr>
      </w:pPr>
      <w:r>
        <w:rPr>
          <w:rFonts w:ascii="Arial" w:hAnsi="Arial"/>
          <w:w w:val="131"/>
          <w:sz w:val="20"/>
        </w:rPr>
        <w:t>•</w:t>
      </w:r>
    </w:p>
    <w:p w14:paraId="62D1EE72" w14:textId="77777777" w:rsidR="004C56E2" w:rsidRDefault="005B120B">
      <w:pPr>
        <w:pStyle w:val="Heading2"/>
        <w:spacing w:before="10"/>
      </w:pPr>
      <w:r>
        <w:t>After the Conversation</w:t>
      </w:r>
    </w:p>
    <w:p w14:paraId="2AB58998" w14:textId="77777777" w:rsidR="004C56E2" w:rsidRDefault="005B120B">
      <w:pPr>
        <w:pStyle w:val="Heading4"/>
        <w:ind w:left="325"/>
      </w:pPr>
      <w:r>
        <w:t>What was the emphasis of the conversation?</w:t>
      </w:r>
    </w:p>
    <w:p w14:paraId="116C6191" w14:textId="77777777" w:rsidR="004C56E2" w:rsidRDefault="005B120B">
      <w:pPr>
        <w:pStyle w:val="BodyText"/>
        <w:ind w:left="100" w:firstLine="250"/>
      </w:pPr>
      <w:r>
        <w:t>The Unit and Lesson Planning Tools serve to document and organize your work together, and provides a tool to reflect on progress during the year. The tool is NOT evaluative. However, many mentors, coaches, and beginning teachers find it helpful to note how their work aligns with and supports the district’s professional teaching standards. It can identify areas of focus for mentor- beginning teacher work. Beginning Teachers may also wish to use the template for future plans.</w:t>
      </w:r>
    </w:p>
    <w:p w14:paraId="05E7A6E2" w14:textId="77777777" w:rsidR="004C56E2" w:rsidRDefault="004C56E2">
      <w:pPr>
        <w:pStyle w:val="BodyText"/>
        <w:spacing w:before="5"/>
      </w:pPr>
    </w:p>
    <w:p w14:paraId="22F9F037" w14:textId="77777777" w:rsidR="004C56E2" w:rsidRDefault="005B120B">
      <w:pPr>
        <w:pStyle w:val="Heading4"/>
        <w:ind w:left="350"/>
      </w:pPr>
      <w:r>
        <w:t>Set a next meeting date?</w:t>
      </w:r>
    </w:p>
    <w:p w14:paraId="698125BA" w14:textId="77777777" w:rsidR="004C56E2" w:rsidRDefault="005B120B">
      <w:pPr>
        <w:pStyle w:val="BodyText"/>
        <w:ind w:left="100" w:right="299" w:firstLine="200"/>
      </w:pPr>
      <w:r>
        <w:t>At the conclusion of the discussion, be sure to set a date and time for your next conversation or follow up on this topic. Be sure to follow up on the things the teacher may have asked for your support with. Offer to observe this lesson or others specifically with an eye for how effectively the teacher carries out his/her differentiated lesson plan.</w:t>
      </w:r>
    </w:p>
    <w:p w14:paraId="1226A641" w14:textId="04D5F59C" w:rsidR="004C56E2" w:rsidRDefault="004C56E2">
      <w:pPr>
        <w:pStyle w:val="BodyText"/>
        <w:spacing w:before="11"/>
        <w:rPr>
          <w:sz w:val="27"/>
        </w:rPr>
      </w:pPr>
    </w:p>
    <w:sectPr w:rsidR="004C56E2" w:rsidSect="00733BF5">
      <w:pgSz w:w="12240" w:h="15840"/>
      <w:pgMar w:top="1420" w:right="1720" w:bottom="280" w:left="1340" w:header="7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02E3D" w14:textId="77777777" w:rsidR="005B120B" w:rsidRDefault="005B120B">
      <w:r>
        <w:separator/>
      </w:r>
    </w:p>
  </w:endnote>
  <w:endnote w:type="continuationSeparator" w:id="0">
    <w:p w14:paraId="0B2DEB04" w14:textId="77777777" w:rsidR="005B120B" w:rsidRDefault="005B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Italic">
    <w:altName w:val="Times New Roman"/>
    <w:charset w:val="00"/>
    <w:family w:val="auto"/>
    <w:pitch w:val="variable"/>
    <w:sig w:usb0="00000001"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FA7F" w14:textId="5B1BDA5A" w:rsidR="00733BF5" w:rsidRDefault="00733BF5" w:rsidP="00733BF5">
    <w:pPr>
      <w:ind w:left="100" w:right="69"/>
    </w:pPr>
    <w:r>
      <w:rPr>
        <w:sz w:val="20"/>
      </w:rPr>
      <w:t xml:space="preserve">This tool and guide is adapted from and based on material from TLX, Ministry of Education in Ontario, Canada from </w:t>
    </w:r>
    <w:r>
      <w:rPr>
        <w:i/>
        <w:sz w:val="20"/>
      </w:rPr>
      <w:t xml:space="preserve">The Differentiated Instruction Educator’s Guide </w:t>
    </w:r>
    <w:r>
      <w:rPr>
        <w:sz w:val="20"/>
      </w:rPr>
      <w:t xml:space="preserve">(2016) and </w:t>
    </w:r>
    <w:r>
      <w:rPr>
        <w:i/>
        <w:sz w:val="20"/>
      </w:rPr>
      <w:t xml:space="preserve">The Differentiated Instruction Scrapbook </w:t>
    </w:r>
    <w:r>
      <w:rPr>
        <w:sz w:val="20"/>
      </w:rPr>
      <w:t>(2010) according to Terms of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6E63D" w14:textId="77777777" w:rsidR="005B120B" w:rsidRDefault="005B120B">
      <w:r>
        <w:separator/>
      </w:r>
    </w:p>
  </w:footnote>
  <w:footnote w:type="continuationSeparator" w:id="0">
    <w:p w14:paraId="6AF58967" w14:textId="77777777" w:rsidR="005B120B" w:rsidRDefault="005B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F5F8E" w14:textId="77777777" w:rsidR="004C56E2" w:rsidRDefault="005B120B">
    <w:pPr>
      <w:pStyle w:val="BodyText"/>
      <w:spacing w:line="14" w:lineRule="auto"/>
      <w:rPr>
        <w:sz w:val="20"/>
      </w:rPr>
    </w:pPr>
    <w:r>
      <w:rPr>
        <w:noProof/>
      </w:rPr>
      <w:drawing>
        <wp:anchor distT="0" distB="0" distL="0" distR="0" simplePos="0" relativeHeight="268428599" behindDoc="1" locked="0" layoutInCell="1" allowOverlap="1" wp14:anchorId="3A95C6E4" wp14:editId="0A6DDF92">
          <wp:simplePos x="0" y="0"/>
          <wp:positionH relativeFrom="page">
            <wp:posOffset>914400</wp:posOffset>
          </wp:positionH>
          <wp:positionV relativeFrom="page">
            <wp:posOffset>457200</wp:posOffset>
          </wp:positionV>
          <wp:extent cx="1194396" cy="454025"/>
          <wp:effectExtent l="0" t="0" r="6350" b="3175"/>
          <wp:wrapNone/>
          <wp:docPr id="3" name="image1.jpe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4396" cy="454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5AB"/>
    <w:multiLevelType w:val="hybridMultilevel"/>
    <w:tmpl w:val="FAC84E76"/>
    <w:lvl w:ilvl="0" w:tplc="66FE8DC2">
      <w:start w:val="1"/>
      <w:numFmt w:val="decimal"/>
      <w:lvlText w:val="%1."/>
      <w:lvlJc w:val="left"/>
      <w:pPr>
        <w:ind w:left="320" w:hanging="220"/>
        <w:jc w:val="left"/>
      </w:pPr>
      <w:rPr>
        <w:rFonts w:ascii="Calibri" w:eastAsia="Calibri" w:hAnsi="Calibri" w:cs="Calibri" w:hint="default"/>
        <w:b/>
        <w:bCs/>
        <w:spacing w:val="-2"/>
        <w:w w:val="100"/>
        <w:sz w:val="22"/>
        <w:szCs w:val="22"/>
      </w:rPr>
    </w:lvl>
    <w:lvl w:ilvl="1" w:tplc="E83E3B24">
      <w:numFmt w:val="bullet"/>
      <w:lvlText w:val="•"/>
      <w:lvlJc w:val="left"/>
      <w:pPr>
        <w:ind w:left="980" w:hanging="160"/>
      </w:pPr>
      <w:rPr>
        <w:rFonts w:ascii="Calibri" w:eastAsia="Calibri" w:hAnsi="Calibri" w:cs="Calibri" w:hint="default"/>
        <w:spacing w:val="-3"/>
        <w:w w:val="99"/>
        <w:sz w:val="22"/>
        <w:szCs w:val="22"/>
      </w:rPr>
    </w:lvl>
    <w:lvl w:ilvl="2" w:tplc="2F2E5568">
      <w:numFmt w:val="bullet"/>
      <w:lvlText w:val="•"/>
      <w:lvlJc w:val="left"/>
      <w:pPr>
        <w:ind w:left="1891" w:hanging="160"/>
      </w:pPr>
      <w:rPr>
        <w:rFonts w:hint="default"/>
      </w:rPr>
    </w:lvl>
    <w:lvl w:ilvl="3" w:tplc="F28EF3C8">
      <w:numFmt w:val="bullet"/>
      <w:lvlText w:val="•"/>
      <w:lvlJc w:val="left"/>
      <w:pPr>
        <w:ind w:left="2802" w:hanging="160"/>
      </w:pPr>
      <w:rPr>
        <w:rFonts w:hint="default"/>
      </w:rPr>
    </w:lvl>
    <w:lvl w:ilvl="4" w:tplc="D8561576">
      <w:numFmt w:val="bullet"/>
      <w:lvlText w:val="•"/>
      <w:lvlJc w:val="left"/>
      <w:pPr>
        <w:ind w:left="3713" w:hanging="160"/>
      </w:pPr>
      <w:rPr>
        <w:rFonts w:hint="default"/>
      </w:rPr>
    </w:lvl>
    <w:lvl w:ilvl="5" w:tplc="D526978C">
      <w:numFmt w:val="bullet"/>
      <w:lvlText w:val="•"/>
      <w:lvlJc w:val="left"/>
      <w:pPr>
        <w:ind w:left="4624" w:hanging="160"/>
      </w:pPr>
      <w:rPr>
        <w:rFonts w:hint="default"/>
      </w:rPr>
    </w:lvl>
    <w:lvl w:ilvl="6" w:tplc="4F90BE7C">
      <w:numFmt w:val="bullet"/>
      <w:lvlText w:val="•"/>
      <w:lvlJc w:val="left"/>
      <w:pPr>
        <w:ind w:left="5535" w:hanging="160"/>
      </w:pPr>
      <w:rPr>
        <w:rFonts w:hint="default"/>
      </w:rPr>
    </w:lvl>
    <w:lvl w:ilvl="7" w:tplc="133E9C40">
      <w:numFmt w:val="bullet"/>
      <w:lvlText w:val="•"/>
      <w:lvlJc w:val="left"/>
      <w:pPr>
        <w:ind w:left="6446" w:hanging="160"/>
      </w:pPr>
      <w:rPr>
        <w:rFonts w:hint="default"/>
      </w:rPr>
    </w:lvl>
    <w:lvl w:ilvl="8" w:tplc="C6B838D2">
      <w:numFmt w:val="bullet"/>
      <w:lvlText w:val="•"/>
      <w:lvlJc w:val="left"/>
      <w:pPr>
        <w:ind w:left="7357" w:hanging="160"/>
      </w:pPr>
      <w:rPr>
        <w:rFonts w:hint="default"/>
      </w:rPr>
    </w:lvl>
  </w:abstractNum>
  <w:abstractNum w:abstractNumId="1" w15:restartNumberingAfterBreak="0">
    <w:nsid w:val="12E8095B"/>
    <w:multiLevelType w:val="hybridMultilevel"/>
    <w:tmpl w:val="17043618"/>
    <w:lvl w:ilvl="0" w:tplc="7D2EE96E">
      <w:numFmt w:val="bullet"/>
      <w:lvlText w:val="•"/>
      <w:lvlJc w:val="left"/>
      <w:pPr>
        <w:ind w:left="821" w:hanging="361"/>
      </w:pPr>
      <w:rPr>
        <w:rFonts w:ascii="Arial" w:eastAsia="Arial" w:hAnsi="Arial" w:cs="Arial" w:hint="default"/>
        <w:w w:val="131"/>
        <w:sz w:val="22"/>
        <w:szCs w:val="22"/>
      </w:rPr>
    </w:lvl>
    <w:lvl w:ilvl="1" w:tplc="D13EB7E6">
      <w:numFmt w:val="bullet"/>
      <w:lvlText w:val="•"/>
      <w:lvlJc w:val="left"/>
      <w:pPr>
        <w:ind w:left="1656" w:hanging="361"/>
      </w:pPr>
      <w:rPr>
        <w:rFonts w:hint="default"/>
      </w:rPr>
    </w:lvl>
    <w:lvl w:ilvl="2" w:tplc="9056B584">
      <w:numFmt w:val="bullet"/>
      <w:lvlText w:val="•"/>
      <w:lvlJc w:val="left"/>
      <w:pPr>
        <w:ind w:left="2492" w:hanging="361"/>
      </w:pPr>
      <w:rPr>
        <w:rFonts w:hint="default"/>
      </w:rPr>
    </w:lvl>
    <w:lvl w:ilvl="3" w:tplc="39109704">
      <w:numFmt w:val="bullet"/>
      <w:lvlText w:val="•"/>
      <w:lvlJc w:val="left"/>
      <w:pPr>
        <w:ind w:left="3328" w:hanging="361"/>
      </w:pPr>
      <w:rPr>
        <w:rFonts w:hint="default"/>
      </w:rPr>
    </w:lvl>
    <w:lvl w:ilvl="4" w:tplc="0DACCAD8">
      <w:numFmt w:val="bullet"/>
      <w:lvlText w:val="•"/>
      <w:lvlJc w:val="left"/>
      <w:pPr>
        <w:ind w:left="4164" w:hanging="361"/>
      </w:pPr>
      <w:rPr>
        <w:rFonts w:hint="default"/>
      </w:rPr>
    </w:lvl>
    <w:lvl w:ilvl="5" w:tplc="5AD640BA">
      <w:numFmt w:val="bullet"/>
      <w:lvlText w:val="•"/>
      <w:lvlJc w:val="left"/>
      <w:pPr>
        <w:ind w:left="5000" w:hanging="361"/>
      </w:pPr>
      <w:rPr>
        <w:rFonts w:hint="default"/>
      </w:rPr>
    </w:lvl>
    <w:lvl w:ilvl="6" w:tplc="B336B8AE">
      <w:numFmt w:val="bullet"/>
      <w:lvlText w:val="•"/>
      <w:lvlJc w:val="left"/>
      <w:pPr>
        <w:ind w:left="5836" w:hanging="361"/>
      </w:pPr>
      <w:rPr>
        <w:rFonts w:hint="default"/>
      </w:rPr>
    </w:lvl>
    <w:lvl w:ilvl="7" w:tplc="8C806DFA">
      <w:numFmt w:val="bullet"/>
      <w:lvlText w:val="•"/>
      <w:lvlJc w:val="left"/>
      <w:pPr>
        <w:ind w:left="6672" w:hanging="361"/>
      </w:pPr>
      <w:rPr>
        <w:rFonts w:hint="default"/>
      </w:rPr>
    </w:lvl>
    <w:lvl w:ilvl="8" w:tplc="9756639E">
      <w:numFmt w:val="bullet"/>
      <w:lvlText w:val="•"/>
      <w:lvlJc w:val="left"/>
      <w:pPr>
        <w:ind w:left="7508" w:hanging="361"/>
      </w:pPr>
      <w:rPr>
        <w:rFonts w:hint="default"/>
      </w:rPr>
    </w:lvl>
  </w:abstractNum>
  <w:abstractNum w:abstractNumId="2" w15:restartNumberingAfterBreak="0">
    <w:nsid w:val="15DE18A7"/>
    <w:multiLevelType w:val="hybridMultilevel"/>
    <w:tmpl w:val="FAC2809E"/>
    <w:lvl w:ilvl="0" w:tplc="ACD88C50">
      <w:numFmt w:val="bullet"/>
      <w:lvlText w:val="•"/>
      <w:lvlJc w:val="left"/>
      <w:pPr>
        <w:ind w:left="400" w:hanging="285"/>
      </w:pPr>
      <w:rPr>
        <w:rFonts w:ascii="Times New Roman" w:eastAsia="Times New Roman" w:hAnsi="Times New Roman" w:cs="Times New Roman" w:hint="default"/>
        <w:color w:val="2A2A2A"/>
        <w:w w:val="86"/>
        <w:sz w:val="19"/>
        <w:szCs w:val="19"/>
      </w:rPr>
    </w:lvl>
    <w:lvl w:ilvl="1" w:tplc="6A140FCE">
      <w:start w:val="1"/>
      <w:numFmt w:val="decimal"/>
      <w:lvlText w:val="%2."/>
      <w:lvlJc w:val="left"/>
      <w:pPr>
        <w:ind w:left="921" w:hanging="360"/>
        <w:jc w:val="left"/>
      </w:pPr>
      <w:rPr>
        <w:rFonts w:ascii="Calibri" w:eastAsia="Calibri" w:hAnsi="Calibri" w:cs="Calibri" w:hint="default"/>
        <w:spacing w:val="-5"/>
        <w:w w:val="100"/>
        <w:sz w:val="22"/>
        <w:szCs w:val="22"/>
      </w:rPr>
    </w:lvl>
    <w:lvl w:ilvl="2" w:tplc="D20803DE">
      <w:start w:val="1"/>
      <w:numFmt w:val="lowerLetter"/>
      <w:lvlText w:val="%3."/>
      <w:lvlJc w:val="left"/>
      <w:pPr>
        <w:ind w:left="1641" w:hanging="360"/>
        <w:jc w:val="left"/>
      </w:pPr>
      <w:rPr>
        <w:rFonts w:ascii="Calibri" w:eastAsia="Calibri" w:hAnsi="Calibri" w:cs="Calibri" w:hint="default"/>
        <w:spacing w:val="-3"/>
        <w:w w:val="100"/>
        <w:sz w:val="22"/>
        <w:szCs w:val="22"/>
      </w:rPr>
    </w:lvl>
    <w:lvl w:ilvl="3" w:tplc="DAF4487E">
      <w:numFmt w:val="bullet"/>
      <w:lvlText w:val="•"/>
      <w:lvlJc w:val="left"/>
      <w:pPr>
        <w:ind w:left="2625" w:hanging="360"/>
      </w:pPr>
      <w:rPr>
        <w:rFonts w:hint="default"/>
      </w:rPr>
    </w:lvl>
    <w:lvl w:ilvl="4" w:tplc="65ACE876">
      <w:numFmt w:val="bullet"/>
      <w:lvlText w:val="•"/>
      <w:lvlJc w:val="left"/>
      <w:pPr>
        <w:ind w:left="3610" w:hanging="360"/>
      </w:pPr>
      <w:rPr>
        <w:rFonts w:hint="default"/>
      </w:rPr>
    </w:lvl>
    <w:lvl w:ilvl="5" w:tplc="9A229B14">
      <w:numFmt w:val="bullet"/>
      <w:lvlText w:val="•"/>
      <w:lvlJc w:val="left"/>
      <w:pPr>
        <w:ind w:left="4595" w:hanging="360"/>
      </w:pPr>
      <w:rPr>
        <w:rFonts w:hint="default"/>
      </w:rPr>
    </w:lvl>
    <w:lvl w:ilvl="6" w:tplc="F6D01EFE">
      <w:numFmt w:val="bullet"/>
      <w:lvlText w:val="•"/>
      <w:lvlJc w:val="left"/>
      <w:pPr>
        <w:ind w:left="5580" w:hanging="360"/>
      </w:pPr>
      <w:rPr>
        <w:rFonts w:hint="default"/>
      </w:rPr>
    </w:lvl>
    <w:lvl w:ilvl="7" w:tplc="64FCAD24">
      <w:numFmt w:val="bullet"/>
      <w:lvlText w:val="•"/>
      <w:lvlJc w:val="left"/>
      <w:pPr>
        <w:ind w:left="6565" w:hanging="360"/>
      </w:pPr>
      <w:rPr>
        <w:rFonts w:hint="default"/>
      </w:rPr>
    </w:lvl>
    <w:lvl w:ilvl="8" w:tplc="B96CDABA">
      <w:numFmt w:val="bullet"/>
      <w:lvlText w:val="•"/>
      <w:lvlJc w:val="left"/>
      <w:pPr>
        <w:ind w:left="7550" w:hanging="360"/>
      </w:pPr>
      <w:rPr>
        <w:rFonts w:hint="default"/>
      </w:rPr>
    </w:lvl>
  </w:abstractNum>
  <w:abstractNum w:abstractNumId="3" w15:restartNumberingAfterBreak="0">
    <w:nsid w:val="1B9B2E17"/>
    <w:multiLevelType w:val="hybridMultilevel"/>
    <w:tmpl w:val="E90886C0"/>
    <w:lvl w:ilvl="0" w:tplc="17D469C6">
      <w:numFmt w:val="bullet"/>
      <w:lvlText w:val="•"/>
      <w:lvlJc w:val="left"/>
      <w:pPr>
        <w:ind w:left="1181" w:hanging="360"/>
      </w:pPr>
      <w:rPr>
        <w:rFonts w:ascii="Times New Roman" w:eastAsia="Times New Roman" w:hAnsi="Times New Roman" w:cs="Times New Roman" w:hint="default"/>
        <w:w w:val="99"/>
        <w:sz w:val="22"/>
        <w:szCs w:val="22"/>
      </w:rPr>
    </w:lvl>
    <w:lvl w:ilvl="1" w:tplc="470E4F60">
      <w:numFmt w:val="bullet"/>
      <w:lvlText w:val="•"/>
      <w:lvlJc w:val="left"/>
      <w:pPr>
        <w:ind w:left="2036" w:hanging="360"/>
      </w:pPr>
      <w:rPr>
        <w:rFonts w:hint="default"/>
      </w:rPr>
    </w:lvl>
    <w:lvl w:ilvl="2" w:tplc="A3069C6E">
      <w:numFmt w:val="bullet"/>
      <w:lvlText w:val="•"/>
      <w:lvlJc w:val="left"/>
      <w:pPr>
        <w:ind w:left="2892" w:hanging="360"/>
      </w:pPr>
      <w:rPr>
        <w:rFonts w:hint="default"/>
      </w:rPr>
    </w:lvl>
    <w:lvl w:ilvl="3" w:tplc="A536966A">
      <w:numFmt w:val="bullet"/>
      <w:lvlText w:val="•"/>
      <w:lvlJc w:val="left"/>
      <w:pPr>
        <w:ind w:left="3748" w:hanging="360"/>
      </w:pPr>
      <w:rPr>
        <w:rFonts w:hint="default"/>
      </w:rPr>
    </w:lvl>
    <w:lvl w:ilvl="4" w:tplc="D032AF46">
      <w:numFmt w:val="bullet"/>
      <w:lvlText w:val="•"/>
      <w:lvlJc w:val="left"/>
      <w:pPr>
        <w:ind w:left="4604" w:hanging="360"/>
      </w:pPr>
      <w:rPr>
        <w:rFonts w:hint="default"/>
      </w:rPr>
    </w:lvl>
    <w:lvl w:ilvl="5" w:tplc="B17A34D8">
      <w:numFmt w:val="bullet"/>
      <w:lvlText w:val="•"/>
      <w:lvlJc w:val="left"/>
      <w:pPr>
        <w:ind w:left="5460" w:hanging="360"/>
      </w:pPr>
      <w:rPr>
        <w:rFonts w:hint="default"/>
      </w:rPr>
    </w:lvl>
    <w:lvl w:ilvl="6" w:tplc="92C2B7AE">
      <w:numFmt w:val="bullet"/>
      <w:lvlText w:val="•"/>
      <w:lvlJc w:val="left"/>
      <w:pPr>
        <w:ind w:left="6316" w:hanging="360"/>
      </w:pPr>
      <w:rPr>
        <w:rFonts w:hint="default"/>
      </w:rPr>
    </w:lvl>
    <w:lvl w:ilvl="7" w:tplc="01DA77AE">
      <w:numFmt w:val="bullet"/>
      <w:lvlText w:val="•"/>
      <w:lvlJc w:val="left"/>
      <w:pPr>
        <w:ind w:left="7172" w:hanging="360"/>
      </w:pPr>
      <w:rPr>
        <w:rFonts w:hint="default"/>
      </w:rPr>
    </w:lvl>
    <w:lvl w:ilvl="8" w:tplc="F03CBA28">
      <w:numFmt w:val="bullet"/>
      <w:lvlText w:val="•"/>
      <w:lvlJc w:val="left"/>
      <w:pPr>
        <w:ind w:left="8028" w:hanging="360"/>
      </w:pPr>
      <w:rPr>
        <w:rFonts w:hint="default"/>
      </w:rPr>
    </w:lvl>
  </w:abstractNum>
  <w:abstractNum w:abstractNumId="4" w15:restartNumberingAfterBreak="0">
    <w:nsid w:val="227811E8"/>
    <w:multiLevelType w:val="hybridMultilevel"/>
    <w:tmpl w:val="54968DF2"/>
    <w:lvl w:ilvl="0" w:tplc="E0906DE8">
      <w:start w:val="1"/>
      <w:numFmt w:val="decimal"/>
      <w:lvlText w:val="%1."/>
      <w:lvlJc w:val="left"/>
      <w:pPr>
        <w:ind w:left="821" w:hanging="216"/>
        <w:jc w:val="left"/>
      </w:pPr>
      <w:rPr>
        <w:rFonts w:ascii="Calibri" w:eastAsia="Calibri" w:hAnsi="Calibri" w:cs="Calibri" w:hint="default"/>
        <w:spacing w:val="-2"/>
        <w:w w:val="99"/>
        <w:sz w:val="22"/>
        <w:szCs w:val="22"/>
      </w:rPr>
    </w:lvl>
    <w:lvl w:ilvl="1" w:tplc="C68A1296">
      <w:numFmt w:val="bullet"/>
      <w:lvlText w:val="•"/>
      <w:lvlJc w:val="left"/>
      <w:pPr>
        <w:ind w:left="1656" w:hanging="216"/>
      </w:pPr>
      <w:rPr>
        <w:rFonts w:hint="default"/>
      </w:rPr>
    </w:lvl>
    <w:lvl w:ilvl="2" w:tplc="421A5292">
      <w:numFmt w:val="bullet"/>
      <w:lvlText w:val="•"/>
      <w:lvlJc w:val="left"/>
      <w:pPr>
        <w:ind w:left="2492" w:hanging="216"/>
      </w:pPr>
      <w:rPr>
        <w:rFonts w:hint="default"/>
      </w:rPr>
    </w:lvl>
    <w:lvl w:ilvl="3" w:tplc="3258E92E">
      <w:numFmt w:val="bullet"/>
      <w:lvlText w:val="•"/>
      <w:lvlJc w:val="left"/>
      <w:pPr>
        <w:ind w:left="3328" w:hanging="216"/>
      </w:pPr>
      <w:rPr>
        <w:rFonts w:hint="default"/>
      </w:rPr>
    </w:lvl>
    <w:lvl w:ilvl="4" w:tplc="4EBA976C">
      <w:numFmt w:val="bullet"/>
      <w:lvlText w:val="•"/>
      <w:lvlJc w:val="left"/>
      <w:pPr>
        <w:ind w:left="4164" w:hanging="216"/>
      </w:pPr>
      <w:rPr>
        <w:rFonts w:hint="default"/>
      </w:rPr>
    </w:lvl>
    <w:lvl w:ilvl="5" w:tplc="8CCA9654">
      <w:numFmt w:val="bullet"/>
      <w:lvlText w:val="•"/>
      <w:lvlJc w:val="left"/>
      <w:pPr>
        <w:ind w:left="5000" w:hanging="216"/>
      </w:pPr>
      <w:rPr>
        <w:rFonts w:hint="default"/>
      </w:rPr>
    </w:lvl>
    <w:lvl w:ilvl="6" w:tplc="82EC02C4">
      <w:numFmt w:val="bullet"/>
      <w:lvlText w:val="•"/>
      <w:lvlJc w:val="left"/>
      <w:pPr>
        <w:ind w:left="5836" w:hanging="216"/>
      </w:pPr>
      <w:rPr>
        <w:rFonts w:hint="default"/>
      </w:rPr>
    </w:lvl>
    <w:lvl w:ilvl="7" w:tplc="530EBC02">
      <w:numFmt w:val="bullet"/>
      <w:lvlText w:val="•"/>
      <w:lvlJc w:val="left"/>
      <w:pPr>
        <w:ind w:left="6672" w:hanging="216"/>
      </w:pPr>
      <w:rPr>
        <w:rFonts w:hint="default"/>
      </w:rPr>
    </w:lvl>
    <w:lvl w:ilvl="8" w:tplc="2A1281B6">
      <w:numFmt w:val="bullet"/>
      <w:lvlText w:val="•"/>
      <w:lvlJc w:val="left"/>
      <w:pPr>
        <w:ind w:left="7508" w:hanging="216"/>
      </w:pPr>
      <w:rPr>
        <w:rFonts w:hint="default"/>
      </w:rPr>
    </w:lvl>
  </w:abstractNum>
  <w:abstractNum w:abstractNumId="5" w15:restartNumberingAfterBreak="0">
    <w:nsid w:val="28395E45"/>
    <w:multiLevelType w:val="hybridMultilevel"/>
    <w:tmpl w:val="8F38D77E"/>
    <w:lvl w:ilvl="0" w:tplc="831EA7FC">
      <w:numFmt w:val="bullet"/>
      <w:lvlText w:val="•"/>
      <w:lvlJc w:val="left"/>
      <w:pPr>
        <w:ind w:left="821" w:hanging="361"/>
      </w:pPr>
      <w:rPr>
        <w:rFonts w:ascii="Arial" w:eastAsia="Arial" w:hAnsi="Arial" w:cs="Arial" w:hint="default"/>
        <w:w w:val="131"/>
        <w:sz w:val="22"/>
        <w:szCs w:val="22"/>
      </w:rPr>
    </w:lvl>
    <w:lvl w:ilvl="1" w:tplc="0BE819B0">
      <w:numFmt w:val="bullet"/>
      <w:lvlText w:val="•"/>
      <w:lvlJc w:val="left"/>
      <w:pPr>
        <w:ind w:left="1656" w:hanging="361"/>
      </w:pPr>
      <w:rPr>
        <w:rFonts w:hint="default"/>
      </w:rPr>
    </w:lvl>
    <w:lvl w:ilvl="2" w:tplc="FA204DF0">
      <w:numFmt w:val="bullet"/>
      <w:lvlText w:val="•"/>
      <w:lvlJc w:val="left"/>
      <w:pPr>
        <w:ind w:left="2492" w:hanging="361"/>
      </w:pPr>
      <w:rPr>
        <w:rFonts w:hint="default"/>
      </w:rPr>
    </w:lvl>
    <w:lvl w:ilvl="3" w:tplc="72161EFA">
      <w:numFmt w:val="bullet"/>
      <w:lvlText w:val="•"/>
      <w:lvlJc w:val="left"/>
      <w:pPr>
        <w:ind w:left="3328" w:hanging="361"/>
      </w:pPr>
      <w:rPr>
        <w:rFonts w:hint="default"/>
      </w:rPr>
    </w:lvl>
    <w:lvl w:ilvl="4" w:tplc="D504979E">
      <w:numFmt w:val="bullet"/>
      <w:lvlText w:val="•"/>
      <w:lvlJc w:val="left"/>
      <w:pPr>
        <w:ind w:left="4164" w:hanging="361"/>
      </w:pPr>
      <w:rPr>
        <w:rFonts w:hint="default"/>
      </w:rPr>
    </w:lvl>
    <w:lvl w:ilvl="5" w:tplc="14BA90BE">
      <w:numFmt w:val="bullet"/>
      <w:lvlText w:val="•"/>
      <w:lvlJc w:val="left"/>
      <w:pPr>
        <w:ind w:left="5000" w:hanging="361"/>
      </w:pPr>
      <w:rPr>
        <w:rFonts w:hint="default"/>
      </w:rPr>
    </w:lvl>
    <w:lvl w:ilvl="6" w:tplc="50BA4160">
      <w:numFmt w:val="bullet"/>
      <w:lvlText w:val="•"/>
      <w:lvlJc w:val="left"/>
      <w:pPr>
        <w:ind w:left="5836" w:hanging="361"/>
      </w:pPr>
      <w:rPr>
        <w:rFonts w:hint="default"/>
      </w:rPr>
    </w:lvl>
    <w:lvl w:ilvl="7" w:tplc="93744C64">
      <w:numFmt w:val="bullet"/>
      <w:lvlText w:val="•"/>
      <w:lvlJc w:val="left"/>
      <w:pPr>
        <w:ind w:left="6672" w:hanging="361"/>
      </w:pPr>
      <w:rPr>
        <w:rFonts w:hint="default"/>
      </w:rPr>
    </w:lvl>
    <w:lvl w:ilvl="8" w:tplc="E8C44BE6">
      <w:numFmt w:val="bullet"/>
      <w:lvlText w:val="•"/>
      <w:lvlJc w:val="left"/>
      <w:pPr>
        <w:ind w:left="7508" w:hanging="361"/>
      </w:pPr>
      <w:rPr>
        <w:rFonts w:hint="default"/>
      </w:rPr>
    </w:lvl>
  </w:abstractNum>
  <w:abstractNum w:abstractNumId="6" w15:restartNumberingAfterBreak="0">
    <w:nsid w:val="5A385371"/>
    <w:multiLevelType w:val="hybridMultilevel"/>
    <w:tmpl w:val="C3F8B4E0"/>
    <w:lvl w:ilvl="0" w:tplc="8F9A8B96">
      <w:numFmt w:val="bullet"/>
      <w:lvlText w:val="•"/>
      <w:lvlJc w:val="left"/>
      <w:pPr>
        <w:ind w:left="1121" w:hanging="361"/>
      </w:pPr>
      <w:rPr>
        <w:rFonts w:ascii="Times New Roman" w:eastAsia="Times New Roman" w:hAnsi="Times New Roman" w:cs="Times New Roman" w:hint="default"/>
        <w:color w:val="3C3C3C"/>
        <w:w w:val="99"/>
        <w:sz w:val="22"/>
        <w:szCs w:val="22"/>
      </w:rPr>
    </w:lvl>
    <w:lvl w:ilvl="1" w:tplc="71F42EF6">
      <w:numFmt w:val="bullet"/>
      <w:lvlText w:val="•"/>
      <w:lvlJc w:val="left"/>
      <w:pPr>
        <w:ind w:left="1990" w:hanging="361"/>
      </w:pPr>
      <w:rPr>
        <w:rFonts w:hint="default"/>
      </w:rPr>
    </w:lvl>
    <w:lvl w:ilvl="2" w:tplc="1C728C9A">
      <w:numFmt w:val="bullet"/>
      <w:lvlText w:val="•"/>
      <w:lvlJc w:val="left"/>
      <w:pPr>
        <w:ind w:left="2860" w:hanging="361"/>
      </w:pPr>
      <w:rPr>
        <w:rFonts w:hint="default"/>
      </w:rPr>
    </w:lvl>
    <w:lvl w:ilvl="3" w:tplc="836C4CF6">
      <w:numFmt w:val="bullet"/>
      <w:lvlText w:val="•"/>
      <w:lvlJc w:val="left"/>
      <w:pPr>
        <w:ind w:left="3730" w:hanging="361"/>
      </w:pPr>
      <w:rPr>
        <w:rFonts w:hint="default"/>
      </w:rPr>
    </w:lvl>
    <w:lvl w:ilvl="4" w:tplc="C8A299F2">
      <w:numFmt w:val="bullet"/>
      <w:lvlText w:val="•"/>
      <w:lvlJc w:val="left"/>
      <w:pPr>
        <w:ind w:left="4600" w:hanging="361"/>
      </w:pPr>
      <w:rPr>
        <w:rFonts w:hint="default"/>
      </w:rPr>
    </w:lvl>
    <w:lvl w:ilvl="5" w:tplc="55FC1326">
      <w:numFmt w:val="bullet"/>
      <w:lvlText w:val="•"/>
      <w:lvlJc w:val="left"/>
      <w:pPr>
        <w:ind w:left="5470" w:hanging="361"/>
      </w:pPr>
      <w:rPr>
        <w:rFonts w:hint="default"/>
      </w:rPr>
    </w:lvl>
    <w:lvl w:ilvl="6" w:tplc="F7343386">
      <w:numFmt w:val="bullet"/>
      <w:lvlText w:val="•"/>
      <w:lvlJc w:val="left"/>
      <w:pPr>
        <w:ind w:left="6340" w:hanging="361"/>
      </w:pPr>
      <w:rPr>
        <w:rFonts w:hint="default"/>
      </w:rPr>
    </w:lvl>
    <w:lvl w:ilvl="7" w:tplc="2752F492">
      <w:numFmt w:val="bullet"/>
      <w:lvlText w:val="•"/>
      <w:lvlJc w:val="left"/>
      <w:pPr>
        <w:ind w:left="7210" w:hanging="361"/>
      </w:pPr>
      <w:rPr>
        <w:rFonts w:hint="default"/>
      </w:rPr>
    </w:lvl>
    <w:lvl w:ilvl="8" w:tplc="30B84AAA">
      <w:numFmt w:val="bullet"/>
      <w:lvlText w:val="•"/>
      <w:lvlJc w:val="left"/>
      <w:pPr>
        <w:ind w:left="8080" w:hanging="361"/>
      </w:pPr>
      <w:rPr>
        <w:rFonts w:hint="default"/>
      </w:rPr>
    </w:lvl>
  </w:abstractNum>
  <w:abstractNum w:abstractNumId="7" w15:restartNumberingAfterBreak="0">
    <w:nsid w:val="63ED3DB4"/>
    <w:multiLevelType w:val="hybridMultilevel"/>
    <w:tmpl w:val="DBD03414"/>
    <w:lvl w:ilvl="0" w:tplc="4CF4865E">
      <w:numFmt w:val="bullet"/>
      <w:lvlText w:val="•"/>
      <w:lvlJc w:val="left"/>
      <w:pPr>
        <w:ind w:left="260" w:hanging="160"/>
      </w:pPr>
      <w:rPr>
        <w:rFonts w:ascii="Calibri" w:eastAsia="Calibri" w:hAnsi="Calibri" w:cs="Calibri" w:hint="default"/>
        <w:spacing w:val="-3"/>
        <w:w w:val="99"/>
        <w:sz w:val="22"/>
        <w:szCs w:val="22"/>
      </w:rPr>
    </w:lvl>
    <w:lvl w:ilvl="1" w:tplc="258CB33C">
      <w:numFmt w:val="bullet"/>
      <w:lvlText w:val="•"/>
      <w:lvlJc w:val="left"/>
      <w:pPr>
        <w:ind w:left="821" w:hanging="160"/>
      </w:pPr>
      <w:rPr>
        <w:rFonts w:ascii="Calibri" w:eastAsia="Calibri" w:hAnsi="Calibri" w:cs="Calibri" w:hint="default"/>
        <w:spacing w:val="-3"/>
        <w:w w:val="99"/>
        <w:sz w:val="22"/>
        <w:szCs w:val="22"/>
      </w:rPr>
    </w:lvl>
    <w:lvl w:ilvl="2" w:tplc="883E1488">
      <w:numFmt w:val="bullet"/>
      <w:lvlText w:val="•"/>
      <w:lvlJc w:val="left"/>
      <w:pPr>
        <w:ind w:left="1748" w:hanging="160"/>
      </w:pPr>
      <w:rPr>
        <w:rFonts w:hint="default"/>
      </w:rPr>
    </w:lvl>
    <w:lvl w:ilvl="3" w:tplc="F0547D2C">
      <w:numFmt w:val="bullet"/>
      <w:lvlText w:val="•"/>
      <w:lvlJc w:val="left"/>
      <w:pPr>
        <w:ind w:left="2677" w:hanging="160"/>
      </w:pPr>
      <w:rPr>
        <w:rFonts w:hint="default"/>
      </w:rPr>
    </w:lvl>
    <w:lvl w:ilvl="4" w:tplc="6C48658C">
      <w:numFmt w:val="bullet"/>
      <w:lvlText w:val="•"/>
      <w:lvlJc w:val="left"/>
      <w:pPr>
        <w:ind w:left="3606" w:hanging="160"/>
      </w:pPr>
      <w:rPr>
        <w:rFonts w:hint="default"/>
      </w:rPr>
    </w:lvl>
    <w:lvl w:ilvl="5" w:tplc="259E6DDC">
      <w:numFmt w:val="bullet"/>
      <w:lvlText w:val="•"/>
      <w:lvlJc w:val="left"/>
      <w:pPr>
        <w:ind w:left="4535" w:hanging="160"/>
      </w:pPr>
      <w:rPr>
        <w:rFonts w:hint="default"/>
      </w:rPr>
    </w:lvl>
    <w:lvl w:ilvl="6" w:tplc="210076D6">
      <w:numFmt w:val="bullet"/>
      <w:lvlText w:val="•"/>
      <w:lvlJc w:val="left"/>
      <w:pPr>
        <w:ind w:left="5464" w:hanging="160"/>
      </w:pPr>
      <w:rPr>
        <w:rFonts w:hint="default"/>
      </w:rPr>
    </w:lvl>
    <w:lvl w:ilvl="7" w:tplc="634CB53A">
      <w:numFmt w:val="bullet"/>
      <w:lvlText w:val="•"/>
      <w:lvlJc w:val="left"/>
      <w:pPr>
        <w:ind w:left="6393" w:hanging="160"/>
      </w:pPr>
      <w:rPr>
        <w:rFonts w:hint="default"/>
      </w:rPr>
    </w:lvl>
    <w:lvl w:ilvl="8" w:tplc="EA50910E">
      <w:numFmt w:val="bullet"/>
      <w:lvlText w:val="•"/>
      <w:lvlJc w:val="left"/>
      <w:pPr>
        <w:ind w:left="7322" w:hanging="160"/>
      </w:pPr>
      <w:rPr>
        <w:rFonts w:hint="default"/>
      </w:rPr>
    </w:lvl>
  </w:abstractNum>
  <w:num w:numId="1">
    <w:abstractNumId w:val="5"/>
  </w:num>
  <w:num w:numId="2">
    <w:abstractNumId w:val="0"/>
  </w:num>
  <w:num w:numId="3">
    <w:abstractNumId w:val="1"/>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E2"/>
    <w:rsid w:val="004C56E2"/>
    <w:rsid w:val="005B120B"/>
    <w:rsid w:val="00733BF5"/>
    <w:rsid w:val="009E7FBE"/>
    <w:rsid w:val="00BE1BBF"/>
    <w:rsid w:val="00F25E04"/>
    <w:rsid w:val="00FD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AB5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spacing w:before="4"/>
      <w:ind w:left="100"/>
      <w:outlineLvl w:val="1"/>
    </w:pPr>
    <w:rPr>
      <w:sz w:val="28"/>
      <w:szCs w:val="28"/>
    </w:rPr>
  </w:style>
  <w:style w:type="paragraph" w:styleId="Heading3">
    <w:name w:val="heading 3"/>
    <w:basedOn w:val="Normal"/>
    <w:uiPriority w:val="1"/>
    <w:qFormat/>
    <w:pPr>
      <w:spacing w:before="1"/>
      <w:ind w:left="400"/>
      <w:outlineLvl w:val="2"/>
    </w:pPr>
    <w:rPr>
      <w:rFonts w:ascii="Arial" w:eastAsia="Arial" w:hAnsi="Arial" w:cs="Arial"/>
      <w:b/>
      <w:bCs/>
      <w:sz w:val="24"/>
      <w:szCs w:val="24"/>
    </w:rPr>
  </w:style>
  <w:style w:type="paragraph" w:styleId="Heading4">
    <w:name w:val="heading 4"/>
    <w:basedOn w:val="Normal"/>
    <w:uiPriority w:val="1"/>
    <w:qFormat/>
    <w:pPr>
      <w:spacing w:line="267" w:lineRule="exact"/>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BF5"/>
    <w:pPr>
      <w:tabs>
        <w:tab w:val="center" w:pos="4680"/>
        <w:tab w:val="right" w:pos="9360"/>
      </w:tabs>
    </w:pPr>
  </w:style>
  <w:style w:type="character" w:customStyle="1" w:styleId="HeaderChar">
    <w:name w:val="Header Char"/>
    <w:basedOn w:val="DefaultParagraphFont"/>
    <w:link w:val="Header"/>
    <w:uiPriority w:val="99"/>
    <w:rsid w:val="00733BF5"/>
    <w:rPr>
      <w:rFonts w:ascii="Calibri" w:eastAsia="Calibri" w:hAnsi="Calibri" w:cs="Calibri"/>
    </w:rPr>
  </w:style>
  <w:style w:type="paragraph" w:styleId="Footer">
    <w:name w:val="footer"/>
    <w:basedOn w:val="Normal"/>
    <w:link w:val="FooterChar"/>
    <w:uiPriority w:val="99"/>
    <w:unhideWhenUsed/>
    <w:rsid w:val="00733BF5"/>
    <w:pPr>
      <w:tabs>
        <w:tab w:val="center" w:pos="4680"/>
        <w:tab w:val="right" w:pos="9360"/>
      </w:tabs>
    </w:pPr>
  </w:style>
  <w:style w:type="character" w:customStyle="1" w:styleId="FooterChar">
    <w:name w:val="Footer Char"/>
    <w:basedOn w:val="DefaultParagraphFont"/>
    <w:link w:val="Footer"/>
    <w:uiPriority w:val="99"/>
    <w:rsid w:val="00733BF5"/>
    <w:rPr>
      <w:rFonts w:ascii="Calibri" w:eastAsia="Calibri" w:hAnsi="Calibri" w:cs="Calibri"/>
    </w:rPr>
  </w:style>
  <w:style w:type="character" w:styleId="Hyperlink">
    <w:name w:val="Hyperlink"/>
    <w:basedOn w:val="DefaultParagraphFont"/>
    <w:uiPriority w:val="99"/>
    <w:unhideWhenUsed/>
    <w:rsid w:val="00F25E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ppreciativeinquiry.champlain.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2018-07-16T07:00:00+00:00</Remediation_x0020_Date>
    <Priority xmlns="28844de8-4efb-41b0-b7a9-63837aa05f4d">New</Priority>
    <Estimated_x0020_Creation_x0020_Date xmlns="28844de8-4efb-41b0-b7a9-63837aa05f4d" xsi:nil="true"/>
  </documentManagement>
</p:properties>
</file>

<file path=customXml/itemProps1.xml><?xml version="1.0" encoding="utf-8"?>
<ds:datastoreItem xmlns:ds="http://schemas.openxmlformats.org/officeDocument/2006/customXml" ds:itemID="{F245D4F6-7992-473F-8142-CBFB1DE83D5D}"/>
</file>

<file path=customXml/itemProps2.xml><?xml version="1.0" encoding="utf-8"?>
<ds:datastoreItem xmlns:ds="http://schemas.openxmlformats.org/officeDocument/2006/customXml" ds:itemID="{E45C9699-35C3-4B62-BEB5-284089081965}"/>
</file>

<file path=customXml/itemProps3.xml><?xml version="1.0" encoding="utf-8"?>
<ds:datastoreItem xmlns:ds="http://schemas.openxmlformats.org/officeDocument/2006/customXml" ds:itemID="{1BA747E5-3789-4DA0-96BE-19AA33D5E0E5}"/>
</file>

<file path=docProps/app.xml><?xml version="1.0" encoding="utf-8"?>
<Properties xmlns="http://schemas.openxmlformats.org/officeDocument/2006/extended-properties" xmlns:vt="http://schemas.openxmlformats.org/officeDocument/2006/docPropsVTypes">
  <Template>Normal</Template>
  <TotalTime>4</TotalTime>
  <Pages>4</Pages>
  <Words>1692</Words>
  <Characters>9679</Characters>
  <Application>Microsoft Office Word</Application>
  <DocSecurity>0</DocSecurity>
  <Lines>302</Lines>
  <Paragraphs>143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DUMAS Sheli - ODE</cp:lastModifiedBy>
  <cp:revision>5</cp:revision>
  <dcterms:created xsi:type="dcterms:W3CDTF">2018-04-10T23:29:00Z</dcterms:created>
  <dcterms:modified xsi:type="dcterms:W3CDTF">2018-07-16T18:23:00Z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Word</vt:lpwstr>
  </property>
  <property fmtid="{D5CDD505-2E9C-101B-9397-08002B2CF9AE}" pid="4" name="LastSaved">
    <vt:filetime>2018-03-29T00:00:00Z</vt:filetime>
  </property>
  <property fmtid="{D5CDD505-2E9C-101B-9397-08002B2CF9AE}" pid="5" name="ContentTypeId">
    <vt:lpwstr>0x010100D463E673E4BBC74AA8623159A1A87A40</vt:lpwstr>
  </property>
</Properties>
</file>