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937" w:rsidRPr="002D5089" w:rsidRDefault="00616937" w:rsidP="00616937">
      <w:pPr>
        <w:jc w:val="center"/>
        <w:rPr>
          <w:rFonts w:asciiTheme="minorHAnsi" w:eastAsia="Georgia" w:hAnsiTheme="minorHAnsi" w:cstheme="minorHAnsi"/>
        </w:rPr>
      </w:pPr>
      <w:r>
        <w:rPr>
          <w:rFonts w:asciiTheme="minorHAnsi" w:eastAsia="Georgia" w:hAnsiTheme="minorHAnsi" w:cstheme="minorHAnsi"/>
        </w:rPr>
        <w:t xml:space="preserve">Experience Beginning Teacher </w:t>
      </w:r>
      <w:r w:rsidRPr="002D5089">
        <w:rPr>
          <w:rFonts w:asciiTheme="minorHAnsi" w:eastAsia="Georgia" w:hAnsiTheme="minorHAnsi" w:cstheme="minorHAnsi"/>
        </w:rPr>
        <w:t xml:space="preserve">Mentor Professional Learning Session </w:t>
      </w:r>
    </w:p>
    <w:p w:rsidR="00B00F77" w:rsidRDefault="00616937" w:rsidP="00616937">
      <w:pPr>
        <w:jc w:val="center"/>
        <w:rPr>
          <w:rFonts w:asciiTheme="minorHAnsi" w:eastAsia="Georgia" w:hAnsiTheme="minorHAnsi" w:cstheme="minorHAnsi"/>
        </w:rPr>
      </w:pPr>
      <w:r w:rsidRPr="002D5089">
        <w:rPr>
          <w:rFonts w:asciiTheme="minorHAnsi" w:eastAsia="Georgia" w:hAnsiTheme="minorHAnsi" w:cstheme="minorHAnsi"/>
        </w:rPr>
        <w:t>Topic:</w:t>
      </w:r>
      <w:r>
        <w:rPr>
          <w:rFonts w:asciiTheme="minorHAnsi" w:eastAsia="Georgia" w:hAnsiTheme="minorHAnsi" w:cstheme="minorHAnsi"/>
        </w:rPr>
        <w:t xml:space="preserve"> </w:t>
      </w:r>
      <w:r w:rsidRPr="00616937">
        <w:rPr>
          <w:rFonts w:asciiTheme="minorHAnsi" w:eastAsia="Georgia" w:hAnsiTheme="minorHAnsi" w:cstheme="minorHAnsi"/>
        </w:rPr>
        <w:t>Mentoring for Effective Instructional Practices</w:t>
      </w:r>
    </w:p>
    <w:p w:rsidR="00616937" w:rsidRDefault="00616937" w:rsidP="00616937">
      <w:pPr>
        <w:jc w:val="center"/>
        <w:rPr>
          <w:rFonts w:asciiTheme="minorHAnsi" w:eastAsia="Georgia" w:hAnsiTheme="minorHAnsi" w:cstheme="minorHAnsi"/>
        </w:rPr>
      </w:pPr>
    </w:p>
    <w:p w:rsidR="00000000" w:rsidRPr="00FE6087" w:rsidRDefault="00FE6087" w:rsidP="00FE6087">
      <w:bookmarkStart w:id="0" w:name="_GoBack"/>
      <w:bookmarkEnd w:id="0"/>
      <w:r w:rsidRPr="00FE6087">
        <w:t>Mentors will develop a deeper understanding of the essential components of four high-leverage practices (HLPs):</w:t>
      </w:r>
    </w:p>
    <w:p w:rsidR="00000000" w:rsidRPr="00FE6087" w:rsidRDefault="00FE6087" w:rsidP="00FE6087">
      <w:pPr>
        <w:numPr>
          <w:ilvl w:val="1"/>
          <w:numId w:val="1"/>
        </w:numPr>
      </w:pPr>
      <w:r w:rsidRPr="00FE6087">
        <w:t>Explicit instruc</w:t>
      </w:r>
      <w:r w:rsidRPr="00FE6087">
        <w:t>tion</w:t>
      </w:r>
    </w:p>
    <w:p w:rsidR="00000000" w:rsidRPr="00FE6087" w:rsidRDefault="00FE6087" w:rsidP="00FE6087">
      <w:pPr>
        <w:numPr>
          <w:ilvl w:val="1"/>
          <w:numId w:val="1"/>
        </w:numPr>
      </w:pPr>
      <w:r w:rsidRPr="00FE6087">
        <w:t>Systematically-designed instruction</w:t>
      </w:r>
    </w:p>
    <w:p w:rsidR="00000000" w:rsidRPr="00FE6087" w:rsidRDefault="00FE6087" w:rsidP="00FE6087">
      <w:pPr>
        <w:numPr>
          <w:ilvl w:val="1"/>
          <w:numId w:val="1"/>
        </w:numPr>
      </w:pPr>
      <w:r w:rsidRPr="00FE6087">
        <w:t>Scaffolded supports</w:t>
      </w:r>
    </w:p>
    <w:p w:rsidR="00000000" w:rsidRPr="00FE6087" w:rsidRDefault="00FE6087" w:rsidP="00FE6087">
      <w:pPr>
        <w:numPr>
          <w:ilvl w:val="1"/>
          <w:numId w:val="1"/>
        </w:numPr>
      </w:pPr>
      <w:r w:rsidRPr="00FE6087">
        <w:t>Positive and constructive feedback to guide student learning</w:t>
      </w:r>
    </w:p>
    <w:p w:rsidR="00616937" w:rsidRDefault="00616937" w:rsidP="00616937"/>
    <w:p w:rsidR="00616937" w:rsidRDefault="00616937" w:rsidP="00616937">
      <w:r>
        <w:t>Resources:</w:t>
      </w:r>
    </w:p>
    <w:p w:rsidR="00616937" w:rsidRDefault="00616937" w:rsidP="00616937"/>
    <w:p w:rsidR="00616937" w:rsidRDefault="00FE6087" w:rsidP="00EC0E42">
      <w:pPr>
        <w:spacing w:before="120" w:after="120"/>
      </w:pPr>
      <w:hyperlink r:id="rId5" w:history="1">
        <w:r w:rsidR="00616937" w:rsidRPr="00FE6087">
          <w:rPr>
            <w:rStyle w:val="Hyperlink"/>
          </w:rPr>
          <w:t>Agenda</w:t>
        </w:r>
      </w:hyperlink>
    </w:p>
    <w:p w:rsidR="00EC0E42" w:rsidRDefault="00FE6087" w:rsidP="00EC0E42">
      <w:pPr>
        <w:spacing w:before="120" w:after="120"/>
      </w:pPr>
      <w:hyperlink r:id="rId6" w:history="1">
        <w:r w:rsidR="00EC0E42" w:rsidRPr="00FE6087">
          <w:rPr>
            <w:rStyle w:val="Hyperlink"/>
          </w:rPr>
          <w:t>Mentoring for Effective Instructional Practices Presentation</w:t>
        </w:r>
      </w:hyperlink>
    </w:p>
    <w:p w:rsidR="00616937" w:rsidRDefault="00FE6087" w:rsidP="00EC0E42">
      <w:pPr>
        <w:spacing w:before="120" w:after="120"/>
      </w:pPr>
      <w:hyperlink r:id="rId7" w:history="1">
        <w:r w:rsidR="00EC0E42" w:rsidRPr="00FE6087">
          <w:rPr>
            <w:rStyle w:val="Hyperlink"/>
          </w:rPr>
          <w:t>Materials and Print Instructions</w:t>
        </w:r>
      </w:hyperlink>
    </w:p>
    <w:p w:rsidR="00EC0E42" w:rsidRDefault="00FE6087" w:rsidP="00EC0E42">
      <w:pPr>
        <w:spacing w:before="120" w:after="120"/>
      </w:pPr>
      <w:hyperlink r:id="rId8" w:history="1">
        <w:r w:rsidR="00EC0E42" w:rsidRPr="00FE6087">
          <w:rPr>
            <w:rStyle w:val="Hyperlink"/>
          </w:rPr>
          <w:t>Participant Packet</w:t>
        </w:r>
      </w:hyperlink>
    </w:p>
    <w:p w:rsidR="00616937" w:rsidRDefault="00FE6087" w:rsidP="00EC0E42">
      <w:pPr>
        <w:spacing w:before="120" w:after="120"/>
      </w:pPr>
      <w:hyperlink r:id="rId9" w:history="1">
        <w:r w:rsidR="00616937" w:rsidRPr="00FE6087">
          <w:rPr>
            <w:rStyle w:val="Hyperlink"/>
          </w:rPr>
          <w:t>Partner Matching Activity</w:t>
        </w:r>
      </w:hyperlink>
    </w:p>
    <w:p w:rsidR="00616937" w:rsidRDefault="00FE6087" w:rsidP="00EC0E42">
      <w:pPr>
        <w:spacing w:before="120" w:after="120"/>
      </w:pPr>
      <w:hyperlink r:id="rId10" w:history="1">
        <w:r w:rsidR="00616937" w:rsidRPr="00FE6087">
          <w:rPr>
            <w:rStyle w:val="Hyperlink"/>
          </w:rPr>
          <w:t>High Leverage Practices in Special Education Handout</w:t>
        </w:r>
      </w:hyperlink>
    </w:p>
    <w:p w:rsidR="00616937" w:rsidRDefault="00FE6087" w:rsidP="00EC0E42">
      <w:pPr>
        <w:spacing w:before="120" w:after="120"/>
      </w:pPr>
      <w:hyperlink r:id="rId11" w:history="1">
        <w:r w:rsidR="00616937" w:rsidRPr="00890925">
          <w:rPr>
            <w:rStyle w:val="Hyperlink"/>
          </w:rPr>
          <w:t>Oregon Mentoring Program Standards</w:t>
        </w:r>
      </w:hyperlink>
    </w:p>
    <w:p w:rsidR="00616937" w:rsidRDefault="00FE6087" w:rsidP="00EC0E42">
      <w:pPr>
        <w:spacing w:before="120" w:after="120"/>
      </w:pPr>
      <w:hyperlink r:id="rId12" w:history="1">
        <w:r w:rsidR="00616937" w:rsidRPr="00FE6087">
          <w:rPr>
            <w:rStyle w:val="Hyperlink"/>
          </w:rPr>
          <w:t>Effective Instruction Walkthrough Explicit Systematic Instruction</w:t>
        </w:r>
      </w:hyperlink>
    </w:p>
    <w:p w:rsidR="00616937" w:rsidRDefault="00FE6087" w:rsidP="00EC0E42">
      <w:pPr>
        <w:spacing w:before="120" w:after="120"/>
      </w:pPr>
      <w:hyperlink r:id="rId13" w:history="1">
        <w:r w:rsidR="00616937" w:rsidRPr="00FE6087">
          <w:rPr>
            <w:rStyle w:val="Hyperlink"/>
          </w:rPr>
          <w:t>Effective Instruction Walkthrough Scaffolded Practice</w:t>
        </w:r>
      </w:hyperlink>
    </w:p>
    <w:p w:rsidR="00616937" w:rsidRDefault="00FE6087" w:rsidP="00EC0E42">
      <w:pPr>
        <w:spacing w:before="120" w:after="120"/>
      </w:pPr>
      <w:hyperlink r:id="rId14" w:history="1">
        <w:r w:rsidR="00616937" w:rsidRPr="00FE6087">
          <w:rPr>
            <w:rStyle w:val="Hyperlink"/>
          </w:rPr>
          <w:t>Observing Features of Effective Instruction Walkthrough Tool</w:t>
        </w:r>
      </w:hyperlink>
    </w:p>
    <w:p w:rsidR="00616937" w:rsidRDefault="00FE6087" w:rsidP="00EC0E42">
      <w:pPr>
        <w:spacing w:before="120" w:after="120"/>
      </w:pPr>
      <w:hyperlink r:id="rId15" w:history="1">
        <w:r w:rsidR="00EC0E42" w:rsidRPr="00890925">
          <w:rPr>
            <w:rStyle w:val="Hyperlink"/>
          </w:rPr>
          <w:t>Roles and Stances of an Effective Mentor 3 C’s</w:t>
        </w:r>
      </w:hyperlink>
    </w:p>
    <w:p w:rsidR="00EC0E42" w:rsidRDefault="00FE6087" w:rsidP="00EC0E42">
      <w:pPr>
        <w:spacing w:before="120" w:after="120"/>
      </w:pPr>
      <w:hyperlink r:id="rId16" w:history="1">
        <w:r w:rsidR="00EC0E42" w:rsidRPr="000D040E">
          <w:rPr>
            <w:rStyle w:val="Hyperlink"/>
          </w:rPr>
          <w:t>Learning Focused Conversations Guide</w:t>
        </w:r>
      </w:hyperlink>
    </w:p>
    <w:p w:rsidR="00EC0E42" w:rsidRDefault="00FE6087" w:rsidP="00EC0E42">
      <w:pPr>
        <w:spacing w:before="120" w:after="120"/>
      </w:pPr>
      <w:hyperlink r:id="rId17" w:history="1">
        <w:r w:rsidR="00EC0E42" w:rsidRPr="000D040E">
          <w:rPr>
            <w:rStyle w:val="Hyperlink"/>
          </w:rPr>
          <w:t>Mentoring Language Chart</w:t>
        </w:r>
      </w:hyperlink>
    </w:p>
    <w:p w:rsidR="00EC0E42" w:rsidRDefault="00FE6087" w:rsidP="00EC0E42">
      <w:pPr>
        <w:spacing w:before="120" w:after="120"/>
      </w:pPr>
      <w:hyperlink r:id="rId18" w:history="1">
        <w:r w:rsidR="00EC0E42" w:rsidRPr="000D040E">
          <w:rPr>
            <w:rStyle w:val="Hyperlink"/>
          </w:rPr>
          <w:t>Collaborative Discussion Guide</w:t>
        </w:r>
      </w:hyperlink>
    </w:p>
    <w:p w:rsidR="00EC0E42" w:rsidRDefault="00FE6087" w:rsidP="00EC0E42">
      <w:pPr>
        <w:spacing w:before="120" w:after="120"/>
      </w:pPr>
      <w:hyperlink r:id="rId19" w:history="1">
        <w:r w:rsidR="00EC0E42" w:rsidRPr="000D040E">
          <w:rPr>
            <w:rStyle w:val="Hyperlink"/>
          </w:rPr>
          <w:t>Mentor to Mentor Reflective Conversation</w:t>
        </w:r>
      </w:hyperlink>
    </w:p>
    <w:p w:rsidR="00EC0E42" w:rsidRDefault="00FE6087" w:rsidP="00EC0E42">
      <w:pPr>
        <w:spacing w:before="120" w:after="120"/>
      </w:pPr>
      <w:hyperlink r:id="rId20" w:history="1">
        <w:r w:rsidR="00EC0E42" w:rsidRPr="00FE6087">
          <w:rPr>
            <w:rStyle w:val="Hyperlink"/>
          </w:rPr>
          <w:t>Lesson Plan</w:t>
        </w:r>
      </w:hyperlink>
    </w:p>
    <w:p w:rsidR="00EC0E42" w:rsidRDefault="00FE6087" w:rsidP="00616937">
      <w:hyperlink r:id="rId21" w:history="1">
        <w:r w:rsidRPr="00FE6087">
          <w:rPr>
            <w:rStyle w:val="Hyperlink"/>
          </w:rPr>
          <w:t>Notetaking Guide</w:t>
        </w:r>
      </w:hyperlink>
    </w:p>
    <w:sectPr w:rsidR="00EC0E42" w:rsidSect="00616937">
      <w:pgSz w:w="12240" w:h="15840"/>
      <w:pgMar w:top="1440" w:right="1440" w:bottom="1440" w:left="1440" w:header="720" w:footer="720" w:gutter="0"/>
      <w:pgBorders w:offsetFrom="page">
        <w:top w:val="thinThickThinMediumGap" w:sz="24" w:space="24" w:color="365F91" w:themeColor="accent1" w:themeShade="BF"/>
        <w:left w:val="thinThickThinMediumGap" w:sz="24" w:space="24" w:color="365F91" w:themeColor="accent1" w:themeShade="BF"/>
        <w:bottom w:val="thinThickThinMediumGap" w:sz="24" w:space="24" w:color="365F91" w:themeColor="accent1" w:themeShade="BF"/>
        <w:right w:val="thinThickThinMediumGap" w:sz="24" w:space="24" w:color="365F91" w:themeColor="accent1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07FF"/>
    <w:multiLevelType w:val="hybridMultilevel"/>
    <w:tmpl w:val="E5523E06"/>
    <w:lvl w:ilvl="0" w:tplc="BC4EB2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54F5A6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B63D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FC46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B448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8C03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0691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32D8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B23D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937"/>
    <w:rsid w:val="0009345E"/>
    <w:rsid w:val="000C14A2"/>
    <w:rsid w:val="000D040E"/>
    <w:rsid w:val="000D36B7"/>
    <w:rsid w:val="0022037B"/>
    <w:rsid w:val="00223DAF"/>
    <w:rsid w:val="00295954"/>
    <w:rsid w:val="00346621"/>
    <w:rsid w:val="003F6983"/>
    <w:rsid w:val="004024D8"/>
    <w:rsid w:val="004159AA"/>
    <w:rsid w:val="00465BAE"/>
    <w:rsid w:val="004B38C1"/>
    <w:rsid w:val="005110C4"/>
    <w:rsid w:val="00616937"/>
    <w:rsid w:val="00712E0C"/>
    <w:rsid w:val="00890925"/>
    <w:rsid w:val="00AB351A"/>
    <w:rsid w:val="00B00F77"/>
    <w:rsid w:val="00B01343"/>
    <w:rsid w:val="00B56B6A"/>
    <w:rsid w:val="00CB56F4"/>
    <w:rsid w:val="00DD212E"/>
    <w:rsid w:val="00E70EDF"/>
    <w:rsid w:val="00E73AC0"/>
    <w:rsid w:val="00EC0E42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FD959"/>
  <w15:chartTrackingRefBased/>
  <w15:docId w15:val="{74BEA896-5A4A-4A5F-A0E2-111B3023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93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09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7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7390">
          <w:marLeft w:val="3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3832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7336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1952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2426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de/schools-and-districts/grants/mentoring/Documents/btm_yr2_highleverageparticipantpack.pdf" TargetMode="External"/><Relationship Id="rId13" Type="http://schemas.openxmlformats.org/officeDocument/2006/relationships/hyperlink" Target="https://www.oregon.gov/ode/schools-and-districts/grants/mentoring/Documents/btm_yr2_highleveragescaffoldedpractice.docx" TargetMode="External"/><Relationship Id="rId18" Type="http://schemas.openxmlformats.org/officeDocument/2006/relationships/hyperlink" Target="https://www.oregon.gov/ode/schools-and-districts/grants/mentoring/Documents/Tool6A_CDGGuideFillable.pdf" TargetMode="External"/><Relationship Id="rId26" Type="http://schemas.openxmlformats.org/officeDocument/2006/relationships/customXml" Target="../customXml/item3.xml"/><Relationship Id="rId3" Type="http://schemas.openxmlformats.org/officeDocument/2006/relationships/settings" Target="settings.xml"/><Relationship Id="rId21" Type="http://schemas.openxmlformats.org/officeDocument/2006/relationships/hyperlink" Target="https://www.oregon.gov/ode/schools-and-districts/grants/mentoring/Documents/btm_yr2_highleveragenotetakingguide.docx" TargetMode="External"/><Relationship Id="rId7" Type="http://schemas.openxmlformats.org/officeDocument/2006/relationships/hyperlink" Target="https://www.oregon.gov/ode/schools-and-districts/grants/mentoring/Documents/btm_yr2_highleveragematerialsprintinstr.docx" TargetMode="External"/><Relationship Id="rId12" Type="http://schemas.openxmlformats.org/officeDocument/2006/relationships/hyperlink" Target="https://www.oregon.gov/ode/schools-and-districts/grants/mentoring/Documents/btm_yr2_highleveragewalkthrough.docx" TargetMode="External"/><Relationship Id="rId17" Type="http://schemas.openxmlformats.org/officeDocument/2006/relationships/hyperlink" Target="https://www.oregon.gov/ode/schools-and-districts/grants/mentoring/Documents/Tool4_%20MentorLanguageChart.pdf" TargetMode="External"/><Relationship Id="rId25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https://www.oregon.gov/ode/schools-and-districts/grants/mentoring/Documents/Tool3_%20LearningFocusedConversationsGuide.pdf" TargetMode="External"/><Relationship Id="rId20" Type="http://schemas.openxmlformats.org/officeDocument/2006/relationships/hyperlink" Target="https://www.oregon.gov/ode/schools-and-districts/grants/mentoring/Documents/btm_yr2_highleveragelessonplan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oregon.gov/ode/schools-and-districts/grants/mentoring/Documents/btm_yr2_highleveragepresentation.pptx" TargetMode="External"/><Relationship Id="rId11" Type="http://schemas.openxmlformats.org/officeDocument/2006/relationships/hyperlink" Target="https://www.oregon.gov/ode/schools-and-districts/grants/mentoring/Documents/oregon-mentoring-program-standards.pdf" TargetMode="External"/><Relationship Id="rId24" Type="http://schemas.openxmlformats.org/officeDocument/2006/relationships/customXml" Target="../customXml/item1.xml"/><Relationship Id="rId5" Type="http://schemas.openxmlformats.org/officeDocument/2006/relationships/hyperlink" Target="https://www.oregon.gov/ode/schools-and-districts/grants/mentoring/Documents/btm_yr2_highleverageagenda.docx" TargetMode="External"/><Relationship Id="rId15" Type="http://schemas.openxmlformats.org/officeDocument/2006/relationships/hyperlink" Target="https://www.oregon.gov/ode/schools-and-districts/grants/mentoring/Documents/Tool2_%20MentorRolesStances3Cs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oregon.gov/ode/schools-and-districts/grants/mentoring/Documents/btm_yr2_highleveragespedhandout.docx" TargetMode="External"/><Relationship Id="rId19" Type="http://schemas.openxmlformats.org/officeDocument/2006/relationships/hyperlink" Target="https://www.oregon.gov/ode/schools-and-districts/grants/mentoring/Documents/Tool14_Mentor2MentorCDG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regon.gov/ode/schools-and-districts/grants/mentoring/Documents/btm_yr2_highleveragepartnermatching.docx" TargetMode="External"/><Relationship Id="rId14" Type="http://schemas.openxmlformats.org/officeDocument/2006/relationships/hyperlink" Target="https://www.oregon.gov/ode/schools-and-districts/grants/mentoring/Documents/btm_yr2_highleverageobservingfeatures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28844de8-4efb-41b0-b7a9-63837aa05f4d">2019-07-25T20:17:46+00:00</Remediation_x0020_Date>
    <Estimated_x0020_Creation_x0020_Date xmlns="28844de8-4efb-41b0-b7a9-63837aa05f4d" xsi:nil="true"/>
    <Priority xmlns="28844de8-4efb-41b0-b7a9-63837aa05f4d">New</Priority>
  </documentManagement>
</p:properties>
</file>

<file path=customXml/itemProps1.xml><?xml version="1.0" encoding="utf-8"?>
<ds:datastoreItem xmlns:ds="http://schemas.openxmlformats.org/officeDocument/2006/customXml" ds:itemID="{121E5BDD-94F3-45E1-A150-2A035E8EEFF0}"/>
</file>

<file path=customXml/itemProps2.xml><?xml version="1.0" encoding="utf-8"?>
<ds:datastoreItem xmlns:ds="http://schemas.openxmlformats.org/officeDocument/2006/customXml" ds:itemID="{16A27E6D-846E-430B-99B2-1CF2E8B9F8DF}"/>
</file>

<file path=customXml/itemProps3.xml><?xml version="1.0" encoding="utf-8"?>
<ds:datastoreItem xmlns:ds="http://schemas.openxmlformats.org/officeDocument/2006/customXml" ds:itemID="{7C832D2A-8EBC-4A24-8B03-9F7C600082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 Sheli - ODE</dc:creator>
  <cp:keywords/>
  <dc:description/>
  <cp:lastModifiedBy>DUMAS Sheli - ODE</cp:lastModifiedBy>
  <cp:revision>3</cp:revision>
  <dcterms:created xsi:type="dcterms:W3CDTF">2019-07-23T21:04:00Z</dcterms:created>
  <dcterms:modified xsi:type="dcterms:W3CDTF">2019-07-24T22:00:00Z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0x010100D463E673E4BBC74AA8623159A1A87A40</vt:lpwstr>
  </property>
</Properties>
</file>