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E6" w:rsidRPr="000822D3" w:rsidRDefault="001261E6" w:rsidP="00452264">
      <w:pPr>
        <w:pStyle w:val="Title"/>
      </w:pPr>
      <w:r w:rsidRPr="000822D3">
        <w:t>Oregon ESEA Flexibility Waiver</w:t>
      </w:r>
    </w:p>
    <w:p w:rsidR="001261E6" w:rsidRPr="000822D3" w:rsidRDefault="001261E6" w:rsidP="00452264">
      <w:pPr>
        <w:pStyle w:val="Title"/>
      </w:pPr>
      <w:r w:rsidRPr="000822D3">
        <w:t>Executive Summary</w:t>
      </w:r>
    </w:p>
    <w:p w:rsidR="001261E6" w:rsidRPr="00D542B6" w:rsidRDefault="003F508A" w:rsidP="00452264">
      <w:pPr>
        <w:pStyle w:val="Title"/>
      </w:pPr>
      <w:r>
        <w:t>August</w:t>
      </w:r>
      <w:r w:rsidR="001261E6">
        <w:t xml:space="preserve"> 2014</w:t>
      </w:r>
    </w:p>
    <w:p w:rsidR="001261E6" w:rsidRDefault="00F450CF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2012, Oregon applied for and received US Department of Education (USED) approval of the Elementary and Secondary Education Act (ESEA) Flexibility waiver, providing the opportunity to craft a state-specific plan for education.  </w:t>
      </w:r>
      <w:r w:rsidR="001261E6">
        <w:rPr>
          <w:rFonts w:ascii="Arial" w:hAnsi="Arial" w:cs="Arial"/>
          <w:color w:val="000000"/>
        </w:rPr>
        <w:t>Under the leadership of Governor John Kitzhaber and Deputy Superintendent of Public Instruction Rob Saxton, Oregon is implementing</w:t>
      </w:r>
      <w:r w:rsidR="00474110">
        <w:rPr>
          <w:rFonts w:ascii="Arial" w:hAnsi="Arial" w:cs="Arial"/>
          <w:color w:val="000000"/>
        </w:rPr>
        <w:t xml:space="preserve"> the plan and has revised portions of the waiver.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474110">
        <w:rPr>
          <w:rFonts w:ascii="Arial" w:hAnsi="Arial" w:cs="Arial"/>
          <w:color w:val="000000"/>
        </w:rPr>
        <w:t>ESEA Flexibility waiver includes</w:t>
      </w:r>
      <w:r>
        <w:rPr>
          <w:rFonts w:ascii="Arial" w:hAnsi="Arial" w:cs="Arial"/>
          <w:color w:val="000000"/>
        </w:rPr>
        <w:t xml:space="preserve"> a framework fo</w:t>
      </w:r>
      <w:r w:rsidR="00950CD3">
        <w:rPr>
          <w:rFonts w:ascii="Arial" w:hAnsi="Arial" w:cs="Arial"/>
          <w:color w:val="000000"/>
        </w:rPr>
        <w:t xml:space="preserve">r school accountability </w:t>
      </w:r>
      <w:r>
        <w:rPr>
          <w:rFonts w:ascii="Arial" w:hAnsi="Arial" w:cs="Arial"/>
          <w:color w:val="000000"/>
        </w:rPr>
        <w:t>consistent with broad</w:t>
      </w:r>
      <w:r w:rsidR="0072568C">
        <w:rPr>
          <w:rFonts w:ascii="Arial" w:hAnsi="Arial" w:cs="Arial"/>
          <w:color w:val="000000"/>
        </w:rPr>
        <w:t xml:space="preserve">er efforts, led by the Governor </w:t>
      </w:r>
      <w:r w:rsidR="00950CD3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the Oregon Edu</w:t>
      </w:r>
      <w:r w:rsidR="00950CD3">
        <w:rPr>
          <w:rFonts w:ascii="Arial" w:hAnsi="Arial" w:cs="Arial"/>
          <w:color w:val="000000"/>
        </w:rPr>
        <w:t xml:space="preserve">cation Investment Board (OEIB) </w:t>
      </w:r>
      <w:r>
        <w:rPr>
          <w:rFonts w:ascii="Arial" w:hAnsi="Arial" w:cs="Arial"/>
          <w:color w:val="000000"/>
        </w:rPr>
        <w:t>to establish a seamless, outcomes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focu</w:t>
      </w:r>
      <w:r w:rsidR="00474110">
        <w:rPr>
          <w:rFonts w:ascii="Arial" w:hAnsi="Arial" w:cs="Arial"/>
          <w:color w:val="000000"/>
        </w:rPr>
        <w:t>s</w:t>
      </w:r>
      <w:r w:rsidR="0072568C">
        <w:rPr>
          <w:rFonts w:ascii="Arial" w:hAnsi="Arial" w:cs="Arial"/>
          <w:color w:val="000000"/>
        </w:rPr>
        <w:t xml:space="preserve">ed system of public education. </w:t>
      </w:r>
      <w:r>
        <w:rPr>
          <w:rFonts w:ascii="Arial" w:hAnsi="Arial" w:cs="Arial"/>
          <w:color w:val="000000"/>
        </w:rPr>
        <w:t xml:space="preserve">Many of the details and recommendations advanced in the </w:t>
      </w:r>
      <w:r w:rsidR="00474110">
        <w:rPr>
          <w:rFonts w:ascii="Arial" w:hAnsi="Arial" w:cs="Arial"/>
          <w:color w:val="000000"/>
        </w:rPr>
        <w:t>waiver</w:t>
      </w:r>
      <w:r>
        <w:rPr>
          <w:rFonts w:ascii="Arial" w:hAnsi="Arial" w:cs="Arial"/>
          <w:color w:val="000000"/>
        </w:rPr>
        <w:t xml:space="preserve"> were developed by f</w:t>
      </w:r>
      <w:r w:rsidR="006B28D1">
        <w:rPr>
          <w:rFonts w:ascii="Arial" w:hAnsi="Arial" w:cs="Arial"/>
          <w:color w:val="000000"/>
        </w:rPr>
        <w:t>our large ESEA stakeholder groups</w:t>
      </w:r>
      <w:r w:rsidR="00D542B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convened by </w:t>
      </w:r>
      <w:r w:rsidR="00474110">
        <w:rPr>
          <w:rFonts w:ascii="Arial" w:hAnsi="Arial" w:cs="Arial"/>
          <w:color w:val="000000"/>
        </w:rPr>
        <w:t>the Oregon Department of Education (</w:t>
      </w:r>
      <w:r>
        <w:rPr>
          <w:rFonts w:ascii="Arial" w:hAnsi="Arial" w:cs="Arial"/>
          <w:color w:val="000000"/>
        </w:rPr>
        <w:t>ODE</w:t>
      </w:r>
      <w:r w:rsidR="00474110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and</w:t>
      </w:r>
      <w:r w:rsidR="00D542B6">
        <w:rPr>
          <w:rFonts w:ascii="Arial" w:hAnsi="Arial" w:cs="Arial"/>
          <w:color w:val="000000"/>
        </w:rPr>
        <w:t xml:space="preserve"> the Governor’s O</w:t>
      </w:r>
      <w:r w:rsidR="008B14E2">
        <w:rPr>
          <w:rFonts w:ascii="Arial" w:hAnsi="Arial" w:cs="Arial"/>
          <w:color w:val="000000"/>
        </w:rPr>
        <w:t xml:space="preserve">ffice the latter part of 2011. </w:t>
      </w:r>
      <w:r>
        <w:rPr>
          <w:rFonts w:ascii="Arial" w:hAnsi="Arial" w:cs="Arial"/>
          <w:color w:val="000000"/>
        </w:rPr>
        <w:t>The participants in this process, which included nearly 100 Oregon educators (superintendents, district administrators, teachers, representatives of various stakeholder organizations, ODE</w:t>
      </w:r>
      <w:r w:rsidR="00D542B6">
        <w:rPr>
          <w:rFonts w:ascii="Arial" w:hAnsi="Arial" w:cs="Arial"/>
          <w:color w:val="000000"/>
        </w:rPr>
        <w:t>,</w:t>
      </w:r>
      <w:r w:rsidR="0072568C">
        <w:rPr>
          <w:rFonts w:ascii="Arial" w:hAnsi="Arial" w:cs="Arial"/>
          <w:color w:val="000000"/>
        </w:rPr>
        <w:t xml:space="preserve"> and Governor’s O</w:t>
      </w:r>
      <w:r>
        <w:rPr>
          <w:rFonts w:ascii="Arial" w:hAnsi="Arial" w:cs="Arial"/>
          <w:color w:val="000000"/>
        </w:rPr>
        <w:t>ffice staff), contributed hundreds of hours engaging in research, discussion</w:t>
      </w:r>
      <w:r w:rsidR="00950CD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and debate aro</w:t>
      </w:r>
      <w:r w:rsidR="006B28D1">
        <w:rPr>
          <w:rFonts w:ascii="Arial" w:hAnsi="Arial" w:cs="Arial"/>
          <w:color w:val="000000"/>
        </w:rPr>
        <w:t xml:space="preserve">und the </w:t>
      </w:r>
      <w:r w:rsidR="0072568C">
        <w:rPr>
          <w:rFonts w:ascii="Arial" w:hAnsi="Arial" w:cs="Arial"/>
          <w:color w:val="000000"/>
        </w:rPr>
        <w:t xml:space="preserve">waiver principles. </w:t>
      </w:r>
      <w:r w:rsidR="00950CD3">
        <w:rPr>
          <w:rFonts w:ascii="Arial" w:hAnsi="Arial" w:cs="Arial"/>
          <w:color w:val="000000"/>
        </w:rPr>
        <w:t>Since then</w:t>
      </w:r>
      <w:r>
        <w:rPr>
          <w:rFonts w:ascii="Arial" w:hAnsi="Arial" w:cs="Arial"/>
          <w:color w:val="000000"/>
        </w:rPr>
        <w:t xml:space="preserve">, the </w:t>
      </w:r>
      <w:r w:rsidR="00D542B6">
        <w:rPr>
          <w:rFonts w:ascii="Arial" w:hAnsi="Arial" w:cs="Arial"/>
          <w:color w:val="000000"/>
        </w:rPr>
        <w:t>process</w:t>
      </w:r>
      <w:r>
        <w:rPr>
          <w:rFonts w:ascii="Arial" w:hAnsi="Arial" w:cs="Arial"/>
          <w:color w:val="000000"/>
        </w:rPr>
        <w:t xml:space="preserve"> has been informed by </w:t>
      </w:r>
      <w:r w:rsidR="00950CD3">
        <w:rPr>
          <w:rFonts w:ascii="Arial" w:hAnsi="Arial" w:cs="Arial"/>
          <w:color w:val="000000"/>
        </w:rPr>
        <w:t>ongoing stakeholder groups, thousands of</w:t>
      </w:r>
      <w:r>
        <w:rPr>
          <w:rFonts w:ascii="Arial" w:hAnsi="Arial" w:cs="Arial"/>
          <w:color w:val="000000"/>
        </w:rPr>
        <w:t xml:space="preserve"> responses </w:t>
      </w:r>
      <w:r w:rsidR="00950CD3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online survey</w:t>
      </w:r>
      <w:r w:rsidR="00950CD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condu</w:t>
      </w:r>
      <w:r w:rsidR="0072568C">
        <w:rPr>
          <w:rFonts w:ascii="Arial" w:hAnsi="Arial" w:cs="Arial"/>
          <w:color w:val="000000"/>
        </w:rPr>
        <w:t>cted by ODE and the Governor’s O</w:t>
      </w:r>
      <w:r>
        <w:rPr>
          <w:rFonts w:ascii="Arial" w:hAnsi="Arial" w:cs="Arial"/>
          <w:color w:val="000000"/>
        </w:rPr>
        <w:t xml:space="preserve">ffice, and public comment received </w:t>
      </w:r>
      <w:r w:rsidR="00950CD3">
        <w:rPr>
          <w:rFonts w:ascii="Arial" w:hAnsi="Arial" w:cs="Arial"/>
          <w:color w:val="000000"/>
        </w:rPr>
        <w:t>with each revision to the waiver</w:t>
      </w:r>
      <w:r>
        <w:rPr>
          <w:rFonts w:ascii="Arial" w:hAnsi="Arial" w:cs="Arial"/>
          <w:color w:val="000000"/>
        </w:rPr>
        <w:t xml:space="preserve">.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D542B6">
        <w:rPr>
          <w:rFonts w:ascii="Arial" w:hAnsi="Arial" w:cs="Arial"/>
          <w:color w:val="000000"/>
        </w:rPr>
        <w:t>waiver resulted in</w:t>
      </w:r>
      <w:r>
        <w:rPr>
          <w:rFonts w:ascii="Arial" w:hAnsi="Arial" w:cs="Arial"/>
          <w:color w:val="000000"/>
        </w:rPr>
        <w:t xml:space="preserve"> a major shift in s</w:t>
      </w:r>
      <w:r w:rsidR="0072568C">
        <w:rPr>
          <w:rFonts w:ascii="Arial" w:hAnsi="Arial" w:cs="Arial"/>
          <w:color w:val="000000"/>
        </w:rPr>
        <w:t xml:space="preserve">chool accountability in Oregon. </w:t>
      </w:r>
      <w:r>
        <w:rPr>
          <w:rFonts w:ascii="Arial" w:hAnsi="Arial" w:cs="Arial"/>
          <w:color w:val="000000"/>
        </w:rPr>
        <w:t xml:space="preserve">It represents a clear departure from the punitive, </w:t>
      </w:r>
      <w:r w:rsidR="00B6675B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one</w:t>
      </w:r>
      <w:r w:rsidR="00B6675B">
        <w:rPr>
          <w:rFonts w:ascii="Cambria Math" w:hAnsi="Cambria Math" w:cs="Cambria Math"/>
          <w:color w:val="000000"/>
        </w:rPr>
        <w:t xml:space="preserve"> </w:t>
      </w:r>
      <w:r>
        <w:rPr>
          <w:rFonts w:ascii="Arial" w:hAnsi="Arial" w:cs="Arial"/>
          <w:color w:val="000000"/>
        </w:rPr>
        <w:t>size</w:t>
      </w:r>
      <w:r w:rsidR="00B6675B">
        <w:rPr>
          <w:rFonts w:ascii="Cambria Math" w:hAnsi="Cambria Math" w:cs="Cambria Math"/>
          <w:color w:val="000000"/>
        </w:rPr>
        <w:t xml:space="preserve"> </w:t>
      </w:r>
      <w:r>
        <w:rPr>
          <w:rFonts w:ascii="Arial" w:hAnsi="Arial" w:cs="Arial"/>
          <w:color w:val="000000"/>
        </w:rPr>
        <w:t>fits</w:t>
      </w:r>
      <w:r w:rsidR="00B6675B">
        <w:rPr>
          <w:rFonts w:ascii="Cambria Math" w:hAnsi="Cambria Math" w:cs="Cambria Math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="00B6675B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dimensions of No Child Left Behind (NCLB), while maintaining NCLB’s focus on the performance</w:t>
      </w:r>
      <w:r w:rsidR="00D542B6">
        <w:rPr>
          <w:rFonts w:ascii="Arial" w:hAnsi="Arial" w:cs="Arial"/>
          <w:color w:val="000000"/>
        </w:rPr>
        <w:t xml:space="preserve"> of historically</w:t>
      </w:r>
      <w:r>
        <w:rPr>
          <w:rFonts w:ascii="Arial" w:hAnsi="Arial" w:cs="Arial"/>
          <w:color w:val="000000"/>
        </w:rPr>
        <w:t xml:space="preserve"> un</w:t>
      </w:r>
      <w:r w:rsidR="00D542B6">
        <w:rPr>
          <w:rFonts w:ascii="Arial" w:hAnsi="Arial" w:cs="Arial"/>
          <w:color w:val="000000"/>
        </w:rPr>
        <w:t>derserved</w:t>
      </w:r>
      <w:r w:rsidR="0072568C">
        <w:rPr>
          <w:rFonts w:ascii="Arial" w:hAnsi="Arial" w:cs="Arial"/>
          <w:color w:val="000000"/>
        </w:rPr>
        <w:t xml:space="preserve"> student groups. </w:t>
      </w:r>
      <w:r w:rsidR="00D542B6">
        <w:rPr>
          <w:rFonts w:ascii="Arial" w:hAnsi="Arial" w:cs="Arial"/>
          <w:color w:val="000000"/>
        </w:rPr>
        <w:t xml:space="preserve">Core elements </w:t>
      </w:r>
      <w:r>
        <w:rPr>
          <w:rFonts w:ascii="Arial" w:hAnsi="Arial" w:cs="Arial"/>
          <w:color w:val="000000"/>
        </w:rPr>
        <w:t xml:space="preserve">are listed here and described in detail below: </w:t>
      </w:r>
    </w:p>
    <w:p w:rsidR="001261E6" w:rsidRDefault="001261E6" w:rsidP="001261E6">
      <w:pPr>
        <w:numPr>
          <w:ilvl w:val="0"/>
          <w:numId w:val="1"/>
        </w:numPr>
        <w:autoSpaceDE w:val="0"/>
        <w:autoSpaceDN w:val="0"/>
        <w:adjustRightInd w:val="0"/>
        <w:spacing w:after="227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Detailed plans for implementing college and career</w:t>
      </w:r>
      <w:r w:rsidR="0072568C">
        <w:rPr>
          <w:rFonts w:ascii="Cambria Math" w:hAnsi="Cambria Math" w:cs="Cambria Math"/>
          <w:color w:val="000000"/>
        </w:rPr>
        <w:t xml:space="preserve"> </w:t>
      </w:r>
      <w:r>
        <w:rPr>
          <w:rFonts w:ascii="Arial" w:hAnsi="Arial" w:cs="Arial"/>
          <w:color w:val="000000"/>
        </w:rPr>
        <w:t>ready standards</w:t>
      </w:r>
      <w:r w:rsidR="00D542B6">
        <w:rPr>
          <w:rFonts w:ascii="Arial" w:hAnsi="Arial" w:cs="Arial"/>
          <w:color w:val="000000"/>
        </w:rPr>
        <w:t xml:space="preserve"> and assessments</w:t>
      </w:r>
      <w:r>
        <w:rPr>
          <w:rFonts w:ascii="Arial" w:hAnsi="Arial" w:cs="Arial"/>
          <w:color w:val="000000"/>
        </w:rPr>
        <w:t xml:space="preserve"> </w:t>
      </w:r>
    </w:p>
    <w:p w:rsidR="001261E6" w:rsidRDefault="00D542B6" w:rsidP="001261E6">
      <w:pPr>
        <w:numPr>
          <w:ilvl w:val="0"/>
          <w:numId w:val="1"/>
        </w:numPr>
        <w:autoSpaceDE w:val="0"/>
        <w:autoSpaceDN w:val="0"/>
        <w:adjustRightInd w:val="0"/>
        <w:spacing w:after="227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1261E6">
        <w:rPr>
          <w:rFonts w:ascii="Arial" w:hAnsi="Arial" w:cs="Arial"/>
          <w:color w:val="000000"/>
        </w:rPr>
        <w:t xml:space="preserve"> new Oregon Re</w:t>
      </w:r>
      <w:r w:rsidR="006B28D1">
        <w:rPr>
          <w:rFonts w:ascii="Arial" w:hAnsi="Arial" w:cs="Arial"/>
          <w:color w:val="000000"/>
        </w:rPr>
        <w:t>port Card, with added measures indicating student progress toward college and career readiness</w:t>
      </w:r>
    </w:p>
    <w:p w:rsidR="001261E6" w:rsidRDefault="00D542B6" w:rsidP="001261E6">
      <w:pPr>
        <w:numPr>
          <w:ilvl w:val="0"/>
          <w:numId w:val="1"/>
        </w:numPr>
        <w:autoSpaceDE w:val="0"/>
        <w:autoSpaceDN w:val="0"/>
        <w:adjustRightInd w:val="0"/>
        <w:spacing w:after="227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implementation of</w:t>
      </w:r>
      <w:r w:rsidR="001261E6">
        <w:rPr>
          <w:rFonts w:ascii="Arial" w:hAnsi="Arial" w:cs="Arial"/>
          <w:color w:val="000000"/>
        </w:rPr>
        <w:t xml:space="preserve"> </w:t>
      </w:r>
      <w:r w:rsidR="00E708DF">
        <w:rPr>
          <w:rFonts w:ascii="Arial" w:hAnsi="Arial" w:cs="Arial"/>
          <w:color w:val="000000"/>
        </w:rPr>
        <w:t>Achievement Compact</w:t>
      </w:r>
      <w:r w:rsidR="000E57BF">
        <w:rPr>
          <w:rFonts w:ascii="Arial" w:hAnsi="Arial" w:cs="Arial"/>
          <w:color w:val="000000"/>
        </w:rPr>
        <w:t xml:space="preserve">s – </w:t>
      </w:r>
      <w:r w:rsidR="001261E6">
        <w:rPr>
          <w:rFonts w:ascii="Arial" w:hAnsi="Arial" w:cs="Arial"/>
          <w:color w:val="000000"/>
        </w:rPr>
        <w:t>partnership agreeme</w:t>
      </w:r>
      <w:r w:rsidR="000E57BF">
        <w:rPr>
          <w:rFonts w:ascii="Arial" w:hAnsi="Arial" w:cs="Arial"/>
          <w:color w:val="000000"/>
        </w:rPr>
        <w:t>nts</w:t>
      </w:r>
      <w:r w:rsidR="006B28D1">
        <w:rPr>
          <w:rFonts w:ascii="Arial" w:hAnsi="Arial" w:cs="Arial"/>
          <w:color w:val="000000"/>
        </w:rPr>
        <w:t xml:space="preserve"> between the state and each </w:t>
      </w:r>
      <w:r w:rsidR="00CE152D">
        <w:rPr>
          <w:rFonts w:ascii="Arial" w:hAnsi="Arial" w:cs="Arial"/>
          <w:color w:val="000000"/>
        </w:rPr>
        <w:t>school district</w:t>
      </w:r>
      <w:r>
        <w:rPr>
          <w:rFonts w:ascii="Arial" w:hAnsi="Arial" w:cs="Arial"/>
          <w:color w:val="000000"/>
        </w:rPr>
        <w:t xml:space="preserve"> – </w:t>
      </w:r>
      <w:r w:rsidR="001261E6">
        <w:rPr>
          <w:rFonts w:ascii="Arial" w:hAnsi="Arial" w:cs="Arial"/>
          <w:color w:val="000000"/>
        </w:rPr>
        <w:t>express</w:t>
      </w:r>
      <w:r>
        <w:rPr>
          <w:rFonts w:ascii="Arial" w:hAnsi="Arial" w:cs="Arial"/>
          <w:color w:val="000000"/>
        </w:rPr>
        <w:t>ing</w:t>
      </w:r>
      <w:r w:rsidR="006B28D1">
        <w:rPr>
          <w:rFonts w:ascii="Arial" w:hAnsi="Arial" w:cs="Arial"/>
          <w:color w:val="000000"/>
        </w:rPr>
        <w:t xml:space="preserve"> the contributions </w:t>
      </w:r>
      <w:r w:rsidR="001261E6">
        <w:rPr>
          <w:rFonts w:ascii="Arial" w:hAnsi="Arial" w:cs="Arial"/>
          <w:color w:val="000000"/>
        </w:rPr>
        <w:t>school district</w:t>
      </w:r>
      <w:r w:rsidR="006B28D1">
        <w:rPr>
          <w:rFonts w:ascii="Arial" w:hAnsi="Arial" w:cs="Arial"/>
          <w:color w:val="000000"/>
        </w:rPr>
        <w:t>s</w:t>
      </w:r>
      <w:r w:rsidR="001261E6">
        <w:rPr>
          <w:rFonts w:ascii="Arial" w:hAnsi="Arial" w:cs="Arial"/>
          <w:color w:val="000000"/>
        </w:rPr>
        <w:t xml:space="preserve"> shoul</w:t>
      </w:r>
      <w:r>
        <w:rPr>
          <w:rFonts w:ascii="Arial" w:hAnsi="Arial" w:cs="Arial"/>
          <w:color w:val="000000"/>
        </w:rPr>
        <w:t>d make toward</w:t>
      </w:r>
      <w:r w:rsidR="0072568C">
        <w:rPr>
          <w:rFonts w:ascii="Arial" w:hAnsi="Arial" w:cs="Arial"/>
          <w:color w:val="000000"/>
        </w:rPr>
        <w:t xml:space="preserve"> statewide goals for education</w:t>
      </w:r>
      <w:r w:rsidR="001261E6">
        <w:rPr>
          <w:rFonts w:ascii="Arial" w:hAnsi="Arial" w:cs="Arial"/>
          <w:color w:val="000000"/>
        </w:rPr>
        <w:t xml:space="preserve"> outcomes, as well as the resources,</w:t>
      </w:r>
      <w:r>
        <w:rPr>
          <w:rFonts w:ascii="Arial" w:hAnsi="Arial" w:cs="Arial"/>
          <w:color w:val="000000"/>
        </w:rPr>
        <w:t xml:space="preserve"> supports, and flexibility </w:t>
      </w:r>
      <w:r w:rsidR="00CE152D">
        <w:rPr>
          <w:rFonts w:ascii="Arial" w:hAnsi="Arial" w:cs="Arial"/>
          <w:color w:val="000000"/>
        </w:rPr>
        <w:t>provided by the state</w:t>
      </w:r>
      <w:r w:rsidR="001261E6">
        <w:rPr>
          <w:rFonts w:ascii="Arial" w:hAnsi="Arial" w:cs="Arial"/>
          <w:color w:val="000000"/>
        </w:rPr>
        <w:t xml:space="preserve"> </w:t>
      </w:r>
    </w:p>
    <w:p w:rsidR="001261E6" w:rsidRDefault="001261E6" w:rsidP="001261E6">
      <w:pPr>
        <w:numPr>
          <w:ilvl w:val="0"/>
          <w:numId w:val="1"/>
        </w:numPr>
        <w:autoSpaceDE w:val="0"/>
        <w:autoSpaceDN w:val="0"/>
        <w:adjustRightInd w:val="0"/>
        <w:spacing w:after="227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Identification of higher</w:t>
      </w:r>
      <w:r w:rsidR="00D542B6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and lower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 xml:space="preserve">performing schools and focus on continuous improvement for all schools </w:t>
      </w:r>
    </w:p>
    <w:p w:rsidR="001261E6" w:rsidRDefault="001261E6" w:rsidP="001261E6">
      <w:pPr>
        <w:numPr>
          <w:ilvl w:val="0"/>
          <w:numId w:val="1"/>
        </w:numPr>
        <w:autoSpaceDE w:val="0"/>
        <w:autoSpaceDN w:val="0"/>
        <w:adjustRightInd w:val="0"/>
        <w:spacing w:after="227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 emphasis on measuring student growth to determine whether schools are succeeding </w:t>
      </w:r>
    </w:p>
    <w:p w:rsidR="001261E6" w:rsidRDefault="00CE152D" w:rsidP="00126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focus</w:t>
      </w:r>
      <w:r w:rsidR="001261E6">
        <w:rPr>
          <w:rFonts w:ascii="Arial" w:hAnsi="Arial" w:cs="Arial"/>
          <w:color w:val="000000"/>
        </w:rPr>
        <w:t xml:space="preserve"> on closing the achievement gap between all students and those historically underserved </w:t>
      </w:r>
    </w:p>
    <w:p w:rsidR="001261E6" w:rsidRDefault="001261E6" w:rsidP="001261E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:rsidR="001261E6" w:rsidRDefault="001F3A7B" w:rsidP="00126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Replacement of</w:t>
      </w:r>
      <w:r w:rsidR="0009445A">
        <w:rPr>
          <w:rFonts w:ascii="Arial" w:hAnsi="Arial" w:cs="Arial"/>
          <w:color w:val="000000"/>
        </w:rPr>
        <w:t xml:space="preserve"> NCLB’s</w:t>
      </w:r>
      <w:r w:rsidR="001261E6">
        <w:rPr>
          <w:rFonts w:ascii="Arial" w:hAnsi="Arial" w:cs="Arial"/>
          <w:color w:val="000000"/>
        </w:rPr>
        <w:t xml:space="preserve"> approach to school improvement with a customized system of supports and interventions </w:t>
      </w:r>
    </w:p>
    <w:p w:rsidR="001261E6" w:rsidRDefault="001261E6" w:rsidP="00126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261E6" w:rsidRDefault="001261E6" w:rsidP="00126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statewide system of teacher and principal evaluatio</w:t>
      </w:r>
      <w:r w:rsidR="001F3A7B">
        <w:rPr>
          <w:rFonts w:ascii="Arial" w:hAnsi="Arial" w:cs="Arial"/>
          <w:color w:val="000000"/>
        </w:rPr>
        <w:t>ns to promote and support educator</w:t>
      </w:r>
      <w:r>
        <w:rPr>
          <w:rFonts w:ascii="Arial" w:hAnsi="Arial" w:cs="Arial"/>
          <w:color w:val="000000"/>
        </w:rPr>
        <w:t xml:space="preserve"> effectiveness</w:t>
      </w:r>
      <w:r w:rsidR="00D542B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1261E6" w:rsidRDefault="001261E6" w:rsidP="00126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261E6" w:rsidRPr="00452264" w:rsidRDefault="001261E6" w:rsidP="00452264">
      <w:pPr>
        <w:pStyle w:val="Heading2"/>
      </w:pPr>
      <w:r w:rsidRPr="00452264">
        <w:t>1. College and Career</w:t>
      </w:r>
      <w:r w:rsidR="00BA508D" w:rsidRPr="00452264">
        <w:t xml:space="preserve"> </w:t>
      </w:r>
      <w:r w:rsidRPr="00452264">
        <w:t>Ready Standards</w:t>
      </w:r>
      <w:r w:rsidR="00D542B6" w:rsidRPr="00452264">
        <w:t xml:space="preserve"> and Assessments</w:t>
      </w:r>
      <w:r w:rsidRPr="00452264">
        <w:t xml:space="preserve"> (Section 1)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2010, the State Board of Education adopted the Common Core State Standards (CCSS) in </w:t>
      </w:r>
      <w:r w:rsidR="00D542B6">
        <w:rPr>
          <w:rFonts w:ascii="Arial" w:hAnsi="Arial" w:cs="Arial"/>
          <w:color w:val="000000"/>
        </w:rPr>
        <w:t>r</w:t>
      </w:r>
      <w:r w:rsidR="000421C8">
        <w:rPr>
          <w:rFonts w:ascii="Arial" w:hAnsi="Arial" w:cs="Arial"/>
          <w:color w:val="000000"/>
        </w:rPr>
        <w:t xml:space="preserve">eading/language arts and math. </w:t>
      </w:r>
      <w:r w:rsidR="006F4517">
        <w:rPr>
          <w:rFonts w:ascii="Arial" w:hAnsi="Arial" w:cs="Arial"/>
          <w:color w:val="000000"/>
        </w:rPr>
        <w:t>The waiver</w:t>
      </w:r>
      <w:r>
        <w:rPr>
          <w:rFonts w:ascii="Arial" w:hAnsi="Arial" w:cs="Arial"/>
          <w:color w:val="000000"/>
        </w:rPr>
        <w:t xml:space="preserve"> lays out detailed plans for commun</w:t>
      </w:r>
      <w:r w:rsidR="006F4517">
        <w:rPr>
          <w:rFonts w:ascii="Arial" w:hAnsi="Arial" w:cs="Arial"/>
          <w:color w:val="000000"/>
        </w:rPr>
        <w:t xml:space="preserve">icating with stakeholders on </w:t>
      </w:r>
      <w:r>
        <w:rPr>
          <w:rFonts w:ascii="Arial" w:hAnsi="Arial" w:cs="Arial"/>
          <w:color w:val="000000"/>
        </w:rPr>
        <w:t>CCSS implementation, ensuring instructional materials are aligned to the standards, aligning the CCSS with early learning objectives and post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 xml:space="preserve">secondary standards, and supporting teachers and </w:t>
      </w:r>
      <w:r w:rsidR="00BA508D">
        <w:rPr>
          <w:rFonts w:ascii="Arial" w:hAnsi="Arial" w:cs="Arial"/>
          <w:color w:val="000000"/>
        </w:rPr>
        <w:t>e</w:t>
      </w:r>
      <w:r w:rsidR="000421C8">
        <w:rPr>
          <w:rFonts w:ascii="Arial" w:hAnsi="Arial" w:cs="Arial"/>
          <w:color w:val="000000"/>
        </w:rPr>
        <w:t xml:space="preserve">ducators in implementing CCSS. </w:t>
      </w:r>
      <w:r w:rsidR="00BA508D">
        <w:rPr>
          <w:rFonts w:ascii="Arial" w:hAnsi="Arial" w:cs="Arial"/>
          <w:color w:val="000000"/>
        </w:rPr>
        <w:t>ESEA Flexibility</w:t>
      </w:r>
      <w:r>
        <w:rPr>
          <w:rFonts w:ascii="Arial" w:hAnsi="Arial" w:cs="Arial"/>
          <w:color w:val="000000"/>
        </w:rPr>
        <w:t xml:space="preserve"> focuses specifically on plans for ensuring the needs of </w:t>
      </w:r>
      <w:r w:rsidR="006F4517">
        <w:rPr>
          <w:rFonts w:ascii="Arial" w:hAnsi="Arial" w:cs="Arial"/>
          <w:color w:val="000000"/>
        </w:rPr>
        <w:t>special education students</w:t>
      </w:r>
      <w:r w:rsidR="000421C8">
        <w:rPr>
          <w:rFonts w:ascii="Arial" w:hAnsi="Arial" w:cs="Arial"/>
          <w:color w:val="000000"/>
        </w:rPr>
        <w:t xml:space="preserve"> and English</w:t>
      </w:r>
      <w:r>
        <w:rPr>
          <w:rFonts w:ascii="Arial" w:hAnsi="Arial" w:cs="Arial"/>
          <w:color w:val="000000"/>
        </w:rPr>
        <w:t xml:space="preserve"> Learners are adequately represented throughout Oregon’s implementation efforts. </w:t>
      </w:r>
    </w:p>
    <w:p w:rsidR="00BA508D" w:rsidRDefault="00BA508D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waiver also outlines the transition from the Oregon Assessment of Knowledge and Skills (OAKS) to the Smarter Balanced Assessment</w:t>
      </w:r>
      <w:r w:rsidR="00857FE2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Oregon </w:t>
      </w:r>
      <w:r w:rsidR="006F4517">
        <w:rPr>
          <w:rFonts w:ascii="Arial" w:hAnsi="Arial" w:cs="Arial"/>
          <w:color w:val="000000"/>
        </w:rPr>
        <w:t>has field tested</w:t>
      </w:r>
      <w:r>
        <w:rPr>
          <w:rFonts w:ascii="Arial" w:hAnsi="Arial" w:cs="Arial"/>
          <w:color w:val="000000"/>
        </w:rPr>
        <w:t xml:space="preserve"> Smarter Balanced and </w:t>
      </w:r>
      <w:r w:rsidR="006F4517">
        <w:rPr>
          <w:rFonts w:ascii="Arial" w:hAnsi="Arial" w:cs="Arial"/>
          <w:color w:val="000000"/>
        </w:rPr>
        <w:t xml:space="preserve">is fully </w:t>
      </w:r>
      <w:r w:rsidR="00857FE2">
        <w:rPr>
          <w:rFonts w:ascii="Arial" w:hAnsi="Arial" w:cs="Arial"/>
          <w:color w:val="000000"/>
        </w:rPr>
        <w:t>implementing</w:t>
      </w:r>
      <w:r w:rsidR="00C75C94">
        <w:rPr>
          <w:rFonts w:ascii="Arial" w:hAnsi="Arial" w:cs="Arial"/>
          <w:color w:val="000000"/>
        </w:rPr>
        <w:t xml:space="preserve"> this new assessment</w:t>
      </w:r>
      <w:r>
        <w:rPr>
          <w:rFonts w:ascii="Arial" w:hAnsi="Arial" w:cs="Arial"/>
          <w:color w:val="000000"/>
        </w:rPr>
        <w:t xml:space="preserve"> in every district, raising the bar on achievement</w:t>
      </w:r>
      <w:r w:rsidR="006F451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and focus</w:t>
      </w:r>
      <w:r w:rsidR="006F4517">
        <w:rPr>
          <w:rFonts w:ascii="Arial" w:hAnsi="Arial" w:cs="Arial"/>
          <w:color w:val="000000"/>
        </w:rPr>
        <w:t xml:space="preserve">ing in on alignment with </w:t>
      </w:r>
      <w:r>
        <w:rPr>
          <w:rFonts w:ascii="Arial" w:hAnsi="Arial" w:cs="Arial"/>
          <w:color w:val="000000"/>
        </w:rPr>
        <w:t xml:space="preserve">college and career ready standards. </w:t>
      </w:r>
    </w:p>
    <w:p w:rsidR="001261E6" w:rsidRPr="00452264" w:rsidRDefault="001261E6" w:rsidP="00452264">
      <w:pPr>
        <w:pStyle w:val="Heading2"/>
        <w:rPr>
          <w:rStyle w:val="Heading2Char"/>
        </w:rPr>
      </w:pPr>
      <w:r w:rsidRPr="00452264">
        <w:t>2</w:t>
      </w:r>
      <w:r w:rsidRPr="00452264">
        <w:rPr>
          <w:rStyle w:val="Heading2Char"/>
        </w:rPr>
        <w:t xml:space="preserve">. A New Oregon Report Card (Section 2.A) </w:t>
      </w:r>
    </w:p>
    <w:p w:rsidR="001261E6" w:rsidRDefault="000C234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Recognizing the need for a public reporting model</w:t>
      </w:r>
      <w:r w:rsidR="001261E6">
        <w:rPr>
          <w:rFonts w:ascii="Arial" w:hAnsi="Arial" w:cs="Arial"/>
          <w:color w:val="000000"/>
        </w:rPr>
        <w:t xml:space="preserve"> that conveys a more</w:t>
      </w:r>
      <w:r w:rsidR="006F4517">
        <w:rPr>
          <w:rFonts w:ascii="Arial" w:hAnsi="Arial" w:cs="Arial"/>
          <w:color w:val="000000"/>
        </w:rPr>
        <w:t xml:space="preserve"> robust picture of how well schools are</w:t>
      </w:r>
      <w:r w:rsidR="001261E6">
        <w:rPr>
          <w:rFonts w:ascii="Arial" w:hAnsi="Arial" w:cs="Arial"/>
          <w:color w:val="000000"/>
        </w:rPr>
        <w:t xml:space="preserve"> ensuring students achieve college and career re</w:t>
      </w:r>
      <w:r w:rsidR="00BA508D">
        <w:rPr>
          <w:rFonts w:ascii="Arial" w:hAnsi="Arial" w:cs="Arial"/>
          <w:color w:val="000000"/>
        </w:rPr>
        <w:t xml:space="preserve">adiness, Oregon engaged in a </w:t>
      </w:r>
      <w:r w:rsidR="001261E6">
        <w:rPr>
          <w:rFonts w:ascii="Arial" w:hAnsi="Arial" w:cs="Arial"/>
          <w:color w:val="000000"/>
        </w:rPr>
        <w:t>stakeh</w:t>
      </w:r>
      <w:r w:rsidR="00BA508D">
        <w:rPr>
          <w:rFonts w:ascii="Arial" w:hAnsi="Arial" w:cs="Arial"/>
          <w:color w:val="000000"/>
        </w:rPr>
        <w:t>older workgroup process</w:t>
      </w:r>
      <w:r w:rsidR="001261E6">
        <w:rPr>
          <w:rFonts w:ascii="Arial" w:hAnsi="Arial" w:cs="Arial"/>
          <w:color w:val="000000"/>
        </w:rPr>
        <w:t xml:space="preserve">, </w:t>
      </w:r>
      <w:r w:rsidR="006F4517">
        <w:rPr>
          <w:rFonts w:ascii="Arial" w:hAnsi="Arial" w:cs="Arial"/>
          <w:color w:val="000000"/>
        </w:rPr>
        <w:t>resulting in</w:t>
      </w:r>
      <w:r w:rsidR="001261E6">
        <w:rPr>
          <w:rFonts w:ascii="Arial" w:hAnsi="Arial" w:cs="Arial"/>
          <w:color w:val="000000"/>
        </w:rPr>
        <w:t xml:space="preserve"> a new Re</w:t>
      </w:r>
      <w:r w:rsidR="00857FE2">
        <w:rPr>
          <w:rFonts w:ascii="Arial" w:hAnsi="Arial" w:cs="Arial"/>
          <w:color w:val="000000"/>
        </w:rPr>
        <w:t xml:space="preserve">port Card. </w:t>
      </w:r>
      <w:r w:rsidR="00BA508D">
        <w:rPr>
          <w:rFonts w:ascii="Arial" w:hAnsi="Arial" w:cs="Arial"/>
          <w:color w:val="000000"/>
        </w:rPr>
        <w:t xml:space="preserve">The new Report Card </w:t>
      </w:r>
      <w:r w:rsidR="001261E6">
        <w:rPr>
          <w:rFonts w:ascii="Arial" w:hAnsi="Arial" w:cs="Arial"/>
          <w:color w:val="000000"/>
        </w:rPr>
        <w:t>serve</w:t>
      </w:r>
      <w:r w:rsidR="00BA508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several </w:t>
      </w:r>
      <w:r w:rsidR="001261E6">
        <w:rPr>
          <w:rFonts w:ascii="Arial" w:hAnsi="Arial" w:cs="Arial"/>
          <w:color w:val="000000"/>
        </w:rPr>
        <w:t>purposes</w:t>
      </w:r>
      <w:r>
        <w:rPr>
          <w:rFonts w:ascii="Arial" w:hAnsi="Arial" w:cs="Arial"/>
          <w:color w:val="000000"/>
        </w:rPr>
        <w:t xml:space="preserve"> providing</w:t>
      </w:r>
      <w:r w:rsidR="001261E6">
        <w:rPr>
          <w:rFonts w:ascii="Arial" w:hAnsi="Arial" w:cs="Arial"/>
          <w:color w:val="000000"/>
        </w:rPr>
        <w:t>: (1) a single system of acco</w:t>
      </w:r>
      <w:r w:rsidR="00BA508D">
        <w:rPr>
          <w:rFonts w:ascii="Arial" w:hAnsi="Arial" w:cs="Arial"/>
          <w:color w:val="000000"/>
        </w:rPr>
        <w:t xml:space="preserve">untability </w:t>
      </w:r>
      <w:r>
        <w:rPr>
          <w:rFonts w:ascii="Arial" w:hAnsi="Arial" w:cs="Arial"/>
          <w:color w:val="000000"/>
        </w:rPr>
        <w:t xml:space="preserve">understandable to the public, </w:t>
      </w:r>
      <w:r w:rsidR="001261E6">
        <w:rPr>
          <w:rFonts w:ascii="Arial" w:hAnsi="Arial" w:cs="Arial"/>
          <w:color w:val="000000"/>
        </w:rPr>
        <w:t>aligned with sta</w:t>
      </w:r>
      <w:r w:rsidR="00857FE2">
        <w:rPr>
          <w:rFonts w:ascii="Arial" w:hAnsi="Arial" w:cs="Arial"/>
          <w:color w:val="000000"/>
        </w:rPr>
        <w:t xml:space="preserve">te outcomes and the </w:t>
      </w:r>
      <w:r w:rsidR="00E708DF">
        <w:rPr>
          <w:rFonts w:ascii="Arial" w:hAnsi="Arial" w:cs="Arial"/>
          <w:color w:val="000000"/>
        </w:rPr>
        <w:t>Achievement Compact</w:t>
      </w:r>
      <w:r w:rsidR="00BA508D">
        <w:rPr>
          <w:rFonts w:ascii="Arial" w:hAnsi="Arial" w:cs="Arial"/>
          <w:color w:val="000000"/>
        </w:rPr>
        <w:t>s</w:t>
      </w:r>
      <w:r w:rsidR="001261E6">
        <w:rPr>
          <w:rFonts w:ascii="Arial" w:hAnsi="Arial" w:cs="Arial"/>
          <w:color w:val="000000"/>
        </w:rPr>
        <w:t xml:space="preserve">; (2) </w:t>
      </w:r>
      <w:r>
        <w:rPr>
          <w:rFonts w:ascii="Arial" w:hAnsi="Arial" w:cs="Arial"/>
          <w:color w:val="000000"/>
        </w:rPr>
        <w:t>an accurate</w:t>
      </w:r>
      <w:r w:rsidR="001261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reflection of student </w:t>
      </w:r>
      <w:r w:rsidR="000E57BF">
        <w:rPr>
          <w:rFonts w:ascii="Arial" w:hAnsi="Arial" w:cs="Arial"/>
          <w:color w:val="000000"/>
        </w:rPr>
        <w:t>growth to and beyond</w:t>
      </w:r>
      <w:r w:rsidR="001261E6">
        <w:rPr>
          <w:rFonts w:ascii="Arial" w:hAnsi="Arial" w:cs="Arial"/>
          <w:color w:val="000000"/>
        </w:rPr>
        <w:t xml:space="preserve"> standard</w:t>
      </w:r>
      <w:r>
        <w:rPr>
          <w:rFonts w:ascii="Arial" w:hAnsi="Arial" w:cs="Arial"/>
          <w:color w:val="000000"/>
        </w:rPr>
        <w:t>; and (3)</w:t>
      </w:r>
      <w:r>
        <w:t> </w:t>
      </w:r>
      <w:r>
        <w:rPr>
          <w:rFonts w:ascii="Arial" w:hAnsi="Arial" w:cs="Arial"/>
          <w:color w:val="000000"/>
        </w:rPr>
        <w:t xml:space="preserve">measures </w:t>
      </w:r>
      <w:r w:rsidR="001261E6">
        <w:rPr>
          <w:rFonts w:ascii="Arial" w:hAnsi="Arial" w:cs="Arial"/>
          <w:color w:val="000000"/>
        </w:rPr>
        <w:t>beyond standardized test scores</w:t>
      </w:r>
      <w:r w:rsidR="00857FE2">
        <w:rPr>
          <w:rFonts w:ascii="Arial" w:hAnsi="Arial" w:cs="Arial"/>
          <w:color w:val="000000"/>
        </w:rPr>
        <w:t>,</w:t>
      </w:r>
      <w:r w:rsidR="001261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targeting </w:t>
      </w:r>
      <w:r w:rsidR="001261E6">
        <w:rPr>
          <w:rFonts w:ascii="Arial" w:hAnsi="Arial" w:cs="Arial"/>
          <w:color w:val="000000"/>
        </w:rPr>
        <w:t xml:space="preserve">complex thinking skills and characteristics critical to success in college and </w:t>
      </w:r>
      <w:r w:rsidR="00857FE2">
        <w:rPr>
          <w:rFonts w:ascii="Arial" w:hAnsi="Arial" w:cs="Arial"/>
          <w:color w:val="000000"/>
        </w:rPr>
        <w:t xml:space="preserve">the </w:t>
      </w:r>
      <w:r w:rsidR="001261E6">
        <w:rPr>
          <w:rFonts w:ascii="Arial" w:hAnsi="Arial" w:cs="Arial"/>
          <w:color w:val="000000"/>
        </w:rPr>
        <w:t xml:space="preserve">workplace. </w:t>
      </w:r>
      <w:r>
        <w:rPr>
          <w:rFonts w:ascii="Arial" w:hAnsi="Arial" w:cs="Arial"/>
          <w:color w:val="000000"/>
        </w:rPr>
        <w:t>These measures include:</w:t>
      </w:r>
      <w:r w:rsidR="001261E6">
        <w:rPr>
          <w:rFonts w:ascii="Arial" w:hAnsi="Arial" w:cs="Arial"/>
          <w:color w:val="000000"/>
        </w:rPr>
        <w:t xml:space="preserve"> evidence</w:t>
      </w:r>
      <w:r w:rsidR="001261E6">
        <w:rPr>
          <w:rFonts w:ascii="Cambria Math" w:hAnsi="Cambria Math" w:cs="Cambria Math"/>
          <w:color w:val="000000"/>
        </w:rPr>
        <w:t>‐</w:t>
      </w:r>
      <w:r w:rsidR="001261E6">
        <w:rPr>
          <w:rFonts w:ascii="Arial" w:hAnsi="Arial" w:cs="Arial"/>
          <w:color w:val="000000"/>
        </w:rPr>
        <w:t>based assessments of proficiency</w:t>
      </w:r>
      <w:r>
        <w:rPr>
          <w:rFonts w:ascii="Arial" w:hAnsi="Arial" w:cs="Arial"/>
          <w:color w:val="000000"/>
        </w:rPr>
        <w:t>;</w:t>
      </w:r>
      <w:r w:rsidR="001261E6">
        <w:rPr>
          <w:rFonts w:ascii="Arial" w:hAnsi="Arial" w:cs="Arial"/>
          <w:color w:val="000000"/>
        </w:rPr>
        <w:t xml:space="preserve"> college readiness tests such as PSAT/SAT or Plan/ACT</w:t>
      </w:r>
      <w:r>
        <w:rPr>
          <w:rFonts w:ascii="Arial" w:hAnsi="Arial" w:cs="Arial"/>
          <w:color w:val="000000"/>
        </w:rPr>
        <w:t>;</w:t>
      </w:r>
      <w:r w:rsidR="001261E6">
        <w:rPr>
          <w:rFonts w:ascii="Arial" w:hAnsi="Arial" w:cs="Arial"/>
          <w:color w:val="000000"/>
        </w:rPr>
        <w:t xml:space="preserve"> college credits earned through </w:t>
      </w:r>
      <w:r>
        <w:rPr>
          <w:rFonts w:ascii="Arial" w:hAnsi="Arial" w:cs="Arial"/>
          <w:color w:val="000000"/>
        </w:rPr>
        <w:t xml:space="preserve">Advanced Placement, </w:t>
      </w:r>
      <w:r w:rsidR="001261E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nternational Baccalaureate, and </w:t>
      </w:r>
      <w:r w:rsidR="001261E6">
        <w:rPr>
          <w:rFonts w:ascii="Arial" w:hAnsi="Arial" w:cs="Arial"/>
          <w:color w:val="000000"/>
        </w:rPr>
        <w:t>dual credit</w:t>
      </w:r>
      <w:r>
        <w:rPr>
          <w:rFonts w:ascii="Arial" w:hAnsi="Arial" w:cs="Arial"/>
          <w:color w:val="000000"/>
        </w:rPr>
        <w:t>;</w:t>
      </w:r>
      <w:r w:rsidR="001261E6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 xml:space="preserve">post-secondary enrollments </w:t>
      </w:r>
      <w:r w:rsidR="001261E6">
        <w:rPr>
          <w:rFonts w:ascii="Arial" w:hAnsi="Arial" w:cs="Arial"/>
          <w:color w:val="000000"/>
        </w:rPr>
        <w:t xml:space="preserve">and military </w:t>
      </w:r>
      <w:r>
        <w:rPr>
          <w:rFonts w:ascii="Arial" w:hAnsi="Arial" w:cs="Arial"/>
          <w:color w:val="000000"/>
        </w:rPr>
        <w:t>enlistment</w:t>
      </w:r>
      <w:r w:rsidR="001261E6">
        <w:rPr>
          <w:rFonts w:ascii="Arial" w:hAnsi="Arial" w:cs="Arial"/>
          <w:color w:val="000000"/>
        </w:rPr>
        <w:t xml:space="preserve"> rates. </w:t>
      </w:r>
      <w:r w:rsidR="00BA508D">
        <w:rPr>
          <w:rFonts w:ascii="Arial" w:hAnsi="Arial" w:cs="Arial"/>
          <w:color w:val="000000"/>
        </w:rPr>
        <w:t>The new Report Card was implemented in 2013-14.</w:t>
      </w:r>
    </w:p>
    <w:p w:rsidR="001261E6" w:rsidRDefault="001261E6" w:rsidP="00452264">
      <w:pPr>
        <w:pStyle w:val="Heading2"/>
      </w:pPr>
      <w:r w:rsidRPr="00E708DF">
        <w:t xml:space="preserve">3. </w:t>
      </w:r>
      <w:r w:rsidR="00E708DF">
        <w:t>Achievement Compact</w:t>
      </w:r>
      <w:r w:rsidRPr="00E708DF">
        <w:t>s (Overview, Section 2.B)</w:t>
      </w:r>
      <w:r>
        <w:t xml:space="preserve">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Governor and the OEIB</w:t>
      </w:r>
      <w:r w:rsidR="00E708DF">
        <w:rPr>
          <w:rFonts w:ascii="Arial" w:hAnsi="Arial" w:cs="Arial"/>
          <w:color w:val="000000"/>
        </w:rPr>
        <w:t xml:space="preserve"> have implemented Achievement Compacts, a</w:t>
      </w:r>
      <w:r>
        <w:rPr>
          <w:rFonts w:ascii="Arial" w:hAnsi="Arial" w:cs="Arial"/>
          <w:color w:val="000000"/>
        </w:rPr>
        <w:t xml:space="preserve"> district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 xml:space="preserve">level accountability tool. </w:t>
      </w:r>
      <w:r w:rsidR="00E708DF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eginning with 2012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13</w:t>
      </w:r>
      <w:r w:rsidR="00E708DF">
        <w:rPr>
          <w:rFonts w:ascii="Arial" w:hAnsi="Arial" w:cs="Arial"/>
          <w:color w:val="000000"/>
        </w:rPr>
        <w:t>, all</w:t>
      </w:r>
      <w:r w:rsidR="000E57BF">
        <w:rPr>
          <w:rFonts w:ascii="Arial" w:hAnsi="Arial" w:cs="Arial"/>
          <w:color w:val="000000"/>
        </w:rPr>
        <w:t xml:space="preserve"> Oregon </w:t>
      </w:r>
      <w:r>
        <w:rPr>
          <w:rFonts w:ascii="Arial" w:hAnsi="Arial" w:cs="Arial"/>
          <w:color w:val="000000"/>
        </w:rPr>
        <w:t xml:space="preserve">districts </w:t>
      </w:r>
      <w:r w:rsidR="00E708DF">
        <w:rPr>
          <w:rFonts w:ascii="Arial" w:hAnsi="Arial" w:cs="Arial"/>
          <w:color w:val="000000"/>
        </w:rPr>
        <w:t>entered</w:t>
      </w:r>
      <w:r>
        <w:rPr>
          <w:rFonts w:ascii="Arial" w:hAnsi="Arial" w:cs="Arial"/>
          <w:color w:val="000000"/>
        </w:rPr>
        <w:t xml:space="preserve"> into </w:t>
      </w:r>
      <w:r w:rsidR="00E708DF">
        <w:rPr>
          <w:rFonts w:ascii="Arial" w:hAnsi="Arial" w:cs="Arial"/>
          <w:color w:val="000000"/>
        </w:rPr>
        <w:t>a compact</w:t>
      </w:r>
      <w:r>
        <w:rPr>
          <w:rFonts w:ascii="Arial" w:hAnsi="Arial" w:cs="Arial"/>
          <w:color w:val="000000"/>
        </w:rPr>
        <w:t xml:space="preserve"> with the OEIB. </w:t>
      </w:r>
      <w:r w:rsidR="00E708DF">
        <w:rPr>
          <w:rFonts w:ascii="Arial" w:hAnsi="Arial" w:cs="Arial"/>
          <w:color w:val="000000"/>
        </w:rPr>
        <w:t>Achievement Compact</w:t>
      </w:r>
      <w:r>
        <w:rPr>
          <w:rFonts w:ascii="Arial" w:hAnsi="Arial" w:cs="Arial"/>
          <w:color w:val="000000"/>
        </w:rPr>
        <w:t xml:space="preserve">s define the outcomes each district commits to in categories established by the </w:t>
      </w:r>
      <w:r w:rsidR="00E708DF">
        <w:rPr>
          <w:rFonts w:ascii="Arial" w:hAnsi="Arial" w:cs="Arial"/>
          <w:color w:val="000000"/>
        </w:rPr>
        <w:t xml:space="preserve">OEIB, targeting </w:t>
      </w:r>
      <w:r>
        <w:rPr>
          <w:rFonts w:ascii="Arial" w:hAnsi="Arial" w:cs="Arial"/>
          <w:color w:val="000000"/>
        </w:rPr>
        <w:t>completion (e.g., awarding of diplomas and degrees), validation of knowledge and skills (e.g., demonstration of proficiency on standardized tests), and connections to the workforce and civic society (e.g., post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 xml:space="preserve">secondary enrollment or career pathways).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Through </w:t>
      </w:r>
      <w:r w:rsidR="00E708DF">
        <w:rPr>
          <w:rFonts w:ascii="Arial" w:hAnsi="Arial" w:cs="Arial"/>
          <w:color w:val="000000"/>
        </w:rPr>
        <w:t>Achievement Compact</w:t>
      </w:r>
      <w:r>
        <w:rPr>
          <w:rFonts w:ascii="Arial" w:hAnsi="Arial" w:cs="Arial"/>
          <w:color w:val="000000"/>
        </w:rPr>
        <w:t xml:space="preserve">s, the state and districts </w:t>
      </w:r>
      <w:r w:rsidR="00E708DF">
        <w:rPr>
          <w:rFonts w:ascii="Arial" w:hAnsi="Arial" w:cs="Arial"/>
          <w:color w:val="000000"/>
        </w:rPr>
        <w:t xml:space="preserve">annually </w:t>
      </w:r>
      <w:r>
        <w:rPr>
          <w:rFonts w:ascii="Arial" w:hAnsi="Arial" w:cs="Arial"/>
          <w:color w:val="000000"/>
        </w:rPr>
        <w:t xml:space="preserve">agree </w:t>
      </w:r>
      <w:r w:rsidR="00E708DF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ambitious and achievable outcomes necessary to reach the state’s education objectives. </w:t>
      </w:r>
      <w:r w:rsidR="00E708DF">
        <w:rPr>
          <w:rFonts w:ascii="Arial" w:hAnsi="Arial" w:cs="Arial"/>
          <w:color w:val="000000"/>
        </w:rPr>
        <w:t>Achievement Compact</w:t>
      </w:r>
      <w:r>
        <w:rPr>
          <w:rFonts w:ascii="Arial" w:hAnsi="Arial" w:cs="Arial"/>
          <w:color w:val="000000"/>
        </w:rPr>
        <w:t xml:space="preserve">s create a mechanism for intentionality in budget development at the local level and provide a basis for comparisons within districts </w:t>
      </w:r>
      <w:r w:rsidR="00E708DF">
        <w:rPr>
          <w:rFonts w:ascii="Arial" w:hAnsi="Arial" w:cs="Arial"/>
          <w:color w:val="000000"/>
        </w:rPr>
        <w:t xml:space="preserve">over time </w:t>
      </w:r>
      <w:r>
        <w:rPr>
          <w:rFonts w:ascii="Arial" w:hAnsi="Arial" w:cs="Arial"/>
          <w:color w:val="000000"/>
        </w:rPr>
        <w:t xml:space="preserve">and between districts with </w:t>
      </w:r>
      <w:r w:rsidR="00857FE2">
        <w:rPr>
          <w:rFonts w:ascii="Arial" w:hAnsi="Arial" w:cs="Arial"/>
          <w:color w:val="000000"/>
        </w:rPr>
        <w:t xml:space="preserve">comparable student populations. </w:t>
      </w:r>
      <w:r>
        <w:rPr>
          <w:rFonts w:ascii="Arial" w:hAnsi="Arial" w:cs="Arial"/>
          <w:color w:val="000000"/>
        </w:rPr>
        <w:t xml:space="preserve">With </w:t>
      </w:r>
      <w:r w:rsidR="00E708DF">
        <w:rPr>
          <w:rFonts w:ascii="Arial" w:hAnsi="Arial" w:cs="Arial"/>
          <w:color w:val="000000"/>
        </w:rPr>
        <w:t>Achievement Compact</w:t>
      </w:r>
      <w:r>
        <w:rPr>
          <w:rFonts w:ascii="Arial" w:hAnsi="Arial" w:cs="Arial"/>
          <w:color w:val="000000"/>
        </w:rPr>
        <w:t xml:space="preserve">s in place, Oregon </w:t>
      </w:r>
      <w:r w:rsidR="00E708DF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able to </w:t>
      </w:r>
      <w:r w:rsidR="00DC1022">
        <w:rPr>
          <w:rFonts w:ascii="Arial" w:hAnsi="Arial" w:cs="Arial"/>
          <w:color w:val="000000"/>
        </w:rPr>
        <w:t>identify effective practices worth replicating</w:t>
      </w:r>
      <w:r>
        <w:rPr>
          <w:rFonts w:ascii="Arial" w:hAnsi="Arial" w:cs="Arial"/>
          <w:color w:val="000000"/>
        </w:rPr>
        <w:t xml:space="preserve"> and diagnose and intervene </w:t>
      </w:r>
      <w:r w:rsidR="00DC1022">
        <w:rPr>
          <w:rFonts w:ascii="Arial" w:hAnsi="Arial" w:cs="Arial"/>
          <w:color w:val="000000"/>
        </w:rPr>
        <w:t>where obstacles impede</w:t>
      </w:r>
      <w:r>
        <w:rPr>
          <w:rFonts w:ascii="Arial" w:hAnsi="Arial" w:cs="Arial"/>
          <w:color w:val="000000"/>
        </w:rPr>
        <w:t xml:space="preserve"> progress in </w:t>
      </w:r>
      <w:r w:rsidR="00DC1022">
        <w:rPr>
          <w:rFonts w:ascii="Arial" w:hAnsi="Arial" w:cs="Arial"/>
          <w:color w:val="000000"/>
        </w:rPr>
        <w:t>districts</w:t>
      </w:r>
      <w:r>
        <w:rPr>
          <w:rFonts w:ascii="Arial" w:hAnsi="Arial" w:cs="Arial"/>
          <w:color w:val="000000"/>
        </w:rPr>
        <w:t xml:space="preserve">. </w:t>
      </w:r>
    </w:p>
    <w:p w:rsidR="001261E6" w:rsidRDefault="001261E6" w:rsidP="00452264">
      <w:pPr>
        <w:pStyle w:val="Heading2"/>
      </w:pPr>
      <w:r>
        <w:lastRenderedPageBreak/>
        <w:t xml:space="preserve">4. Focus on Continuous Improvement for All Schools (Sections 2.C.i, 2.C.ii, 2.C.iii, 2.F, 2.G) </w:t>
      </w:r>
    </w:p>
    <w:p w:rsidR="00FE2055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Oregon is committed to substantially improving student success rates and performance</w:t>
      </w:r>
      <w:r w:rsidR="00DC1022">
        <w:rPr>
          <w:rFonts w:ascii="Arial" w:hAnsi="Arial" w:cs="Arial"/>
          <w:color w:val="000000"/>
        </w:rPr>
        <w:t xml:space="preserve"> at all levels. Achieving </w:t>
      </w:r>
      <w:r>
        <w:rPr>
          <w:rFonts w:ascii="Arial" w:hAnsi="Arial" w:cs="Arial"/>
          <w:color w:val="000000"/>
        </w:rPr>
        <w:t>high levels of improvement requires a complete system transformation, with the emphasis shifting from labeling students and schools as failures to spotlighting stu</w:t>
      </w:r>
      <w:r w:rsidR="00857FE2">
        <w:rPr>
          <w:rFonts w:ascii="Arial" w:hAnsi="Arial" w:cs="Arial"/>
          <w:color w:val="000000"/>
        </w:rPr>
        <w:t>dent and institutional success.</w:t>
      </w:r>
      <w:r w:rsidR="00BE11A6">
        <w:rPr>
          <w:rFonts w:ascii="Arial" w:hAnsi="Arial" w:cs="Arial"/>
          <w:color w:val="000000"/>
        </w:rPr>
        <w:t xml:space="preserve"> A</w:t>
      </w:r>
      <w:r w:rsidR="006F45A1">
        <w:rPr>
          <w:rFonts w:ascii="Arial" w:hAnsi="Arial" w:cs="Arial"/>
          <w:color w:val="000000"/>
        </w:rPr>
        <w:t xml:space="preserve"> system </w:t>
      </w:r>
      <w:r w:rsidR="004C252E">
        <w:rPr>
          <w:rFonts w:ascii="Arial" w:hAnsi="Arial" w:cs="Arial"/>
          <w:color w:val="000000"/>
        </w:rPr>
        <w:t xml:space="preserve">that </w:t>
      </w:r>
      <w:r w:rsidR="006F45A1">
        <w:rPr>
          <w:rFonts w:ascii="Arial" w:hAnsi="Arial" w:cs="Arial"/>
          <w:color w:val="000000"/>
        </w:rPr>
        <w:t>recogniz</w:t>
      </w:r>
      <w:r w:rsidR="004C252E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>, rewards, and learns from high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performing schools and districts</w:t>
      </w:r>
      <w:r w:rsidR="00FE2055">
        <w:rPr>
          <w:rFonts w:ascii="Arial" w:hAnsi="Arial" w:cs="Arial"/>
          <w:color w:val="000000"/>
        </w:rPr>
        <w:t xml:space="preserve">, while targeting supports and interventions to low-performing schools, is essential to Oregon’s philosophy of accountability for all schools.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857FE2">
        <w:rPr>
          <w:rFonts w:ascii="Arial" w:hAnsi="Arial" w:cs="Arial"/>
          <w:color w:val="000000"/>
        </w:rPr>
        <w:t>To qualify</w:t>
      </w:r>
      <w:r>
        <w:rPr>
          <w:rFonts w:ascii="Arial" w:hAnsi="Arial" w:cs="Arial"/>
          <w:color w:val="000000"/>
        </w:rPr>
        <w:t xml:space="preserve"> for a waiver, a state must identify at least five percent of its highest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performing or highest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progress</w:t>
      </w:r>
      <w:r w:rsidR="00661CE1">
        <w:rPr>
          <w:rFonts w:ascii="Arial" w:hAnsi="Arial" w:cs="Arial"/>
          <w:color w:val="000000"/>
        </w:rPr>
        <w:t xml:space="preserve"> Title I schools as Reward S</w:t>
      </w:r>
      <w:r>
        <w:rPr>
          <w:rFonts w:ascii="Arial" w:hAnsi="Arial" w:cs="Arial"/>
          <w:color w:val="000000"/>
        </w:rPr>
        <w:t>chools, and 15 percent of its lowest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performing or lowest</w:t>
      </w:r>
      <w:r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progress Title I s</w:t>
      </w:r>
      <w:r w:rsidR="00661CE1">
        <w:rPr>
          <w:rFonts w:ascii="Arial" w:hAnsi="Arial" w:cs="Arial"/>
          <w:color w:val="000000"/>
        </w:rPr>
        <w:t>chools as Priority and Focus S</w:t>
      </w:r>
      <w:r>
        <w:rPr>
          <w:rFonts w:ascii="Arial" w:hAnsi="Arial" w:cs="Arial"/>
          <w:color w:val="000000"/>
        </w:rPr>
        <w:t>chools. To support its focus on continuous improvement for a</w:t>
      </w:r>
      <w:r w:rsidR="00BE11A6">
        <w:rPr>
          <w:rFonts w:ascii="Arial" w:hAnsi="Arial" w:cs="Arial"/>
          <w:color w:val="000000"/>
        </w:rPr>
        <w:t>ll schools, Oregon</w:t>
      </w:r>
      <w:r>
        <w:rPr>
          <w:rFonts w:ascii="Arial" w:hAnsi="Arial" w:cs="Arial"/>
          <w:color w:val="000000"/>
        </w:rPr>
        <w:t xml:space="preserve"> labels Reward schools </w:t>
      </w:r>
      <w:r w:rsidR="00661CE1">
        <w:rPr>
          <w:rFonts w:ascii="Arial" w:hAnsi="Arial" w:cs="Arial"/>
          <w:color w:val="000000"/>
        </w:rPr>
        <w:t>as Model Schools</w:t>
      </w:r>
      <w:r w:rsidR="00BE11A6">
        <w:rPr>
          <w:rFonts w:ascii="Arial" w:hAnsi="Arial" w:cs="Arial"/>
          <w:color w:val="000000"/>
        </w:rPr>
        <w:t xml:space="preserve"> and is implementing a </w:t>
      </w:r>
      <w:r>
        <w:rPr>
          <w:rFonts w:ascii="Arial" w:hAnsi="Arial" w:cs="Arial"/>
          <w:color w:val="000000"/>
        </w:rPr>
        <w:t>statewide</w:t>
      </w:r>
      <w:r w:rsidR="00BE11A6">
        <w:rPr>
          <w:rFonts w:ascii="Arial" w:hAnsi="Arial" w:cs="Arial"/>
          <w:color w:val="000000"/>
        </w:rPr>
        <w:t xml:space="preserve"> Continuous Improvement Network</w:t>
      </w:r>
      <w:r>
        <w:rPr>
          <w:rFonts w:ascii="Arial" w:hAnsi="Arial" w:cs="Arial"/>
          <w:color w:val="000000"/>
        </w:rPr>
        <w:t xml:space="preserve"> thr</w:t>
      </w:r>
      <w:r w:rsidR="00BE11A6">
        <w:rPr>
          <w:rFonts w:ascii="Arial" w:hAnsi="Arial" w:cs="Arial"/>
          <w:color w:val="000000"/>
        </w:rPr>
        <w:t>ough which Model Schools are</w:t>
      </w:r>
      <w:r>
        <w:rPr>
          <w:rFonts w:ascii="Arial" w:hAnsi="Arial" w:cs="Arial"/>
          <w:color w:val="000000"/>
        </w:rPr>
        <w:t xml:space="preserve"> networked with both higher and lower performing schools. To address ch</w:t>
      </w:r>
      <w:r w:rsidR="00661CE1">
        <w:rPr>
          <w:rFonts w:ascii="Arial" w:hAnsi="Arial" w:cs="Arial"/>
          <w:color w:val="000000"/>
        </w:rPr>
        <w:t>allenges within</w:t>
      </w:r>
      <w:r w:rsidR="00BE11A6">
        <w:rPr>
          <w:rFonts w:ascii="Arial" w:hAnsi="Arial" w:cs="Arial"/>
          <w:color w:val="000000"/>
        </w:rPr>
        <w:t xml:space="preserve"> Priority and Focus S</w:t>
      </w:r>
      <w:r>
        <w:rPr>
          <w:rFonts w:ascii="Arial" w:hAnsi="Arial" w:cs="Arial"/>
          <w:color w:val="000000"/>
        </w:rPr>
        <w:t xml:space="preserve">chools, </w:t>
      </w:r>
      <w:r w:rsidR="00BE11A6">
        <w:rPr>
          <w:rFonts w:ascii="Arial" w:hAnsi="Arial" w:cs="Arial"/>
          <w:color w:val="000000"/>
        </w:rPr>
        <w:t xml:space="preserve">Oregon has implemented </w:t>
      </w:r>
      <w:r>
        <w:rPr>
          <w:rFonts w:ascii="Arial" w:hAnsi="Arial" w:cs="Arial"/>
          <w:color w:val="000000"/>
        </w:rPr>
        <w:t>a system of tiered supports and interventi</w:t>
      </w:r>
      <w:r w:rsidR="00BE11A6">
        <w:rPr>
          <w:rFonts w:ascii="Arial" w:hAnsi="Arial" w:cs="Arial"/>
          <w:color w:val="000000"/>
        </w:rPr>
        <w:t xml:space="preserve">ons described below in #7. </w:t>
      </w:r>
      <w:r>
        <w:rPr>
          <w:rFonts w:ascii="Arial" w:hAnsi="Arial" w:cs="Arial"/>
          <w:color w:val="000000"/>
        </w:rPr>
        <w:t>This system</w:t>
      </w:r>
      <w:r w:rsidR="00BE11A6">
        <w:rPr>
          <w:rFonts w:ascii="Arial" w:hAnsi="Arial" w:cs="Arial"/>
          <w:color w:val="000000"/>
        </w:rPr>
        <w:t xml:space="preserve"> of continuous improvement </w:t>
      </w:r>
      <w:r>
        <w:rPr>
          <w:rFonts w:ascii="Arial" w:hAnsi="Arial" w:cs="Arial"/>
          <w:color w:val="000000"/>
        </w:rPr>
        <w:t>provide</w:t>
      </w:r>
      <w:r w:rsidR="00BE11A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opportunities for teachers to learn from teachers, principals from principals, and district leaders from district leaders. </w:t>
      </w:r>
    </w:p>
    <w:p w:rsidR="001261E6" w:rsidRDefault="001261E6" w:rsidP="00452264">
      <w:pPr>
        <w:pStyle w:val="Heading2"/>
      </w:pPr>
      <w:r>
        <w:t xml:space="preserve">5. Incorporating Student Growth (Sections 2.A, 2.D.i)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Oregon’s students, parents and educators have a pressing need to understand student performance not only in terms of cut scores and standards, but also in terms of individual growth, year by yea</w:t>
      </w:r>
      <w:r w:rsidR="00BE11A6">
        <w:rPr>
          <w:rFonts w:ascii="Arial" w:hAnsi="Arial" w:cs="Arial"/>
          <w:color w:val="000000"/>
        </w:rPr>
        <w:t>r. Under NCLB, schools were</w:t>
      </w:r>
      <w:r>
        <w:rPr>
          <w:rFonts w:ascii="Arial" w:hAnsi="Arial" w:cs="Arial"/>
          <w:color w:val="000000"/>
        </w:rPr>
        <w:t xml:space="preserve"> rated according to the percentage of students within them who met or exceeded on the</w:t>
      </w:r>
      <w:r w:rsidR="00320959">
        <w:rPr>
          <w:rFonts w:ascii="Arial" w:hAnsi="Arial" w:cs="Arial"/>
          <w:color w:val="000000"/>
        </w:rPr>
        <w:t xml:space="preserve"> state assessment</w:t>
      </w:r>
      <w:r w:rsidR="00BE11A6">
        <w:rPr>
          <w:rFonts w:ascii="Arial" w:hAnsi="Arial" w:cs="Arial"/>
          <w:color w:val="000000"/>
        </w:rPr>
        <w:t>, or whether they</w:t>
      </w:r>
      <w:r>
        <w:rPr>
          <w:rFonts w:ascii="Arial" w:hAnsi="Arial" w:cs="Arial"/>
          <w:color w:val="000000"/>
        </w:rPr>
        <w:t xml:space="preserve"> met target cohort graduation rates. </w:t>
      </w:r>
      <w:r w:rsidR="007D0488">
        <w:rPr>
          <w:rFonts w:ascii="Arial" w:hAnsi="Arial" w:cs="Arial"/>
          <w:color w:val="000000"/>
        </w:rPr>
        <w:t>Oregon has shifted</w:t>
      </w:r>
      <w:r>
        <w:rPr>
          <w:rFonts w:ascii="Arial" w:hAnsi="Arial" w:cs="Arial"/>
          <w:color w:val="000000"/>
        </w:rPr>
        <w:t xml:space="preserve"> the emphasis to whether schools are helping individual students improve performance from one year to the next, and whether each student is on a trajectory tow</w:t>
      </w:r>
      <w:r w:rsidR="007D0488">
        <w:rPr>
          <w:rFonts w:ascii="Arial" w:hAnsi="Arial" w:cs="Arial"/>
          <w:color w:val="000000"/>
        </w:rPr>
        <w:t>ard</w:t>
      </w:r>
      <w:r w:rsidR="003209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college and career readiness. </w:t>
      </w:r>
    </w:p>
    <w:p w:rsidR="001261E6" w:rsidRDefault="00C53735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Now Oregon’s </w:t>
      </w:r>
      <w:r w:rsidR="007D0488">
        <w:rPr>
          <w:rFonts w:ascii="Arial" w:hAnsi="Arial" w:cs="Arial"/>
          <w:color w:val="000000"/>
        </w:rPr>
        <w:t>methodology</w:t>
      </w:r>
      <w:r>
        <w:rPr>
          <w:rFonts w:ascii="Arial" w:hAnsi="Arial" w:cs="Arial"/>
          <w:color w:val="000000"/>
        </w:rPr>
        <w:t xml:space="preserve"> for rating schools and identifying them as Priority, Focus, or Model</w:t>
      </w:r>
      <w:r w:rsidR="001261E6">
        <w:rPr>
          <w:rFonts w:ascii="Arial" w:hAnsi="Arial" w:cs="Arial"/>
          <w:color w:val="000000"/>
        </w:rPr>
        <w:t>, especially for elementary and middle schools, assigns significant weight to overall student growth as expressed by year</w:t>
      </w:r>
      <w:r w:rsidR="001261E6">
        <w:rPr>
          <w:rFonts w:ascii="Cambria Math" w:hAnsi="Cambria Math" w:cs="Cambria Math"/>
          <w:color w:val="000000"/>
        </w:rPr>
        <w:t>‐</w:t>
      </w:r>
      <w:r w:rsidR="001261E6">
        <w:rPr>
          <w:rFonts w:ascii="Arial" w:hAnsi="Arial" w:cs="Arial"/>
          <w:color w:val="000000"/>
        </w:rPr>
        <w:t>over</w:t>
      </w:r>
      <w:r w:rsidR="001261E6"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year improvement on the state assessment</w:t>
      </w:r>
      <w:r w:rsidR="001261E6">
        <w:rPr>
          <w:rFonts w:ascii="Arial" w:hAnsi="Arial" w:cs="Arial"/>
          <w:color w:val="000000"/>
        </w:rPr>
        <w:t>. The result</w:t>
      </w:r>
      <w:r w:rsidR="00F10243">
        <w:rPr>
          <w:rFonts w:ascii="Arial" w:hAnsi="Arial" w:cs="Arial"/>
          <w:color w:val="000000"/>
        </w:rPr>
        <w:t xml:space="preserve"> is that some schools with </w:t>
      </w:r>
      <w:r w:rsidR="001261E6">
        <w:rPr>
          <w:rFonts w:ascii="Arial" w:hAnsi="Arial" w:cs="Arial"/>
          <w:color w:val="000000"/>
        </w:rPr>
        <w:t xml:space="preserve">overall </w:t>
      </w:r>
      <w:r w:rsidR="00F10243">
        <w:rPr>
          <w:rFonts w:ascii="Arial" w:hAnsi="Arial" w:cs="Arial"/>
          <w:color w:val="000000"/>
        </w:rPr>
        <w:t xml:space="preserve">good </w:t>
      </w:r>
      <w:r w:rsidR="007D0488">
        <w:rPr>
          <w:rFonts w:ascii="Arial" w:hAnsi="Arial" w:cs="Arial"/>
          <w:color w:val="000000"/>
        </w:rPr>
        <w:t xml:space="preserve">performance but low growth </w:t>
      </w:r>
      <w:r w:rsidR="001261E6">
        <w:rPr>
          <w:rFonts w:ascii="Arial" w:hAnsi="Arial" w:cs="Arial"/>
          <w:color w:val="000000"/>
        </w:rPr>
        <w:t xml:space="preserve">receive a </w:t>
      </w:r>
      <w:r w:rsidR="007D0488">
        <w:rPr>
          <w:rFonts w:ascii="Arial" w:hAnsi="Arial" w:cs="Arial"/>
          <w:color w:val="000000"/>
        </w:rPr>
        <w:t>lower rating</w:t>
      </w:r>
      <w:r w:rsidR="001261E6">
        <w:rPr>
          <w:rFonts w:ascii="Arial" w:hAnsi="Arial" w:cs="Arial"/>
          <w:color w:val="000000"/>
        </w:rPr>
        <w:t>, while schools where overall performance is low but st</w:t>
      </w:r>
      <w:r w:rsidR="007D0488">
        <w:rPr>
          <w:rFonts w:ascii="Arial" w:hAnsi="Arial" w:cs="Arial"/>
          <w:color w:val="000000"/>
        </w:rPr>
        <w:t>udents are growing quickly receive a higher rating</w:t>
      </w:r>
      <w:r w:rsidR="001261E6">
        <w:rPr>
          <w:rFonts w:ascii="Arial" w:hAnsi="Arial" w:cs="Arial"/>
          <w:color w:val="000000"/>
        </w:rPr>
        <w:t>. At the high school level, the model shifts more emphasis on</w:t>
      </w:r>
      <w:r w:rsidR="00F10243">
        <w:rPr>
          <w:rFonts w:ascii="Arial" w:hAnsi="Arial" w:cs="Arial"/>
          <w:color w:val="000000"/>
        </w:rPr>
        <w:t>to</w:t>
      </w:r>
      <w:r w:rsidR="004C252E">
        <w:rPr>
          <w:rFonts w:ascii="Arial" w:hAnsi="Arial" w:cs="Arial"/>
          <w:color w:val="000000"/>
        </w:rPr>
        <w:t xml:space="preserve"> four</w:t>
      </w:r>
      <w:r w:rsidR="001261E6">
        <w:rPr>
          <w:rFonts w:ascii="Cambria Math" w:hAnsi="Cambria Math" w:cs="Cambria Math"/>
          <w:color w:val="000000"/>
        </w:rPr>
        <w:t>‐</w:t>
      </w:r>
      <w:r w:rsidR="004C252E">
        <w:rPr>
          <w:rFonts w:ascii="Arial" w:hAnsi="Arial" w:cs="Arial"/>
          <w:color w:val="000000"/>
        </w:rPr>
        <w:t xml:space="preserve"> and five</w:t>
      </w:r>
      <w:r w:rsidR="001261E6">
        <w:rPr>
          <w:rFonts w:ascii="Cambria Math" w:hAnsi="Cambria Math" w:cs="Cambria Math"/>
          <w:color w:val="000000"/>
        </w:rPr>
        <w:t>‐</w:t>
      </w:r>
      <w:r w:rsidR="001261E6">
        <w:rPr>
          <w:rFonts w:ascii="Arial" w:hAnsi="Arial" w:cs="Arial"/>
          <w:color w:val="000000"/>
        </w:rPr>
        <w:t xml:space="preserve">year cohort graduation rates. </w:t>
      </w:r>
    </w:p>
    <w:p w:rsidR="001261E6" w:rsidRDefault="001261E6" w:rsidP="00452264">
      <w:pPr>
        <w:pStyle w:val="Heading2"/>
      </w:pPr>
      <w:r>
        <w:t xml:space="preserve">6. Focus on Closing the Achievement Gap (Sections 2.A, 2.D.i, 2.D.iii, 2.E.i, 2.E.ii)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of the achievements of NCLB was its focus on all stude</w:t>
      </w:r>
      <w:r w:rsidR="00661CE1">
        <w:rPr>
          <w:rFonts w:ascii="Arial" w:hAnsi="Arial" w:cs="Arial"/>
          <w:color w:val="000000"/>
        </w:rPr>
        <w:t xml:space="preserve">nts, and Oregon </w:t>
      </w:r>
      <w:r>
        <w:rPr>
          <w:rFonts w:ascii="Arial" w:hAnsi="Arial" w:cs="Arial"/>
          <w:color w:val="000000"/>
        </w:rPr>
        <w:t>share</w:t>
      </w:r>
      <w:r w:rsidR="00661CE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 strong commitment to focusing </w:t>
      </w:r>
      <w:r w:rsidR="00BA6049">
        <w:rPr>
          <w:rFonts w:ascii="Arial" w:hAnsi="Arial" w:cs="Arial"/>
          <w:color w:val="000000"/>
        </w:rPr>
        <w:t>on and improving achievement of</w:t>
      </w:r>
      <w:r>
        <w:rPr>
          <w:rFonts w:ascii="Arial" w:hAnsi="Arial" w:cs="Arial"/>
          <w:color w:val="000000"/>
        </w:rPr>
        <w:t xml:space="preserve"> historically u</w:t>
      </w:r>
      <w:r w:rsidR="007D0488">
        <w:rPr>
          <w:rFonts w:ascii="Arial" w:hAnsi="Arial" w:cs="Arial"/>
          <w:color w:val="000000"/>
        </w:rPr>
        <w:t xml:space="preserve">nderserved subgroups. </w:t>
      </w:r>
      <w:r>
        <w:rPr>
          <w:rFonts w:ascii="Arial" w:hAnsi="Arial" w:cs="Arial"/>
          <w:color w:val="000000"/>
        </w:rPr>
        <w:t>To achieve educat</w:t>
      </w:r>
      <w:r w:rsidR="007D0488">
        <w:rPr>
          <w:rFonts w:ascii="Arial" w:hAnsi="Arial" w:cs="Arial"/>
          <w:color w:val="000000"/>
        </w:rPr>
        <w:t xml:space="preserve">ional outcomes in an </w:t>
      </w:r>
      <w:r>
        <w:rPr>
          <w:rFonts w:ascii="Arial" w:hAnsi="Arial" w:cs="Arial"/>
          <w:color w:val="000000"/>
        </w:rPr>
        <w:t>equitable</w:t>
      </w:r>
      <w:r w:rsidR="007D0488">
        <w:rPr>
          <w:rFonts w:ascii="Arial" w:hAnsi="Arial" w:cs="Arial"/>
          <w:color w:val="000000"/>
        </w:rPr>
        <w:t xml:space="preserve"> way and represent</w:t>
      </w:r>
      <w:r>
        <w:rPr>
          <w:rFonts w:ascii="Arial" w:hAnsi="Arial" w:cs="Arial"/>
          <w:color w:val="000000"/>
        </w:rPr>
        <w:t xml:space="preserve"> the citizenry of our state, Oregon must make improving subgroup performance the top priority. </w:t>
      </w:r>
    </w:p>
    <w:p w:rsidR="006577CF" w:rsidRDefault="007D0488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sharpen this focus, Oregon is</w:t>
      </w:r>
      <w:r w:rsidR="001261E6">
        <w:rPr>
          <w:rFonts w:ascii="Arial" w:hAnsi="Arial" w:cs="Arial"/>
          <w:color w:val="000000"/>
        </w:rPr>
        <w:t xml:space="preserve"> cont</w:t>
      </w:r>
      <w:r w:rsidR="006577CF">
        <w:rPr>
          <w:rFonts w:ascii="Arial" w:hAnsi="Arial" w:cs="Arial"/>
          <w:color w:val="000000"/>
        </w:rPr>
        <w:t>inuing to report</w:t>
      </w:r>
      <w:r w:rsidR="001261E6">
        <w:rPr>
          <w:rFonts w:ascii="Arial" w:hAnsi="Arial" w:cs="Arial"/>
          <w:color w:val="000000"/>
        </w:rPr>
        <w:t xml:space="preserve"> on the performance of all previously</w:t>
      </w:r>
      <w:r w:rsidR="001261E6">
        <w:rPr>
          <w:rFonts w:ascii="Cambria Math" w:hAnsi="Cambria Math" w:cs="Cambria Math"/>
          <w:color w:val="000000"/>
        </w:rPr>
        <w:t>‐</w:t>
      </w:r>
      <w:r w:rsidR="001261E6">
        <w:rPr>
          <w:rFonts w:ascii="Arial" w:hAnsi="Arial" w:cs="Arial"/>
          <w:color w:val="000000"/>
        </w:rPr>
        <w:t>reported subgroups, as well as the performance of mobile and migrant students, and comparisons by gender and economically disadvantaged st</w:t>
      </w:r>
      <w:r w:rsidR="006577CF">
        <w:rPr>
          <w:rFonts w:ascii="Arial" w:hAnsi="Arial" w:cs="Arial"/>
          <w:color w:val="000000"/>
        </w:rPr>
        <w:t xml:space="preserve">atus. Further, in </w:t>
      </w:r>
      <w:r w:rsidR="001261E6">
        <w:rPr>
          <w:rFonts w:ascii="Arial" w:hAnsi="Arial" w:cs="Arial"/>
          <w:color w:val="000000"/>
        </w:rPr>
        <w:t>iden</w:t>
      </w:r>
      <w:r>
        <w:rPr>
          <w:rFonts w:ascii="Arial" w:hAnsi="Arial" w:cs="Arial"/>
          <w:color w:val="000000"/>
        </w:rPr>
        <w:t>tifying its Focus and Priority Schools, Oregon uses</w:t>
      </w:r>
      <w:r w:rsidR="001261E6">
        <w:rPr>
          <w:rFonts w:ascii="Arial" w:hAnsi="Arial" w:cs="Arial"/>
          <w:color w:val="000000"/>
        </w:rPr>
        <w:t xml:space="preserve"> a significant additional weighting on the growth (for middle and elementary schools) and graduation rate (for high sch</w:t>
      </w:r>
      <w:r>
        <w:rPr>
          <w:rFonts w:ascii="Arial" w:hAnsi="Arial" w:cs="Arial"/>
          <w:color w:val="000000"/>
        </w:rPr>
        <w:t xml:space="preserve">ools) of students </w:t>
      </w:r>
      <w:r w:rsidR="001261E6">
        <w:rPr>
          <w:rFonts w:ascii="Arial" w:hAnsi="Arial" w:cs="Arial"/>
          <w:color w:val="000000"/>
        </w:rPr>
        <w:t>belonging to a subgroup with h</w:t>
      </w:r>
      <w:r w:rsidR="00AA1010">
        <w:rPr>
          <w:rFonts w:ascii="Arial" w:hAnsi="Arial" w:cs="Arial"/>
          <w:color w:val="000000"/>
        </w:rPr>
        <w:t>istorically lower performance (Economically Disadvantaged, S</w:t>
      </w:r>
      <w:r w:rsidR="001261E6">
        <w:rPr>
          <w:rFonts w:ascii="Arial" w:hAnsi="Arial" w:cs="Arial"/>
          <w:color w:val="000000"/>
        </w:rPr>
        <w:t xml:space="preserve">tudents with </w:t>
      </w:r>
      <w:r w:rsidR="00AA1010">
        <w:rPr>
          <w:rFonts w:ascii="Arial" w:hAnsi="Arial" w:cs="Arial"/>
          <w:color w:val="000000"/>
        </w:rPr>
        <w:t>Disabilities, Limited English P</w:t>
      </w:r>
      <w:r w:rsidR="001261E6">
        <w:rPr>
          <w:rFonts w:ascii="Arial" w:hAnsi="Arial" w:cs="Arial"/>
          <w:color w:val="000000"/>
        </w:rPr>
        <w:t xml:space="preserve">roficiency, </w:t>
      </w:r>
      <w:r w:rsidR="00AA1010">
        <w:rPr>
          <w:rFonts w:ascii="Arial" w:hAnsi="Arial" w:cs="Arial"/>
          <w:color w:val="000000"/>
        </w:rPr>
        <w:t xml:space="preserve">American Indian/Alaska </w:t>
      </w:r>
      <w:r w:rsidR="00661CE1">
        <w:rPr>
          <w:rFonts w:ascii="Arial" w:hAnsi="Arial" w:cs="Arial"/>
          <w:color w:val="000000"/>
        </w:rPr>
        <w:t xml:space="preserve">Native, </w:t>
      </w:r>
      <w:r w:rsidR="00AA1010">
        <w:rPr>
          <w:rFonts w:ascii="Arial" w:hAnsi="Arial" w:cs="Arial"/>
          <w:color w:val="000000"/>
        </w:rPr>
        <w:t>B</w:t>
      </w:r>
      <w:r w:rsidR="001261E6">
        <w:rPr>
          <w:rFonts w:ascii="Arial" w:hAnsi="Arial" w:cs="Arial"/>
          <w:color w:val="000000"/>
        </w:rPr>
        <w:t>lack</w:t>
      </w:r>
      <w:r w:rsidR="00661CE1">
        <w:rPr>
          <w:rFonts w:ascii="Arial" w:hAnsi="Arial" w:cs="Arial"/>
          <w:color w:val="000000"/>
        </w:rPr>
        <w:t xml:space="preserve">/African American, Hispanic, and </w:t>
      </w:r>
      <w:r w:rsidR="00AA1010">
        <w:rPr>
          <w:rFonts w:ascii="Arial" w:hAnsi="Arial" w:cs="Arial"/>
          <w:color w:val="000000"/>
        </w:rPr>
        <w:t>P</w:t>
      </w:r>
      <w:r w:rsidR="00661CE1">
        <w:rPr>
          <w:rFonts w:ascii="Arial" w:hAnsi="Arial" w:cs="Arial"/>
          <w:color w:val="000000"/>
        </w:rPr>
        <w:t xml:space="preserve">acific </w:t>
      </w:r>
      <w:r w:rsidR="00AA1010">
        <w:rPr>
          <w:rFonts w:ascii="Arial" w:hAnsi="Arial" w:cs="Arial"/>
          <w:color w:val="000000"/>
        </w:rPr>
        <w:t>I</w:t>
      </w:r>
      <w:r w:rsidR="001261E6">
        <w:rPr>
          <w:rFonts w:ascii="Arial" w:hAnsi="Arial" w:cs="Arial"/>
          <w:color w:val="000000"/>
        </w:rPr>
        <w:t xml:space="preserve">slander). </w:t>
      </w:r>
      <w:bookmarkStart w:id="0" w:name="_GoBack"/>
      <w:bookmarkEnd w:id="0"/>
    </w:p>
    <w:p w:rsidR="001261E6" w:rsidRPr="00452264" w:rsidRDefault="001261E6" w:rsidP="00452264">
      <w:pPr>
        <w:pStyle w:val="Heading2"/>
      </w:pPr>
      <w:r w:rsidRPr="00452264">
        <w:rPr>
          <w:rStyle w:val="Heading2Char"/>
        </w:rPr>
        <w:t>7. Customized System of Supports and Interventions (Sections 2.D.iii, 2.D.iv, 2.D.v, 2.F</w:t>
      </w:r>
      <w:r w:rsidRPr="00452264">
        <w:t xml:space="preserve">) </w:t>
      </w:r>
    </w:p>
    <w:p w:rsidR="001261E6" w:rsidRDefault="001261E6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Oregon </w:t>
      </w:r>
      <w:r w:rsidR="00945E2D">
        <w:rPr>
          <w:rFonts w:ascii="Arial" w:hAnsi="Arial" w:cs="Arial"/>
          <w:color w:val="000000"/>
        </w:rPr>
        <w:t>has moved</w:t>
      </w:r>
      <w:r w:rsidR="00AA1010">
        <w:rPr>
          <w:rFonts w:ascii="Arial" w:hAnsi="Arial" w:cs="Arial"/>
          <w:color w:val="000000"/>
        </w:rPr>
        <w:t xml:space="preserve"> away from the one size fits all</w:t>
      </w:r>
      <w:r>
        <w:rPr>
          <w:rFonts w:ascii="Arial" w:hAnsi="Arial" w:cs="Arial"/>
          <w:color w:val="000000"/>
        </w:rPr>
        <w:t xml:space="preserve"> sancti</w:t>
      </w:r>
      <w:r w:rsidR="00945E2D">
        <w:rPr>
          <w:rFonts w:ascii="Arial" w:hAnsi="Arial" w:cs="Arial"/>
          <w:color w:val="000000"/>
        </w:rPr>
        <w:t xml:space="preserve">ons required under NCLB and into </w:t>
      </w:r>
      <w:r w:rsidR="0009445A">
        <w:rPr>
          <w:rFonts w:ascii="Arial" w:hAnsi="Arial" w:cs="Arial"/>
          <w:color w:val="000000"/>
        </w:rPr>
        <w:t>a differentiated system supporting districts to better meet</w:t>
      </w:r>
      <w:r>
        <w:rPr>
          <w:rFonts w:ascii="Arial" w:hAnsi="Arial" w:cs="Arial"/>
          <w:color w:val="000000"/>
        </w:rPr>
        <w:t xml:space="preserve"> the individual needs of studen</w:t>
      </w:r>
      <w:r w:rsidR="00945E2D">
        <w:rPr>
          <w:rFonts w:ascii="Arial" w:hAnsi="Arial" w:cs="Arial"/>
          <w:color w:val="000000"/>
        </w:rPr>
        <w:t xml:space="preserve">ts. Oregon firmly believes </w:t>
      </w:r>
      <w:r>
        <w:rPr>
          <w:rFonts w:ascii="Arial" w:hAnsi="Arial" w:cs="Arial"/>
          <w:color w:val="000000"/>
        </w:rPr>
        <w:t xml:space="preserve">real and sustained school and district improvement will only occur through the redesign of school and district systems and supports, including (1) strong school leadership, </w:t>
      </w:r>
      <w:r w:rsidR="00945E2D">
        <w:rPr>
          <w:rFonts w:ascii="Arial" w:hAnsi="Arial" w:cs="Arial"/>
          <w:color w:val="000000"/>
        </w:rPr>
        <w:t xml:space="preserve">(2) effective evaluation </w:t>
      </w:r>
      <w:r>
        <w:rPr>
          <w:rFonts w:ascii="Arial" w:hAnsi="Arial" w:cs="Arial"/>
          <w:color w:val="000000"/>
        </w:rPr>
        <w:t>and supports for educators, (3) authentic and culturally appropriate</w:t>
      </w:r>
      <w:r w:rsidR="00945E2D">
        <w:rPr>
          <w:rFonts w:ascii="Arial" w:hAnsi="Arial" w:cs="Arial"/>
          <w:color w:val="000000"/>
        </w:rPr>
        <w:t xml:space="preserve"> curriculum and instructional strategies, (4) </w:t>
      </w:r>
      <w:r w:rsidR="00D55093">
        <w:rPr>
          <w:rFonts w:ascii="Arial" w:hAnsi="Arial" w:cs="Arial"/>
          <w:color w:val="000000"/>
        </w:rPr>
        <w:t>inviting culture and climate in schools, and (5)</w:t>
      </w:r>
      <w:r w:rsidR="00945E2D">
        <w:rPr>
          <w:rFonts w:ascii="Arial" w:hAnsi="Arial" w:cs="Arial"/>
          <w:color w:val="000000"/>
        </w:rPr>
        <w:t xml:space="preserve"> </w:t>
      </w:r>
      <w:r w:rsidR="00D55093">
        <w:rPr>
          <w:rFonts w:ascii="Arial" w:hAnsi="Arial" w:cs="Arial"/>
          <w:color w:val="000000"/>
        </w:rPr>
        <w:t xml:space="preserve">engaging </w:t>
      </w:r>
      <w:r>
        <w:rPr>
          <w:rFonts w:ascii="Arial" w:hAnsi="Arial" w:cs="Arial"/>
          <w:color w:val="000000"/>
        </w:rPr>
        <w:t>family and com</w:t>
      </w:r>
      <w:r w:rsidR="00D55093">
        <w:rPr>
          <w:rFonts w:ascii="Arial" w:hAnsi="Arial" w:cs="Arial"/>
          <w:color w:val="000000"/>
        </w:rPr>
        <w:t xml:space="preserve">munity partnerships. Oregon insists </w:t>
      </w:r>
      <w:r>
        <w:rPr>
          <w:rFonts w:ascii="Arial" w:hAnsi="Arial" w:cs="Arial"/>
          <w:color w:val="000000"/>
        </w:rPr>
        <w:t>districts engage in a rapid diagnosis of student needs, support</w:t>
      </w:r>
      <w:r w:rsidR="00D5509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districts in developing systems of instruction tailored to the needs of each student, and advance</w:t>
      </w:r>
      <w:r w:rsidR="00D5509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 statewide culture of high expectations for students, parents, and families. </w:t>
      </w:r>
      <w:r w:rsidR="00D55093">
        <w:rPr>
          <w:rFonts w:ascii="Arial" w:hAnsi="Arial" w:cs="Arial"/>
          <w:color w:val="000000"/>
        </w:rPr>
        <w:t xml:space="preserve">Along with this, ODE has shifted its role to focus on support and improvement, promoting the achievement of outcomes for students. </w:t>
      </w:r>
    </w:p>
    <w:p w:rsidR="001261E6" w:rsidRDefault="00D55093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Priority and Focus Schools, Oregon’s cycle of improvement</w:t>
      </w:r>
      <w:r w:rsidR="001261E6">
        <w:rPr>
          <w:rFonts w:ascii="Arial" w:hAnsi="Arial" w:cs="Arial"/>
          <w:color w:val="000000"/>
        </w:rPr>
        <w:t xml:space="preserve"> contains the following elements: </w:t>
      </w:r>
    </w:p>
    <w:p w:rsidR="001261E6" w:rsidRPr="00D55093" w:rsidRDefault="00FC5926" w:rsidP="00D55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</w:t>
      </w:r>
      <w:r w:rsidR="001261E6" w:rsidRPr="00D55093">
        <w:rPr>
          <w:rFonts w:ascii="Arial" w:hAnsi="Arial" w:cs="Arial"/>
          <w:color w:val="000000"/>
        </w:rPr>
        <w:t>nnual self</w:t>
      </w:r>
      <w:r w:rsidR="001261E6" w:rsidRPr="00D55093">
        <w:rPr>
          <w:rFonts w:ascii="Cambria Math" w:hAnsi="Cambria Math" w:cs="Cambria Math"/>
          <w:color w:val="000000"/>
        </w:rPr>
        <w:t>‐</w:t>
      </w:r>
      <w:r w:rsidR="001261E6" w:rsidRPr="00D55093">
        <w:rPr>
          <w:rFonts w:ascii="Arial" w:hAnsi="Arial" w:cs="Arial"/>
          <w:color w:val="000000"/>
        </w:rPr>
        <w:t xml:space="preserve">evaluation to identify areas of challenge </w:t>
      </w:r>
    </w:p>
    <w:p w:rsidR="001261E6" w:rsidRPr="00D55093" w:rsidRDefault="00FC5926" w:rsidP="00D55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</w:t>
      </w:r>
      <w:r w:rsidR="001261E6" w:rsidRPr="00D55093">
        <w:rPr>
          <w:rFonts w:ascii="Arial" w:hAnsi="Arial" w:cs="Arial"/>
          <w:color w:val="000000"/>
        </w:rPr>
        <w:t>xternally</w:t>
      </w:r>
      <w:r w:rsidR="001261E6" w:rsidRPr="00D55093">
        <w:rPr>
          <w:rFonts w:ascii="Cambria Math" w:hAnsi="Cambria Math" w:cs="Cambria Math"/>
          <w:color w:val="000000"/>
        </w:rPr>
        <w:t>‐</w:t>
      </w:r>
      <w:r w:rsidR="001261E6" w:rsidRPr="00D55093">
        <w:rPr>
          <w:rFonts w:ascii="Arial" w:hAnsi="Arial" w:cs="Arial"/>
          <w:color w:val="000000"/>
        </w:rPr>
        <w:t>guided “deeper diagnosis” to deter</w:t>
      </w:r>
      <w:r>
        <w:rPr>
          <w:rFonts w:ascii="Arial" w:hAnsi="Arial" w:cs="Arial"/>
          <w:color w:val="000000"/>
        </w:rPr>
        <w:t xml:space="preserve">mine the primary causes of challenges and </w:t>
      </w:r>
      <w:r w:rsidR="001261E6" w:rsidRPr="00D55093">
        <w:rPr>
          <w:rFonts w:ascii="Arial" w:hAnsi="Arial" w:cs="Arial"/>
          <w:color w:val="000000"/>
        </w:rPr>
        <w:t xml:space="preserve">identify potential interventions </w:t>
      </w:r>
    </w:p>
    <w:p w:rsidR="001261E6" w:rsidRPr="00D55093" w:rsidRDefault="001261E6" w:rsidP="00D55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55093">
        <w:rPr>
          <w:rFonts w:ascii="Arial" w:hAnsi="Arial" w:cs="Arial"/>
          <w:color w:val="000000"/>
        </w:rPr>
        <w:t xml:space="preserve">Based on the persistence of poor performance and the results of the deeper diagnosis, an annual determination of the level of outside direction necessary to result in substantial improvement </w:t>
      </w:r>
    </w:p>
    <w:p w:rsidR="001261E6" w:rsidRPr="00D55093" w:rsidRDefault="001261E6" w:rsidP="00D55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55093">
        <w:rPr>
          <w:rFonts w:ascii="Arial" w:hAnsi="Arial" w:cs="Arial"/>
          <w:color w:val="000000"/>
        </w:rPr>
        <w:t>A Comprehensive Achievement Plan, developed with educator and community input and approved by ODE, to drive intervent</w:t>
      </w:r>
      <w:r w:rsidR="00D55093">
        <w:rPr>
          <w:rFonts w:ascii="Arial" w:hAnsi="Arial" w:cs="Arial"/>
          <w:color w:val="000000"/>
        </w:rPr>
        <w:t>ions and set improvement goals</w:t>
      </w:r>
    </w:p>
    <w:p w:rsidR="001261E6" w:rsidRPr="00FC5926" w:rsidRDefault="00D55093" w:rsidP="00FC59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Federal and state funding s</w:t>
      </w:r>
      <w:r w:rsidR="001261E6" w:rsidRPr="00D55093">
        <w:rPr>
          <w:rFonts w:ascii="Arial" w:hAnsi="Arial" w:cs="Arial"/>
          <w:color w:val="000000"/>
        </w:rPr>
        <w:t>et</w:t>
      </w:r>
      <w:r w:rsidR="001261E6" w:rsidRPr="00D55093">
        <w:rPr>
          <w:rFonts w:ascii="Cambria Math" w:hAnsi="Cambria Math" w:cs="Cambria Math"/>
          <w:color w:val="000000"/>
        </w:rPr>
        <w:t>‐</w:t>
      </w:r>
      <w:r w:rsidR="001261E6" w:rsidRPr="00D55093">
        <w:rPr>
          <w:rFonts w:ascii="Arial" w:hAnsi="Arial" w:cs="Arial"/>
          <w:color w:val="000000"/>
        </w:rPr>
        <w:t xml:space="preserve">asides to support the implementation and monitoring of </w:t>
      </w:r>
      <w:r w:rsidR="00FC5926">
        <w:rPr>
          <w:rFonts w:ascii="Arial" w:hAnsi="Arial" w:cs="Arial"/>
          <w:color w:val="000000"/>
        </w:rPr>
        <w:t>Comprehensive Achievement Plans.</w:t>
      </w:r>
    </w:p>
    <w:p w:rsidR="001261E6" w:rsidRDefault="001261E6" w:rsidP="00452264">
      <w:pPr>
        <w:pStyle w:val="Heading2"/>
      </w:pPr>
      <w:r>
        <w:t xml:space="preserve">8. A Statewide System for Teacher and Leader Effectiveness (Section 3) </w:t>
      </w:r>
    </w:p>
    <w:p w:rsidR="001261E6" w:rsidRDefault="005F744B" w:rsidP="001261E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 has worked</w:t>
      </w:r>
      <w:r w:rsidR="001261E6">
        <w:rPr>
          <w:rFonts w:ascii="Arial" w:hAnsi="Arial" w:cs="Arial"/>
          <w:color w:val="000000"/>
        </w:rPr>
        <w:t xml:space="preserve"> collaboratively with key stakeholders and organizations to create a supportive state policy infrastructure focused on educator effectiveness from pre</w:t>
      </w:r>
      <w:r w:rsidR="001261E6">
        <w:rPr>
          <w:rFonts w:ascii="Cambria Math" w:hAnsi="Cambria Math" w:cs="Cambria Math"/>
          <w:color w:val="000000"/>
        </w:rPr>
        <w:t>‐</w:t>
      </w:r>
      <w:r w:rsidR="001261E6">
        <w:rPr>
          <w:rFonts w:ascii="Arial" w:hAnsi="Arial" w:cs="Arial"/>
          <w:color w:val="000000"/>
        </w:rPr>
        <w:t>service through in</w:t>
      </w:r>
      <w:r w:rsidR="001261E6">
        <w:rPr>
          <w:rFonts w:ascii="Cambria Math" w:hAnsi="Cambria Math" w:cs="Cambria Math"/>
          <w:color w:val="000000"/>
        </w:rPr>
        <w:t>‐</w:t>
      </w:r>
      <w:r>
        <w:rPr>
          <w:rFonts w:ascii="Arial" w:hAnsi="Arial" w:cs="Arial"/>
          <w:color w:val="000000"/>
        </w:rPr>
        <w:t>service leading</w:t>
      </w:r>
      <w:r w:rsidR="001261E6">
        <w:rPr>
          <w:rFonts w:ascii="Arial" w:hAnsi="Arial" w:cs="Arial"/>
          <w:color w:val="000000"/>
        </w:rPr>
        <w:t xml:space="preserve"> to improved student learning. </w:t>
      </w:r>
      <w:r>
        <w:rPr>
          <w:rFonts w:ascii="Arial" w:hAnsi="Arial" w:cs="Arial"/>
          <w:color w:val="000000"/>
        </w:rPr>
        <w:t xml:space="preserve">Oregon has created </w:t>
      </w:r>
      <w:r w:rsidR="001261E6">
        <w:rPr>
          <w:rFonts w:ascii="Arial" w:hAnsi="Arial" w:cs="Arial"/>
          <w:color w:val="000000"/>
        </w:rPr>
        <w:t>guidelines for implementing the requirements of</w:t>
      </w:r>
      <w:r w:rsidR="00FC5926">
        <w:rPr>
          <w:rFonts w:ascii="Arial" w:hAnsi="Arial" w:cs="Arial"/>
          <w:color w:val="000000"/>
        </w:rPr>
        <w:t xml:space="preserve"> educator effectiveness</w:t>
      </w:r>
      <w:r w:rsidR="001261E6">
        <w:rPr>
          <w:rFonts w:ascii="Arial" w:hAnsi="Arial" w:cs="Arial"/>
          <w:color w:val="000000"/>
        </w:rPr>
        <w:t xml:space="preserve"> legislation passed in 2011, including adopting core teacher and administrator standards to improve teaching and learning, guide professional development, and assist school districts in determining effectiveness of teachers and administrators.</w:t>
      </w:r>
    </w:p>
    <w:p w:rsidR="001261E6" w:rsidRDefault="001261E6" w:rsidP="001261E6">
      <w:pPr>
        <w:rPr>
          <w:rFonts w:ascii="Arial" w:hAnsi="Arial" w:cs="Arial"/>
        </w:rPr>
      </w:pPr>
    </w:p>
    <w:p w:rsidR="00772BF4" w:rsidRDefault="00452264"/>
    <w:sectPr w:rsidR="00772B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B4" w:rsidRDefault="000047B4" w:rsidP="001F3A7B">
      <w:pPr>
        <w:spacing w:after="0" w:line="240" w:lineRule="auto"/>
      </w:pPr>
      <w:r>
        <w:separator/>
      </w:r>
    </w:p>
  </w:endnote>
  <w:endnote w:type="continuationSeparator" w:id="0">
    <w:p w:rsidR="000047B4" w:rsidRDefault="000047B4" w:rsidP="001F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204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A7B" w:rsidRDefault="001F3A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2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A7B" w:rsidRDefault="001F3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B4" w:rsidRDefault="000047B4" w:rsidP="001F3A7B">
      <w:pPr>
        <w:spacing w:after="0" w:line="240" w:lineRule="auto"/>
      </w:pPr>
      <w:r>
        <w:separator/>
      </w:r>
    </w:p>
  </w:footnote>
  <w:footnote w:type="continuationSeparator" w:id="0">
    <w:p w:rsidR="000047B4" w:rsidRDefault="000047B4" w:rsidP="001F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ED499"/>
    <w:multiLevelType w:val="hybridMultilevel"/>
    <w:tmpl w:val="A4C94CF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5F3987"/>
    <w:multiLevelType w:val="hybridMultilevel"/>
    <w:tmpl w:val="6D3E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E6"/>
    <w:rsid w:val="000047B4"/>
    <w:rsid w:val="000421C8"/>
    <w:rsid w:val="000822D3"/>
    <w:rsid w:val="0009445A"/>
    <w:rsid w:val="000C2346"/>
    <w:rsid w:val="000E57BF"/>
    <w:rsid w:val="001261E6"/>
    <w:rsid w:val="001F3A7B"/>
    <w:rsid w:val="00264EC5"/>
    <w:rsid w:val="00320959"/>
    <w:rsid w:val="003F508A"/>
    <w:rsid w:val="004321A0"/>
    <w:rsid w:val="00452264"/>
    <w:rsid w:val="00474110"/>
    <w:rsid w:val="004C252E"/>
    <w:rsid w:val="004C623F"/>
    <w:rsid w:val="0056138F"/>
    <w:rsid w:val="005A345C"/>
    <w:rsid w:val="005F744B"/>
    <w:rsid w:val="006331D8"/>
    <w:rsid w:val="006577CF"/>
    <w:rsid w:val="00661CE1"/>
    <w:rsid w:val="006B28D1"/>
    <w:rsid w:val="006F4517"/>
    <w:rsid w:val="006F45A1"/>
    <w:rsid w:val="0072568C"/>
    <w:rsid w:val="00762A38"/>
    <w:rsid w:val="007D0488"/>
    <w:rsid w:val="00844FBD"/>
    <w:rsid w:val="00857FE2"/>
    <w:rsid w:val="008B14E2"/>
    <w:rsid w:val="00945E2D"/>
    <w:rsid w:val="00950CD3"/>
    <w:rsid w:val="00AA1010"/>
    <w:rsid w:val="00B6675B"/>
    <w:rsid w:val="00B87BE7"/>
    <w:rsid w:val="00BA508D"/>
    <w:rsid w:val="00BA6049"/>
    <w:rsid w:val="00BE11A6"/>
    <w:rsid w:val="00C53735"/>
    <w:rsid w:val="00C75C94"/>
    <w:rsid w:val="00C80E2F"/>
    <w:rsid w:val="00CE152D"/>
    <w:rsid w:val="00D31D9C"/>
    <w:rsid w:val="00D542B6"/>
    <w:rsid w:val="00D55093"/>
    <w:rsid w:val="00DC1022"/>
    <w:rsid w:val="00E708DF"/>
    <w:rsid w:val="00ED6381"/>
    <w:rsid w:val="00F10243"/>
    <w:rsid w:val="00F450CF"/>
    <w:rsid w:val="00FC5926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331E"/>
  <w15:docId w15:val="{5E513B9C-7376-4779-82A7-7459E896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E6"/>
  </w:style>
  <w:style w:type="paragraph" w:styleId="Heading1">
    <w:name w:val="heading 1"/>
    <w:basedOn w:val="Normal"/>
    <w:next w:val="Normal"/>
    <w:link w:val="Heading1Char"/>
    <w:uiPriority w:val="9"/>
    <w:qFormat/>
    <w:rsid w:val="00452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7B"/>
  </w:style>
  <w:style w:type="paragraph" w:styleId="Footer">
    <w:name w:val="footer"/>
    <w:basedOn w:val="Normal"/>
    <w:link w:val="FooterChar"/>
    <w:uiPriority w:val="99"/>
    <w:unhideWhenUsed/>
    <w:rsid w:val="001F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7B"/>
  </w:style>
  <w:style w:type="paragraph" w:customStyle="1" w:styleId="Default">
    <w:name w:val="Default"/>
    <w:rsid w:val="00657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50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22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26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226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5226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22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22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22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D1AD00E5F244590FCFD8EFAFDE373" ma:contentTypeVersion="7" ma:contentTypeDescription="Create a new document." ma:contentTypeScope="" ma:versionID="b40f99edb00df15c16c15d834330323b">
  <xsd:schema xmlns:xsd="http://www.w3.org/2001/XMLSchema" xmlns:xs="http://www.w3.org/2001/XMLSchema" xmlns:p="http://schemas.microsoft.com/office/2006/metadata/properties" xmlns:ns1="http://schemas.microsoft.com/sharepoint/v3" xmlns:ns2="b7203428-7ec7-4177-95a1-499d19cc12bb" xmlns:ns3="54031767-dd6d-417c-ab73-583408f47564" targetNamespace="http://schemas.microsoft.com/office/2006/metadata/properties" ma:root="true" ma:fieldsID="afd10a4ab0fa6b8e2dcd54be53a6a805" ns1:_="" ns2:_="" ns3:_="">
    <xsd:import namespace="http://schemas.microsoft.com/sharepoint/v3"/>
    <xsd:import namespace="b7203428-7ec7-4177-95a1-499d19cc12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03428-7ec7-4177-95a1-499d19cc12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mediation_x0020_Date xmlns="b7203428-7ec7-4177-95a1-499d19cc12bb">2019-07-12T07:00:00+00:00</Remediation_x0020_Date>
    <Priority xmlns="b7203428-7ec7-4177-95a1-499d19cc12bb">Tier 1</Priority>
    <Estimated_x0020_Creation_x0020_Date xmlns="b7203428-7ec7-4177-95a1-499d19cc12bb">2014-09-28T07:00:00+00:00</Estimated_x0020_Creation_x0020_Date>
  </documentManagement>
</p:properties>
</file>

<file path=customXml/itemProps1.xml><?xml version="1.0" encoding="utf-8"?>
<ds:datastoreItem xmlns:ds="http://schemas.openxmlformats.org/officeDocument/2006/customXml" ds:itemID="{AB79ECCE-7B6C-4786-A8D8-C6DB8AB55A90}"/>
</file>

<file path=customXml/itemProps2.xml><?xml version="1.0" encoding="utf-8"?>
<ds:datastoreItem xmlns:ds="http://schemas.openxmlformats.org/officeDocument/2006/customXml" ds:itemID="{93CACEFC-39C6-4B63-AD79-031A1DEA19BB}"/>
</file>

<file path=customXml/itemProps3.xml><?xml version="1.0" encoding="utf-8"?>
<ds:datastoreItem xmlns:ds="http://schemas.openxmlformats.org/officeDocument/2006/customXml" ds:itemID="{E6E69E24-CFB0-4361-81CF-85BA63624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eiilt</dc:creator>
  <cp:lastModifiedBy>CHANDLER Katie - ODE</cp:lastModifiedBy>
  <cp:revision>6</cp:revision>
  <dcterms:created xsi:type="dcterms:W3CDTF">2014-09-28T20:13:00Z</dcterms:created>
  <dcterms:modified xsi:type="dcterms:W3CDTF">2019-07-12T17:52:00Z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0x010100984D1AD00E5F244590FCFD8EFAFDE373</vt:lpwstr>
  </property>
</Properties>
</file>