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63" w:rsidRDefault="006F0A89" w:rsidP="00331EE3">
      <w:pPr>
        <w:rPr>
          <w:rFonts w:ascii="Calibri" w:hAnsi="Calibri" w:cs="Calibri"/>
          <w:b/>
          <w:bCs/>
          <w:sz w:val="28"/>
          <w:szCs w:val="28"/>
        </w:rPr>
      </w:pPr>
      <w:bookmarkStart w:id="0" w:name="_GoBack"/>
      <w:bookmarkEnd w:id="0"/>
      <w:r>
        <w:rPr>
          <w:rFonts w:ascii="Calibri" w:hAnsi="Calibri" w:cs="Calibri"/>
          <w:b/>
          <w:bCs/>
          <w:sz w:val="28"/>
          <w:szCs w:val="28"/>
        </w:rPr>
        <w:t>The Purpose of the Tools used in Proficiency-based Teaching and Learning</w:t>
      </w:r>
    </w:p>
    <w:p w:rsidR="006F0A89" w:rsidRDefault="006F0A89" w:rsidP="00331EE3">
      <w:pPr>
        <w:rPr>
          <w:rFonts w:ascii="Calibri" w:hAnsi="Calibri" w:cs="Calibri"/>
          <w:b/>
          <w:bCs/>
          <w:sz w:val="28"/>
          <w:szCs w:val="28"/>
        </w:rPr>
      </w:pPr>
    </w:p>
    <w:p w:rsidR="00B20AE8" w:rsidRDefault="00B20AE8" w:rsidP="00331EE3">
      <w:pPr>
        <w:rPr>
          <w:rFonts w:ascii="Calibri" w:hAnsi="Calibri" w:cs="Calibri"/>
          <w:b/>
          <w:bCs/>
          <w:sz w:val="28"/>
          <w:szCs w:val="28"/>
        </w:rPr>
      </w:pPr>
      <w:r>
        <w:rPr>
          <w:rFonts w:ascii="Calibri" w:hAnsi="Calibri" w:cs="Calibri"/>
          <w:b/>
          <w:bCs/>
          <w:sz w:val="28"/>
          <w:szCs w:val="28"/>
        </w:rPr>
        <w:t>Learning Targets</w:t>
      </w:r>
      <w:r w:rsidR="006F0A89">
        <w:rPr>
          <w:rFonts w:ascii="Calibri" w:hAnsi="Calibri" w:cs="Calibri"/>
          <w:b/>
          <w:bCs/>
          <w:sz w:val="28"/>
          <w:szCs w:val="28"/>
        </w:rPr>
        <w:t>, Rubrics, and Capacity Matrices</w:t>
      </w:r>
    </w:p>
    <w:p w:rsidR="00B20AE8" w:rsidRDefault="00B20AE8" w:rsidP="00331EE3">
      <w:pPr>
        <w:rPr>
          <w:rFonts w:ascii="Calibri" w:hAnsi="Calibri" w:cs="Calibri"/>
          <w:b/>
          <w:bCs/>
          <w:sz w:val="28"/>
          <w:szCs w:val="28"/>
        </w:rPr>
      </w:pPr>
    </w:p>
    <w:p w:rsidR="00B20AE8" w:rsidRPr="00B20AE8" w:rsidRDefault="006F0A89" w:rsidP="00331EE3">
      <w:pPr>
        <w:rPr>
          <w:rFonts w:ascii="Calibri" w:hAnsi="Calibri" w:cs="Calibri"/>
          <w:b/>
          <w:bCs/>
          <w:sz w:val="22"/>
          <w:szCs w:val="28"/>
          <w:u w:val="single"/>
        </w:rPr>
      </w:pPr>
      <w:r>
        <w:rPr>
          <w:rFonts w:ascii="Calibri" w:hAnsi="Calibri" w:cs="Calibri"/>
          <w:b/>
          <w:bCs/>
          <w:sz w:val="22"/>
          <w:szCs w:val="28"/>
          <w:u w:val="single"/>
        </w:rPr>
        <w:t>Learning Targets</w:t>
      </w:r>
    </w:p>
    <w:p w:rsidR="00B20AE8" w:rsidRDefault="00B20AE8" w:rsidP="00331EE3">
      <w:pPr>
        <w:rPr>
          <w:rFonts w:ascii="Calibri" w:hAnsi="Calibri" w:cs="Calibri"/>
          <w:bCs/>
          <w:sz w:val="22"/>
          <w:szCs w:val="28"/>
        </w:rPr>
      </w:pPr>
      <w:r>
        <w:rPr>
          <w:rFonts w:ascii="Calibri" w:hAnsi="Calibri" w:cs="Calibri"/>
          <w:bCs/>
          <w:sz w:val="22"/>
          <w:szCs w:val="28"/>
        </w:rPr>
        <w:t>The creation of learning targets has made learning much more intentional.  All assessments (formative and summative) should only be given if they tie directly to one or more learning targets.  Because learning is so intentional, assessments will no longer be considered “busy work”, but a dir</w:t>
      </w:r>
      <w:r w:rsidR="004B5C9A">
        <w:rPr>
          <w:rFonts w:ascii="Calibri" w:hAnsi="Calibri" w:cs="Calibri"/>
          <w:bCs/>
          <w:sz w:val="22"/>
          <w:szCs w:val="28"/>
        </w:rPr>
        <w:t>ect pathway towards the success</w:t>
      </w:r>
      <w:r>
        <w:rPr>
          <w:rFonts w:ascii="Calibri" w:hAnsi="Calibri" w:cs="Calibri"/>
          <w:bCs/>
          <w:sz w:val="22"/>
          <w:szCs w:val="28"/>
        </w:rPr>
        <w:t xml:space="preserve"> </w:t>
      </w:r>
      <w:r w:rsidR="004B5C9A">
        <w:rPr>
          <w:rFonts w:ascii="Calibri" w:hAnsi="Calibri" w:cs="Calibri"/>
          <w:bCs/>
          <w:sz w:val="22"/>
          <w:szCs w:val="28"/>
        </w:rPr>
        <w:t xml:space="preserve">of </w:t>
      </w:r>
      <w:r>
        <w:rPr>
          <w:rFonts w:ascii="Calibri" w:hAnsi="Calibri" w:cs="Calibri"/>
          <w:bCs/>
          <w:sz w:val="22"/>
          <w:szCs w:val="28"/>
        </w:rPr>
        <w:t>meeting or mastering a learning target.</w:t>
      </w:r>
    </w:p>
    <w:p w:rsidR="00B20AE8" w:rsidRDefault="00B20AE8" w:rsidP="00331EE3">
      <w:pPr>
        <w:rPr>
          <w:rFonts w:ascii="Calibri" w:hAnsi="Calibri" w:cs="Calibri"/>
          <w:bCs/>
          <w:sz w:val="22"/>
          <w:szCs w:val="28"/>
        </w:rPr>
      </w:pPr>
    </w:p>
    <w:p w:rsidR="00B20AE8" w:rsidRPr="00B20AE8" w:rsidRDefault="00B20AE8" w:rsidP="00331EE3">
      <w:pPr>
        <w:rPr>
          <w:rFonts w:ascii="Calibri" w:hAnsi="Calibri" w:cs="Calibri"/>
          <w:b/>
          <w:bCs/>
          <w:sz w:val="22"/>
          <w:szCs w:val="28"/>
          <w:u w:val="single"/>
        </w:rPr>
      </w:pPr>
      <w:r w:rsidRPr="00B20AE8">
        <w:rPr>
          <w:rFonts w:ascii="Calibri" w:hAnsi="Calibri" w:cs="Calibri"/>
          <w:b/>
          <w:bCs/>
          <w:sz w:val="22"/>
          <w:szCs w:val="28"/>
          <w:u w:val="single"/>
        </w:rPr>
        <w:t>Rubrics</w:t>
      </w:r>
    </w:p>
    <w:p w:rsidR="00B20AE8" w:rsidRDefault="00B20AE8" w:rsidP="00331EE3">
      <w:pPr>
        <w:rPr>
          <w:rFonts w:ascii="Calibri" w:hAnsi="Calibri" w:cs="Calibri"/>
          <w:bCs/>
          <w:sz w:val="22"/>
          <w:szCs w:val="28"/>
        </w:rPr>
      </w:pPr>
      <w:r>
        <w:rPr>
          <w:rFonts w:ascii="Calibri" w:hAnsi="Calibri" w:cs="Calibri"/>
          <w:bCs/>
          <w:sz w:val="22"/>
          <w:szCs w:val="28"/>
        </w:rPr>
        <w:t xml:space="preserve">To clearly identify what a student actually needs to do in order to demonstrate knowledge of a learning target, a rubric is needed.  The rubric is leveled from mastery to beginning detailing what it “looks” like to have successfully completed each level.  Student feedback and scoring of assessments are based on this rubric.  To ensure that students can </w:t>
      </w:r>
      <w:r w:rsidR="00540E8E">
        <w:rPr>
          <w:rFonts w:ascii="Calibri" w:hAnsi="Calibri" w:cs="Calibri"/>
          <w:bCs/>
          <w:sz w:val="22"/>
          <w:szCs w:val="28"/>
        </w:rPr>
        <w:t xml:space="preserve">reach meets or even mastery, rubrics should be handed out and discussed prior to </w:t>
      </w:r>
      <w:r w:rsidR="00252991">
        <w:rPr>
          <w:rFonts w:ascii="Calibri" w:hAnsi="Calibri" w:cs="Calibri"/>
          <w:bCs/>
          <w:sz w:val="22"/>
          <w:szCs w:val="28"/>
        </w:rPr>
        <w:t>the teaching of the learning target.</w:t>
      </w:r>
      <w:r w:rsidR="00B87F63">
        <w:rPr>
          <w:rFonts w:ascii="Calibri" w:hAnsi="Calibri" w:cs="Calibri"/>
          <w:bCs/>
          <w:sz w:val="22"/>
          <w:szCs w:val="28"/>
        </w:rPr>
        <w:t xml:space="preserve"> </w:t>
      </w:r>
    </w:p>
    <w:p w:rsidR="00B87F63" w:rsidRDefault="00B87F63" w:rsidP="00331EE3">
      <w:pPr>
        <w:rPr>
          <w:rFonts w:ascii="Calibri" w:hAnsi="Calibri" w:cs="Calibri"/>
          <w:bCs/>
          <w:sz w:val="22"/>
          <w:szCs w:val="28"/>
        </w:rPr>
      </w:pPr>
    </w:p>
    <w:p w:rsidR="00B87F63" w:rsidRPr="006F0A89" w:rsidRDefault="00B87F63" w:rsidP="00331EE3">
      <w:pPr>
        <w:rPr>
          <w:rFonts w:ascii="Calibri" w:hAnsi="Calibri" w:cs="Calibri"/>
          <w:b/>
          <w:bCs/>
          <w:sz w:val="22"/>
          <w:szCs w:val="28"/>
          <w:u w:val="single"/>
        </w:rPr>
      </w:pPr>
      <w:r w:rsidRPr="006F0A89">
        <w:rPr>
          <w:rFonts w:ascii="Calibri" w:hAnsi="Calibri" w:cs="Calibri"/>
          <w:b/>
          <w:bCs/>
          <w:sz w:val="22"/>
          <w:szCs w:val="28"/>
          <w:u w:val="single"/>
        </w:rPr>
        <w:t xml:space="preserve">Capacity </w:t>
      </w:r>
      <w:r w:rsidR="006F0A89" w:rsidRPr="006F0A89">
        <w:rPr>
          <w:rFonts w:ascii="Calibri" w:hAnsi="Calibri" w:cs="Calibri"/>
          <w:b/>
          <w:bCs/>
          <w:sz w:val="22"/>
          <w:szCs w:val="28"/>
          <w:u w:val="single"/>
        </w:rPr>
        <w:t>Matrices</w:t>
      </w:r>
    </w:p>
    <w:p w:rsidR="00B87F63" w:rsidRDefault="00B87F63" w:rsidP="00331EE3">
      <w:pPr>
        <w:rPr>
          <w:rFonts w:ascii="Calibri" w:hAnsi="Calibri" w:cs="Calibri"/>
          <w:bCs/>
          <w:sz w:val="22"/>
          <w:szCs w:val="28"/>
        </w:rPr>
      </w:pPr>
      <w:r>
        <w:rPr>
          <w:rFonts w:ascii="Calibri" w:hAnsi="Calibri" w:cs="Calibri"/>
          <w:bCs/>
          <w:sz w:val="22"/>
          <w:szCs w:val="28"/>
        </w:rPr>
        <w:t xml:space="preserve">A capacity matrix is a working document for students to track where they currently are on </w:t>
      </w:r>
      <w:r w:rsidR="006F0A89">
        <w:rPr>
          <w:rFonts w:ascii="Calibri" w:hAnsi="Calibri" w:cs="Calibri"/>
          <w:bCs/>
          <w:sz w:val="22"/>
          <w:szCs w:val="28"/>
        </w:rPr>
        <w:t>the proficiency continuum.  This document may or may not include the rubric, but does allow students to record feedback on all formative and summative assessments.  This document may be used to determine if a student is read</w:t>
      </w:r>
      <w:r w:rsidR="003529BC">
        <w:rPr>
          <w:rFonts w:ascii="Calibri" w:hAnsi="Calibri" w:cs="Calibri"/>
          <w:bCs/>
          <w:sz w:val="22"/>
          <w:szCs w:val="28"/>
        </w:rPr>
        <w:t xml:space="preserve">y for </w:t>
      </w:r>
      <w:r w:rsidR="00252991">
        <w:rPr>
          <w:rFonts w:ascii="Calibri" w:hAnsi="Calibri" w:cs="Calibri"/>
          <w:bCs/>
          <w:sz w:val="22"/>
          <w:szCs w:val="28"/>
        </w:rPr>
        <w:t xml:space="preserve">reassessment.  If </w:t>
      </w:r>
      <w:r w:rsidR="006F0A89">
        <w:rPr>
          <w:rFonts w:ascii="Calibri" w:hAnsi="Calibri" w:cs="Calibri"/>
          <w:bCs/>
          <w:sz w:val="22"/>
          <w:szCs w:val="28"/>
        </w:rPr>
        <w:t>the student has demonstrated on formative assessments that he/she is now at a meets level or better, reassessment may occur.</w:t>
      </w:r>
    </w:p>
    <w:p w:rsidR="00B20AE8" w:rsidRDefault="00B20AE8" w:rsidP="00331EE3">
      <w:pPr>
        <w:rPr>
          <w:rFonts w:ascii="Calibri" w:hAnsi="Calibri" w:cs="Calibri"/>
          <w:bCs/>
          <w:sz w:val="22"/>
          <w:szCs w:val="28"/>
        </w:rPr>
      </w:pPr>
    </w:p>
    <w:p w:rsidR="00331EE3" w:rsidRDefault="00331EE3" w:rsidP="00331EE3">
      <w:pPr>
        <w:rPr>
          <w:rFonts w:ascii="Calibri" w:hAnsi="Calibri" w:cs="Calibri"/>
          <w:b/>
          <w:bCs/>
          <w:sz w:val="28"/>
          <w:szCs w:val="28"/>
        </w:rPr>
      </w:pPr>
      <w:r>
        <w:rPr>
          <w:rFonts w:ascii="Calibri" w:hAnsi="Calibri" w:cs="Calibri"/>
          <w:b/>
          <w:bCs/>
          <w:sz w:val="28"/>
          <w:szCs w:val="28"/>
        </w:rPr>
        <w:t>Formative Assessments</w:t>
      </w:r>
    </w:p>
    <w:p w:rsidR="00331EE3" w:rsidRPr="00331EE3" w:rsidRDefault="00331EE3" w:rsidP="00331EE3">
      <w:pPr>
        <w:rPr>
          <w:rFonts w:ascii="Calibri" w:hAnsi="Calibri" w:cs="Calibri"/>
          <w:bCs/>
          <w:sz w:val="28"/>
          <w:szCs w:val="28"/>
        </w:rPr>
      </w:pPr>
    </w:p>
    <w:p w:rsidR="00331EE3" w:rsidRPr="00331EE3" w:rsidRDefault="00B87F63" w:rsidP="00331EE3">
      <w:pPr>
        <w:rPr>
          <w:rFonts w:ascii="Calibri" w:hAnsi="Calibri" w:cs="Calibri"/>
          <w:b/>
          <w:bCs/>
          <w:sz w:val="22"/>
          <w:szCs w:val="28"/>
          <w:u w:val="single"/>
        </w:rPr>
      </w:pPr>
      <w:r>
        <w:rPr>
          <w:rFonts w:ascii="Calibri" w:hAnsi="Calibri" w:cs="Calibri"/>
          <w:b/>
          <w:bCs/>
          <w:sz w:val="22"/>
          <w:szCs w:val="28"/>
          <w:u w:val="single"/>
        </w:rPr>
        <w:t>Purpose</w:t>
      </w:r>
    </w:p>
    <w:p w:rsidR="00331EE3" w:rsidRPr="00331EE3" w:rsidRDefault="00331EE3" w:rsidP="00331EE3">
      <w:pPr>
        <w:rPr>
          <w:rFonts w:ascii="Calibri" w:hAnsi="Calibri" w:cs="Calibri"/>
          <w:bCs/>
          <w:sz w:val="22"/>
          <w:szCs w:val="28"/>
        </w:rPr>
      </w:pPr>
      <w:r w:rsidRPr="00331EE3">
        <w:rPr>
          <w:rFonts w:ascii="Calibri" w:hAnsi="Calibri" w:cs="Calibri"/>
          <w:bCs/>
          <w:sz w:val="22"/>
          <w:szCs w:val="28"/>
        </w:rPr>
        <w:t>Formative assessments are any avenue used to give feedback to students about where they currently are on the proficiency continuum for any learning target.</w:t>
      </w:r>
      <w:r w:rsidR="003529BC">
        <w:rPr>
          <w:rFonts w:ascii="Calibri" w:hAnsi="Calibri" w:cs="Calibri"/>
          <w:bCs/>
          <w:sz w:val="22"/>
          <w:szCs w:val="28"/>
        </w:rPr>
        <w:t xml:space="preserve">  The key to e</w:t>
      </w:r>
      <w:r w:rsidR="00CD06EE">
        <w:rPr>
          <w:rFonts w:ascii="Calibri" w:hAnsi="Calibri" w:cs="Calibri"/>
          <w:bCs/>
          <w:sz w:val="22"/>
          <w:szCs w:val="28"/>
        </w:rPr>
        <w:t>ffective formative assessments is feedback.  Students</w:t>
      </w:r>
      <w:r w:rsidR="003529BC">
        <w:rPr>
          <w:rFonts w:ascii="Calibri" w:hAnsi="Calibri" w:cs="Calibri"/>
          <w:bCs/>
          <w:sz w:val="22"/>
          <w:szCs w:val="28"/>
        </w:rPr>
        <w:t xml:space="preserve"> often underestimate or</w:t>
      </w:r>
      <w:r w:rsidR="00CD06EE">
        <w:rPr>
          <w:rFonts w:ascii="Calibri" w:hAnsi="Calibri" w:cs="Calibri"/>
          <w:bCs/>
          <w:sz w:val="22"/>
          <w:szCs w:val="28"/>
        </w:rPr>
        <w:t xml:space="preserve"> have an inflated sense of what they kno</w:t>
      </w:r>
      <w:r w:rsidR="003529BC">
        <w:rPr>
          <w:rFonts w:ascii="Calibri" w:hAnsi="Calibri" w:cs="Calibri"/>
          <w:bCs/>
          <w:sz w:val="22"/>
          <w:szCs w:val="28"/>
        </w:rPr>
        <w:t>w, and they may</w:t>
      </w:r>
      <w:r w:rsidR="00CD06EE">
        <w:rPr>
          <w:rFonts w:ascii="Calibri" w:hAnsi="Calibri" w:cs="Calibri"/>
          <w:bCs/>
          <w:sz w:val="22"/>
          <w:szCs w:val="28"/>
        </w:rPr>
        <w:t xml:space="preserve"> not see the value of assessments unless they are given timely feedback and specific direction on how they may improve.</w:t>
      </w:r>
    </w:p>
    <w:p w:rsidR="00331EE3" w:rsidRDefault="00331EE3" w:rsidP="00331EE3">
      <w:pPr>
        <w:rPr>
          <w:rFonts w:ascii="Calibri" w:hAnsi="Calibri" w:cs="Calibri"/>
          <w:bCs/>
          <w:sz w:val="22"/>
          <w:szCs w:val="28"/>
        </w:rPr>
      </w:pPr>
    </w:p>
    <w:p w:rsidR="00331EE3" w:rsidRDefault="00331EE3" w:rsidP="00331EE3">
      <w:pPr>
        <w:rPr>
          <w:rFonts w:ascii="Calibri" w:hAnsi="Calibri" w:cs="Calibri"/>
          <w:b/>
          <w:bCs/>
          <w:sz w:val="22"/>
          <w:szCs w:val="28"/>
          <w:u w:val="single"/>
        </w:rPr>
      </w:pPr>
      <w:r w:rsidRPr="00331EE3">
        <w:rPr>
          <w:rFonts w:ascii="Calibri" w:hAnsi="Calibri" w:cs="Calibri"/>
          <w:b/>
          <w:bCs/>
          <w:sz w:val="22"/>
          <w:szCs w:val="28"/>
          <w:u w:val="single"/>
        </w:rPr>
        <w:t>Here are some examples:</w:t>
      </w:r>
    </w:p>
    <w:p w:rsidR="00331EE3" w:rsidRPr="00CD06EE" w:rsidRDefault="00331EE3" w:rsidP="00CD06EE">
      <w:pPr>
        <w:pStyle w:val="ListParagraph"/>
        <w:numPr>
          <w:ilvl w:val="0"/>
          <w:numId w:val="2"/>
        </w:numPr>
        <w:rPr>
          <w:rFonts w:ascii="Calibri" w:hAnsi="Calibri" w:cs="Calibri"/>
          <w:bCs/>
          <w:sz w:val="22"/>
          <w:szCs w:val="28"/>
        </w:rPr>
      </w:pPr>
      <w:r w:rsidRPr="00CD06EE">
        <w:rPr>
          <w:rFonts w:ascii="Calibri" w:hAnsi="Calibri" w:cs="Calibri"/>
          <w:bCs/>
          <w:sz w:val="22"/>
          <w:szCs w:val="28"/>
        </w:rPr>
        <w:t xml:space="preserve">Quick in-class checks (thumbs up – down, discuss with your elbow partner and then be ready to answer aloud, </w:t>
      </w:r>
      <w:r w:rsidR="003529BC" w:rsidRPr="00CD06EE">
        <w:rPr>
          <w:rFonts w:ascii="Calibri" w:hAnsi="Calibri" w:cs="Calibri"/>
          <w:bCs/>
          <w:sz w:val="22"/>
          <w:szCs w:val="28"/>
        </w:rPr>
        <w:t>Popsicle</w:t>
      </w:r>
      <w:r w:rsidRPr="00CD06EE">
        <w:rPr>
          <w:rFonts w:ascii="Calibri" w:hAnsi="Calibri" w:cs="Calibri"/>
          <w:bCs/>
          <w:sz w:val="22"/>
          <w:szCs w:val="28"/>
        </w:rPr>
        <w:t xml:space="preserve"> sticks, etc</w:t>
      </w:r>
      <w:r w:rsidR="003529BC">
        <w:rPr>
          <w:rFonts w:ascii="Calibri" w:hAnsi="Calibri" w:cs="Calibri"/>
          <w:bCs/>
          <w:sz w:val="22"/>
          <w:szCs w:val="28"/>
        </w:rPr>
        <w:t>.</w:t>
      </w:r>
      <w:r w:rsidRPr="00CD06EE">
        <w:rPr>
          <w:rFonts w:ascii="Calibri" w:hAnsi="Calibri" w:cs="Calibri"/>
          <w:bCs/>
          <w:sz w:val="22"/>
          <w:szCs w:val="28"/>
        </w:rPr>
        <w:t>)</w:t>
      </w:r>
    </w:p>
    <w:p w:rsidR="00CD06EE" w:rsidRPr="00CD06EE" w:rsidRDefault="00CD06EE" w:rsidP="00CD06EE">
      <w:pPr>
        <w:pStyle w:val="ListParagraph"/>
        <w:numPr>
          <w:ilvl w:val="0"/>
          <w:numId w:val="2"/>
        </w:numPr>
        <w:rPr>
          <w:rFonts w:ascii="Calibri" w:hAnsi="Calibri" w:cs="Calibri"/>
          <w:bCs/>
          <w:sz w:val="22"/>
          <w:szCs w:val="28"/>
        </w:rPr>
      </w:pPr>
      <w:r w:rsidRPr="00CD06EE">
        <w:rPr>
          <w:rFonts w:ascii="Calibri" w:hAnsi="Calibri" w:cs="Calibri"/>
          <w:bCs/>
          <w:sz w:val="22"/>
          <w:szCs w:val="28"/>
        </w:rPr>
        <w:t>Classwork</w:t>
      </w:r>
    </w:p>
    <w:p w:rsidR="003529BC" w:rsidRDefault="00CD06EE" w:rsidP="00CD06EE">
      <w:pPr>
        <w:pStyle w:val="ListParagraph"/>
        <w:numPr>
          <w:ilvl w:val="0"/>
          <w:numId w:val="2"/>
        </w:numPr>
        <w:rPr>
          <w:rFonts w:ascii="Calibri" w:hAnsi="Calibri" w:cs="Calibri"/>
          <w:bCs/>
          <w:sz w:val="22"/>
          <w:szCs w:val="28"/>
        </w:rPr>
      </w:pPr>
      <w:r w:rsidRPr="00CD06EE">
        <w:rPr>
          <w:rFonts w:ascii="Calibri" w:hAnsi="Calibri" w:cs="Calibri"/>
          <w:bCs/>
          <w:sz w:val="22"/>
          <w:szCs w:val="28"/>
        </w:rPr>
        <w:t>Assessment given to complete at home</w:t>
      </w:r>
    </w:p>
    <w:p w:rsidR="00CD06EE" w:rsidRPr="00CD06EE" w:rsidRDefault="003529BC" w:rsidP="00CD06EE">
      <w:pPr>
        <w:pStyle w:val="ListParagraph"/>
        <w:numPr>
          <w:ilvl w:val="0"/>
          <w:numId w:val="2"/>
        </w:numPr>
        <w:rPr>
          <w:rFonts w:ascii="Calibri" w:hAnsi="Calibri" w:cs="Calibri"/>
          <w:bCs/>
          <w:sz w:val="22"/>
          <w:szCs w:val="28"/>
        </w:rPr>
      </w:pPr>
      <w:r>
        <w:rPr>
          <w:rFonts w:ascii="Calibri" w:hAnsi="Calibri" w:cs="Calibri"/>
          <w:bCs/>
          <w:sz w:val="22"/>
          <w:szCs w:val="28"/>
        </w:rPr>
        <w:t>Assessment given to complete in class (exit task, quiz, etc.)</w:t>
      </w:r>
      <w:r w:rsidR="00CD06EE" w:rsidRPr="00CD06EE">
        <w:rPr>
          <w:rFonts w:ascii="Calibri" w:hAnsi="Calibri" w:cs="Calibri"/>
          <w:bCs/>
          <w:sz w:val="22"/>
          <w:szCs w:val="28"/>
        </w:rPr>
        <w:t xml:space="preserve">  </w:t>
      </w:r>
    </w:p>
    <w:p w:rsidR="00CD06EE" w:rsidRDefault="00CD06EE" w:rsidP="00CD06EE">
      <w:pPr>
        <w:pStyle w:val="ListParagraph"/>
        <w:numPr>
          <w:ilvl w:val="0"/>
          <w:numId w:val="2"/>
        </w:numPr>
        <w:rPr>
          <w:rFonts w:ascii="Calibri" w:hAnsi="Calibri" w:cs="Calibri"/>
          <w:bCs/>
          <w:sz w:val="22"/>
          <w:szCs w:val="28"/>
        </w:rPr>
      </w:pPr>
      <w:r w:rsidRPr="00CD06EE">
        <w:rPr>
          <w:rFonts w:ascii="Calibri" w:hAnsi="Calibri" w:cs="Calibri"/>
          <w:bCs/>
          <w:sz w:val="22"/>
          <w:szCs w:val="28"/>
        </w:rPr>
        <w:t>Group work</w:t>
      </w:r>
    </w:p>
    <w:p w:rsidR="00711D9E" w:rsidRPr="00CD06EE" w:rsidRDefault="00711D9E" w:rsidP="00CD06EE">
      <w:pPr>
        <w:pStyle w:val="ListParagraph"/>
        <w:numPr>
          <w:ilvl w:val="0"/>
          <w:numId w:val="2"/>
        </w:numPr>
        <w:rPr>
          <w:rFonts w:ascii="Calibri" w:hAnsi="Calibri" w:cs="Calibri"/>
          <w:bCs/>
          <w:sz w:val="22"/>
          <w:szCs w:val="28"/>
        </w:rPr>
      </w:pPr>
      <w:r>
        <w:rPr>
          <w:rFonts w:ascii="Calibri" w:hAnsi="Calibri" w:cs="Calibri"/>
          <w:bCs/>
          <w:sz w:val="22"/>
          <w:szCs w:val="28"/>
        </w:rPr>
        <w:t>Pre-assessments</w:t>
      </w:r>
    </w:p>
    <w:p w:rsidR="00CD06EE" w:rsidRPr="00331EE3" w:rsidRDefault="00CD06EE" w:rsidP="00331EE3">
      <w:pPr>
        <w:rPr>
          <w:rFonts w:ascii="Calibri" w:hAnsi="Calibri" w:cs="Calibri"/>
          <w:bCs/>
          <w:sz w:val="22"/>
          <w:szCs w:val="28"/>
        </w:rPr>
      </w:pPr>
    </w:p>
    <w:p w:rsidR="00331EE3" w:rsidRDefault="00331EE3" w:rsidP="00331EE3">
      <w:pPr>
        <w:rPr>
          <w:rFonts w:ascii="Calibri" w:hAnsi="Calibri" w:cs="Calibri"/>
          <w:b/>
          <w:bCs/>
          <w:sz w:val="28"/>
          <w:szCs w:val="28"/>
        </w:rPr>
      </w:pPr>
    </w:p>
    <w:p w:rsidR="006F0A89" w:rsidRDefault="006F0A89" w:rsidP="00331EE3">
      <w:pPr>
        <w:rPr>
          <w:rFonts w:ascii="Calibri" w:hAnsi="Calibri" w:cs="Calibri"/>
          <w:b/>
          <w:bCs/>
          <w:sz w:val="28"/>
          <w:szCs w:val="28"/>
        </w:rPr>
      </w:pPr>
    </w:p>
    <w:p w:rsidR="006F0A89" w:rsidRDefault="006F0A89" w:rsidP="00331EE3">
      <w:pPr>
        <w:rPr>
          <w:rFonts w:ascii="Calibri" w:hAnsi="Calibri" w:cs="Calibri"/>
          <w:b/>
          <w:bCs/>
          <w:sz w:val="28"/>
          <w:szCs w:val="28"/>
        </w:rPr>
      </w:pPr>
    </w:p>
    <w:p w:rsidR="00CD06EE" w:rsidRDefault="00CD06EE" w:rsidP="00331EE3">
      <w:pPr>
        <w:rPr>
          <w:rFonts w:ascii="Calibri" w:hAnsi="Calibri" w:cs="Calibri"/>
          <w:b/>
          <w:bCs/>
          <w:sz w:val="28"/>
          <w:szCs w:val="28"/>
        </w:rPr>
      </w:pPr>
      <w:r>
        <w:rPr>
          <w:rFonts w:ascii="Calibri" w:hAnsi="Calibri" w:cs="Calibri"/>
          <w:b/>
          <w:bCs/>
          <w:sz w:val="28"/>
          <w:szCs w:val="28"/>
        </w:rPr>
        <w:lastRenderedPageBreak/>
        <w:t>Summative Assessments</w:t>
      </w:r>
    </w:p>
    <w:p w:rsidR="00CD06EE" w:rsidRDefault="00CD06EE" w:rsidP="00331EE3">
      <w:pPr>
        <w:rPr>
          <w:rFonts w:ascii="Calibri" w:hAnsi="Calibri" w:cs="Calibri"/>
          <w:b/>
          <w:bCs/>
          <w:sz w:val="28"/>
          <w:szCs w:val="28"/>
        </w:rPr>
      </w:pPr>
    </w:p>
    <w:p w:rsidR="00CD06EE" w:rsidRPr="00CD06EE" w:rsidRDefault="00B87F63" w:rsidP="00331EE3">
      <w:pPr>
        <w:rPr>
          <w:rFonts w:ascii="Calibri" w:hAnsi="Calibri" w:cs="Calibri"/>
          <w:b/>
          <w:bCs/>
          <w:sz w:val="22"/>
          <w:szCs w:val="28"/>
          <w:u w:val="single"/>
        </w:rPr>
      </w:pPr>
      <w:r>
        <w:rPr>
          <w:rFonts w:ascii="Calibri" w:hAnsi="Calibri" w:cs="Calibri"/>
          <w:b/>
          <w:bCs/>
          <w:sz w:val="22"/>
          <w:szCs w:val="28"/>
          <w:u w:val="single"/>
        </w:rPr>
        <w:t>Purpose</w:t>
      </w:r>
    </w:p>
    <w:p w:rsidR="00331EE3" w:rsidRDefault="00CD06EE" w:rsidP="00331EE3">
      <w:pPr>
        <w:rPr>
          <w:rFonts w:ascii="Calibri" w:hAnsi="Calibri" w:cs="Calibri"/>
          <w:bCs/>
          <w:sz w:val="22"/>
          <w:szCs w:val="28"/>
        </w:rPr>
      </w:pPr>
      <w:r>
        <w:rPr>
          <w:rFonts w:ascii="Calibri" w:hAnsi="Calibri" w:cs="Calibri"/>
          <w:bCs/>
          <w:sz w:val="22"/>
          <w:szCs w:val="28"/>
        </w:rPr>
        <w:t>Summative assessments are given to allow students to demonstrate their knowledge of t</w:t>
      </w:r>
      <w:r w:rsidR="00711D9E">
        <w:rPr>
          <w:rFonts w:ascii="Calibri" w:hAnsi="Calibri" w:cs="Calibri"/>
          <w:bCs/>
          <w:sz w:val="22"/>
          <w:szCs w:val="28"/>
        </w:rPr>
        <w:t xml:space="preserve">he learning targets.  Summative assessments </w:t>
      </w:r>
      <w:r>
        <w:rPr>
          <w:rFonts w:ascii="Calibri" w:hAnsi="Calibri" w:cs="Calibri"/>
          <w:bCs/>
          <w:sz w:val="22"/>
          <w:szCs w:val="28"/>
        </w:rPr>
        <w:t xml:space="preserve">should only be given once students have </w:t>
      </w:r>
      <w:r w:rsidR="00711D9E">
        <w:rPr>
          <w:rFonts w:ascii="Calibri" w:hAnsi="Calibri" w:cs="Calibri"/>
          <w:bCs/>
          <w:sz w:val="22"/>
          <w:szCs w:val="28"/>
        </w:rPr>
        <w:t>received ample feedback on formative assessments</w:t>
      </w:r>
      <w:r>
        <w:rPr>
          <w:rFonts w:ascii="Calibri" w:hAnsi="Calibri" w:cs="Calibri"/>
          <w:bCs/>
          <w:sz w:val="22"/>
          <w:szCs w:val="28"/>
        </w:rPr>
        <w:t xml:space="preserve">.  </w:t>
      </w:r>
      <w:r w:rsidR="003529BC">
        <w:rPr>
          <w:rFonts w:ascii="Calibri" w:hAnsi="Calibri" w:cs="Calibri"/>
          <w:bCs/>
          <w:sz w:val="22"/>
          <w:szCs w:val="28"/>
        </w:rPr>
        <w:t>Based on</w:t>
      </w:r>
      <w:r w:rsidR="00711D9E">
        <w:rPr>
          <w:rFonts w:ascii="Calibri" w:hAnsi="Calibri" w:cs="Calibri"/>
          <w:bCs/>
          <w:sz w:val="22"/>
          <w:szCs w:val="28"/>
        </w:rPr>
        <w:t xml:space="preserve"> this</w:t>
      </w:r>
      <w:r w:rsidR="003529BC">
        <w:rPr>
          <w:rFonts w:ascii="Calibri" w:hAnsi="Calibri" w:cs="Calibri"/>
          <w:bCs/>
          <w:sz w:val="22"/>
          <w:szCs w:val="28"/>
        </w:rPr>
        <w:t xml:space="preserve"> </w:t>
      </w:r>
      <w:r w:rsidR="00711D9E">
        <w:rPr>
          <w:rFonts w:ascii="Calibri" w:hAnsi="Calibri" w:cs="Calibri"/>
          <w:bCs/>
          <w:sz w:val="22"/>
          <w:szCs w:val="28"/>
        </w:rPr>
        <w:t xml:space="preserve">feedback, </w:t>
      </w:r>
      <w:r w:rsidR="003529BC">
        <w:rPr>
          <w:rFonts w:ascii="Calibri" w:hAnsi="Calibri" w:cs="Calibri"/>
          <w:bCs/>
          <w:sz w:val="22"/>
          <w:szCs w:val="28"/>
        </w:rPr>
        <w:t>b</w:t>
      </w:r>
      <w:r>
        <w:rPr>
          <w:rFonts w:ascii="Calibri" w:hAnsi="Calibri" w:cs="Calibri"/>
          <w:bCs/>
          <w:sz w:val="22"/>
          <w:szCs w:val="28"/>
        </w:rPr>
        <w:t xml:space="preserve">oth the student and the teacher should have a good idea of how a student </w:t>
      </w:r>
      <w:r w:rsidR="003529BC">
        <w:rPr>
          <w:rFonts w:ascii="Calibri" w:hAnsi="Calibri" w:cs="Calibri"/>
          <w:bCs/>
          <w:sz w:val="22"/>
          <w:szCs w:val="28"/>
        </w:rPr>
        <w:t>will perform</w:t>
      </w:r>
      <w:r>
        <w:rPr>
          <w:rFonts w:ascii="Calibri" w:hAnsi="Calibri" w:cs="Calibri"/>
          <w:bCs/>
          <w:sz w:val="22"/>
          <w:szCs w:val="28"/>
        </w:rPr>
        <w:t xml:space="preserve"> on a summative assessment</w:t>
      </w:r>
      <w:r w:rsidR="00711D9E">
        <w:rPr>
          <w:rFonts w:ascii="Calibri" w:hAnsi="Calibri" w:cs="Calibri"/>
          <w:bCs/>
          <w:sz w:val="22"/>
          <w:szCs w:val="28"/>
        </w:rPr>
        <w:t>.</w:t>
      </w:r>
      <w:r>
        <w:rPr>
          <w:rFonts w:ascii="Calibri" w:hAnsi="Calibri" w:cs="Calibri"/>
          <w:bCs/>
          <w:sz w:val="22"/>
          <w:szCs w:val="28"/>
        </w:rPr>
        <w:t xml:space="preserve">  This </w:t>
      </w:r>
      <w:r w:rsidR="00711D9E">
        <w:rPr>
          <w:rFonts w:ascii="Calibri" w:hAnsi="Calibri" w:cs="Calibri"/>
          <w:bCs/>
          <w:sz w:val="22"/>
          <w:szCs w:val="28"/>
        </w:rPr>
        <w:t>feedback process will</w:t>
      </w:r>
      <w:r>
        <w:rPr>
          <w:rFonts w:ascii="Calibri" w:hAnsi="Calibri" w:cs="Calibri"/>
          <w:bCs/>
          <w:sz w:val="22"/>
          <w:szCs w:val="28"/>
        </w:rPr>
        <w:t xml:space="preserve"> </w:t>
      </w:r>
      <w:r w:rsidR="00B20AE8">
        <w:rPr>
          <w:rFonts w:ascii="Calibri" w:hAnsi="Calibri" w:cs="Calibri"/>
          <w:bCs/>
          <w:sz w:val="22"/>
          <w:szCs w:val="28"/>
        </w:rPr>
        <w:t>alleviate</w:t>
      </w:r>
      <w:r>
        <w:rPr>
          <w:rFonts w:ascii="Calibri" w:hAnsi="Calibri" w:cs="Calibri"/>
          <w:bCs/>
          <w:sz w:val="22"/>
          <w:szCs w:val="28"/>
        </w:rPr>
        <w:t xml:space="preserve"> the </w:t>
      </w:r>
      <w:r w:rsidR="00711D9E">
        <w:rPr>
          <w:rFonts w:ascii="Calibri" w:hAnsi="Calibri" w:cs="Calibri"/>
          <w:bCs/>
          <w:sz w:val="22"/>
          <w:szCs w:val="28"/>
        </w:rPr>
        <w:t xml:space="preserve">students’ </w:t>
      </w:r>
      <w:r>
        <w:rPr>
          <w:rFonts w:ascii="Calibri" w:hAnsi="Calibri" w:cs="Calibri"/>
          <w:bCs/>
          <w:sz w:val="22"/>
          <w:szCs w:val="28"/>
        </w:rPr>
        <w:t>us</w:t>
      </w:r>
      <w:r w:rsidR="00711D9E">
        <w:rPr>
          <w:rFonts w:ascii="Calibri" w:hAnsi="Calibri" w:cs="Calibri"/>
          <w:bCs/>
          <w:sz w:val="22"/>
          <w:szCs w:val="28"/>
        </w:rPr>
        <w:t>e</w:t>
      </w:r>
      <w:r>
        <w:rPr>
          <w:rFonts w:ascii="Calibri" w:hAnsi="Calibri" w:cs="Calibri"/>
          <w:bCs/>
          <w:sz w:val="22"/>
          <w:szCs w:val="28"/>
        </w:rPr>
        <w:t xml:space="preserve"> </w:t>
      </w:r>
      <w:r w:rsidR="00711D9E">
        <w:rPr>
          <w:rFonts w:ascii="Calibri" w:hAnsi="Calibri" w:cs="Calibri"/>
          <w:bCs/>
          <w:sz w:val="22"/>
          <w:szCs w:val="28"/>
        </w:rPr>
        <w:t>of the</w:t>
      </w:r>
      <w:r>
        <w:rPr>
          <w:rFonts w:ascii="Calibri" w:hAnsi="Calibri" w:cs="Calibri"/>
          <w:bCs/>
          <w:sz w:val="22"/>
          <w:szCs w:val="28"/>
        </w:rPr>
        <w:t xml:space="preserve"> </w:t>
      </w:r>
      <w:r w:rsidR="00B20AE8">
        <w:rPr>
          <w:rFonts w:ascii="Calibri" w:hAnsi="Calibri" w:cs="Calibri"/>
          <w:bCs/>
          <w:sz w:val="22"/>
          <w:szCs w:val="28"/>
        </w:rPr>
        <w:t xml:space="preserve">first attempt at a summative assessment as a </w:t>
      </w:r>
      <w:r w:rsidR="00711D9E">
        <w:rPr>
          <w:rFonts w:ascii="Calibri" w:hAnsi="Calibri" w:cs="Calibri"/>
          <w:bCs/>
          <w:sz w:val="22"/>
          <w:szCs w:val="28"/>
        </w:rPr>
        <w:t>“</w:t>
      </w:r>
      <w:r w:rsidR="00B20AE8">
        <w:rPr>
          <w:rFonts w:ascii="Calibri" w:hAnsi="Calibri" w:cs="Calibri"/>
          <w:bCs/>
          <w:sz w:val="22"/>
          <w:szCs w:val="28"/>
        </w:rPr>
        <w:t>trial run</w:t>
      </w:r>
      <w:r w:rsidR="00711D9E">
        <w:rPr>
          <w:rFonts w:ascii="Calibri" w:hAnsi="Calibri" w:cs="Calibri"/>
          <w:bCs/>
          <w:sz w:val="22"/>
          <w:szCs w:val="28"/>
        </w:rPr>
        <w:t>”</w:t>
      </w:r>
      <w:r w:rsidR="00B20AE8">
        <w:rPr>
          <w:rFonts w:ascii="Calibri" w:hAnsi="Calibri" w:cs="Calibri"/>
          <w:bCs/>
          <w:sz w:val="22"/>
          <w:szCs w:val="28"/>
        </w:rPr>
        <w:t xml:space="preserve"> to see what is being covered</w:t>
      </w:r>
      <w:r w:rsidR="00711D9E">
        <w:rPr>
          <w:rFonts w:ascii="Calibri" w:hAnsi="Calibri" w:cs="Calibri"/>
          <w:bCs/>
          <w:sz w:val="22"/>
          <w:szCs w:val="28"/>
        </w:rPr>
        <w:t xml:space="preserve">. </w:t>
      </w:r>
    </w:p>
    <w:p w:rsidR="00B20AE8" w:rsidRDefault="00B20AE8" w:rsidP="00331EE3">
      <w:pPr>
        <w:rPr>
          <w:rFonts w:ascii="Calibri" w:hAnsi="Calibri" w:cs="Calibri"/>
          <w:bCs/>
          <w:sz w:val="22"/>
          <w:szCs w:val="28"/>
        </w:rPr>
      </w:pPr>
    </w:p>
    <w:p w:rsidR="00B20AE8" w:rsidRPr="00B20AE8" w:rsidRDefault="00B20AE8" w:rsidP="00331EE3">
      <w:pPr>
        <w:rPr>
          <w:rFonts w:ascii="Calibri" w:hAnsi="Calibri" w:cs="Calibri"/>
          <w:b/>
          <w:bCs/>
          <w:sz w:val="22"/>
          <w:szCs w:val="28"/>
          <w:u w:val="single"/>
        </w:rPr>
      </w:pPr>
      <w:r w:rsidRPr="00B20AE8">
        <w:rPr>
          <w:rFonts w:ascii="Calibri" w:hAnsi="Calibri" w:cs="Calibri"/>
          <w:b/>
          <w:bCs/>
          <w:sz w:val="22"/>
          <w:szCs w:val="28"/>
          <w:u w:val="single"/>
        </w:rPr>
        <w:t>Here are some examples:</w:t>
      </w:r>
    </w:p>
    <w:p w:rsidR="00B20AE8" w:rsidRPr="00B20AE8" w:rsidRDefault="00B20AE8" w:rsidP="00B20AE8">
      <w:pPr>
        <w:pStyle w:val="ListParagraph"/>
        <w:numPr>
          <w:ilvl w:val="0"/>
          <w:numId w:val="3"/>
        </w:numPr>
        <w:rPr>
          <w:rFonts w:ascii="Calibri" w:hAnsi="Calibri" w:cs="Calibri"/>
          <w:bCs/>
          <w:sz w:val="22"/>
          <w:szCs w:val="28"/>
        </w:rPr>
      </w:pPr>
      <w:r w:rsidRPr="00B20AE8">
        <w:rPr>
          <w:rFonts w:ascii="Calibri" w:hAnsi="Calibri" w:cs="Calibri"/>
          <w:bCs/>
          <w:sz w:val="22"/>
          <w:szCs w:val="28"/>
        </w:rPr>
        <w:t>Written Assessment</w:t>
      </w:r>
    </w:p>
    <w:p w:rsidR="00B20AE8" w:rsidRPr="00B20AE8" w:rsidRDefault="00B20AE8" w:rsidP="00B20AE8">
      <w:pPr>
        <w:pStyle w:val="ListParagraph"/>
        <w:numPr>
          <w:ilvl w:val="0"/>
          <w:numId w:val="3"/>
        </w:numPr>
        <w:rPr>
          <w:rFonts w:ascii="Calibri" w:hAnsi="Calibri" w:cs="Calibri"/>
          <w:bCs/>
          <w:sz w:val="22"/>
          <w:szCs w:val="28"/>
        </w:rPr>
      </w:pPr>
      <w:r w:rsidRPr="00B20AE8">
        <w:rPr>
          <w:rFonts w:ascii="Calibri" w:hAnsi="Calibri" w:cs="Calibri"/>
          <w:bCs/>
          <w:sz w:val="22"/>
          <w:szCs w:val="28"/>
        </w:rPr>
        <w:t>Oral Assessment</w:t>
      </w:r>
    </w:p>
    <w:p w:rsidR="00540E8E" w:rsidRDefault="00B20AE8" w:rsidP="00331EE3">
      <w:pPr>
        <w:pStyle w:val="ListParagraph"/>
        <w:numPr>
          <w:ilvl w:val="0"/>
          <w:numId w:val="3"/>
        </w:numPr>
        <w:rPr>
          <w:rFonts w:ascii="Calibri" w:hAnsi="Calibri" w:cs="Calibri"/>
          <w:bCs/>
          <w:sz w:val="22"/>
          <w:szCs w:val="28"/>
        </w:rPr>
      </w:pPr>
      <w:r w:rsidRPr="00B20AE8">
        <w:rPr>
          <w:rFonts w:ascii="Calibri" w:hAnsi="Calibri" w:cs="Calibri"/>
          <w:bCs/>
          <w:sz w:val="22"/>
          <w:szCs w:val="28"/>
        </w:rPr>
        <w:t>In-Class Project</w:t>
      </w:r>
    </w:p>
    <w:p w:rsidR="00711D9E" w:rsidRDefault="00711D9E" w:rsidP="00331EE3">
      <w:pPr>
        <w:pStyle w:val="ListParagraph"/>
        <w:numPr>
          <w:ilvl w:val="0"/>
          <w:numId w:val="3"/>
        </w:numPr>
        <w:rPr>
          <w:rFonts w:ascii="Calibri" w:hAnsi="Calibri" w:cs="Calibri"/>
          <w:bCs/>
          <w:sz w:val="22"/>
          <w:szCs w:val="28"/>
        </w:rPr>
      </w:pPr>
      <w:r>
        <w:rPr>
          <w:rFonts w:ascii="Calibri" w:hAnsi="Calibri" w:cs="Calibri"/>
          <w:bCs/>
          <w:sz w:val="22"/>
          <w:szCs w:val="28"/>
        </w:rPr>
        <w:t>Performance</w:t>
      </w:r>
    </w:p>
    <w:p w:rsidR="00812B01" w:rsidRDefault="00812B01" w:rsidP="00540E8E">
      <w:pPr>
        <w:rPr>
          <w:rFonts w:ascii="Calibri" w:hAnsi="Calibri" w:cs="Calibri"/>
          <w:b/>
          <w:bCs/>
          <w:sz w:val="28"/>
          <w:szCs w:val="28"/>
        </w:rPr>
      </w:pPr>
    </w:p>
    <w:p w:rsidR="00331EE3" w:rsidRPr="00540E8E" w:rsidRDefault="00331EE3" w:rsidP="00540E8E">
      <w:pPr>
        <w:rPr>
          <w:rFonts w:ascii="Calibri" w:hAnsi="Calibri" w:cs="Calibri"/>
          <w:bCs/>
          <w:sz w:val="22"/>
          <w:szCs w:val="28"/>
        </w:rPr>
      </w:pPr>
      <w:r w:rsidRPr="00540E8E">
        <w:rPr>
          <w:rFonts w:ascii="Calibri" w:hAnsi="Calibri" w:cs="Calibri"/>
          <w:b/>
          <w:bCs/>
          <w:sz w:val="28"/>
          <w:szCs w:val="28"/>
        </w:rPr>
        <w:t xml:space="preserve">Reassessment Policy </w:t>
      </w:r>
    </w:p>
    <w:p w:rsidR="00331EE3" w:rsidRPr="00331EE3" w:rsidRDefault="00331EE3" w:rsidP="00331EE3">
      <w:pPr>
        <w:rPr>
          <w:rFonts w:ascii="Calibri" w:hAnsi="Calibri" w:cs="Calibri"/>
          <w:sz w:val="22"/>
        </w:rPr>
      </w:pPr>
      <w:r w:rsidRPr="00331EE3">
        <w:rPr>
          <w:rFonts w:ascii="Calibri" w:hAnsi="Calibri" w:cs="Calibri"/>
          <w:sz w:val="22"/>
        </w:rPr>
        <w:t> </w:t>
      </w:r>
    </w:p>
    <w:p w:rsidR="00331EE3" w:rsidRPr="00331EE3" w:rsidRDefault="00331EE3" w:rsidP="00331EE3">
      <w:pPr>
        <w:rPr>
          <w:rFonts w:ascii="Calibri" w:hAnsi="Calibri" w:cs="Calibri"/>
          <w:sz w:val="22"/>
        </w:rPr>
      </w:pPr>
      <w:r w:rsidRPr="00331EE3">
        <w:rPr>
          <w:rFonts w:ascii="Calibri" w:hAnsi="Calibri" w:cs="Calibri"/>
          <w:b/>
          <w:bCs/>
          <w:sz w:val="22"/>
          <w:u w:val="single"/>
        </w:rPr>
        <w:t>Purpose</w:t>
      </w:r>
    </w:p>
    <w:p w:rsidR="00331EE3" w:rsidRPr="00331EE3" w:rsidRDefault="00331EE3" w:rsidP="00331EE3">
      <w:pPr>
        <w:rPr>
          <w:rFonts w:ascii="Calibri" w:hAnsi="Calibri" w:cs="Calibri"/>
          <w:sz w:val="22"/>
        </w:rPr>
      </w:pPr>
      <w:r w:rsidRPr="00331EE3">
        <w:rPr>
          <w:rFonts w:ascii="Calibri" w:hAnsi="Calibri" w:cs="Calibri"/>
          <w:sz w:val="22"/>
        </w:rPr>
        <w:t xml:space="preserve">The purpose of retaking an assessment is to demonstrate improved knowledge and skills related to course learning targets.   Therefore, students must first demonstrate that they have invested additional time and practice to prepare for the reassessment.  Examples of additional practice—homework, classwork, study group, office hours, etc.—provide evidence that a student has increased learning and is prepared for reassessment.  </w:t>
      </w:r>
      <w:r w:rsidR="00FA3337">
        <w:rPr>
          <w:rFonts w:ascii="Calibri" w:hAnsi="Calibri" w:cs="Calibri"/>
          <w:sz w:val="22"/>
        </w:rPr>
        <w:t>Reassessment is encouraged not only for students who have not met the learning target(s), but also for students who want to achieve higher proficiency levels.</w:t>
      </w:r>
      <w:r w:rsidRPr="00331EE3">
        <w:rPr>
          <w:rFonts w:ascii="Calibri" w:hAnsi="Calibri" w:cs="Calibri"/>
          <w:sz w:val="22"/>
        </w:rPr>
        <w:t> </w:t>
      </w:r>
    </w:p>
    <w:p w:rsidR="00331EE3" w:rsidRPr="00331EE3" w:rsidRDefault="00331EE3" w:rsidP="00331EE3">
      <w:pPr>
        <w:rPr>
          <w:rFonts w:ascii="Calibri" w:hAnsi="Calibri" w:cs="Calibri"/>
          <w:sz w:val="22"/>
        </w:rPr>
      </w:pPr>
      <w:r w:rsidRPr="00331EE3">
        <w:rPr>
          <w:rFonts w:ascii="Calibri" w:hAnsi="Calibri" w:cs="Calibri"/>
          <w:sz w:val="22"/>
        </w:rPr>
        <w:t> </w:t>
      </w:r>
    </w:p>
    <w:p w:rsidR="00331EE3" w:rsidRPr="00331EE3" w:rsidRDefault="00331EE3" w:rsidP="00331EE3">
      <w:pPr>
        <w:rPr>
          <w:rFonts w:ascii="Calibri" w:hAnsi="Calibri" w:cs="Calibri"/>
          <w:sz w:val="22"/>
        </w:rPr>
      </w:pPr>
      <w:r w:rsidRPr="00331EE3">
        <w:rPr>
          <w:rFonts w:ascii="Calibri" w:hAnsi="Calibri" w:cs="Calibri"/>
          <w:sz w:val="22"/>
        </w:rPr>
        <w:t> </w:t>
      </w:r>
    </w:p>
    <w:p w:rsidR="00331EE3" w:rsidRPr="00331EE3" w:rsidRDefault="00331EE3" w:rsidP="00331EE3">
      <w:pPr>
        <w:rPr>
          <w:rFonts w:ascii="Calibri" w:hAnsi="Calibri" w:cs="Calibri"/>
          <w:sz w:val="22"/>
        </w:rPr>
      </w:pPr>
      <w:r w:rsidRPr="00331EE3">
        <w:rPr>
          <w:rFonts w:ascii="Calibri" w:hAnsi="Calibri" w:cs="Calibri"/>
          <w:b/>
          <w:bCs/>
          <w:sz w:val="22"/>
          <w:u w:val="single"/>
        </w:rPr>
        <w:t>Guidelines for Reassessment</w:t>
      </w:r>
    </w:p>
    <w:p w:rsidR="00331EE3" w:rsidRPr="00331EE3" w:rsidRDefault="00331EE3" w:rsidP="00331EE3">
      <w:pPr>
        <w:numPr>
          <w:ilvl w:val="0"/>
          <w:numId w:val="1"/>
        </w:numPr>
        <w:contextualSpacing/>
        <w:rPr>
          <w:rFonts w:ascii="Calibri" w:hAnsi="Calibri" w:cs="Calibri"/>
          <w:sz w:val="22"/>
        </w:rPr>
      </w:pPr>
      <w:r w:rsidRPr="00331EE3">
        <w:rPr>
          <w:rFonts w:ascii="Calibri" w:hAnsi="Calibri" w:cs="Calibri"/>
          <w:sz w:val="22"/>
        </w:rPr>
        <w:t xml:space="preserve">Students must complete additional </w:t>
      </w:r>
      <w:r w:rsidR="00FA3337">
        <w:rPr>
          <w:rFonts w:ascii="Calibri" w:hAnsi="Calibri" w:cs="Calibri"/>
          <w:sz w:val="22"/>
        </w:rPr>
        <w:t>targeted</w:t>
      </w:r>
      <w:r w:rsidR="00FA3337" w:rsidRPr="00331EE3">
        <w:rPr>
          <w:rFonts w:ascii="Calibri" w:hAnsi="Calibri" w:cs="Calibri"/>
          <w:sz w:val="22"/>
        </w:rPr>
        <w:t xml:space="preserve"> </w:t>
      </w:r>
      <w:r w:rsidRPr="00331EE3">
        <w:rPr>
          <w:rFonts w:ascii="Calibri" w:hAnsi="Calibri" w:cs="Calibri"/>
          <w:sz w:val="22"/>
        </w:rPr>
        <w:t>practice/preparation before submitting a request for reassessment.</w:t>
      </w:r>
    </w:p>
    <w:p w:rsidR="00331EE3" w:rsidRPr="00331EE3" w:rsidRDefault="00331EE3" w:rsidP="00331EE3">
      <w:pPr>
        <w:numPr>
          <w:ilvl w:val="0"/>
          <w:numId w:val="1"/>
        </w:numPr>
        <w:contextualSpacing/>
        <w:rPr>
          <w:rFonts w:ascii="Calibri" w:hAnsi="Calibri" w:cs="Calibri"/>
          <w:sz w:val="22"/>
        </w:rPr>
      </w:pPr>
      <w:r w:rsidRPr="00331EE3">
        <w:rPr>
          <w:rFonts w:ascii="Calibri" w:hAnsi="Calibri" w:cs="Calibri"/>
          <w:sz w:val="22"/>
        </w:rPr>
        <w:t>Reassessments will typically occur within the same quarter or by the end of the incomplete period.</w:t>
      </w:r>
    </w:p>
    <w:p w:rsidR="00331EE3" w:rsidRPr="00331EE3" w:rsidRDefault="00331EE3" w:rsidP="00331EE3">
      <w:pPr>
        <w:numPr>
          <w:ilvl w:val="0"/>
          <w:numId w:val="1"/>
        </w:numPr>
        <w:contextualSpacing/>
        <w:rPr>
          <w:rFonts w:ascii="Calibri" w:hAnsi="Calibri" w:cs="Calibri"/>
          <w:sz w:val="22"/>
        </w:rPr>
      </w:pPr>
      <w:r w:rsidRPr="00331EE3">
        <w:rPr>
          <w:rFonts w:ascii="Calibri" w:hAnsi="Calibri" w:cs="Calibri"/>
          <w:sz w:val="22"/>
        </w:rPr>
        <w:t xml:space="preserve">Reassessments from previous quarters may occur per agreement (contract) with teacher. </w:t>
      </w:r>
    </w:p>
    <w:p w:rsidR="00331EE3" w:rsidRPr="00331EE3" w:rsidRDefault="00331EE3" w:rsidP="00331EE3">
      <w:pPr>
        <w:numPr>
          <w:ilvl w:val="0"/>
          <w:numId w:val="1"/>
        </w:numPr>
        <w:contextualSpacing/>
        <w:rPr>
          <w:rFonts w:ascii="Calibri" w:hAnsi="Calibri" w:cs="Calibri"/>
          <w:color w:val="000000" w:themeColor="text1"/>
          <w:sz w:val="22"/>
        </w:rPr>
      </w:pPr>
      <w:r w:rsidRPr="00331EE3">
        <w:rPr>
          <w:rFonts w:ascii="Calibri" w:hAnsi="Calibri" w:cs="Calibri"/>
          <w:color w:val="000000" w:themeColor="text1"/>
          <w:sz w:val="22"/>
        </w:rPr>
        <w:t>All reassessments occur prior to the conclusion of the course and within the same school year.</w:t>
      </w:r>
    </w:p>
    <w:p w:rsidR="00540E8E" w:rsidRPr="00B87F63" w:rsidRDefault="00540E8E">
      <w:pPr>
        <w:rPr>
          <w:sz w:val="22"/>
        </w:rPr>
      </w:pPr>
    </w:p>
    <w:p w:rsidR="00B87F63" w:rsidRDefault="00B87F63" w:rsidP="00B87F63"/>
    <w:p w:rsidR="00B87F63" w:rsidRDefault="00B87F63" w:rsidP="00B87F63">
      <w:pPr>
        <w:rPr>
          <w:b/>
          <w:sz w:val="28"/>
          <w:szCs w:val="28"/>
        </w:rPr>
      </w:pPr>
      <w:r w:rsidRPr="00B87F63">
        <w:rPr>
          <w:b/>
          <w:sz w:val="28"/>
          <w:szCs w:val="28"/>
        </w:rPr>
        <w:t>Career Related Learning Standards</w:t>
      </w:r>
    </w:p>
    <w:p w:rsidR="00B87F63" w:rsidRDefault="00B87F63" w:rsidP="00B87F63">
      <w:pPr>
        <w:rPr>
          <w:b/>
          <w:sz w:val="22"/>
          <w:szCs w:val="28"/>
        </w:rPr>
      </w:pPr>
    </w:p>
    <w:p w:rsidR="00B87F63" w:rsidRPr="00B87F63" w:rsidRDefault="00B87F63" w:rsidP="00B87F63">
      <w:pPr>
        <w:rPr>
          <w:b/>
          <w:sz w:val="22"/>
          <w:szCs w:val="28"/>
          <w:u w:val="single"/>
        </w:rPr>
      </w:pPr>
      <w:r w:rsidRPr="00B87F63">
        <w:rPr>
          <w:b/>
          <w:sz w:val="22"/>
          <w:szCs w:val="28"/>
          <w:u w:val="single"/>
        </w:rPr>
        <w:t>Purpose</w:t>
      </w:r>
    </w:p>
    <w:p w:rsidR="00B87F63" w:rsidRPr="00B87F63" w:rsidRDefault="00B87F63" w:rsidP="00B87F63">
      <w:pPr>
        <w:rPr>
          <w:sz w:val="22"/>
          <w:szCs w:val="28"/>
        </w:rPr>
      </w:pPr>
      <w:r>
        <w:rPr>
          <w:sz w:val="22"/>
          <w:szCs w:val="28"/>
        </w:rPr>
        <w:t>In proficiency</w:t>
      </w:r>
      <w:r w:rsidR="00FD2008">
        <w:rPr>
          <w:sz w:val="22"/>
          <w:szCs w:val="28"/>
        </w:rPr>
        <w:t xml:space="preserve"> based teaching and learning</w:t>
      </w:r>
      <w:r>
        <w:rPr>
          <w:sz w:val="22"/>
          <w:szCs w:val="28"/>
        </w:rPr>
        <w:t xml:space="preserve">, behavior and academics are reported </w:t>
      </w:r>
      <w:r w:rsidR="00FD2008">
        <w:rPr>
          <w:sz w:val="22"/>
          <w:szCs w:val="28"/>
        </w:rPr>
        <w:t>separately to students and parents</w:t>
      </w:r>
      <w:r>
        <w:rPr>
          <w:sz w:val="22"/>
          <w:szCs w:val="28"/>
        </w:rPr>
        <w:t xml:space="preserve">.  </w:t>
      </w:r>
      <w:r w:rsidR="00FD2008">
        <w:rPr>
          <w:sz w:val="22"/>
          <w:szCs w:val="28"/>
        </w:rPr>
        <w:t>C</w:t>
      </w:r>
      <w:r>
        <w:rPr>
          <w:sz w:val="22"/>
          <w:szCs w:val="28"/>
        </w:rPr>
        <w:t xml:space="preserve">areer related learning standards (CRLS) </w:t>
      </w:r>
      <w:r w:rsidR="00FD2008">
        <w:rPr>
          <w:sz w:val="22"/>
          <w:szCs w:val="28"/>
        </w:rPr>
        <w:t>clearly define the</w:t>
      </w:r>
      <w:r>
        <w:rPr>
          <w:sz w:val="22"/>
          <w:szCs w:val="28"/>
        </w:rPr>
        <w:t xml:space="preserve"> behavioral </w:t>
      </w:r>
      <w:r w:rsidR="00FD2008">
        <w:rPr>
          <w:sz w:val="22"/>
          <w:szCs w:val="28"/>
        </w:rPr>
        <w:t>skills</w:t>
      </w:r>
      <w:r>
        <w:rPr>
          <w:sz w:val="22"/>
          <w:szCs w:val="28"/>
        </w:rPr>
        <w:t xml:space="preserve"> that </w:t>
      </w:r>
      <w:r w:rsidR="00FD2008">
        <w:rPr>
          <w:sz w:val="22"/>
          <w:szCs w:val="28"/>
        </w:rPr>
        <w:t>students need to be successful</w:t>
      </w:r>
      <w:r w:rsidR="006D17C4">
        <w:rPr>
          <w:sz w:val="22"/>
          <w:szCs w:val="28"/>
        </w:rPr>
        <w:t xml:space="preserve"> self-directed learner</w:t>
      </w:r>
      <w:r>
        <w:rPr>
          <w:sz w:val="22"/>
          <w:szCs w:val="28"/>
        </w:rPr>
        <w:t xml:space="preserve">.  These standards directly </w:t>
      </w:r>
      <w:r w:rsidR="006D17C4">
        <w:rPr>
          <w:sz w:val="22"/>
          <w:szCs w:val="28"/>
        </w:rPr>
        <w:t xml:space="preserve">affect </w:t>
      </w:r>
      <w:r>
        <w:rPr>
          <w:sz w:val="22"/>
          <w:szCs w:val="28"/>
        </w:rPr>
        <w:t xml:space="preserve">the success or failure of a student in each course.  Since behavior and academics are so deeply entwined, </w:t>
      </w:r>
      <w:r w:rsidR="00FD2008">
        <w:rPr>
          <w:sz w:val="22"/>
          <w:szCs w:val="28"/>
        </w:rPr>
        <w:t>teachers must regularly</w:t>
      </w:r>
      <w:r>
        <w:rPr>
          <w:sz w:val="22"/>
          <w:szCs w:val="28"/>
        </w:rPr>
        <w:t xml:space="preserve"> review the criteria </w:t>
      </w:r>
      <w:r w:rsidR="00FD2008">
        <w:rPr>
          <w:sz w:val="22"/>
          <w:szCs w:val="28"/>
        </w:rPr>
        <w:t>for</w:t>
      </w:r>
      <w:r>
        <w:rPr>
          <w:sz w:val="22"/>
          <w:szCs w:val="28"/>
        </w:rPr>
        <w:t xml:space="preserve"> meeting the CRLS with students.  Achievement of the CRLS will be reported </w:t>
      </w:r>
      <w:r w:rsidR="00FD2008">
        <w:rPr>
          <w:sz w:val="22"/>
          <w:szCs w:val="28"/>
        </w:rPr>
        <w:t>alongside academic achievement scores</w:t>
      </w:r>
      <w:r w:rsidR="006D17C4">
        <w:rPr>
          <w:sz w:val="22"/>
          <w:szCs w:val="28"/>
        </w:rPr>
        <w:t xml:space="preserve"> </w:t>
      </w:r>
      <w:r>
        <w:rPr>
          <w:sz w:val="22"/>
          <w:szCs w:val="28"/>
        </w:rPr>
        <w:t>at progress report time and the end of each quarter.</w:t>
      </w:r>
      <w:r w:rsidR="006D17C4">
        <w:rPr>
          <w:sz w:val="22"/>
          <w:szCs w:val="28"/>
        </w:rPr>
        <w:t xml:space="preserve">  Ongoing feedback will be available on PAL.</w:t>
      </w:r>
    </w:p>
    <w:sectPr w:rsidR="00B87F63" w:rsidRPr="00B87F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C4" w:rsidRDefault="006D17C4" w:rsidP="006D17C4">
      <w:r>
        <w:separator/>
      </w:r>
    </w:p>
  </w:endnote>
  <w:endnote w:type="continuationSeparator" w:id="0">
    <w:p w:rsidR="006D17C4" w:rsidRDefault="006D17C4" w:rsidP="006D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C4" w:rsidRDefault="006D1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C4" w:rsidRDefault="006D17C4">
    <w:pPr>
      <w:pStyle w:val="Footer"/>
    </w:pPr>
    <w:r>
      <w:t xml:space="preserve">Medford School District-Office of Curriculum and Assessment                        May 2013      </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C4" w:rsidRDefault="006D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C4" w:rsidRDefault="006D17C4" w:rsidP="006D17C4">
      <w:r>
        <w:separator/>
      </w:r>
    </w:p>
  </w:footnote>
  <w:footnote w:type="continuationSeparator" w:id="0">
    <w:p w:rsidR="006D17C4" w:rsidRDefault="006D17C4" w:rsidP="006D1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C4" w:rsidRDefault="006D1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C4" w:rsidRDefault="006D1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C4" w:rsidRDefault="006D1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F2358"/>
    <w:multiLevelType w:val="hybridMultilevel"/>
    <w:tmpl w:val="2DE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C26BB"/>
    <w:multiLevelType w:val="hybridMultilevel"/>
    <w:tmpl w:val="2ABC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96B79"/>
    <w:multiLevelType w:val="hybridMultilevel"/>
    <w:tmpl w:val="DE46A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E3"/>
    <w:rsid w:val="000C044C"/>
    <w:rsid w:val="00252991"/>
    <w:rsid w:val="00331EE3"/>
    <w:rsid w:val="003529BC"/>
    <w:rsid w:val="00410BCA"/>
    <w:rsid w:val="004B5C9A"/>
    <w:rsid w:val="00540E8E"/>
    <w:rsid w:val="006D17C4"/>
    <w:rsid w:val="006F0A89"/>
    <w:rsid w:val="00711D9E"/>
    <w:rsid w:val="007D7589"/>
    <w:rsid w:val="00812B01"/>
    <w:rsid w:val="00B20AE8"/>
    <w:rsid w:val="00B87F63"/>
    <w:rsid w:val="00CD06EE"/>
    <w:rsid w:val="00CF7B4F"/>
    <w:rsid w:val="00E8511F"/>
    <w:rsid w:val="00FA3337"/>
    <w:rsid w:val="00FD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65042-E839-4C19-9341-F40CB3E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6EE"/>
    <w:pPr>
      <w:ind w:left="720"/>
      <w:contextualSpacing/>
    </w:pPr>
  </w:style>
  <w:style w:type="paragraph" w:styleId="Header">
    <w:name w:val="header"/>
    <w:basedOn w:val="Normal"/>
    <w:link w:val="HeaderChar"/>
    <w:uiPriority w:val="99"/>
    <w:unhideWhenUsed/>
    <w:rsid w:val="006D17C4"/>
    <w:pPr>
      <w:tabs>
        <w:tab w:val="center" w:pos="4680"/>
        <w:tab w:val="right" w:pos="9360"/>
      </w:tabs>
    </w:pPr>
  </w:style>
  <w:style w:type="character" w:customStyle="1" w:styleId="HeaderChar">
    <w:name w:val="Header Char"/>
    <w:basedOn w:val="DefaultParagraphFont"/>
    <w:link w:val="Header"/>
    <w:uiPriority w:val="99"/>
    <w:rsid w:val="006D17C4"/>
  </w:style>
  <w:style w:type="paragraph" w:styleId="Footer">
    <w:name w:val="footer"/>
    <w:basedOn w:val="Normal"/>
    <w:link w:val="FooterChar"/>
    <w:uiPriority w:val="99"/>
    <w:unhideWhenUsed/>
    <w:rsid w:val="006D17C4"/>
    <w:pPr>
      <w:tabs>
        <w:tab w:val="center" w:pos="4680"/>
        <w:tab w:val="right" w:pos="9360"/>
      </w:tabs>
    </w:pPr>
  </w:style>
  <w:style w:type="character" w:customStyle="1" w:styleId="FooterChar">
    <w:name w:val="Footer Char"/>
    <w:basedOn w:val="DefaultParagraphFont"/>
    <w:link w:val="Footer"/>
    <w:uiPriority w:val="99"/>
    <w:rsid w:val="006D17C4"/>
  </w:style>
  <w:style w:type="paragraph" w:styleId="BalloonText">
    <w:name w:val="Balloon Text"/>
    <w:basedOn w:val="Normal"/>
    <w:link w:val="BalloonTextChar"/>
    <w:uiPriority w:val="99"/>
    <w:semiHidden/>
    <w:unhideWhenUsed/>
    <w:rsid w:val="006D17C4"/>
    <w:rPr>
      <w:rFonts w:ascii="Tahoma" w:hAnsi="Tahoma" w:cs="Tahoma"/>
      <w:sz w:val="16"/>
      <w:szCs w:val="16"/>
    </w:rPr>
  </w:style>
  <w:style w:type="character" w:customStyle="1" w:styleId="BalloonTextChar">
    <w:name w:val="Balloon Text Char"/>
    <w:basedOn w:val="DefaultParagraphFont"/>
    <w:link w:val="BalloonText"/>
    <w:uiPriority w:val="99"/>
    <w:semiHidden/>
    <w:rsid w:val="006D1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7CBEC7F50874182784248B7AC5BE7" ma:contentTypeVersion="7" ma:contentTypeDescription="Create a new document." ma:contentTypeScope="" ma:versionID="799f6437028f43f4baf5b483f681e6c4">
  <xsd:schema xmlns:xsd="http://www.w3.org/2001/XMLSchema" xmlns:xs="http://www.w3.org/2001/XMLSchema" xmlns:p="http://schemas.microsoft.com/office/2006/metadata/properties" xmlns:ns1="http://schemas.microsoft.com/sharepoint/v3" xmlns:ns2="6dd38705-408f-4f3d-8e33-96f68635e5cf" xmlns:ns3="54031767-dd6d-417c-ab73-583408f47564" targetNamespace="http://schemas.microsoft.com/office/2006/metadata/properties" ma:root="true" ma:fieldsID="87500f0336d488806bf0b9a04c1388b1" ns1:_="" ns2:_="" ns3:_="">
    <xsd:import namespace="http://schemas.microsoft.com/sharepoint/v3"/>
    <xsd:import namespace="6dd38705-408f-4f3d-8e33-96f68635e5c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38705-408f-4f3d-8e33-96f68635e5c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6dd38705-408f-4f3d-8e33-96f68635e5cf">New</Priority>
    <Remediation_x0020_Date xmlns="6dd38705-408f-4f3d-8e33-96f68635e5cf">2018-09-13T07:00:00+00:00</Remediation_x0020_Date>
    <Estimated_x0020_Creation_x0020_Date xmlns="6dd38705-408f-4f3d-8e33-96f68635e5cf" xsi:nil="true"/>
  </documentManagement>
</p:properties>
</file>

<file path=customXml/itemProps1.xml><?xml version="1.0" encoding="utf-8"?>
<ds:datastoreItem xmlns:ds="http://schemas.openxmlformats.org/officeDocument/2006/customXml" ds:itemID="{7A9B9C12-384E-482A-93EB-389BB5F37D61}"/>
</file>

<file path=customXml/itemProps2.xml><?xml version="1.0" encoding="utf-8"?>
<ds:datastoreItem xmlns:ds="http://schemas.openxmlformats.org/officeDocument/2006/customXml" ds:itemID="{078FD0D7-90AC-463F-9F1A-95C65F0DF944}"/>
</file>

<file path=customXml/itemProps3.xml><?xml version="1.0" encoding="utf-8"?>
<ds:datastoreItem xmlns:ds="http://schemas.openxmlformats.org/officeDocument/2006/customXml" ds:itemID="{41D409BD-40C8-4515-A0A5-444243F11043}"/>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Debbie Connolly</cp:lastModifiedBy>
  <cp:revision>2</cp:revision>
  <cp:lastPrinted>2013-05-24T15:52:00Z</cp:lastPrinted>
  <dcterms:created xsi:type="dcterms:W3CDTF">2013-10-14T21:01:00Z</dcterms:created>
  <dcterms:modified xsi:type="dcterms:W3CDTF">2013-10-14T21:01:00Z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0x0101005B37CBEC7F50874182784248B7AC5BE7</vt:lpwstr>
  </property>
</Properties>
</file>