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35" w:rsidRPr="00CD4C8C" w:rsidRDefault="009F4FB1">
      <w:pPr>
        <w:rPr>
          <w:rFonts w:ascii="Calibri" w:hAnsi="Calibri" w:cs="Calibri"/>
        </w:rPr>
      </w:pPr>
      <w:r w:rsidRPr="00CD4C8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-118745</wp:posOffset>
                </wp:positionV>
                <wp:extent cx="2628900" cy="1246505"/>
                <wp:effectExtent l="0" t="0" r="0" b="0"/>
                <wp:wrapNone/>
                <wp:docPr id="6" name="Text Box 6" descr="Medford School District 549C&#10;815 S. Oakdale Avenue&#10;Medford, OR 97501&#10;&#10;www.medford.k12.or.us&#10;" title="Medford Contact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4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F4B" w:rsidRPr="00CD4C8C" w:rsidRDefault="005C4F4B" w:rsidP="00244DCF">
                            <w:pPr>
                              <w:tabs>
                                <w:tab w:val="left" w:pos="7020"/>
                              </w:tabs>
                              <w:jc w:val="right"/>
                              <w:rPr>
                                <w:rFonts w:ascii="Calibri" w:hAnsi="Calibri" w:cs="Calibri"/>
                                <w:noProof/>
                              </w:rPr>
                            </w:pPr>
                            <w:bookmarkStart w:id="0" w:name="_GoBack"/>
                            <w:r w:rsidRPr="00CD4C8C">
                              <w:rPr>
                                <w:rFonts w:ascii="Calibri" w:hAnsi="Calibri" w:cs="Calibri"/>
                                <w:noProof/>
                              </w:rPr>
                              <w:t>Medford School Dis</w:t>
                            </w:r>
                            <w:r w:rsidR="000C51A8" w:rsidRPr="00CD4C8C">
                              <w:rPr>
                                <w:rFonts w:ascii="Calibri" w:hAnsi="Calibri" w:cs="Calibri"/>
                                <w:noProof/>
                              </w:rPr>
                              <w:t>t</w:t>
                            </w:r>
                            <w:r w:rsidRPr="00CD4C8C">
                              <w:rPr>
                                <w:rFonts w:ascii="Calibri" w:hAnsi="Calibri" w:cs="Calibri"/>
                                <w:noProof/>
                              </w:rPr>
                              <w:t>rict 549C</w:t>
                            </w:r>
                          </w:p>
                          <w:p w:rsidR="005C4F4B" w:rsidRPr="00CD4C8C" w:rsidRDefault="005C4F4B" w:rsidP="00244DCF">
                            <w:pPr>
                              <w:tabs>
                                <w:tab w:val="left" w:pos="7020"/>
                              </w:tabs>
                              <w:jc w:val="right"/>
                              <w:rPr>
                                <w:rFonts w:ascii="Calibri" w:hAnsi="Calibri" w:cs="Calibri"/>
                                <w:noProof/>
                              </w:rPr>
                            </w:pPr>
                            <w:r w:rsidRPr="00CD4C8C">
                              <w:rPr>
                                <w:rFonts w:ascii="Calibri" w:hAnsi="Calibri" w:cs="Calibri"/>
                                <w:noProof/>
                              </w:rPr>
                              <w:t>815 S. Oakdale Avenue</w:t>
                            </w:r>
                          </w:p>
                          <w:p w:rsidR="005C4F4B" w:rsidRPr="00CD4C8C" w:rsidRDefault="005C4F4B" w:rsidP="000C51A8">
                            <w:pPr>
                              <w:tabs>
                                <w:tab w:val="left" w:pos="7020"/>
                              </w:tabs>
                              <w:jc w:val="right"/>
                              <w:rPr>
                                <w:rFonts w:ascii="Calibri" w:hAnsi="Calibri" w:cs="Calibri"/>
                                <w:noProof/>
                              </w:rPr>
                            </w:pPr>
                            <w:r w:rsidRPr="00CD4C8C">
                              <w:rPr>
                                <w:rFonts w:ascii="Calibri" w:hAnsi="Calibri" w:cs="Calibri"/>
                                <w:noProof/>
                              </w:rPr>
                              <w:t>Medford, OR 97501</w:t>
                            </w:r>
                          </w:p>
                          <w:p w:rsidR="005C4F4B" w:rsidRPr="00CD4C8C" w:rsidRDefault="005C4F4B" w:rsidP="000C51A8">
                            <w:pPr>
                              <w:jc w:val="right"/>
                              <w:rPr>
                                <w:rFonts w:ascii="Calibri" w:hAnsi="Calibri" w:cs="Calibri"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:rsidR="000C51A8" w:rsidRPr="00CD4C8C" w:rsidRDefault="000C51A8" w:rsidP="000C51A8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CD4C8C">
                              <w:rPr>
                                <w:rFonts w:ascii="Calibri" w:hAnsi="Calibri" w:cs="Calibri"/>
                                <w:noProof/>
                              </w:rPr>
                              <w:t>www.medford.k12.or.us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itle: Medford Contact Information - Description: Medford School District 549C&#10;815 S. Oakdale Avenue&#10;Medford, OR 97501&#10;&#10;www.medford.k12.or.us&#10;" style="position:absolute;margin-left:4in;margin-top:-9.35pt;width:207pt;height:9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" filled="f" stroked="f">
                <v:textbox>
                  <w:txbxContent>
                    <w:p w:rsidR="005C4F4B" w:rsidRPr="00CD4C8C" w:rsidRDefault="005C4F4B" w:rsidP="00244DCF">
                      <w:pPr>
                        <w:tabs>
                          <w:tab w:val="left" w:pos="7020"/>
                        </w:tabs>
                        <w:jc w:val="right"/>
                        <w:rPr>
                          <w:rFonts w:ascii="Calibri" w:hAnsi="Calibri" w:cs="Calibri"/>
                          <w:noProof/>
                        </w:rPr>
                      </w:pPr>
                      <w:bookmarkStart w:id="1" w:name="_GoBack"/>
                      <w:r w:rsidRPr="00CD4C8C">
                        <w:rPr>
                          <w:rFonts w:ascii="Calibri" w:hAnsi="Calibri" w:cs="Calibri"/>
                          <w:noProof/>
                        </w:rPr>
                        <w:t>Medford School Dis</w:t>
                      </w:r>
                      <w:r w:rsidR="000C51A8" w:rsidRPr="00CD4C8C">
                        <w:rPr>
                          <w:rFonts w:ascii="Calibri" w:hAnsi="Calibri" w:cs="Calibri"/>
                          <w:noProof/>
                        </w:rPr>
                        <w:t>t</w:t>
                      </w:r>
                      <w:r w:rsidRPr="00CD4C8C">
                        <w:rPr>
                          <w:rFonts w:ascii="Calibri" w:hAnsi="Calibri" w:cs="Calibri"/>
                          <w:noProof/>
                        </w:rPr>
                        <w:t>rict 549C</w:t>
                      </w:r>
                    </w:p>
                    <w:p w:rsidR="005C4F4B" w:rsidRPr="00CD4C8C" w:rsidRDefault="005C4F4B" w:rsidP="00244DCF">
                      <w:pPr>
                        <w:tabs>
                          <w:tab w:val="left" w:pos="7020"/>
                        </w:tabs>
                        <w:jc w:val="right"/>
                        <w:rPr>
                          <w:rFonts w:ascii="Calibri" w:hAnsi="Calibri" w:cs="Calibri"/>
                          <w:noProof/>
                        </w:rPr>
                      </w:pPr>
                      <w:r w:rsidRPr="00CD4C8C">
                        <w:rPr>
                          <w:rFonts w:ascii="Calibri" w:hAnsi="Calibri" w:cs="Calibri"/>
                          <w:noProof/>
                        </w:rPr>
                        <w:t>815 S. Oakdale Avenue</w:t>
                      </w:r>
                    </w:p>
                    <w:p w:rsidR="005C4F4B" w:rsidRPr="00CD4C8C" w:rsidRDefault="005C4F4B" w:rsidP="000C51A8">
                      <w:pPr>
                        <w:tabs>
                          <w:tab w:val="left" w:pos="7020"/>
                        </w:tabs>
                        <w:jc w:val="right"/>
                        <w:rPr>
                          <w:rFonts w:ascii="Calibri" w:hAnsi="Calibri" w:cs="Calibri"/>
                          <w:noProof/>
                        </w:rPr>
                      </w:pPr>
                      <w:r w:rsidRPr="00CD4C8C">
                        <w:rPr>
                          <w:rFonts w:ascii="Calibri" w:hAnsi="Calibri" w:cs="Calibri"/>
                          <w:noProof/>
                        </w:rPr>
                        <w:t>Medford, OR 97501</w:t>
                      </w:r>
                    </w:p>
                    <w:p w:rsidR="005C4F4B" w:rsidRPr="00CD4C8C" w:rsidRDefault="005C4F4B" w:rsidP="000C51A8">
                      <w:pPr>
                        <w:jc w:val="right"/>
                        <w:rPr>
                          <w:rFonts w:ascii="Calibri" w:hAnsi="Calibri" w:cs="Calibri"/>
                          <w:noProof/>
                          <w:sz w:val="4"/>
                          <w:szCs w:val="4"/>
                        </w:rPr>
                      </w:pPr>
                    </w:p>
                    <w:p w:rsidR="000C51A8" w:rsidRPr="00CD4C8C" w:rsidRDefault="000C51A8" w:rsidP="000C51A8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 w:rsidRPr="00CD4C8C">
                        <w:rPr>
                          <w:rFonts w:ascii="Calibri" w:hAnsi="Calibri" w:cs="Calibri"/>
                          <w:noProof/>
                        </w:rPr>
                        <w:t>www.medford.k12.or.us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D4C8C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6743700" cy="1242060"/>
                <wp:effectExtent l="19050" t="0" r="19050" b="0"/>
                <wp:wrapNone/>
                <wp:docPr id="3" name="Group 3" descr="Medford School District 549C&#10;815 S. Oakdale Avenue&#10;Medford, OR 97501&#10;www.medford.k12.or.us&#10;" title="549C Medford School Distri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242060"/>
                          <a:chOff x="801" y="1702"/>
                          <a:chExt cx="10620" cy="1794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1" y="2599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86" y="1702"/>
                            <a:ext cx="1629" cy="1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F4B" w:rsidRDefault="009F4FB1" w:rsidP="00244DCF">
                              <w:pPr>
                                <w:shd w:val="clear" w:color="auto" w:fill="FFFFFF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57250" cy="1047750"/>
                                    <wp:effectExtent l="0" t="0" r="0" b="0"/>
                                    <wp:docPr id="2" name="Picture 2" descr="549C 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549C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104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alt="Title: 549C Medford School District - Description: Medford School District 549C&#10;815 S. Oakdale Avenue&#10;Medford, OR 97501&#10;www.medford.k12.or.us&#10;" style="position:absolute;margin-left:-36pt;margin-top:-9pt;width:531pt;height:97.8pt;z-index:-251659264" coordorigin="801,1702" coordsize="10620,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">
                <v:line id="Line 4" o:spid="_x0000_s1028" style="position:absolute;visibility:visible;mso-wrap-style:square" from="801,2599" to="11421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TCwgAAANoAAAAPAAAAZHJzL2Rvd25yZXYueG1sRI/BasMw&#10;EETvhf6D2EJvjZy2lO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CEYyTCwgAAANoAAAAPAAAA&#10;AAAAAAAAAAAAAAcCAABkcnMvZG93bnJldi54bWxQSwUGAAAAAAMAAwC3AAAA9gIAAAAA&#10;" strokeweight="3pt"/>
                <v:shape id="Text Box 5" o:spid="_x0000_s1029" type="#_x0000_t202" style="position:absolute;left:1486;top:1702;width:1629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5C4F4B" w:rsidRDefault="009F4FB1" w:rsidP="00244DCF">
                        <w:pPr>
                          <w:shd w:val="clear" w:color="auto" w:fill="FFFFFF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7250" cy="1047750"/>
                              <wp:effectExtent l="0" t="0" r="0" b="0"/>
                              <wp:docPr id="2" name="Picture 2" descr="549C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549C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4DCF" w:rsidRPr="00CD4C8C" w:rsidRDefault="00244DCF">
      <w:pPr>
        <w:rPr>
          <w:rFonts w:ascii="Calibri" w:hAnsi="Calibri" w:cs="Calibri"/>
        </w:rPr>
      </w:pPr>
    </w:p>
    <w:p w:rsidR="00244DCF" w:rsidRPr="00CD4C8C" w:rsidRDefault="00244DCF">
      <w:pPr>
        <w:rPr>
          <w:rFonts w:ascii="Calibri" w:hAnsi="Calibri" w:cs="Calibri"/>
        </w:rPr>
      </w:pPr>
    </w:p>
    <w:p w:rsidR="00244DCF" w:rsidRPr="00CD4C8C" w:rsidRDefault="00244DCF">
      <w:pPr>
        <w:rPr>
          <w:rFonts w:ascii="Calibri" w:hAnsi="Calibri" w:cs="Calibri"/>
        </w:rPr>
      </w:pPr>
    </w:p>
    <w:p w:rsidR="00244DCF" w:rsidRPr="00CD4C8C" w:rsidRDefault="00244DCF">
      <w:pPr>
        <w:rPr>
          <w:rFonts w:ascii="Calibri" w:hAnsi="Calibri" w:cs="Calibri"/>
        </w:rPr>
      </w:pPr>
    </w:p>
    <w:p w:rsidR="00244DCF" w:rsidRPr="00CD4C8C" w:rsidRDefault="00244DCF">
      <w:pPr>
        <w:rPr>
          <w:rFonts w:ascii="Calibri" w:hAnsi="Calibri" w:cs="Calibri"/>
        </w:rPr>
      </w:pPr>
    </w:p>
    <w:p w:rsidR="000C51A8" w:rsidRPr="000062D4" w:rsidRDefault="000C51A8" w:rsidP="005C4F4B">
      <w:pPr>
        <w:jc w:val="both"/>
        <w:rPr>
          <w:rFonts w:ascii="Calibri" w:hAnsi="Calibri" w:cs="Calibri"/>
          <w:sz w:val="16"/>
          <w:szCs w:val="16"/>
        </w:rPr>
      </w:pPr>
    </w:p>
    <w:p w:rsidR="005C4F4B" w:rsidRPr="000062D4" w:rsidRDefault="006E3486" w:rsidP="005C4F4B">
      <w:pPr>
        <w:jc w:val="both"/>
        <w:rPr>
          <w:rFonts w:ascii="Calibri" w:hAnsi="Calibri" w:cs="Calibri"/>
          <w:sz w:val="23"/>
          <w:szCs w:val="23"/>
        </w:rPr>
      </w:pPr>
      <w:r w:rsidRPr="000062D4">
        <w:rPr>
          <w:rFonts w:ascii="Calibri" w:hAnsi="Calibri" w:cs="Calibri"/>
          <w:sz w:val="23"/>
          <w:szCs w:val="23"/>
        </w:rPr>
        <w:t>September</w:t>
      </w:r>
      <w:r w:rsidR="005C4F4B" w:rsidRPr="000062D4">
        <w:rPr>
          <w:rFonts w:ascii="Calibri" w:hAnsi="Calibri" w:cs="Calibri"/>
          <w:sz w:val="23"/>
          <w:szCs w:val="23"/>
        </w:rPr>
        <w:t xml:space="preserve"> 201</w:t>
      </w:r>
      <w:r w:rsidR="002C3924">
        <w:rPr>
          <w:rFonts w:ascii="Calibri" w:hAnsi="Calibri" w:cs="Calibri"/>
          <w:sz w:val="23"/>
          <w:szCs w:val="23"/>
        </w:rPr>
        <w:t>2</w:t>
      </w:r>
    </w:p>
    <w:p w:rsidR="005C4F4B" w:rsidRPr="000062D4" w:rsidRDefault="005C4F4B" w:rsidP="005C4F4B">
      <w:pPr>
        <w:jc w:val="both"/>
        <w:rPr>
          <w:rFonts w:ascii="Calibri" w:hAnsi="Calibri" w:cs="Calibri"/>
          <w:sz w:val="16"/>
          <w:szCs w:val="16"/>
        </w:rPr>
      </w:pPr>
    </w:p>
    <w:p w:rsidR="005C4F4B" w:rsidRPr="000062D4" w:rsidRDefault="005C4F4B" w:rsidP="005C4F4B">
      <w:pPr>
        <w:jc w:val="both"/>
        <w:rPr>
          <w:rFonts w:ascii="Calibri" w:hAnsi="Calibri" w:cs="Calibri"/>
          <w:sz w:val="23"/>
          <w:szCs w:val="23"/>
        </w:rPr>
      </w:pPr>
      <w:r w:rsidRPr="000062D4">
        <w:rPr>
          <w:rFonts w:ascii="Calibri" w:hAnsi="Calibri" w:cs="Calibri"/>
          <w:sz w:val="23"/>
          <w:szCs w:val="23"/>
        </w:rPr>
        <w:t>Dear Parents and Students,</w:t>
      </w:r>
    </w:p>
    <w:p w:rsidR="004B68CC" w:rsidRPr="000062D4" w:rsidRDefault="004B68CC" w:rsidP="005C4F4B">
      <w:pPr>
        <w:jc w:val="both"/>
        <w:rPr>
          <w:rFonts w:ascii="Calibri" w:hAnsi="Calibri" w:cs="Calibri"/>
          <w:sz w:val="16"/>
          <w:szCs w:val="16"/>
        </w:rPr>
      </w:pPr>
    </w:p>
    <w:p w:rsidR="008E1A02" w:rsidRPr="000062D4" w:rsidRDefault="005C4F4B" w:rsidP="008E1A02">
      <w:pPr>
        <w:jc w:val="both"/>
        <w:rPr>
          <w:rFonts w:ascii="Calibri" w:hAnsi="Calibri" w:cs="Calibri"/>
          <w:sz w:val="23"/>
          <w:szCs w:val="23"/>
        </w:rPr>
      </w:pPr>
      <w:r w:rsidRPr="000062D4">
        <w:rPr>
          <w:rFonts w:ascii="Calibri" w:hAnsi="Calibri" w:cs="Calibri"/>
          <w:sz w:val="23"/>
          <w:szCs w:val="23"/>
        </w:rPr>
        <w:t xml:space="preserve">Beginning </w:t>
      </w:r>
      <w:r w:rsidR="00F640E9" w:rsidRPr="000062D4">
        <w:rPr>
          <w:rFonts w:ascii="Calibri" w:hAnsi="Calibri" w:cs="Calibri"/>
          <w:sz w:val="23"/>
          <w:szCs w:val="23"/>
        </w:rPr>
        <w:t>this school year</w:t>
      </w:r>
      <w:r w:rsidRPr="000062D4">
        <w:rPr>
          <w:rFonts w:ascii="Calibri" w:hAnsi="Calibri" w:cs="Calibri"/>
          <w:sz w:val="23"/>
          <w:szCs w:val="23"/>
        </w:rPr>
        <w:t xml:space="preserve">, </w:t>
      </w:r>
      <w:r w:rsidR="00CC6312">
        <w:rPr>
          <w:rFonts w:ascii="Calibri" w:hAnsi="Calibri" w:cs="Calibri"/>
          <w:sz w:val="23"/>
          <w:szCs w:val="23"/>
        </w:rPr>
        <w:t xml:space="preserve">all </w:t>
      </w:r>
      <w:r w:rsidRPr="000062D4">
        <w:rPr>
          <w:rFonts w:ascii="Calibri" w:hAnsi="Calibri" w:cs="Calibri"/>
          <w:sz w:val="23"/>
          <w:szCs w:val="23"/>
        </w:rPr>
        <w:t xml:space="preserve">teachers in our secondary schools </w:t>
      </w:r>
      <w:r w:rsidR="00BC4290" w:rsidRPr="000062D4">
        <w:rPr>
          <w:rFonts w:ascii="Calibri" w:hAnsi="Calibri" w:cs="Calibri"/>
          <w:sz w:val="23"/>
          <w:szCs w:val="23"/>
        </w:rPr>
        <w:t>are changing</w:t>
      </w:r>
      <w:r w:rsidR="00F640E9" w:rsidRPr="000062D4">
        <w:rPr>
          <w:rFonts w:ascii="Calibri" w:hAnsi="Calibri" w:cs="Calibri"/>
          <w:sz w:val="23"/>
          <w:szCs w:val="23"/>
        </w:rPr>
        <w:t xml:space="preserve"> </w:t>
      </w:r>
      <w:r w:rsidR="00BC4290" w:rsidRPr="000062D4">
        <w:rPr>
          <w:rFonts w:ascii="Calibri" w:hAnsi="Calibri" w:cs="Calibri"/>
          <w:sz w:val="23"/>
          <w:szCs w:val="23"/>
        </w:rPr>
        <w:t>how the</w:t>
      </w:r>
      <w:r w:rsidR="00F640E9" w:rsidRPr="000062D4">
        <w:rPr>
          <w:rFonts w:ascii="Calibri" w:hAnsi="Calibri" w:cs="Calibri"/>
          <w:sz w:val="23"/>
          <w:szCs w:val="23"/>
        </w:rPr>
        <w:t xml:space="preserve">y </w:t>
      </w:r>
      <w:r w:rsidR="00037C26" w:rsidRPr="000062D4">
        <w:rPr>
          <w:rFonts w:ascii="Calibri" w:hAnsi="Calibri" w:cs="Calibri"/>
          <w:sz w:val="23"/>
          <w:szCs w:val="23"/>
        </w:rPr>
        <w:t xml:space="preserve">evaluate </w:t>
      </w:r>
      <w:r w:rsidR="00F640E9" w:rsidRPr="000062D4">
        <w:rPr>
          <w:rFonts w:ascii="Calibri" w:hAnsi="Calibri" w:cs="Calibri"/>
          <w:sz w:val="23"/>
          <w:szCs w:val="23"/>
        </w:rPr>
        <w:t>student work</w:t>
      </w:r>
      <w:r w:rsidRPr="000062D4">
        <w:rPr>
          <w:rFonts w:ascii="Calibri" w:hAnsi="Calibri" w:cs="Calibri"/>
          <w:sz w:val="23"/>
          <w:szCs w:val="23"/>
        </w:rPr>
        <w:t xml:space="preserve">. </w:t>
      </w:r>
      <w:r w:rsidR="008E1A02" w:rsidRPr="000062D4">
        <w:rPr>
          <w:rFonts w:ascii="Calibri" w:hAnsi="Calibri" w:cs="Calibri"/>
          <w:sz w:val="23"/>
          <w:szCs w:val="23"/>
        </w:rPr>
        <w:t>This letter is one of a variety of ways in which we will inform families about these changes.  Teachers will also communicate individually with parents when they share their</w:t>
      </w:r>
      <w:r w:rsidR="00BF52D0">
        <w:rPr>
          <w:rFonts w:ascii="Calibri" w:hAnsi="Calibri" w:cs="Calibri"/>
          <w:sz w:val="23"/>
          <w:szCs w:val="23"/>
        </w:rPr>
        <w:t xml:space="preserve"> course grading expectations</w:t>
      </w:r>
      <w:r w:rsidR="008E1A02" w:rsidRPr="000062D4">
        <w:rPr>
          <w:rFonts w:ascii="Calibri" w:hAnsi="Calibri" w:cs="Calibri"/>
          <w:sz w:val="23"/>
          <w:szCs w:val="23"/>
        </w:rPr>
        <w:t xml:space="preserve"> as well as in other types of communications.</w:t>
      </w:r>
    </w:p>
    <w:p w:rsidR="008E1A02" w:rsidRPr="000062D4" w:rsidRDefault="008E1A02" w:rsidP="00BC4290">
      <w:pPr>
        <w:jc w:val="both"/>
        <w:rPr>
          <w:rFonts w:ascii="Calibri" w:hAnsi="Calibri" w:cs="Calibri"/>
          <w:sz w:val="23"/>
          <w:szCs w:val="23"/>
        </w:rPr>
      </w:pPr>
    </w:p>
    <w:p w:rsidR="00BC4290" w:rsidRPr="000062D4" w:rsidRDefault="00BC4290" w:rsidP="00BC4290">
      <w:pPr>
        <w:jc w:val="both"/>
        <w:rPr>
          <w:rFonts w:ascii="Calibri" w:hAnsi="Calibri" w:cs="Calibri"/>
          <w:sz w:val="23"/>
          <w:szCs w:val="23"/>
        </w:rPr>
      </w:pPr>
      <w:r w:rsidRPr="000062D4">
        <w:rPr>
          <w:rFonts w:ascii="Calibri" w:hAnsi="Calibri" w:cs="Calibri"/>
          <w:sz w:val="23"/>
          <w:szCs w:val="23"/>
        </w:rPr>
        <w:t>The change</w:t>
      </w:r>
      <w:r w:rsidR="008E1A02" w:rsidRPr="000062D4">
        <w:rPr>
          <w:rFonts w:ascii="Calibri" w:hAnsi="Calibri" w:cs="Calibri"/>
          <w:sz w:val="23"/>
          <w:szCs w:val="23"/>
        </w:rPr>
        <w:t>s</w:t>
      </w:r>
      <w:r w:rsidRPr="000062D4">
        <w:rPr>
          <w:rFonts w:ascii="Calibri" w:hAnsi="Calibri" w:cs="Calibri"/>
          <w:sz w:val="23"/>
          <w:szCs w:val="23"/>
        </w:rPr>
        <w:t xml:space="preserve"> stem from a 2011 state law which requires that a student’s academic abilities be assessed using standards-based proficiency measures.  </w:t>
      </w:r>
      <w:r w:rsidR="00CC6312">
        <w:rPr>
          <w:rFonts w:ascii="Calibri" w:hAnsi="Calibri" w:cs="Calibri"/>
          <w:sz w:val="23"/>
          <w:szCs w:val="23"/>
        </w:rPr>
        <w:t>O</w:t>
      </w:r>
      <w:r w:rsidRPr="000062D4">
        <w:rPr>
          <w:rFonts w:ascii="Calibri" w:hAnsi="Calibri" w:cs="Calibri"/>
          <w:sz w:val="23"/>
          <w:szCs w:val="23"/>
        </w:rPr>
        <w:t>ur district will make this transition</w:t>
      </w:r>
      <w:r w:rsidR="00CC6312">
        <w:rPr>
          <w:rFonts w:ascii="Calibri" w:hAnsi="Calibri" w:cs="Calibri"/>
          <w:sz w:val="23"/>
          <w:szCs w:val="23"/>
        </w:rPr>
        <w:t xml:space="preserve"> beginning this fall</w:t>
      </w:r>
      <w:r w:rsidRPr="000062D4">
        <w:rPr>
          <w:rFonts w:ascii="Calibri" w:hAnsi="Calibri" w:cs="Calibri"/>
          <w:sz w:val="23"/>
          <w:szCs w:val="23"/>
        </w:rPr>
        <w:t xml:space="preserve"> while </w:t>
      </w:r>
      <w:r w:rsidR="00CC6312">
        <w:rPr>
          <w:rFonts w:ascii="Calibri" w:hAnsi="Calibri" w:cs="Calibri"/>
          <w:sz w:val="23"/>
          <w:szCs w:val="23"/>
        </w:rPr>
        <w:t xml:space="preserve">also </w:t>
      </w:r>
      <w:r w:rsidRPr="000062D4">
        <w:rPr>
          <w:rFonts w:ascii="Calibri" w:hAnsi="Calibri" w:cs="Calibri"/>
          <w:sz w:val="23"/>
          <w:szCs w:val="23"/>
        </w:rPr>
        <w:t>maintaining the current letter grades now given in all secondary school</w:t>
      </w:r>
      <w:r w:rsidR="008E1A02" w:rsidRPr="000062D4">
        <w:rPr>
          <w:rFonts w:ascii="Calibri" w:hAnsi="Calibri" w:cs="Calibri"/>
          <w:sz w:val="23"/>
          <w:szCs w:val="23"/>
        </w:rPr>
        <w:t>s</w:t>
      </w:r>
      <w:r w:rsidRPr="000062D4">
        <w:rPr>
          <w:rFonts w:ascii="Calibri" w:hAnsi="Calibri" w:cs="Calibri"/>
          <w:sz w:val="23"/>
          <w:szCs w:val="23"/>
        </w:rPr>
        <w:t xml:space="preserve">.   </w:t>
      </w:r>
    </w:p>
    <w:p w:rsidR="00BC4290" w:rsidRPr="000062D4" w:rsidRDefault="00BC4290" w:rsidP="00DA4133">
      <w:pPr>
        <w:jc w:val="both"/>
        <w:rPr>
          <w:rFonts w:ascii="Calibri" w:hAnsi="Calibri" w:cs="Calibri"/>
          <w:sz w:val="23"/>
          <w:szCs w:val="23"/>
        </w:rPr>
      </w:pPr>
    </w:p>
    <w:p w:rsidR="00DA4133" w:rsidRPr="000062D4" w:rsidRDefault="00BC4290" w:rsidP="00DA4133">
      <w:pPr>
        <w:jc w:val="both"/>
        <w:rPr>
          <w:rFonts w:ascii="Calibri" w:hAnsi="Calibri" w:cs="Calibri"/>
          <w:sz w:val="23"/>
          <w:szCs w:val="23"/>
        </w:rPr>
      </w:pPr>
      <w:r w:rsidRPr="000062D4">
        <w:rPr>
          <w:rFonts w:ascii="Calibri" w:hAnsi="Calibri" w:cs="Calibri"/>
          <w:sz w:val="23"/>
          <w:szCs w:val="23"/>
        </w:rPr>
        <w:t>Th</w:t>
      </w:r>
      <w:r w:rsidR="00DA4133" w:rsidRPr="000062D4">
        <w:rPr>
          <w:rFonts w:ascii="Calibri" w:hAnsi="Calibri" w:cs="Calibri"/>
          <w:sz w:val="23"/>
          <w:szCs w:val="23"/>
        </w:rPr>
        <w:t xml:space="preserve">ere are </w:t>
      </w:r>
      <w:r w:rsidR="00037C26" w:rsidRPr="000062D4">
        <w:rPr>
          <w:rFonts w:ascii="Calibri" w:hAnsi="Calibri" w:cs="Calibri"/>
          <w:sz w:val="23"/>
          <w:szCs w:val="23"/>
        </w:rPr>
        <w:t>four</w:t>
      </w:r>
      <w:r w:rsidR="00DA4133" w:rsidRPr="000062D4">
        <w:rPr>
          <w:rFonts w:ascii="Calibri" w:hAnsi="Calibri" w:cs="Calibri"/>
          <w:sz w:val="23"/>
          <w:szCs w:val="23"/>
        </w:rPr>
        <w:t xml:space="preserve"> key </w:t>
      </w:r>
      <w:r w:rsidR="008E1A02" w:rsidRPr="000062D4">
        <w:rPr>
          <w:rFonts w:ascii="Calibri" w:hAnsi="Calibri" w:cs="Calibri"/>
          <w:sz w:val="23"/>
          <w:szCs w:val="23"/>
        </w:rPr>
        <w:t>factors in these</w:t>
      </w:r>
      <w:r w:rsidR="00DA4133" w:rsidRPr="000062D4">
        <w:rPr>
          <w:rFonts w:ascii="Calibri" w:hAnsi="Calibri" w:cs="Calibri"/>
          <w:sz w:val="23"/>
          <w:szCs w:val="23"/>
        </w:rPr>
        <w:t xml:space="preserve"> change</w:t>
      </w:r>
      <w:r w:rsidR="008E1A02" w:rsidRPr="000062D4">
        <w:rPr>
          <w:rFonts w:ascii="Calibri" w:hAnsi="Calibri" w:cs="Calibri"/>
          <w:sz w:val="23"/>
          <w:szCs w:val="23"/>
        </w:rPr>
        <w:t>s</w:t>
      </w:r>
      <w:r w:rsidR="00DA4133" w:rsidRPr="000062D4">
        <w:rPr>
          <w:rFonts w:ascii="Calibri" w:hAnsi="Calibri" w:cs="Calibri"/>
          <w:sz w:val="23"/>
          <w:szCs w:val="23"/>
        </w:rPr>
        <w:t>:</w:t>
      </w:r>
    </w:p>
    <w:p w:rsidR="00DA4133" w:rsidRPr="000062D4" w:rsidRDefault="00DA4133" w:rsidP="00DA4133">
      <w:pPr>
        <w:jc w:val="both"/>
        <w:rPr>
          <w:rFonts w:ascii="Calibri" w:hAnsi="Calibri" w:cs="Calibri"/>
          <w:sz w:val="12"/>
          <w:szCs w:val="12"/>
        </w:rPr>
      </w:pPr>
    </w:p>
    <w:p w:rsidR="00DA4133" w:rsidRPr="000062D4" w:rsidRDefault="00DA4133" w:rsidP="00DA4133">
      <w:pPr>
        <w:pStyle w:val="ListParagraph"/>
        <w:numPr>
          <w:ilvl w:val="0"/>
          <w:numId w:val="1"/>
        </w:numPr>
        <w:ind w:left="630"/>
        <w:jc w:val="both"/>
        <w:rPr>
          <w:rFonts w:ascii="Calibri" w:hAnsi="Calibri" w:cs="Calibri"/>
          <w:sz w:val="23"/>
          <w:szCs w:val="23"/>
        </w:rPr>
      </w:pPr>
      <w:r w:rsidRPr="000062D4">
        <w:rPr>
          <w:rFonts w:ascii="Calibri" w:hAnsi="Calibri" w:cs="Calibri"/>
          <w:sz w:val="23"/>
          <w:szCs w:val="23"/>
        </w:rPr>
        <w:t>Oregon’s new graduation requirements include passing state exams in reading, writing and math in order to receive a regular diploma.</w:t>
      </w:r>
    </w:p>
    <w:p w:rsidR="00DA4133" w:rsidRPr="000062D4" w:rsidRDefault="00DA4133" w:rsidP="00DA4133">
      <w:pPr>
        <w:pStyle w:val="ListParagraph"/>
        <w:numPr>
          <w:ilvl w:val="0"/>
          <w:numId w:val="1"/>
        </w:numPr>
        <w:ind w:left="630"/>
        <w:jc w:val="both"/>
        <w:rPr>
          <w:rFonts w:ascii="Calibri" w:hAnsi="Calibri" w:cs="Calibri"/>
          <w:sz w:val="23"/>
          <w:szCs w:val="23"/>
        </w:rPr>
      </w:pPr>
      <w:r w:rsidRPr="000062D4">
        <w:rPr>
          <w:rFonts w:ascii="Calibri" w:hAnsi="Calibri" w:cs="Calibri"/>
          <w:sz w:val="23"/>
          <w:szCs w:val="23"/>
        </w:rPr>
        <w:t>Course requirements to receive high school credit and meet college entrance requirements have become much more rigorous.</w:t>
      </w:r>
    </w:p>
    <w:p w:rsidR="00DA4133" w:rsidRPr="000062D4" w:rsidRDefault="00DA4133" w:rsidP="00DA4133">
      <w:pPr>
        <w:pStyle w:val="ListParagraph"/>
        <w:numPr>
          <w:ilvl w:val="0"/>
          <w:numId w:val="1"/>
        </w:numPr>
        <w:ind w:left="630"/>
        <w:jc w:val="both"/>
        <w:rPr>
          <w:rFonts w:ascii="Calibri" w:hAnsi="Calibri" w:cs="Calibri"/>
          <w:sz w:val="23"/>
          <w:szCs w:val="23"/>
        </w:rPr>
      </w:pPr>
      <w:r w:rsidRPr="000062D4">
        <w:rPr>
          <w:rFonts w:ascii="Calibri" w:hAnsi="Calibri" w:cs="Calibri"/>
          <w:sz w:val="23"/>
          <w:szCs w:val="23"/>
        </w:rPr>
        <w:t>The growing emphasis on standards and performance assessments makes current reporting practices inadequate.</w:t>
      </w:r>
    </w:p>
    <w:p w:rsidR="00037C26" w:rsidRPr="000062D4" w:rsidRDefault="00037C26" w:rsidP="00DA4133">
      <w:pPr>
        <w:pStyle w:val="ListParagraph"/>
        <w:numPr>
          <w:ilvl w:val="0"/>
          <w:numId w:val="1"/>
        </w:numPr>
        <w:ind w:left="630"/>
        <w:jc w:val="both"/>
        <w:rPr>
          <w:rFonts w:ascii="Calibri" w:hAnsi="Calibri" w:cs="Calibri"/>
          <w:sz w:val="23"/>
          <w:szCs w:val="23"/>
        </w:rPr>
      </w:pPr>
      <w:r w:rsidRPr="000062D4">
        <w:rPr>
          <w:rFonts w:ascii="Calibri" w:hAnsi="Calibri" w:cs="Calibri"/>
          <w:sz w:val="23"/>
          <w:szCs w:val="23"/>
        </w:rPr>
        <w:t xml:space="preserve">The Medford School Board has set a goal to extend student learning beyond minimal levels of proficiency. </w:t>
      </w:r>
    </w:p>
    <w:p w:rsidR="00DA4133" w:rsidRPr="000062D4" w:rsidRDefault="00DA4133" w:rsidP="005C4F4B">
      <w:pPr>
        <w:jc w:val="both"/>
        <w:rPr>
          <w:rFonts w:ascii="Calibri" w:hAnsi="Calibri" w:cs="Calibri"/>
          <w:sz w:val="16"/>
          <w:szCs w:val="16"/>
        </w:rPr>
      </w:pPr>
    </w:p>
    <w:p w:rsidR="008E1A02" w:rsidRPr="000062D4" w:rsidRDefault="005C4F4B" w:rsidP="005C4F4B">
      <w:pPr>
        <w:jc w:val="both"/>
        <w:rPr>
          <w:rFonts w:ascii="Calibri" w:hAnsi="Calibri" w:cs="Calibri"/>
          <w:sz w:val="23"/>
          <w:szCs w:val="23"/>
        </w:rPr>
      </w:pPr>
      <w:r w:rsidRPr="000062D4">
        <w:rPr>
          <w:rFonts w:ascii="Calibri" w:hAnsi="Calibri" w:cs="Calibri"/>
          <w:sz w:val="23"/>
          <w:szCs w:val="23"/>
        </w:rPr>
        <w:t xml:space="preserve">The primary purpose for grading in our district is to communicate academic progress to students, their families, employers, and post-secondary institutions.  A grade should reflect what a student </w:t>
      </w:r>
      <w:r w:rsidR="00F640E9" w:rsidRPr="000062D4">
        <w:rPr>
          <w:rFonts w:ascii="Calibri" w:hAnsi="Calibri" w:cs="Calibri"/>
          <w:sz w:val="23"/>
          <w:szCs w:val="23"/>
        </w:rPr>
        <w:t xml:space="preserve">learns </w:t>
      </w:r>
      <w:r w:rsidRPr="000062D4">
        <w:rPr>
          <w:rFonts w:ascii="Calibri" w:hAnsi="Calibri" w:cs="Calibri"/>
          <w:sz w:val="23"/>
          <w:szCs w:val="23"/>
        </w:rPr>
        <w:t xml:space="preserve">and is able to do in a course.  Non-academic factors </w:t>
      </w:r>
      <w:r w:rsidR="004B68CC" w:rsidRPr="000062D4">
        <w:rPr>
          <w:rFonts w:ascii="Calibri" w:hAnsi="Calibri" w:cs="Calibri"/>
          <w:sz w:val="23"/>
          <w:szCs w:val="23"/>
        </w:rPr>
        <w:t xml:space="preserve">like attendance, attitude, behavior, and completion of practice work </w:t>
      </w:r>
      <w:r w:rsidRPr="000062D4">
        <w:rPr>
          <w:rFonts w:ascii="Calibri" w:hAnsi="Calibri" w:cs="Calibri"/>
          <w:sz w:val="23"/>
          <w:szCs w:val="23"/>
        </w:rPr>
        <w:t xml:space="preserve">are valuable, but </w:t>
      </w:r>
      <w:r w:rsidR="00CC6312">
        <w:rPr>
          <w:rFonts w:ascii="Calibri" w:hAnsi="Calibri" w:cs="Calibri"/>
          <w:sz w:val="23"/>
          <w:szCs w:val="23"/>
        </w:rPr>
        <w:t>will</w:t>
      </w:r>
      <w:r w:rsidRPr="000062D4">
        <w:rPr>
          <w:rFonts w:ascii="Calibri" w:hAnsi="Calibri" w:cs="Calibri"/>
          <w:sz w:val="23"/>
          <w:szCs w:val="23"/>
        </w:rPr>
        <w:t xml:space="preserve"> be communicated separately via </w:t>
      </w:r>
      <w:r w:rsidR="00CC6312">
        <w:rPr>
          <w:rFonts w:ascii="Calibri" w:hAnsi="Calibri" w:cs="Calibri"/>
          <w:sz w:val="23"/>
          <w:szCs w:val="23"/>
        </w:rPr>
        <w:t>Career Related Learning</w:t>
      </w:r>
      <w:r w:rsidRPr="000062D4">
        <w:rPr>
          <w:rFonts w:ascii="Calibri" w:hAnsi="Calibri" w:cs="Calibri"/>
          <w:sz w:val="23"/>
          <w:szCs w:val="23"/>
        </w:rPr>
        <w:t xml:space="preserve"> </w:t>
      </w:r>
      <w:r w:rsidR="00CC6312">
        <w:rPr>
          <w:rFonts w:ascii="Calibri" w:hAnsi="Calibri" w:cs="Calibri"/>
          <w:sz w:val="23"/>
          <w:szCs w:val="23"/>
        </w:rPr>
        <w:t>indicators</w:t>
      </w:r>
      <w:r w:rsidR="004B68CC" w:rsidRPr="000062D4">
        <w:rPr>
          <w:rFonts w:ascii="Calibri" w:hAnsi="Calibri" w:cs="Calibri"/>
          <w:sz w:val="23"/>
          <w:szCs w:val="23"/>
        </w:rPr>
        <w:t xml:space="preserve"> or comments on progress reports</w:t>
      </w:r>
      <w:r w:rsidRPr="000062D4">
        <w:rPr>
          <w:rFonts w:ascii="Calibri" w:hAnsi="Calibri" w:cs="Calibri"/>
          <w:sz w:val="23"/>
          <w:szCs w:val="23"/>
        </w:rPr>
        <w:t>.</w:t>
      </w:r>
    </w:p>
    <w:p w:rsidR="008E1A02" w:rsidRPr="000062D4" w:rsidRDefault="008E1A02" w:rsidP="005C4F4B">
      <w:pPr>
        <w:jc w:val="both"/>
        <w:rPr>
          <w:rFonts w:ascii="Calibri" w:hAnsi="Calibri" w:cs="Calibri"/>
          <w:sz w:val="23"/>
          <w:szCs w:val="23"/>
        </w:rPr>
      </w:pPr>
    </w:p>
    <w:p w:rsidR="005C4F4B" w:rsidRPr="000062D4" w:rsidRDefault="00CC6312" w:rsidP="005C4F4B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Beginning this year</w:t>
      </w:r>
      <w:r w:rsidR="008E1A02" w:rsidRPr="000062D4">
        <w:rPr>
          <w:rFonts w:ascii="Calibri" w:hAnsi="Calibri" w:cs="Calibri"/>
          <w:sz w:val="23"/>
          <w:szCs w:val="23"/>
        </w:rPr>
        <w:t>,</w:t>
      </w:r>
      <w:r w:rsidR="005C4F4B" w:rsidRPr="000062D4">
        <w:rPr>
          <w:rFonts w:ascii="Calibri" w:hAnsi="Calibri" w:cs="Calibri"/>
          <w:sz w:val="23"/>
          <w:szCs w:val="23"/>
        </w:rPr>
        <w:t xml:space="preserve"> </w:t>
      </w:r>
      <w:r w:rsidR="008E1A02" w:rsidRPr="000062D4">
        <w:rPr>
          <w:rFonts w:ascii="Calibri" w:hAnsi="Calibri" w:cs="Calibri"/>
          <w:sz w:val="23"/>
          <w:szCs w:val="23"/>
        </w:rPr>
        <w:t>a</w:t>
      </w:r>
      <w:r w:rsidR="005C4F4B" w:rsidRPr="000062D4">
        <w:rPr>
          <w:rFonts w:ascii="Calibri" w:hAnsi="Calibri" w:cs="Calibri"/>
          <w:sz w:val="23"/>
          <w:szCs w:val="23"/>
        </w:rPr>
        <w:t>ll grading and reporting will be based on state adopted standards and not on a curve.  Students are not in competition with each other for the highest score</w:t>
      </w:r>
      <w:r w:rsidR="004B68CC" w:rsidRPr="000062D4">
        <w:rPr>
          <w:rFonts w:ascii="Calibri" w:hAnsi="Calibri" w:cs="Calibri"/>
          <w:sz w:val="23"/>
          <w:szCs w:val="23"/>
        </w:rPr>
        <w:t>, but rather are striving to master the course content</w:t>
      </w:r>
      <w:r w:rsidR="00F640E9" w:rsidRPr="000062D4">
        <w:rPr>
          <w:rFonts w:ascii="Calibri" w:hAnsi="Calibri" w:cs="Calibri"/>
          <w:sz w:val="23"/>
          <w:szCs w:val="23"/>
        </w:rPr>
        <w:t xml:space="preserve"> and meet or exceed state learning standards</w:t>
      </w:r>
      <w:r w:rsidR="005C4F4B" w:rsidRPr="000062D4">
        <w:rPr>
          <w:rFonts w:ascii="Calibri" w:hAnsi="Calibri" w:cs="Calibri"/>
          <w:sz w:val="23"/>
          <w:szCs w:val="23"/>
        </w:rPr>
        <w:t xml:space="preserve">.  </w:t>
      </w:r>
    </w:p>
    <w:p w:rsidR="004B68CC" w:rsidRPr="000062D4" w:rsidRDefault="004B68CC" w:rsidP="00540C72">
      <w:pPr>
        <w:jc w:val="both"/>
        <w:rPr>
          <w:rFonts w:ascii="Calibri" w:hAnsi="Calibri" w:cs="Calibri"/>
          <w:sz w:val="16"/>
          <w:szCs w:val="16"/>
        </w:rPr>
      </w:pPr>
    </w:p>
    <w:p w:rsidR="005C4F4B" w:rsidRPr="000062D4" w:rsidRDefault="00540C72" w:rsidP="00540C72">
      <w:pPr>
        <w:jc w:val="both"/>
        <w:rPr>
          <w:rFonts w:ascii="Calibri" w:hAnsi="Calibri" w:cs="Calibri"/>
          <w:sz w:val="23"/>
          <w:szCs w:val="23"/>
        </w:rPr>
      </w:pPr>
      <w:r w:rsidRPr="000062D4">
        <w:rPr>
          <w:rFonts w:ascii="Calibri" w:hAnsi="Calibri" w:cs="Calibri"/>
          <w:sz w:val="23"/>
          <w:szCs w:val="23"/>
        </w:rPr>
        <w:t xml:space="preserve">Below is </w:t>
      </w:r>
      <w:r w:rsidR="004B68CC" w:rsidRPr="000062D4">
        <w:rPr>
          <w:rFonts w:ascii="Calibri" w:hAnsi="Calibri" w:cs="Calibri"/>
          <w:sz w:val="23"/>
          <w:szCs w:val="23"/>
        </w:rPr>
        <w:t>the general time-frame we are pursuing</w:t>
      </w:r>
      <w:r w:rsidRPr="000062D4">
        <w:rPr>
          <w:rFonts w:ascii="Calibri" w:hAnsi="Calibri" w:cs="Calibri"/>
          <w:sz w:val="23"/>
          <w:szCs w:val="23"/>
        </w:rPr>
        <w:t>:</w:t>
      </w:r>
    </w:p>
    <w:p w:rsidR="00775B16" w:rsidRPr="000062D4" w:rsidRDefault="00775B16" w:rsidP="00775B16">
      <w:pPr>
        <w:rPr>
          <w:rFonts w:ascii="Calibri" w:hAnsi="Calibri" w:cs="Calibri"/>
          <w:sz w:val="12"/>
          <w:szCs w:val="12"/>
        </w:rPr>
      </w:pPr>
    </w:p>
    <w:p w:rsidR="004B68CC" w:rsidRPr="000062D4" w:rsidRDefault="004B68CC" w:rsidP="004B68CC">
      <w:pPr>
        <w:ind w:left="360"/>
        <w:rPr>
          <w:rFonts w:ascii="Calibri" w:hAnsi="Calibri" w:cs="Calibri"/>
          <w:sz w:val="16"/>
          <w:szCs w:val="16"/>
        </w:rPr>
      </w:pPr>
    </w:p>
    <w:p w:rsidR="0088430E" w:rsidRPr="000062D4" w:rsidRDefault="00F640E9" w:rsidP="00F640E9">
      <w:pPr>
        <w:numPr>
          <w:ilvl w:val="1"/>
          <w:numId w:val="6"/>
        </w:numPr>
        <w:rPr>
          <w:rFonts w:ascii="Calibri" w:hAnsi="Calibri" w:cs="Calibri"/>
          <w:sz w:val="23"/>
          <w:szCs w:val="23"/>
        </w:rPr>
      </w:pPr>
      <w:r w:rsidRPr="000062D4">
        <w:rPr>
          <w:rFonts w:ascii="Calibri" w:hAnsi="Calibri" w:cs="Calibri"/>
          <w:sz w:val="23"/>
          <w:szCs w:val="23"/>
        </w:rPr>
        <w:t xml:space="preserve"> Sch</w:t>
      </w:r>
      <w:r w:rsidR="00540C72" w:rsidRPr="000062D4">
        <w:rPr>
          <w:rFonts w:ascii="Calibri" w:hAnsi="Calibri" w:cs="Calibri"/>
          <w:sz w:val="23"/>
          <w:szCs w:val="23"/>
        </w:rPr>
        <w:t>ool Year:</w:t>
      </w:r>
    </w:p>
    <w:p w:rsidR="00775B16" w:rsidRPr="000062D4" w:rsidRDefault="00775B16" w:rsidP="00775B16">
      <w:pPr>
        <w:ind w:left="1404"/>
        <w:rPr>
          <w:rFonts w:ascii="Calibri" w:hAnsi="Calibri" w:cs="Calibri"/>
          <w:sz w:val="12"/>
          <w:szCs w:val="12"/>
        </w:rPr>
      </w:pPr>
    </w:p>
    <w:p w:rsidR="00F640E9" w:rsidRPr="000062D4" w:rsidRDefault="00540C72" w:rsidP="00F640E9">
      <w:pPr>
        <w:numPr>
          <w:ilvl w:val="0"/>
          <w:numId w:val="5"/>
        </w:numPr>
        <w:rPr>
          <w:rFonts w:ascii="Calibri" w:hAnsi="Calibri" w:cs="Calibri"/>
          <w:sz w:val="23"/>
          <w:szCs w:val="23"/>
        </w:rPr>
      </w:pPr>
      <w:r w:rsidRPr="000062D4">
        <w:rPr>
          <w:rFonts w:ascii="Calibri" w:hAnsi="Calibri" w:cs="Calibri"/>
          <w:sz w:val="23"/>
          <w:szCs w:val="23"/>
        </w:rPr>
        <w:t>Full</w:t>
      </w:r>
      <w:r w:rsidR="004B68CC" w:rsidRPr="000062D4">
        <w:rPr>
          <w:rFonts w:ascii="Calibri" w:hAnsi="Calibri" w:cs="Calibri"/>
          <w:sz w:val="23"/>
          <w:szCs w:val="23"/>
        </w:rPr>
        <w:t>y</w:t>
      </w:r>
      <w:r w:rsidRPr="000062D4">
        <w:rPr>
          <w:rFonts w:ascii="Calibri" w:hAnsi="Calibri" w:cs="Calibri"/>
          <w:sz w:val="23"/>
          <w:szCs w:val="23"/>
        </w:rPr>
        <w:t xml:space="preserve"> implement proficiency-based teaching and learning at all secondary schools</w:t>
      </w:r>
    </w:p>
    <w:p w:rsidR="00F640E9" w:rsidRPr="000062D4" w:rsidRDefault="00CC6312" w:rsidP="00F640E9">
      <w:pPr>
        <w:numPr>
          <w:ilvl w:val="0"/>
          <w:numId w:val="5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Roll out</w:t>
      </w:r>
      <w:r w:rsidR="00540C72" w:rsidRPr="000062D4">
        <w:rPr>
          <w:rFonts w:ascii="Calibri" w:hAnsi="Calibri" w:cs="Calibri"/>
          <w:sz w:val="23"/>
          <w:szCs w:val="23"/>
        </w:rPr>
        <w:t xml:space="preserve"> of </w:t>
      </w:r>
      <w:r w:rsidR="00BF52D0">
        <w:rPr>
          <w:rFonts w:ascii="Calibri" w:hAnsi="Calibri" w:cs="Calibri"/>
          <w:sz w:val="23"/>
          <w:szCs w:val="23"/>
        </w:rPr>
        <w:t xml:space="preserve">a </w:t>
      </w:r>
      <w:r w:rsidR="00540C72" w:rsidRPr="000062D4">
        <w:rPr>
          <w:rFonts w:ascii="Calibri" w:hAnsi="Calibri" w:cs="Calibri"/>
          <w:sz w:val="23"/>
          <w:szCs w:val="23"/>
        </w:rPr>
        <w:t>new report card</w:t>
      </w:r>
      <w:r>
        <w:rPr>
          <w:rFonts w:ascii="Calibri" w:hAnsi="Calibri" w:cs="Calibri"/>
          <w:sz w:val="23"/>
          <w:szCs w:val="23"/>
        </w:rPr>
        <w:t>, progress reports, and PAL</w:t>
      </w:r>
    </w:p>
    <w:p w:rsidR="0088430E" w:rsidRPr="000062D4" w:rsidRDefault="00300B8D" w:rsidP="00F640E9">
      <w:pPr>
        <w:numPr>
          <w:ilvl w:val="0"/>
          <w:numId w:val="5"/>
        </w:numPr>
        <w:rPr>
          <w:rFonts w:ascii="Calibri" w:hAnsi="Calibri" w:cs="Calibri"/>
          <w:sz w:val="23"/>
          <w:szCs w:val="23"/>
        </w:rPr>
      </w:pPr>
      <w:r w:rsidRPr="000062D4">
        <w:rPr>
          <w:rFonts w:ascii="Calibri" w:hAnsi="Calibri" w:cs="Calibri"/>
          <w:sz w:val="23"/>
          <w:szCs w:val="23"/>
        </w:rPr>
        <w:t>Continue</w:t>
      </w:r>
      <w:r w:rsidR="00540C72" w:rsidRPr="000062D4">
        <w:rPr>
          <w:rFonts w:ascii="Calibri" w:hAnsi="Calibri" w:cs="Calibri"/>
          <w:sz w:val="23"/>
          <w:szCs w:val="23"/>
        </w:rPr>
        <w:t xml:space="preserve"> parent and student focus groups</w:t>
      </w:r>
      <w:r w:rsidR="00CC6312">
        <w:rPr>
          <w:rFonts w:ascii="Calibri" w:hAnsi="Calibri" w:cs="Calibri"/>
          <w:sz w:val="23"/>
          <w:szCs w:val="23"/>
        </w:rPr>
        <w:t xml:space="preserve"> at individual school sites</w:t>
      </w:r>
    </w:p>
    <w:p w:rsidR="00244DCF" w:rsidRPr="000062D4" w:rsidRDefault="00244DCF" w:rsidP="00244DCF">
      <w:pPr>
        <w:pStyle w:val="Footer"/>
        <w:jc w:val="center"/>
        <w:rPr>
          <w:rFonts w:ascii="Calibri" w:hAnsi="Calibri" w:cs="Calibri"/>
          <w:sz w:val="16"/>
          <w:szCs w:val="16"/>
        </w:rPr>
      </w:pPr>
    </w:p>
    <w:p w:rsidR="005C4F4B" w:rsidRPr="000062D4" w:rsidRDefault="005C4F4B" w:rsidP="005C4F4B">
      <w:pPr>
        <w:jc w:val="both"/>
        <w:rPr>
          <w:rFonts w:ascii="Calibri" w:hAnsi="Calibri" w:cs="Calibri"/>
          <w:sz w:val="23"/>
          <w:szCs w:val="23"/>
        </w:rPr>
      </w:pPr>
      <w:r w:rsidRPr="000062D4">
        <w:rPr>
          <w:rFonts w:ascii="Calibri" w:hAnsi="Calibri" w:cs="Calibri"/>
          <w:sz w:val="23"/>
          <w:szCs w:val="23"/>
        </w:rPr>
        <w:t>Throughout th</w:t>
      </w:r>
      <w:r w:rsidR="00F640E9" w:rsidRPr="000062D4">
        <w:rPr>
          <w:rFonts w:ascii="Calibri" w:hAnsi="Calibri" w:cs="Calibri"/>
          <w:sz w:val="23"/>
          <w:szCs w:val="23"/>
        </w:rPr>
        <w:t>is</w:t>
      </w:r>
      <w:r w:rsidRPr="000062D4">
        <w:rPr>
          <w:rFonts w:ascii="Calibri" w:hAnsi="Calibri" w:cs="Calibri"/>
          <w:sz w:val="23"/>
          <w:szCs w:val="23"/>
        </w:rPr>
        <w:t xml:space="preserve"> year, </w:t>
      </w:r>
      <w:r w:rsidR="00540C72" w:rsidRPr="000062D4">
        <w:rPr>
          <w:rFonts w:ascii="Calibri" w:hAnsi="Calibri" w:cs="Calibri"/>
          <w:sz w:val="23"/>
          <w:szCs w:val="23"/>
        </w:rPr>
        <w:t>schools</w:t>
      </w:r>
      <w:r w:rsidRPr="000062D4">
        <w:rPr>
          <w:rFonts w:ascii="Calibri" w:hAnsi="Calibri" w:cs="Calibri"/>
          <w:sz w:val="23"/>
          <w:szCs w:val="23"/>
        </w:rPr>
        <w:t xml:space="preserve"> will hold various parent meetings to communicate additional aspects of </w:t>
      </w:r>
      <w:r w:rsidR="00DA4133" w:rsidRPr="000062D4">
        <w:rPr>
          <w:rFonts w:ascii="Calibri" w:hAnsi="Calibri" w:cs="Calibri"/>
          <w:sz w:val="23"/>
          <w:szCs w:val="23"/>
        </w:rPr>
        <w:t>the changes</w:t>
      </w:r>
      <w:r w:rsidR="00F640E9" w:rsidRPr="000062D4">
        <w:rPr>
          <w:rFonts w:ascii="Calibri" w:hAnsi="Calibri" w:cs="Calibri"/>
          <w:sz w:val="23"/>
          <w:szCs w:val="23"/>
        </w:rPr>
        <w:t xml:space="preserve"> we are making to the </w:t>
      </w:r>
      <w:r w:rsidRPr="000062D4">
        <w:rPr>
          <w:rFonts w:ascii="Calibri" w:hAnsi="Calibri" w:cs="Calibri"/>
          <w:sz w:val="23"/>
          <w:szCs w:val="23"/>
        </w:rPr>
        <w:t>grading system.  As things evolve, please continue to check our district website for th</w:t>
      </w:r>
      <w:r w:rsidR="00CC6312">
        <w:rPr>
          <w:rFonts w:ascii="Calibri" w:hAnsi="Calibri" w:cs="Calibri"/>
          <w:sz w:val="23"/>
          <w:szCs w:val="23"/>
        </w:rPr>
        <w:t xml:space="preserve">e most up-to-date information. </w:t>
      </w:r>
      <w:r w:rsidRPr="000062D4">
        <w:rPr>
          <w:rFonts w:ascii="Calibri" w:hAnsi="Calibri" w:cs="Calibri"/>
          <w:sz w:val="23"/>
          <w:szCs w:val="23"/>
        </w:rPr>
        <w:t xml:space="preserve">Please don’t hesitate to contact your child’s school or teacher in this change with questions or concerns.  </w:t>
      </w:r>
    </w:p>
    <w:p w:rsidR="00F640E9" w:rsidRPr="000062D4" w:rsidRDefault="00F640E9" w:rsidP="005C4F4B">
      <w:pPr>
        <w:jc w:val="both"/>
        <w:rPr>
          <w:rFonts w:ascii="Calibri" w:hAnsi="Calibri" w:cs="Calibri"/>
          <w:sz w:val="16"/>
          <w:szCs w:val="16"/>
        </w:rPr>
      </w:pPr>
    </w:p>
    <w:p w:rsidR="00F640E9" w:rsidRPr="000062D4" w:rsidRDefault="00F640E9" w:rsidP="005C4F4B">
      <w:pPr>
        <w:jc w:val="both"/>
        <w:rPr>
          <w:rFonts w:ascii="Calibri" w:hAnsi="Calibri" w:cs="Calibri"/>
          <w:sz w:val="23"/>
          <w:szCs w:val="23"/>
        </w:rPr>
      </w:pPr>
      <w:r w:rsidRPr="000062D4">
        <w:rPr>
          <w:rFonts w:ascii="Calibri" w:hAnsi="Calibri" w:cs="Calibri"/>
          <w:sz w:val="23"/>
          <w:szCs w:val="23"/>
        </w:rPr>
        <w:t>Sincerely,</w:t>
      </w:r>
    </w:p>
    <w:p w:rsidR="00F640E9" w:rsidRPr="00CD4C8C" w:rsidRDefault="009F4FB1" w:rsidP="005C4F4B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CD4C8C">
        <w:rPr>
          <w:rFonts w:ascii="Calibri" w:hAnsi="Calibri" w:cs="Calibri"/>
          <w:noProof/>
          <w:color w:val="000000"/>
          <w:sz w:val="23"/>
          <w:szCs w:val="23"/>
        </w:rPr>
        <w:drawing>
          <wp:inline distT="0" distB="0" distL="0" distR="0">
            <wp:extent cx="1657350" cy="485775"/>
            <wp:effectExtent l="0" t="0" r="0" b="0"/>
            <wp:docPr id="1" name="Picture 1" descr="Philip G Long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ip G Long Signa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E9" w:rsidRPr="00CD4C8C" w:rsidRDefault="00F640E9" w:rsidP="005C4F4B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CD4C8C">
        <w:rPr>
          <w:rFonts w:ascii="Calibri" w:hAnsi="Calibri" w:cs="Calibri"/>
          <w:color w:val="000000"/>
          <w:sz w:val="23"/>
          <w:szCs w:val="23"/>
        </w:rPr>
        <w:t>Dr. Phil Long, Superintendent</w:t>
      </w:r>
    </w:p>
    <w:p w:rsidR="00775B16" w:rsidRPr="000C51A8" w:rsidRDefault="00775B16" w:rsidP="00244DCF">
      <w:pPr>
        <w:pStyle w:val="Footer"/>
        <w:jc w:val="center"/>
        <w:rPr>
          <w:rFonts w:ascii="Calibri" w:hAnsi="Calibri"/>
          <w:spacing w:val="22"/>
          <w:sz w:val="18"/>
          <w:szCs w:val="18"/>
        </w:rPr>
      </w:pPr>
    </w:p>
    <w:p w:rsidR="00775B16" w:rsidRPr="00CD4C8C" w:rsidRDefault="000C51A8" w:rsidP="00244DCF">
      <w:pPr>
        <w:pStyle w:val="Footer"/>
        <w:jc w:val="center"/>
        <w:rPr>
          <w:rFonts w:ascii="Calibri" w:hAnsi="Calibri" w:cs="Calibri"/>
          <w:spacing w:val="22"/>
        </w:rPr>
      </w:pPr>
      <w:r w:rsidRPr="00CD4C8C">
        <w:rPr>
          <w:rFonts w:ascii="Calibri" w:hAnsi="Calibri" w:cs="Calibri"/>
          <w:spacing w:val="22"/>
        </w:rPr>
        <w:t>Successful Students Today ~ Successful Citizens Tomorrow</w:t>
      </w:r>
    </w:p>
    <w:p w:rsidR="00244DCF" w:rsidRPr="00CD4C8C" w:rsidRDefault="00244DCF" w:rsidP="00244DCF">
      <w:pPr>
        <w:pStyle w:val="Footer"/>
        <w:jc w:val="center"/>
        <w:rPr>
          <w:rFonts w:ascii="Calibri" w:hAnsi="Calibri" w:cs="Calibri"/>
          <w:spacing w:val="22"/>
          <w:sz w:val="18"/>
          <w:szCs w:val="18"/>
        </w:rPr>
      </w:pPr>
      <w:r w:rsidRPr="00CD4C8C">
        <w:rPr>
          <w:rFonts w:ascii="Calibri" w:hAnsi="Calibri" w:cs="Calibri"/>
          <w:spacing w:val="22"/>
          <w:sz w:val="18"/>
          <w:szCs w:val="18"/>
        </w:rPr>
        <w:t>541.842.</w:t>
      </w:r>
      <w:r w:rsidR="006030B3" w:rsidRPr="00CD4C8C">
        <w:rPr>
          <w:rFonts w:ascii="Calibri" w:hAnsi="Calibri" w:cs="Calibri"/>
          <w:spacing w:val="22"/>
          <w:sz w:val="18"/>
          <w:szCs w:val="18"/>
        </w:rPr>
        <w:t>3636</w:t>
      </w:r>
      <w:r w:rsidRPr="00CD4C8C">
        <w:rPr>
          <w:rFonts w:ascii="Calibri" w:hAnsi="Calibri" w:cs="Calibri"/>
          <w:spacing w:val="22"/>
          <w:sz w:val="18"/>
          <w:szCs w:val="18"/>
        </w:rPr>
        <w:t xml:space="preserve"> </w:t>
      </w:r>
      <w:r w:rsidRPr="00CD4C8C">
        <w:rPr>
          <w:rFonts w:ascii="Calibri" w:hAnsi="Calibri" w:cs="Calibri"/>
          <w:spacing w:val="22"/>
          <w:sz w:val="18"/>
          <w:szCs w:val="18"/>
        </w:rPr>
        <w:sym w:font="Wingdings" w:char="F0A6"/>
      </w:r>
      <w:r w:rsidRPr="00CD4C8C">
        <w:rPr>
          <w:rFonts w:ascii="Calibri" w:hAnsi="Calibri" w:cs="Calibri"/>
          <w:spacing w:val="22"/>
          <w:sz w:val="18"/>
          <w:szCs w:val="18"/>
        </w:rPr>
        <w:t xml:space="preserve"> Fax: 541.842.10</w:t>
      </w:r>
      <w:r w:rsidR="006030B3" w:rsidRPr="00CD4C8C">
        <w:rPr>
          <w:rFonts w:ascii="Calibri" w:hAnsi="Calibri" w:cs="Calibri"/>
          <w:spacing w:val="22"/>
          <w:sz w:val="18"/>
          <w:szCs w:val="18"/>
        </w:rPr>
        <w:t>88</w:t>
      </w:r>
      <w:r w:rsidRPr="00CD4C8C">
        <w:rPr>
          <w:rFonts w:ascii="Calibri" w:hAnsi="Calibri" w:cs="Calibri"/>
          <w:spacing w:val="22"/>
          <w:sz w:val="18"/>
          <w:szCs w:val="18"/>
        </w:rPr>
        <w:t xml:space="preserve">  </w:t>
      </w:r>
      <w:r w:rsidRPr="00CD4C8C">
        <w:rPr>
          <w:rFonts w:ascii="Calibri" w:hAnsi="Calibri" w:cs="Calibri"/>
          <w:spacing w:val="22"/>
          <w:sz w:val="18"/>
          <w:szCs w:val="18"/>
        </w:rPr>
        <w:sym w:font="Wingdings" w:char="F0A6"/>
      </w:r>
      <w:r w:rsidRPr="00CD4C8C">
        <w:rPr>
          <w:rFonts w:ascii="Calibri" w:hAnsi="Calibri" w:cs="Calibri"/>
          <w:spacing w:val="22"/>
          <w:sz w:val="18"/>
          <w:szCs w:val="18"/>
        </w:rPr>
        <w:t xml:space="preserve"> www.medford.k12.or.us</w:t>
      </w:r>
    </w:p>
    <w:sectPr w:rsidR="00244DCF" w:rsidRPr="00CD4C8C" w:rsidSect="00037C26">
      <w:pgSz w:w="12240" w:h="20160" w:code="5"/>
      <w:pgMar w:top="720" w:right="1350" w:bottom="432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6F" w:rsidRDefault="00C72D6F">
      <w:r>
        <w:separator/>
      </w:r>
    </w:p>
  </w:endnote>
  <w:endnote w:type="continuationSeparator" w:id="0">
    <w:p w:rsidR="00C72D6F" w:rsidRDefault="00C7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6F" w:rsidRDefault="00C72D6F">
      <w:r>
        <w:separator/>
      </w:r>
    </w:p>
  </w:footnote>
  <w:footnote w:type="continuationSeparator" w:id="0">
    <w:p w:rsidR="00C72D6F" w:rsidRDefault="00C72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EFC"/>
    <w:multiLevelType w:val="hybridMultilevel"/>
    <w:tmpl w:val="B9DA7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84804"/>
    <w:multiLevelType w:val="multilevel"/>
    <w:tmpl w:val="F75AC80A"/>
    <w:lvl w:ilvl="0">
      <w:start w:val="2012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C549B7"/>
    <w:multiLevelType w:val="multilevel"/>
    <w:tmpl w:val="480ED402"/>
    <w:lvl w:ilvl="0">
      <w:start w:val="201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40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6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2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F862873"/>
    <w:multiLevelType w:val="hybridMultilevel"/>
    <w:tmpl w:val="E5408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1493F"/>
    <w:multiLevelType w:val="multilevel"/>
    <w:tmpl w:val="6C72F09C"/>
    <w:lvl w:ilvl="0">
      <w:start w:val="2012"/>
      <w:numFmt w:val="decimal"/>
      <w:lvlText w:val="%1"/>
      <w:lvlJc w:val="left"/>
      <w:pPr>
        <w:ind w:left="804" w:hanging="804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3023F7E"/>
    <w:multiLevelType w:val="hybridMultilevel"/>
    <w:tmpl w:val="0A20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91767A"/>
    <w:multiLevelType w:val="hybridMultilevel"/>
    <w:tmpl w:val="05F85454"/>
    <w:lvl w:ilvl="0" w:tplc="793C5A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E705E">
      <w:start w:val="163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A1C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4D0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625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89D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69D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CA9E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0B7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CF"/>
    <w:rsid w:val="000062D4"/>
    <w:rsid w:val="00037C26"/>
    <w:rsid w:val="00061735"/>
    <w:rsid w:val="00095DF9"/>
    <w:rsid w:val="000C51A8"/>
    <w:rsid w:val="000D28A7"/>
    <w:rsid w:val="00145835"/>
    <w:rsid w:val="001B0F1F"/>
    <w:rsid w:val="00244DCF"/>
    <w:rsid w:val="002C3924"/>
    <w:rsid w:val="00300B8D"/>
    <w:rsid w:val="003876E2"/>
    <w:rsid w:val="00452ADC"/>
    <w:rsid w:val="004B68CC"/>
    <w:rsid w:val="0051114E"/>
    <w:rsid w:val="00540C72"/>
    <w:rsid w:val="005C4F4B"/>
    <w:rsid w:val="006030B3"/>
    <w:rsid w:val="00637548"/>
    <w:rsid w:val="00647DEC"/>
    <w:rsid w:val="006E3486"/>
    <w:rsid w:val="00726CCE"/>
    <w:rsid w:val="00775B16"/>
    <w:rsid w:val="007771D0"/>
    <w:rsid w:val="00820010"/>
    <w:rsid w:val="0088430E"/>
    <w:rsid w:val="0088466A"/>
    <w:rsid w:val="008B7C6E"/>
    <w:rsid w:val="008D2758"/>
    <w:rsid w:val="008E1A02"/>
    <w:rsid w:val="0092078D"/>
    <w:rsid w:val="009255D5"/>
    <w:rsid w:val="00974A3A"/>
    <w:rsid w:val="009F4FB1"/>
    <w:rsid w:val="009F711C"/>
    <w:rsid w:val="00BC4290"/>
    <w:rsid w:val="00BC6B99"/>
    <w:rsid w:val="00BE2E34"/>
    <w:rsid w:val="00BF52D0"/>
    <w:rsid w:val="00C31877"/>
    <w:rsid w:val="00C72D6F"/>
    <w:rsid w:val="00CC6312"/>
    <w:rsid w:val="00CD4C8C"/>
    <w:rsid w:val="00CF7404"/>
    <w:rsid w:val="00D54D66"/>
    <w:rsid w:val="00DA4133"/>
    <w:rsid w:val="00E2172F"/>
    <w:rsid w:val="00EB62E4"/>
    <w:rsid w:val="00EC1DFB"/>
    <w:rsid w:val="00EC323E"/>
    <w:rsid w:val="00F236E9"/>
    <w:rsid w:val="00F6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650F4-0D12-4E96-96AF-1034FF66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44DCF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styleId="Hyperlink">
    <w:name w:val="Hyperlink"/>
    <w:rsid w:val="00244DCF"/>
    <w:rPr>
      <w:color w:val="0000FF"/>
      <w:u w:val="single"/>
    </w:rPr>
  </w:style>
  <w:style w:type="paragraph" w:styleId="Header">
    <w:name w:val="header"/>
    <w:basedOn w:val="Normal"/>
    <w:rsid w:val="00EC1DF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4F4B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8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7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9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6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0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7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0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7CBEC7F50874182784248B7AC5BE7" ma:contentTypeVersion="7" ma:contentTypeDescription="Create a new document." ma:contentTypeScope="" ma:versionID="799f6437028f43f4baf5b483f681e6c4">
  <xsd:schema xmlns:xsd="http://www.w3.org/2001/XMLSchema" xmlns:xs="http://www.w3.org/2001/XMLSchema" xmlns:p="http://schemas.microsoft.com/office/2006/metadata/properties" xmlns:ns1="http://schemas.microsoft.com/sharepoint/v3" xmlns:ns2="6dd38705-408f-4f3d-8e33-96f68635e5cf" xmlns:ns3="54031767-dd6d-417c-ab73-583408f47564" targetNamespace="http://schemas.microsoft.com/office/2006/metadata/properties" ma:root="true" ma:fieldsID="87500f0336d488806bf0b9a04c1388b1" ns1:_="" ns2:_="" ns3:_="">
    <xsd:import namespace="http://schemas.microsoft.com/sharepoint/v3"/>
    <xsd:import namespace="6dd38705-408f-4f3d-8e33-96f68635e5c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38705-408f-4f3d-8e33-96f68635e5c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6dd38705-408f-4f3d-8e33-96f68635e5cf">New</Priority>
    <Remediation_x0020_Date xmlns="6dd38705-408f-4f3d-8e33-96f68635e5cf">2018-09-13T07:00:00+00:00</Remediation_x0020_Date>
    <Estimated_x0020_Creation_x0020_Date xmlns="6dd38705-408f-4f3d-8e33-96f68635e5c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FE04-9FDB-46C9-9E79-2DA9A56F98D2}"/>
</file>

<file path=customXml/itemProps2.xml><?xml version="1.0" encoding="utf-8"?>
<ds:datastoreItem xmlns:ds="http://schemas.openxmlformats.org/officeDocument/2006/customXml" ds:itemID="{0985B4D6-4A03-4D35-90D7-0412C9FAB291}"/>
</file>

<file path=customXml/itemProps3.xml><?xml version="1.0" encoding="utf-8"?>
<ds:datastoreItem xmlns:ds="http://schemas.openxmlformats.org/officeDocument/2006/customXml" ds:itemID="{8B2CFAC5-0DED-4436-891C-358CB139C8E6}"/>
</file>

<file path=customXml/itemProps4.xml><?xml version="1.0" encoding="utf-8"?>
<ds:datastoreItem xmlns:ds="http://schemas.openxmlformats.org/officeDocument/2006/customXml" ds:itemID="{A40EA94C-23C6-4163-8812-0921511191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Medford Schools</dc:creator>
  <cp:keywords/>
  <cp:lastModifiedBy>SWOPE Emily - ODE</cp:lastModifiedBy>
  <cp:revision>3</cp:revision>
  <cp:lastPrinted>2012-09-19T20:47:00Z</cp:lastPrinted>
  <dcterms:created xsi:type="dcterms:W3CDTF">2018-09-13T16:23:00Z</dcterms:created>
  <dcterms:modified xsi:type="dcterms:W3CDTF">2018-09-13T16:24:00Z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0x0101005B37CBEC7F50874182784248B7AC5BE7</vt:lpwstr>
  </property>
</Properties>
</file>