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FBBB8" w14:textId="77777777" w:rsidR="00971BE1" w:rsidRPr="00E1459F" w:rsidRDefault="00971BE1">
      <w:pPr>
        <w:pStyle w:val="Heading4"/>
        <w:spacing w:before="240" w:after="40"/>
        <w:ind w:right="-720"/>
        <w:jc w:val="center"/>
        <w:rPr>
          <w:b/>
          <w:color w:val="000000"/>
          <w:lang w:val="es-US"/>
        </w:rPr>
      </w:pPr>
      <w:bookmarkStart w:id="0" w:name="_ilbeu4c3ytmi" w:colFirst="0" w:colLast="0"/>
      <w:bookmarkEnd w:id="0"/>
    </w:p>
    <w:p w14:paraId="55015BFB" w14:textId="77777777" w:rsidR="00971BE1" w:rsidRPr="00E1459F" w:rsidRDefault="00000000">
      <w:pPr>
        <w:pStyle w:val="Heading4"/>
        <w:spacing w:before="240" w:after="40"/>
        <w:ind w:right="-720"/>
        <w:jc w:val="center"/>
        <w:rPr>
          <w:lang w:val="es-US"/>
        </w:rPr>
      </w:pPr>
      <w:bookmarkStart w:id="1" w:name="_dc4ejimxk0f0" w:colFirst="0" w:colLast="0"/>
      <w:bookmarkEnd w:id="1"/>
      <w:r w:rsidRPr="00E1459F">
        <w:rPr>
          <w:b/>
          <w:bCs/>
          <w:noProof/>
          <w:color w:val="000000"/>
          <w:lang w:val="es-US"/>
        </w:rPr>
        <w:drawing>
          <wp:inline distT="114300" distB="114300" distL="114300" distR="114300" wp14:anchorId="40F398ED" wp14:editId="5C3E9D34">
            <wp:extent cx="2140165" cy="2309813"/>
            <wp:effectExtent l="0" t="0" r="0" b="0"/>
            <wp:docPr id="3" name="image1.jpg" descr="ODE logo"/>
            <wp:cNvGraphicFramePr/>
            <a:graphic xmlns:a="http://schemas.openxmlformats.org/drawingml/2006/main">
              <a:graphicData uri="http://schemas.openxmlformats.org/drawingml/2006/picture">
                <pic:pic xmlns:pic="http://schemas.openxmlformats.org/drawingml/2006/picture">
                  <pic:nvPicPr>
                    <pic:cNvPr id="0" name="image1.jpg" descr="ODE logo"/>
                    <pic:cNvPicPr preferRelativeResize="0"/>
                  </pic:nvPicPr>
                  <pic:blipFill>
                    <a:blip r:embed="rId7"/>
                    <a:srcRect/>
                    <a:stretch>
                      <a:fillRect/>
                    </a:stretch>
                  </pic:blipFill>
                  <pic:spPr>
                    <a:xfrm>
                      <a:off x="0" y="0"/>
                      <a:ext cx="2140165" cy="2309813"/>
                    </a:xfrm>
                    <a:prstGeom prst="rect">
                      <a:avLst/>
                    </a:prstGeom>
                    <a:ln/>
                  </pic:spPr>
                </pic:pic>
              </a:graphicData>
            </a:graphic>
          </wp:inline>
        </w:drawing>
      </w:r>
    </w:p>
    <w:p w14:paraId="303299BB" w14:textId="77777777" w:rsidR="00971BE1" w:rsidRPr="00E1459F" w:rsidRDefault="00971BE1">
      <w:pPr>
        <w:rPr>
          <w:lang w:val="es-US"/>
        </w:rPr>
      </w:pPr>
    </w:p>
    <w:p w14:paraId="204063D7" w14:textId="499E56D8" w:rsidR="00971BE1" w:rsidRPr="00E1459F" w:rsidRDefault="00000000">
      <w:pPr>
        <w:pStyle w:val="Title"/>
        <w:pBdr>
          <w:top w:val="none" w:sz="0" w:space="0" w:color="auto"/>
          <w:left w:val="none" w:sz="0" w:space="0" w:color="auto"/>
          <w:bottom w:val="none" w:sz="0" w:space="0" w:color="auto"/>
          <w:right w:val="none" w:sz="0" w:space="0" w:color="auto"/>
          <w:between w:val="none" w:sz="0" w:space="0" w:color="auto"/>
        </w:pBdr>
        <w:shd w:val="clear" w:color="auto" w:fill="auto"/>
        <w:jc w:val="center"/>
        <w:rPr>
          <w:rFonts w:ascii="Arial" w:eastAsia="Arial" w:hAnsi="Arial" w:cs="Arial"/>
          <w:color w:val="000000"/>
          <w:lang w:val="es-US"/>
        </w:rPr>
      </w:pPr>
      <w:bookmarkStart w:id="2" w:name="_26vztz4hgv48" w:colFirst="0" w:colLast="0"/>
      <w:bookmarkEnd w:id="2"/>
      <w:r w:rsidRPr="00E1459F">
        <w:rPr>
          <w:rFonts w:ascii="Arial" w:eastAsia="Arial" w:hAnsi="Arial" w:cs="Arial"/>
          <w:color w:val="000000"/>
          <w:lang w:val="es-US"/>
        </w:rPr>
        <w:t xml:space="preserve">Nuevos requisitos para obtener el </w:t>
      </w:r>
      <w:r w:rsidR="00E1459F" w:rsidRPr="00E1459F">
        <w:rPr>
          <w:rFonts w:ascii="Arial" w:eastAsia="Arial" w:hAnsi="Arial" w:cs="Arial"/>
          <w:color w:val="000000"/>
          <w:lang w:val="es-US"/>
        </w:rPr>
        <w:t>diploma</w:t>
      </w:r>
      <w:r w:rsidRPr="00E1459F">
        <w:rPr>
          <w:rFonts w:ascii="Arial" w:eastAsia="Arial" w:hAnsi="Arial" w:cs="Arial"/>
          <w:color w:val="000000"/>
          <w:lang w:val="es-US"/>
        </w:rPr>
        <w:t xml:space="preserve"> de </w:t>
      </w:r>
      <w:r w:rsidR="00E1459F" w:rsidRPr="00E1459F">
        <w:rPr>
          <w:rFonts w:ascii="Arial" w:eastAsia="Arial" w:hAnsi="Arial" w:cs="Arial"/>
          <w:color w:val="000000"/>
          <w:lang w:val="es-US"/>
        </w:rPr>
        <w:t>educación secundaria</w:t>
      </w:r>
      <w:r w:rsidRPr="00E1459F">
        <w:rPr>
          <w:rFonts w:ascii="Arial" w:eastAsia="Arial" w:hAnsi="Arial" w:cs="Arial"/>
          <w:color w:val="000000"/>
          <w:lang w:val="es-US"/>
        </w:rPr>
        <w:t xml:space="preserve"> de Oregón</w:t>
      </w:r>
    </w:p>
    <w:p w14:paraId="6142FED4" w14:textId="77777777" w:rsidR="00971BE1" w:rsidRPr="00287319" w:rsidRDefault="00000000">
      <w:pPr>
        <w:pStyle w:val="Subtitle"/>
        <w:pBdr>
          <w:top w:val="none" w:sz="0" w:space="0" w:color="auto"/>
          <w:left w:val="none" w:sz="0" w:space="0" w:color="auto"/>
          <w:bottom w:val="none" w:sz="0" w:space="0" w:color="auto"/>
          <w:right w:val="none" w:sz="0" w:space="0" w:color="auto"/>
          <w:between w:val="none" w:sz="0" w:space="0" w:color="auto"/>
        </w:pBdr>
        <w:shd w:val="clear" w:color="auto" w:fill="auto"/>
        <w:spacing w:after="0"/>
        <w:jc w:val="center"/>
        <w:rPr>
          <w:color w:val="3372D1"/>
          <w:lang w:val="es-US"/>
        </w:rPr>
      </w:pPr>
      <w:bookmarkStart w:id="3" w:name="_giidshi3euqp" w:colFirst="0" w:colLast="0"/>
      <w:bookmarkEnd w:id="3"/>
      <w:r w:rsidRPr="00287319">
        <w:rPr>
          <w:color w:val="3372D1"/>
          <w:lang w:val="es-US"/>
        </w:rPr>
        <w:t xml:space="preserve">Herramientas de comunicación para los distritos sobre los </w:t>
      </w:r>
    </w:p>
    <w:p w14:paraId="6236EF0B" w14:textId="160C7CD5" w:rsidR="00971BE1" w:rsidRPr="00E1459F" w:rsidRDefault="00000000">
      <w:pPr>
        <w:pStyle w:val="Subtitle"/>
        <w:pBdr>
          <w:top w:val="none" w:sz="0" w:space="0" w:color="auto"/>
          <w:left w:val="none" w:sz="0" w:space="0" w:color="auto"/>
          <w:bottom w:val="none" w:sz="0" w:space="0" w:color="auto"/>
          <w:right w:val="none" w:sz="0" w:space="0" w:color="auto"/>
          <w:between w:val="none" w:sz="0" w:space="0" w:color="auto"/>
        </w:pBdr>
        <w:shd w:val="clear" w:color="auto" w:fill="auto"/>
        <w:jc w:val="center"/>
        <w:rPr>
          <w:lang w:val="es-US"/>
        </w:rPr>
      </w:pPr>
      <w:bookmarkStart w:id="4" w:name="_d1nvrux9wb98" w:colFirst="0" w:colLast="0"/>
      <w:bookmarkEnd w:id="4"/>
      <w:r w:rsidRPr="00287319">
        <w:rPr>
          <w:color w:val="3372D1"/>
          <w:lang w:val="es-US"/>
        </w:rPr>
        <w:t xml:space="preserve">requisitos para la educación superior y las habilidades </w:t>
      </w:r>
      <w:r w:rsidR="00E1459F" w:rsidRPr="00287319">
        <w:rPr>
          <w:color w:val="3372D1"/>
          <w:lang w:val="es-US"/>
        </w:rPr>
        <w:t>para la trayectoria profesional</w:t>
      </w:r>
      <w:r w:rsidRPr="00287319">
        <w:rPr>
          <w:color w:val="3372D1"/>
          <w:lang w:val="es-US"/>
        </w:rPr>
        <w:t xml:space="preserve"> y la educación financiera personal</w:t>
      </w:r>
      <w:r w:rsidRPr="00E1459F">
        <w:rPr>
          <w:lang w:val="es-US"/>
        </w:rPr>
        <w:br w:type="page"/>
      </w:r>
    </w:p>
    <w:p w14:paraId="707D65A4" w14:textId="77777777" w:rsidR="00971BE1" w:rsidRPr="00E1459F" w:rsidRDefault="00000000">
      <w:pPr>
        <w:pStyle w:val="Heading1"/>
        <w:jc w:val="center"/>
        <w:rPr>
          <w:color w:val="3C78D8"/>
          <w:lang w:val="es-US"/>
        </w:rPr>
      </w:pPr>
      <w:bookmarkStart w:id="5" w:name="_cngreks2245" w:colFirst="0" w:colLast="0"/>
      <w:bookmarkEnd w:id="5"/>
      <w:r w:rsidRPr="00E1459F">
        <w:rPr>
          <w:color w:val="3C78D8"/>
          <w:lang w:val="es-US"/>
        </w:rPr>
        <w:lastRenderedPageBreak/>
        <w:t>Tabla de contenidos</w:t>
      </w:r>
    </w:p>
    <w:sdt>
      <w:sdtPr>
        <w:rPr>
          <w:lang w:val="es-US"/>
        </w:rPr>
        <w:id w:val="1827393367"/>
        <w:docPartObj>
          <w:docPartGallery w:val="Table of Contents"/>
          <w:docPartUnique/>
        </w:docPartObj>
      </w:sdtPr>
      <w:sdtContent>
        <w:p w14:paraId="15B12CF5" w14:textId="58FD546B" w:rsidR="00971BE1" w:rsidRPr="00E1459F" w:rsidRDefault="00971BE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rPr>
              <w:rFonts w:ascii="Arial" w:eastAsia="Arial" w:hAnsi="Arial" w:cs="Arial"/>
              <w:b/>
              <w:color w:val="000000"/>
              <w:sz w:val="22"/>
              <w:szCs w:val="22"/>
              <w:lang w:val="es-US"/>
            </w:rPr>
          </w:pPr>
          <w:r w:rsidRPr="00E1459F">
            <w:rPr>
              <w:lang w:val="es-US"/>
            </w:rPr>
            <w:fldChar w:fldCharType="begin"/>
          </w:r>
          <w:r w:rsidRPr="00E1459F">
            <w:rPr>
              <w:lang w:val="es-US"/>
            </w:rPr>
            <w:instrText xml:space="preserve"> TOC \h \u \z \t "Heading 1,1,Heading 2,2,Heading 5,5,Heading 6,6,"</w:instrText>
          </w:r>
          <w:r w:rsidRPr="00E1459F">
            <w:rPr>
              <w:lang w:val="es-US"/>
            </w:rPr>
            <w:fldChar w:fldCharType="separate"/>
          </w:r>
          <w:hyperlink w:anchor="_cngreks2245">
            <w:r w:rsidRPr="00E1459F">
              <w:rPr>
                <w:rFonts w:ascii="Arial" w:eastAsia="Arial" w:hAnsi="Arial" w:cs="Arial"/>
                <w:b/>
                <w:color w:val="000000"/>
                <w:sz w:val="22"/>
                <w:szCs w:val="22"/>
                <w:lang w:val="es-US"/>
              </w:rPr>
              <w:t>Tabl</w:t>
            </w:r>
            <w:r w:rsidR="00E1459F" w:rsidRPr="00E1459F">
              <w:rPr>
                <w:rFonts w:ascii="Arial" w:eastAsia="Arial" w:hAnsi="Arial" w:cs="Arial"/>
                <w:b/>
                <w:color w:val="000000"/>
                <w:sz w:val="22"/>
                <w:szCs w:val="22"/>
                <w:lang w:val="es-US"/>
              </w:rPr>
              <w:t>a de contenidos</w:t>
            </w:r>
            <w:r w:rsidRPr="00E1459F">
              <w:rPr>
                <w:rFonts w:ascii="Arial" w:eastAsia="Arial" w:hAnsi="Arial" w:cs="Arial"/>
                <w:b/>
                <w:color w:val="000000"/>
                <w:sz w:val="22"/>
                <w:szCs w:val="22"/>
                <w:lang w:val="es-US"/>
              </w:rPr>
              <w:tab/>
              <w:t>2</w:t>
            </w:r>
          </w:hyperlink>
        </w:p>
        <w:p w14:paraId="49166787" w14:textId="51BDE4A5" w:rsidR="00971BE1" w:rsidRPr="00E1459F" w:rsidRDefault="00971BE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rPr>
              <w:rFonts w:ascii="Arial" w:eastAsia="Arial" w:hAnsi="Arial" w:cs="Arial"/>
              <w:b/>
              <w:color w:val="000000"/>
              <w:sz w:val="22"/>
              <w:szCs w:val="22"/>
              <w:lang w:val="es-US"/>
            </w:rPr>
          </w:pPr>
          <w:hyperlink w:anchor="_e6yzvnidc9o">
            <w:r w:rsidRPr="00E1459F">
              <w:rPr>
                <w:b/>
                <w:color w:val="000000"/>
                <w:sz w:val="22"/>
                <w:szCs w:val="22"/>
                <w:lang w:val="es-US"/>
              </w:rPr>
              <w:t>Introduc</w:t>
            </w:r>
            <w:r w:rsidR="00E1459F" w:rsidRPr="00E1459F">
              <w:rPr>
                <w:b/>
                <w:color w:val="000000"/>
                <w:sz w:val="22"/>
                <w:szCs w:val="22"/>
                <w:lang w:val="es-US"/>
              </w:rPr>
              <w:t>ción</w:t>
            </w:r>
            <w:r w:rsidRPr="00E1459F">
              <w:rPr>
                <w:b/>
                <w:color w:val="000000"/>
                <w:sz w:val="22"/>
                <w:szCs w:val="22"/>
                <w:lang w:val="es-US"/>
              </w:rPr>
              <w:tab/>
              <w:t>3</w:t>
            </w:r>
          </w:hyperlink>
        </w:p>
        <w:p w14:paraId="7B8E8C8B" w14:textId="4AD82BBA" w:rsidR="00971BE1" w:rsidRPr="00E1459F" w:rsidRDefault="00E1459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lang w:val="es-US"/>
            </w:rPr>
          </w:pPr>
          <w:hyperlink w:anchor="_ojtet9190j1r">
            <w:r w:rsidRPr="00E1459F">
              <w:rPr>
                <w:color w:val="000000"/>
                <w:sz w:val="22"/>
                <w:szCs w:val="22"/>
                <w:lang w:val="es-US"/>
              </w:rPr>
              <w:t>Información general</w:t>
            </w:r>
            <w:r w:rsidR="00971BE1" w:rsidRPr="00E1459F">
              <w:rPr>
                <w:color w:val="000000"/>
                <w:sz w:val="22"/>
                <w:szCs w:val="22"/>
                <w:lang w:val="es-US"/>
              </w:rPr>
              <w:tab/>
              <w:t>3</w:t>
            </w:r>
          </w:hyperlink>
        </w:p>
        <w:p w14:paraId="26B29CEB" w14:textId="7B3EF3FD" w:rsidR="00971BE1" w:rsidRPr="00E1459F" w:rsidRDefault="00E1459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lang w:val="es-US"/>
            </w:rPr>
          </w:pPr>
          <w:hyperlink w:anchor="_etni5a8h2c2x">
            <w:r w:rsidRPr="00E1459F">
              <w:rPr>
                <w:color w:val="000000"/>
                <w:sz w:val="22"/>
                <w:szCs w:val="22"/>
                <w:lang w:val="es-US"/>
              </w:rPr>
              <w:t>Requisitos del proyecto de ley</w:t>
            </w:r>
            <w:r w:rsidR="00971BE1" w:rsidRPr="00E1459F">
              <w:rPr>
                <w:color w:val="000000"/>
                <w:sz w:val="22"/>
                <w:szCs w:val="22"/>
                <w:lang w:val="es-US"/>
              </w:rPr>
              <w:tab/>
              <w:t>3</w:t>
            </w:r>
          </w:hyperlink>
        </w:p>
        <w:p w14:paraId="2D3AB6EB" w14:textId="17421CCF" w:rsidR="00971BE1" w:rsidRPr="00E1459F" w:rsidRDefault="00E1459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lang w:val="es-US"/>
            </w:rPr>
          </w:pPr>
          <w:hyperlink w:anchor="_mjiybkfr57it">
            <w:r w:rsidRPr="00E1459F">
              <w:rPr>
                <w:color w:val="000000"/>
                <w:sz w:val="22"/>
                <w:szCs w:val="22"/>
                <w:lang w:val="es-US"/>
              </w:rPr>
              <w:t>Objetivo de los nuevos requisitos</w:t>
            </w:r>
            <w:r w:rsidR="00971BE1" w:rsidRPr="00E1459F">
              <w:rPr>
                <w:color w:val="000000"/>
                <w:sz w:val="22"/>
                <w:szCs w:val="22"/>
                <w:lang w:val="es-US"/>
              </w:rPr>
              <w:tab/>
              <w:t>3</w:t>
            </w:r>
          </w:hyperlink>
        </w:p>
        <w:p w14:paraId="40881D27" w14:textId="7B98DCBF" w:rsidR="00971BE1" w:rsidRPr="00E1459F" w:rsidRDefault="00E1459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rPr>
              <w:rFonts w:ascii="Arial" w:eastAsia="Arial" w:hAnsi="Arial" w:cs="Arial"/>
              <w:b/>
              <w:color w:val="000000"/>
              <w:sz w:val="22"/>
              <w:szCs w:val="22"/>
              <w:lang w:val="es-US"/>
            </w:rPr>
          </w:pPr>
          <w:hyperlink w:anchor="_64kbhqe1e2uq">
            <w:r w:rsidRPr="00E1459F">
              <w:rPr>
                <w:b/>
                <w:color w:val="000000"/>
                <w:sz w:val="22"/>
                <w:szCs w:val="22"/>
                <w:lang w:val="es-US"/>
              </w:rPr>
              <w:t>Mensajes claves para educadores y líderes de las escuelas</w:t>
            </w:r>
            <w:r w:rsidR="00971BE1" w:rsidRPr="00E1459F">
              <w:rPr>
                <w:b/>
                <w:color w:val="000000"/>
                <w:sz w:val="22"/>
                <w:szCs w:val="22"/>
                <w:lang w:val="es-US"/>
              </w:rPr>
              <w:tab/>
              <w:t>5</w:t>
            </w:r>
          </w:hyperlink>
        </w:p>
        <w:p w14:paraId="40D33B75" w14:textId="3C1A235A" w:rsidR="00971BE1" w:rsidRPr="00E1459F" w:rsidRDefault="00E1459F" w:rsidP="00E1459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lang w:val="es-US"/>
            </w:rPr>
          </w:pPr>
          <w:r w:rsidRPr="00E1459F">
            <w:rPr>
              <w:lang w:val="es-US"/>
            </w:rPr>
            <w:t>¿</w:t>
          </w:r>
          <w:hyperlink w:anchor="_457x1kjm59ua">
            <w:r w:rsidRPr="00E1459F">
              <w:rPr>
                <w:color w:val="000000"/>
                <w:sz w:val="22"/>
                <w:szCs w:val="22"/>
                <w:lang w:val="es-US"/>
              </w:rPr>
              <w:t>Quién</w:t>
            </w:r>
            <w:r w:rsidR="00971BE1" w:rsidRPr="00E1459F">
              <w:rPr>
                <w:color w:val="000000"/>
                <w:sz w:val="22"/>
                <w:szCs w:val="22"/>
                <w:lang w:val="es-US"/>
              </w:rPr>
              <w:t>?</w:t>
            </w:r>
            <w:r w:rsidR="00971BE1" w:rsidRPr="00E1459F">
              <w:rPr>
                <w:color w:val="000000"/>
                <w:sz w:val="22"/>
                <w:szCs w:val="22"/>
                <w:lang w:val="es-US"/>
              </w:rPr>
              <w:tab/>
              <w:t>5</w:t>
            </w:r>
          </w:hyperlink>
        </w:p>
        <w:p w14:paraId="029CCCA0" w14:textId="30F038E6" w:rsidR="00971BE1" w:rsidRPr="00E1459F" w:rsidRDefault="00E1459F" w:rsidP="00E1459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lang w:val="es-US"/>
            </w:rPr>
          </w:pPr>
          <w:r w:rsidRPr="00E1459F">
            <w:rPr>
              <w:lang w:val="es-US"/>
            </w:rPr>
            <w:t>¿</w:t>
          </w:r>
          <w:hyperlink w:anchor="_d90v1lsney7w">
            <w:r w:rsidRPr="00E1459F">
              <w:rPr>
                <w:color w:val="000000"/>
                <w:sz w:val="22"/>
                <w:szCs w:val="22"/>
                <w:lang w:val="es-US"/>
              </w:rPr>
              <w:t>Qué</w:t>
            </w:r>
            <w:r w:rsidR="00971BE1" w:rsidRPr="00E1459F">
              <w:rPr>
                <w:color w:val="000000"/>
                <w:sz w:val="22"/>
                <w:szCs w:val="22"/>
                <w:lang w:val="es-US"/>
              </w:rPr>
              <w:t>?</w:t>
            </w:r>
            <w:r w:rsidR="00971BE1" w:rsidRPr="00E1459F">
              <w:rPr>
                <w:color w:val="000000"/>
                <w:sz w:val="22"/>
                <w:szCs w:val="22"/>
                <w:lang w:val="es-US"/>
              </w:rPr>
              <w:tab/>
              <w:t>5</w:t>
            </w:r>
          </w:hyperlink>
        </w:p>
        <w:p w14:paraId="5462D6CA" w14:textId="54A861A8" w:rsidR="00971BE1" w:rsidRPr="00E1459F" w:rsidRDefault="00E1459F" w:rsidP="00E1459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lang w:val="es-US"/>
            </w:rPr>
          </w:pPr>
          <w:r w:rsidRPr="00E1459F">
            <w:rPr>
              <w:lang w:val="es-US"/>
            </w:rPr>
            <w:t>¿</w:t>
          </w:r>
          <w:hyperlink w:anchor="_xx91jy7cx6u9">
            <w:r w:rsidRPr="00E1459F">
              <w:rPr>
                <w:color w:val="000000"/>
                <w:sz w:val="22"/>
                <w:szCs w:val="22"/>
                <w:lang w:val="es-US"/>
              </w:rPr>
              <w:t>Cuándo</w:t>
            </w:r>
            <w:r w:rsidR="00971BE1" w:rsidRPr="00E1459F">
              <w:rPr>
                <w:color w:val="000000"/>
                <w:sz w:val="22"/>
                <w:szCs w:val="22"/>
                <w:lang w:val="es-US"/>
              </w:rPr>
              <w:t>?</w:t>
            </w:r>
            <w:r w:rsidR="00971BE1" w:rsidRPr="00E1459F">
              <w:rPr>
                <w:color w:val="000000"/>
                <w:sz w:val="22"/>
                <w:szCs w:val="22"/>
                <w:lang w:val="es-US"/>
              </w:rPr>
              <w:tab/>
              <w:t>6</w:t>
            </w:r>
          </w:hyperlink>
        </w:p>
        <w:p w14:paraId="6ED6D3DB" w14:textId="1294A028" w:rsidR="00971BE1" w:rsidRPr="00E1459F" w:rsidRDefault="00E1459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rPr>
              <w:rFonts w:ascii="Arial" w:eastAsia="Arial" w:hAnsi="Arial" w:cs="Arial"/>
              <w:b/>
              <w:color w:val="000000"/>
              <w:sz w:val="22"/>
              <w:szCs w:val="22"/>
              <w:lang w:val="es-US"/>
            </w:rPr>
          </w:pPr>
          <w:hyperlink w:anchor="_j1996xcsvvut">
            <w:r w:rsidRPr="00E1459F">
              <w:rPr>
                <w:b/>
                <w:color w:val="000000"/>
                <w:sz w:val="22"/>
                <w:szCs w:val="22"/>
                <w:lang w:val="es-US"/>
              </w:rPr>
              <w:t>Herramientas de comunicación</w:t>
            </w:r>
            <w:r w:rsidR="00971BE1" w:rsidRPr="00E1459F">
              <w:rPr>
                <w:b/>
                <w:color w:val="000000"/>
                <w:sz w:val="22"/>
                <w:szCs w:val="22"/>
                <w:lang w:val="es-US"/>
              </w:rPr>
              <w:tab/>
              <w:t>6</w:t>
            </w:r>
          </w:hyperlink>
        </w:p>
        <w:p w14:paraId="428A6C8C" w14:textId="00CB5E09" w:rsidR="00971BE1" w:rsidRPr="00E1459F" w:rsidRDefault="00E1459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lang w:val="es-US"/>
            </w:rPr>
          </w:pPr>
          <w:hyperlink w:anchor="_86hsmleu8hrh">
            <w:r w:rsidRPr="00E1459F">
              <w:rPr>
                <w:color w:val="000000"/>
                <w:sz w:val="22"/>
                <w:szCs w:val="22"/>
                <w:lang w:val="es-US"/>
              </w:rPr>
              <w:t>Seminario web informativo</w:t>
            </w:r>
            <w:r w:rsidR="00971BE1" w:rsidRPr="00E1459F">
              <w:rPr>
                <w:color w:val="000000"/>
                <w:sz w:val="22"/>
                <w:szCs w:val="22"/>
                <w:lang w:val="es-US"/>
              </w:rPr>
              <w:tab/>
              <w:t>6</w:t>
            </w:r>
          </w:hyperlink>
        </w:p>
        <w:p w14:paraId="53731797" w14:textId="517910DE" w:rsidR="00971BE1" w:rsidRPr="00E1459F" w:rsidRDefault="00E1459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lang w:val="es-US"/>
            </w:rPr>
          </w:pPr>
          <w:hyperlink w:anchor="_qh9954xz8yh4">
            <w:r w:rsidRPr="00E1459F">
              <w:rPr>
                <w:color w:val="000000"/>
                <w:sz w:val="22"/>
                <w:szCs w:val="22"/>
                <w:lang w:val="es-US"/>
              </w:rPr>
              <w:t>Mensajes claves para padres, cuidadores y familias</w:t>
            </w:r>
            <w:r w:rsidR="00971BE1" w:rsidRPr="00E1459F">
              <w:rPr>
                <w:color w:val="000000"/>
                <w:sz w:val="22"/>
                <w:szCs w:val="22"/>
                <w:lang w:val="es-US"/>
              </w:rPr>
              <w:tab/>
              <w:t>6</w:t>
            </w:r>
          </w:hyperlink>
        </w:p>
        <w:p w14:paraId="015CE8CE" w14:textId="63B8D27B" w:rsidR="00971BE1" w:rsidRPr="00E1459F" w:rsidRDefault="00E1459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lang w:val="es-US"/>
            </w:rPr>
          </w:pPr>
          <w:hyperlink w:anchor="_khx6mma1i7wd">
            <w:r w:rsidRPr="00E1459F">
              <w:rPr>
                <w:color w:val="000000"/>
                <w:sz w:val="22"/>
                <w:szCs w:val="22"/>
                <w:lang w:val="es-US"/>
              </w:rPr>
              <w:t xml:space="preserve">Diapositivas informativas </w:t>
            </w:r>
            <w:r w:rsidR="00971BE1" w:rsidRPr="00E1459F">
              <w:rPr>
                <w:color w:val="000000"/>
                <w:sz w:val="22"/>
                <w:szCs w:val="22"/>
                <w:lang w:val="es-US"/>
              </w:rPr>
              <w:tab/>
              <w:t>7</w:t>
            </w:r>
          </w:hyperlink>
        </w:p>
        <w:p w14:paraId="645BDE5B" w14:textId="3FCE2C13" w:rsidR="00971BE1" w:rsidRPr="00E1459F" w:rsidRDefault="00E1459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lang w:val="es-US"/>
            </w:rPr>
          </w:pPr>
          <w:hyperlink w:anchor="_cmgkbzgkqt3y">
            <w:r w:rsidRPr="00E1459F">
              <w:rPr>
                <w:color w:val="000000"/>
                <w:sz w:val="22"/>
                <w:szCs w:val="22"/>
                <w:lang w:val="es-US"/>
              </w:rPr>
              <w:t xml:space="preserve">Carta a las familias de estudiantes que reciben un diploma o un diploma modificado de Oregón </w:t>
            </w:r>
            <w:r w:rsidR="00971BE1" w:rsidRPr="00E1459F">
              <w:rPr>
                <w:color w:val="000000"/>
                <w:sz w:val="22"/>
                <w:szCs w:val="22"/>
                <w:lang w:val="es-US"/>
              </w:rPr>
              <w:tab/>
              <w:t>7</w:t>
            </w:r>
          </w:hyperlink>
        </w:p>
        <w:p w14:paraId="336E39C1" w14:textId="32B3CE09" w:rsidR="00971BE1" w:rsidRPr="00E1459F" w:rsidRDefault="00E1459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lang w:val="es-US"/>
            </w:rPr>
          </w:pPr>
          <w:hyperlink w:anchor="_85luxy6qr7yi">
            <w:r w:rsidRPr="00E1459F">
              <w:rPr>
                <w:color w:val="000000"/>
                <w:sz w:val="22"/>
                <w:szCs w:val="22"/>
                <w:lang w:val="es-US"/>
              </w:rPr>
              <w:t>Preguntas frecuentes</w:t>
            </w:r>
            <w:r w:rsidR="00971BE1" w:rsidRPr="00E1459F">
              <w:rPr>
                <w:color w:val="000000"/>
                <w:sz w:val="22"/>
                <w:szCs w:val="22"/>
                <w:lang w:val="es-US"/>
              </w:rPr>
              <w:tab/>
              <w:t>9</w:t>
            </w:r>
          </w:hyperlink>
          <w:r w:rsidR="00971BE1" w:rsidRPr="00E1459F">
            <w:rPr>
              <w:lang w:val="es-US"/>
            </w:rPr>
            <w:fldChar w:fldCharType="end"/>
          </w:r>
        </w:p>
      </w:sdtContent>
    </w:sdt>
    <w:p w14:paraId="26AA673F" w14:textId="77777777" w:rsidR="00971BE1" w:rsidRPr="00E1459F" w:rsidRDefault="00000000">
      <w:pPr>
        <w:rPr>
          <w:lang w:val="es-US"/>
        </w:rPr>
      </w:pPr>
      <w:r w:rsidRPr="00E1459F">
        <w:rPr>
          <w:lang w:val="es-US"/>
        </w:rPr>
        <w:br w:type="page"/>
      </w:r>
    </w:p>
    <w:p w14:paraId="7247B653" w14:textId="77777777" w:rsidR="00971BE1" w:rsidRPr="00E1459F" w:rsidRDefault="00000000">
      <w:pPr>
        <w:pStyle w:val="Heading1"/>
        <w:rPr>
          <w:lang w:val="es-US"/>
        </w:rPr>
      </w:pPr>
      <w:bookmarkStart w:id="6" w:name="_e6yzvnidc9o" w:colFirst="0" w:colLast="0"/>
      <w:bookmarkEnd w:id="6"/>
      <w:r w:rsidRPr="00E1459F">
        <w:rPr>
          <w:lang w:val="es-US"/>
        </w:rPr>
        <w:lastRenderedPageBreak/>
        <w:t xml:space="preserve">Introducción </w:t>
      </w:r>
    </w:p>
    <w:p w14:paraId="442A7135" w14:textId="77777777" w:rsidR="00971BE1" w:rsidRPr="00E1459F" w:rsidRDefault="00000000">
      <w:pPr>
        <w:pStyle w:val="Heading2"/>
        <w:rPr>
          <w:lang w:val="es-US"/>
        </w:rPr>
      </w:pPr>
      <w:bookmarkStart w:id="7" w:name="_ojtet9190j1r" w:colFirst="0" w:colLast="0"/>
      <w:bookmarkEnd w:id="7"/>
      <w:r w:rsidRPr="00E1459F">
        <w:rPr>
          <w:lang w:val="es-US"/>
        </w:rPr>
        <w:t>Información general</w:t>
      </w:r>
    </w:p>
    <w:p w14:paraId="2B45DD31" w14:textId="63E8669E" w:rsidR="00971BE1" w:rsidRPr="00E1459F" w:rsidRDefault="00000000" w:rsidP="00E1459F">
      <w:pPr>
        <w:jc w:val="both"/>
        <w:rPr>
          <w:lang w:val="es-US"/>
        </w:rPr>
      </w:pPr>
      <w:r w:rsidRPr="00E1459F">
        <w:rPr>
          <w:lang w:val="es-US"/>
        </w:rPr>
        <w:t>El proyecto de ley 3 del Senado de 2023, que exige 0,5 crédito</w:t>
      </w:r>
      <w:r w:rsidR="000A1C9F">
        <w:rPr>
          <w:lang w:val="es-US"/>
        </w:rPr>
        <w:t>s</w:t>
      </w:r>
      <w:r w:rsidRPr="00E1459F">
        <w:rPr>
          <w:lang w:val="es-US"/>
        </w:rPr>
        <w:t xml:space="preserve"> en educación financiera personal y 0,5 crédito</w:t>
      </w:r>
      <w:r w:rsidR="000A1C9F">
        <w:rPr>
          <w:lang w:val="es-US"/>
        </w:rPr>
        <w:t>s</w:t>
      </w:r>
      <w:r w:rsidRPr="00E1459F">
        <w:rPr>
          <w:lang w:val="es-US"/>
        </w:rPr>
        <w:t xml:space="preserve"> en educación superior y habilidades para la trayectoria profesional, fue el resultado de un esfuerzo de colaboración que recibió amplio apoyo de educadores, padres, estudiantes y socios empresariales y comunitarios. En junio de 2023, la Legislatura de Oregón aprobó el proyecto de ley 3 del Senado</w:t>
      </w:r>
      <w:r w:rsidR="00E1459F">
        <w:rPr>
          <w:lang w:val="es-US"/>
        </w:rPr>
        <w:t>,</w:t>
      </w:r>
      <w:r w:rsidRPr="00E1459F">
        <w:rPr>
          <w:lang w:val="es-US"/>
        </w:rPr>
        <w:t xml:space="preserve"> mediante el cual se modifican los requisitos para obtener el </w:t>
      </w:r>
      <w:r w:rsidR="00E1459F">
        <w:rPr>
          <w:lang w:val="es-US"/>
        </w:rPr>
        <w:t>diploma de educación secundaria</w:t>
      </w:r>
      <w:r w:rsidRPr="00E1459F">
        <w:rPr>
          <w:lang w:val="es-US"/>
        </w:rPr>
        <w:t xml:space="preserve"> </w:t>
      </w:r>
      <w:r w:rsidR="00E1459F">
        <w:rPr>
          <w:lang w:val="es-US"/>
        </w:rPr>
        <w:t>en</w:t>
      </w:r>
      <w:r w:rsidRPr="00E1459F">
        <w:rPr>
          <w:lang w:val="es-US"/>
        </w:rPr>
        <w:t xml:space="preserve"> Oregón. Este documento pretende ayudar a los distritos a comunicar estos requisitos a sus estudiantes, familias y comunidades, lo que refleja nuestro compromiso compartido con la educación.</w:t>
      </w:r>
    </w:p>
    <w:p w14:paraId="32435999" w14:textId="77777777" w:rsidR="00971BE1" w:rsidRPr="00E1459F" w:rsidRDefault="00000000">
      <w:pPr>
        <w:pStyle w:val="Heading2"/>
        <w:rPr>
          <w:lang w:val="es-US"/>
        </w:rPr>
      </w:pPr>
      <w:bookmarkStart w:id="8" w:name="_etni5a8h2c2x" w:colFirst="0" w:colLast="0"/>
      <w:bookmarkEnd w:id="8"/>
      <w:r w:rsidRPr="00E1459F">
        <w:rPr>
          <w:lang w:val="es-US"/>
        </w:rPr>
        <w:t>Requisitos del proyecto de ley</w:t>
      </w:r>
    </w:p>
    <w:p w14:paraId="5CD11048" w14:textId="1DF823E9" w:rsidR="00971BE1" w:rsidRPr="00E1459F" w:rsidRDefault="00000000" w:rsidP="00E1459F">
      <w:pPr>
        <w:jc w:val="both"/>
        <w:rPr>
          <w:lang w:val="es-US"/>
        </w:rPr>
      </w:pPr>
      <w:r w:rsidRPr="00E1459F">
        <w:rPr>
          <w:lang w:val="es-US"/>
        </w:rPr>
        <w:t xml:space="preserve">Comenzado con los estudiantes que se gradúen a partir del 1 de enero de 2027, los requisitos para el </w:t>
      </w:r>
      <w:r w:rsidR="00A775AB">
        <w:rPr>
          <w:lang w:val="es-US"/>
        </w:rPr>
        <w:t>diploma</w:t>
      </w:r>
      <w:r w:rsidRPr="00E1459F">
        <w:rPr>
          <w:lang w:val="es-US"/>
        </w:rPr>
        <w:t xml:space="preserve"> de</w:t>
      </w:r>
      <w:r w:rsidR="00A775AB">
        <w:rPr>
          <w:lang w:val="es-US"/>
        </w:rPr>
        <w:t xml:space="preserve"> educación</w:t>
      </w:r>
      <w:r w:rsidRPr="00E1459F">
        <w:rPr>
          <w:lang w:val="es-US"/>
        </w:rPr>
        <w:t xml:space="preserve"> secundaria </w:t>
      </w:r>
      <w:r w:rsidR="00A775AB">
        <w:rPr>
          <w:lang w:val="es-US"/>
        </w:rPr>
        <w:t xml:space="preserve">de </w:t>
      </w:r>
      <w:r w:rsidRPr="00E1459F">
        <w:rPr>
          <w:lang w:val="es-US"/>
        </w:rPr>
        <w:t xml:space="preserve">Oregón incluirán 0,5 </w:t>
      </w:r>
      <w:r w:rsidR="00A775AB">
        <w:rPr>
          <w:lang w:val="es-US"/>
        </w:rPr>
        <w:t xml:space="preserve">crédito </w:t>
      </w:r>
      <w:r w:rsidRPr="00E1459F">
        <w:rPr>
          <w:lang w:val="es-US"/>
        </w:rPr>
        <w:t xml:space="preserve">en educación financiera personal y 0,5 crédito en educación superior y habilidades para la trayectoria profesional, como parte </w:t>
      </w:r>
      <w:r w:rsidR="00A775AB">
        <w:rPr>
          <w:lang w:val="es-US"/>
        </w:rPr>
        <w:t>del requisito</w:t>
      </w:r>
      <w:r w:rsidRPr="00E1459F">
        <w:rPr>
          <w:lang w:val="es-US"/>
        </w:rPr>
        <w:t xml:space="preserve"> de 24 créditos. Los distritos deben garantizar que los estudiantes a los que se otorgará un </w:t>
      </w:r>
      <w:r w:rsidR="00A775AB">
        <w:rPr>
          <w:lang w:val="es-US"/>
        </w:rPr>
        <w:t>diploma</w:t>
      </w:r>
      <w:r w:rsidRPr="00E1459F">
        <w:rPr>
          <w:lang w:val="es-US"/>
        </w:rPr>
        <w:t xml:space="preserve"> de Oregón, incluido un </w:t>
      </w:r>
      <w:r w:rsidR="00A775AB">
        <w:rPr>
          <w:lang w:val="es-US"/>
        </w:rPr>
        <w:t>diploma</w:t>
      </w:r>
      <w:r w:rsidRPr="00E1459F">
        <w:rPr>
          <w:lang w:val="es-US"/>
        </w:rPr>
        <w:t xml:space="preserve"> modificado </w:t>
      </w:r>
      <w:r w:rsidRPr="00E1459F">
        <w:rPr>
          <w:b/>
          <w:bCs/>
          <w:lang w:val="es-US"/>
        </w:rPr>
        <w:t>a partir del 1 de enero de 2027</w:t>
      </w:r>
      <w:r w:rsidRPr="00E1459F">
        <w:rPr>
          <w:lang w:val="es-US"/>
        </w:rPr>
        <w:t xml:space="preserve"> cumplan con estos requisitos de créditos de acuerdo con la </w:t>
      </w:r>
      <w:hyperlink r:id="rId8">
        <w:r w:rsidR="00971BE1" w:rsidRPr="00E1459F">
          <w:rPr>
            <w:color w:val="1155CC"/>
            <w:u w:val="single"/>
            <w:lang w:val="es-US"/>
          </w:rPr>
          <w:t xml:space="preserve">Norma Administrativa de Oregón 581-021-0003: </w:t>
        </w:r>
      </w:hyperlink>
      <w:hyperlink r:id="rId9">
        <w:r w:rsidR="00971BE1" w:rsidRPr="00E1459F">
          <w:rPr>
            <w:i/>
            <w:iCs/>
            <w:color w:val="1155CC"/>
            <w:u w:val="single"/>
            <w:lang w:val="es-US"/>
          </w:rPr>
          <w:t>Requisitos de cursos de educación financiera personal y educación superior y habilidades para la trayectoria profesional</w:t>
        </w:r>
      </w:hyperlink>
      <w:r w:rsidRPr="00E1459F">
        <w:rPr>
          <w:lang w:val="es-US"/>
        </w:rPr>
        <w:t>.</w:t>
      </w:r>
    </w:p>
    <w:p w14:paraId="5B6A81DB" w14:textId="2B76E2EA" w:rsidR="00971BE1" w:rsidRPr="00E1459F" w:rsidRDefault="00000000" w:rsidP="00E1459F">
      <w:pPr>
        <w:jc w:val="both"/>
        <w:rPr>
          <w:lang w:val="es-US"/>
        </w:rPr>
      </w:pPr>
      <w:r w:rsidRPr="00E1459F">
        <w:rPr>
          <w:lang w:val="es-US"/>
        </w:rPr>
        <w:t xml:space="preserve">Aunque el requisito global de 24 créditos no ha cambiado, la planificación de los cursos de </w:t>
      </w:r>
      <w:r w:rsidR="000B4F0C">
        <w:rPr>
          <w:lang w:val="es-US"/>
        </w:rPr>
        <w:t xml:space="preserve">educación </w:t>
      </w:r>
      <w:r w:rsidRPr="00E1459F">
        <w:rPr>
          <w:lang w:val="es-US"/>
        </w:rPr>
        <w:t xml:space="preserve">secundaria de los estudiantes se verá afectada, ya que el número total de créditos optativos se reducirá de seis a cinco. Los distritos tendrán que comunicarse con las familias durante el año escolar 2024-2025 para garantizar que los estudiantes que se gradúen a partir del 1 de enero de 2027 estén informados, preparados y apoyados en la planificación para cumplir con los nuevos requisitos para recibir un </w:t>
      </w:r>
      <w:r w:rsidR="00020007">
        <w:rPr>
          <w:lang w:val="es-US"/>
        </w:rPr>
        <w:t>diploma</w:t>
      </w:r>
      <w:r w:rsidRPr="00E1459F">
        <w:rPr>
          <w:lang w:val="es-US"/>
        </w:rPr>
        <w:t xml:space="preserve"> de secundaria en Oregón.    </w:t>
      </w:r>
    </w:p>
    <w:p w14:paraId="20049763" w14:textId="77777777" w:rsidR="00971BE1" w:rsidRPr="00E1459F" w:rsidRDefault="00000000">
      <w:pPr>
        <w:pStyle w:val="Heading2"/>
        <w:spacing w:line="342" w:lineRule="auto"/>
        <w:rPr>
          <w:lang w:val="es-US"/>
        </w:rPr>
      </w:pPr>
      <w:bookmarkStart w:id="9" w:name="_mjiybkfr57it" w:colFirst="0" w:colLast="0"/>
      <w:bookmarkEnd w:id="9"/>
      <w:r w:rsidRPr="00E1459F">
        <w:rPr>
          <w:lang w:val="es-US"/>
        </w:rPr>
        <w:t>Objetivo de los nuevos requisitos</w:t>
      </w:r>
    </w:p>
    <w:p w14:paraId="6B3068DC" w14:textId="0CB35D34" w:rsidR="00971BE1" w:rsidRPr="00E1459F" w:rsidRDefault="00000000" w:rsidP="00E1459F">
      <w:pPr>
        <w:widowControl w:val="0"/>
        <w:spacing w:before="220"/>
        <w:jc w:val="both"/>
        <w:rPr>
          <w:lang w:val="es-US"/>
        </w:rPr>
      </w:pPr>
      <w:r w:rsidRPr="00E1459F">
        <w:rPr>
          <w:lang w:val="es-US"/>
        </w:rPr>
        <w:t xml:space="preserve">Los nuevos requisitos del </w:t>
      </w:r>
      <w:r w:rsidR="00001504">
        <w:rPr>
          <w:lang w:val="es-US"/>
        </w:rPr>
        <w:t>diploma</w:t>
      </w:r>
      <w:r w:rsidRPr="00E1459F">
        <w:rPr>
          <w:lang w:val="es-US"/>
        </w:rPr>
        <w:t xml:space="preserve"> de Oregón brindan a los estudiantes información sobre planificación futura y finanzas personales que son esenciales para su propio éxito y el de las generaciones futuras. Las normas del contenido que se exigen para cada área de contenido crean un “</w:t>
      </w:r>
      <w:r w:rsidR="00001504">
        <w:rPr>
          <w:lang w:val="es-US"/>
        </w:rPr>
        <w:t>piso</w:t>
      </w:r>
      <w:r w:rsidRPr="00E1459F">
        <w:rPr>
          <w:lang w:val="es-US"/>
        </w:rPr>
        <w:t xml:space="preserve">” igual para la educación relacionada con la planificación futura, al proporcionar una línea de base para el contenido que todos los estudiantes de Oregón deben recibir. Los nuevos requisitos brindan a los estudiantes acceso a los conocimientos y habilidades </w:t>
      </w:r>
      <w:r w:rsidRPr="00E1459F">
        <w:rPr>
          <w:lang w:val="es-US"/>
        </w:rPr>
        <w:lastRenderedPageBreak/>
        <w:t xml:space="preserve">necesarios para </w:t>
      </w:r>
      <w:r w:rsidR="00001504">
        <w:rPr>
          <w:lang w:val="es-US"/>
        </w:rPr>
        <w:t>navegar</w:t>
      </w:r>
      <w:r w:rsidRPr="00E1459F">
        <w:rPr>
          <w:lang w:val="es-US"/>
        </w:rPr>
        <w:t xml:space="preserve"> los sistemas. La educación en estas áreas de contenido ayuda a los estudiantes con diversos planes postsecundarios a identificar oportunidades para un futuro exitoso. El objetivo de los nuevos requisitos para obtener el </w:t>
      </w:r>
      <w:r w:rsidR="00001504">
        <w:rPr>
          <w:lang w:val="es-US"/>
        </w:rPr>
        <w:t>diploma</w:t>
      </w:r>
      <w:r w:rsidRPr="00E1459F">
        <w:rPr>
          <w:lang w:val="es-US"/>
        </w:rPr>
        <w:t xml:space="preserve"> de Oregón es:</w:t>
      </w:r>
    </w:p>
    <w:p w14:paraId="3B33AD18" w14:textId="77777777" w:rsidR="00971BE1" w:rsidRPr="00E1459F" w:rsidRDefault="00000000" w:rsidP="00E1459F">
      <w:pPr>
        <w:numPr>
          <w:ilvl w:val="0"/>
          <w:numId w:val="1"/>
        </w:numPr>
        <w:spacing w:after="0"/>
        <w:jc w:val="both"/>
        <w:rPr>
          <w:lang w:val="es-US"/>
        </w:rPr>
      </w:pPr>
      <w:r w:rsidRPr="00E1459F">
        <w:rPr>
          <w:lang w:val="es-US"/>
        </w:rPr>
        <w:t>Dar a los estudiantes oportunidades para adquirir una variedad de habilidades del mundo real.</w:t>
      </w:r>
    </w:p>
    <w:p w14:paraId="48843E38" w14:textId="77777777" w:rsidR="00971BE1" w:rsidRPr="00E1459F" w:rsidRDefault="00000000" w:rsidP="00E1459F">
      <w:pPr>
        <w:numPr>
          <w:ilvl w:val="0"/>
          <w:numId w:val="1"/>
        </w:numPr>
        <w:spacing w:before="0" w:after="0"/>
        <w:jc w:val="both"/>
        <w:rPr>
          <w:lang w:val="es-US"/>
        </w:rPr>
      </w:pPr>
      <w:r w:rsidRPr="00E1459F">
        <w:rPr>
          <w:lang w:val="es-US"/>
        </w:rPr>
        <w:t>Permitir a los estudiantes centrarse en la aplicación práctica de los conocimientos financieros en sus aspiraciones futuras.</w:t>
      </w:r>
    </w:p>
    <w:p w14:paraId="1453D5A5" w14:textId="77777777" w:rsidR="00971BE1" w:rsidRPr="00E1459F" w:rsidRDefault="00000000" w:rsidP="00E1459F">
      <w:pPr>
        <w:numPr>
          <w:ilvl w:val="0"/>
          <w:numId w:val="1"/>
        </w:numPr>
        <w:spacing w:before="0" w:after="0"/>
        <w:jc w:val="both"/>
        <w:rPr>
          <w:lang w:val="es-US"/>
        </w:rPr>
      </w:pPr>
      <w:r w:rsidRPr="00E1459F">
        <w:rPr>
          <w:lang w:val="es-US"/>
        </w:rPr>
        <w:t>Establecer un horario específico para que todos los estudiantes reciban apoyo para desarrollar habilidades para entrevistas y currículos, solicitar ayuda financiera y postularse a empleos y/o a universidades.</w:t>
      </w:r>
    </w:p>
    <w:p w14:paraId="6F37D29C" w14:textId="77777777" w:rsidR="00971BE1" w:rsidRPr="00E1459F" w:rsidRDefault="00000000" w:rsidP="00E1459F">
      <w:pPr>
        <w:numPr>
          <w:ilvl w:val="0"/>
          <w:numId w:val="1"/>
        </w:numPr>
        <w:spacing w:before="0"/>
        <w:jc w:val="both"/>
        <w:rPr>
          <w:lang w:val="es-US"/>
        </w:rPr>
      </w:pPr>
      <w:r w:rsidRPr="00E1459F">
        <w:rPr>
          <w:lang w:val="es-US"/>
        </w:rPr>
        <w:t xml:space="preserve">Promover la transición exitosa de los estudiantes a la carrera profesional, la universidad y la vida después de la educación K-12. </w:t>
      </w:r>
    </w:p>
    <w:p w14:paraId="4B97A94D" w14:textId="77777777" w:rsidR="00971BE1" w:rsidRPr="00E1459F" w:rsidRDefault="00000000" w:rsidP="00E1459F">
      <w:pPr>
        <w:pStyle w:val="Heading3"/>
        <w:jc w:val="both"/>
        <w:rPr>
          <w:lang w:val="es-US"/>
        </w:rPr>
      </w:pPr>
      <w:bookmarkStart w:id="10" w:name="_ibsq14r8xx8s" w:colFirst="0" w:colLast="0"/>
      <w:bookmarkEnd w:id="10"/>
      <w:r w:rsidRPr="00E1459F">
        <w:rPr>
          <w:lang w:val="es-US"/>
        </w:rPr>
        <w:t>La importancia de la educación financiera personal</w:t>
      </w:r>
    </w:p>
    <w:p w14:paraId="1446C7EA" w14:textId="2BF37C4D" w:rsidR="00971BE1" w:rsidRPr="00E1459F" w:rsidRDefault="00000000" w:rsidP="00E1459F">
      <w:pPr>
        <w:jc w:val="both"/>
        <w:rPr>
          <w:lang w:val="es-US"/>
        </w:rPr>
      </w:pPr>
      <w:r w:rsidRPr="00E1459F">
        <w:rPr>
          <w:lang w:val="es-US"/>
        </w:rPr>
        <w:t xml:space="preserve">La educación financiera personal es esencial para los estudiantes de secundaria, ya que les brinda los conocimientos y habilidades necesarios para </w:t>
      </w:r>
      <w:r w:rsidR="00001504">
        <w:rPr>
          <w:lang w:val="es-US"/>
        </w:rPr>
        <w:t xml:space="preserve">sortear </w:t>
      </w:r>
      <w:r w:rsidRPr="00E1459F">
        <w:rPr>
          <w:lang w:val="es-US"/>
        </w:rPr>
        <w:t xml:space="preserve">las complejidades de un mundo financiero en constante cambio. Entender los conceptos que se incluyen en las </w:t>
      </w:r>
      <w:r w:rsidR="00001504">
        <w:rPr>
          <w:lang w:val="es-US"/>
        </w:rPr>
        <w:t>n</w:t>
      </w:r>
      <w:r w:rsidRPr="00E1459F">
        <w:rPr>
          <w:lang w:val="es-US"/>
        </w:rPr>
        <w:t xml:space="preserve">ormas de </w:t>
      </w:r>
      <w:r w:rsidR="00001504">
        <w:rPr>
          <w:lang w:val="es-US"/>
        </w:rPr>
        <w:t>e</w:t>
      </w:r>
      <w:r w:rsidRPr="00E1459F">
        <w:rPr>
          <w:lang w:val="es-US"/>
        </w:rPr>
        <w:t xml:space="preserve">ducación </w:t>
      </w:r>
      <w:r w:rsidR="00001504">
        <w:rPr>
          <w:lang w:val="es-US"/>
        </w:rPr>
        <w:t>f</w:t>
      </w:r>
      <w:r w:rsidRPr="00E1459F">
        <w:rPr>
          <w:lang w:val="es-US"/>
        </w:rPr>
        <w:t xml:space="preserve">inanciera </w:t>
      </w:r>
      <w:r w:rsidR="00001504">
        <w:rPr>
          <w:lang w:val="es-US"/>
        </w:rPr>
        <w:t>p</w:t>
      </w:r>
      <w:r w:rsidRPr="00E1459F">
        <w:rPr>
          <w:lang w:val="es-US"/>
        </w:rPr>
        <w:t xml:space="preserve">ersonal de Oregón capacita a los estudiantes para tomar decisiones informadas que pueden tener un impacto significativo en su futuro. Al fomentar la educación financiera antes de la graduación, los distritos ayudan a enseñar comportamientos financieros responsables que pueden llevar a la estabilidad económica y la independencia a largo plazo. Los estudiantes formados están más preparados para evitar deudas, generar riqueza y contribuir positivamente a la economía. En última instancia, la educación financiera personal es una inversión crucial en el futuro bienestar y éxito de nuestros jóvenes y comunidades. </w:t>
      </w:r>
      <w:r w:rsidRPr="00E1459F">
        <w:rPr>
          <w:noProof/>
          <w:lang w:val="es-US"/>
        </w:rPr>
        <w:drawing>
          <wp:anchor distT="114300" distB="114300" distL="114300" distR="114300" simplePos="0" relativeHeight="251658240" behindDoc="0" locked="0" layoutInCell="1" hidden="0" allowOverlap="1" wp14:anchorId="6921BD50" wp14:editId="282E34E4">
            <wp:simplePos x="0" y="0"/>
            <wp:positionH relativeFrom="column">
              <wp:posOffset>-200024</wp:posOffset>
            </wp:positionH>
            <wp:positionV relativeFrom="paragraph">
              <wp:posOffset>152400</wp:posOffset>
            </wp:positionV>
            <wp:extent cx="2314575" cy="2238375"/>
            <wp:effectExtent l="0" t="0" r="0" b="0"/>
            <wp:wrapSquare wrapText="bothSides" distT="114300" distB="114300" distL="114300" distR="114300"/>
            <wp:docPr id="2" name="image2.jpg" descr="A plant growing from coins in a glass cup."/>
            <wp:cNvGraphicFramePr/>
            <a:graphic xmlns:a="http://schemas.openxmlformats.org/drawingml/2006/main">
              <a:graphicData uri="http://schemas.openxmlformats.org/drawingml/2006/picture">
                <pic:pic xmlns:pic="http://schemas.openxmlformats.org/drawingml/2006/picture">
                  <pic:nvPicPr>
                    <pic:cNvPr id="2" name="image2.jpg" descr="A plant growing from coins in a glass cup."/>
                    <pic:cNvPicPr preferRelativeResize="0"/>
                  </pic:nvPicPr>
                  <pic:blipFill>
                    <a:blip r:embed="rId10"/>
                    <a:srcRect r="31161"/>
                    <a:stretch>
                      <a:fillRect/>
                    </a:stretch>
                  </pic:blipFill>
                  <pic:spPr>
                    <a:xfrm>
                      <a:off x="0" y="0"/>
                      <a:ext cx="2314575" cy="2238375"/>
                    </a:xfrm>
                    <a:prstGeom prst="rect">
                      <a:avLst/>
                    </a:prstGeom>
                    <a:ln/>
                  </pic:spPr>
                </pic:pic>
              </a:graphicData>
            </a:graphic>
          </wp:anchor>
        </w:drawing>
      </w:r>
    </w:p>
    <w:p w14:paraId="7A7026C8" w14:textId="1CFCFE23" w:rsidR="00971BE1" w:rsidRPr="00E1459F" w:rsidRDefault="00000000" w:rsidP="00E1459F">
      <w:pPr>
        <w:pStyle w:val="Heading3"/>
        <w:jc w:val="both"/>
        <w:rPr>
          <w:lang w:val="es-US"/>
        </w:rPr>
      </w:pPr>
      <w:bookmarkStart w:id="11" w:name="_ls66fs41z9xh" w:colFirst="0" w:colLast="0"/>
      <w:bookmarkEnd w:id="11"/>
      <w:r w:rsidRPr="00E1459F">
        <w:rPr>
          <w:lang w:val="es-US"/>
        </w:rPr>
        <w:t xml:space="preserve">La importancia de la educación superior y de las </w:t>
      </w:r>
      <w:r w:rsidR="00001504">
        <w:rPr>
          <w:lang w:val="es-US"/>
        </w:rPr>
        <w:t>habilidades para la trayectoria</w:t>
      </w:r>
      <w:r w:rsidRPr="00E1459F">
        <w:rPr>
          <w:lang w:val="es-US"/>
        </w:rPr>
        <w:t xml:space="preserve"> profesional</w:t>
      </w:r>
    </w:p>
    <w:p w14:paraId="3B8CD180" w14:textId="3C5B5D01" w:rsidR="00971BE1" w:rsidRPr="00E1459F" w:rsidRDefault="00000000" w:rsidP="00E1459F">
      <w:pPr>
        <w:jc w:val="both"/>
        <w:rPr>
          <w:lang w:val="es-US"/>
        </w:rPr>
      </w:pPr>
      <w:r w:rsidRPr="00E1459F">
        <w:rPr>
          <w:lang w:val="es-US"/>
        </w:rPr>
        <w:t xml:space="preserve">Hacer hincapié en la educación superior y las </w:t>
      </w:r>
      <w:r w:rsidR="00AF4ED2">
        <w:rPr>
          <w:lang w:val="es-US"/>
        </w:rPr>
        <w:t>habilidades para la trayectoria profesional</w:t>
      </w:r>
      <w:r w:rsidRPr="00E1459F">
        <w:rPr>
          <w:lang w:val="es-US"/>
        </w:rPr>
        <w:t xml:space="preserve"> en la educación secundaria capacita a los estudiantes para buscar opciones postsecundarias significativas y les brinda oportunidades para prosperar en sus carreras y en sus vidas después de terminar la escuela secundaria. Los cursos de educación superior y </w:t>
      </w:r>
      <w:r w:rsidR="00AF4ED2">
        <w:rPr>
          <w:lang w:val="es-US"/>
        </w:rPr>
        <w:t>habilidades para la trayectoria profesional</w:t>
      </w:r>
      <w:r w:rsidRPr="00E1459F">
        <w:rPr>
          <w:lang w:val="es-US"/>
        </w:rPr>
        <w:t xml:space="preserve"> son esenciales para</w:t>
      </w:r>
      <w:r w:rsidR="00E85714">
        <w:rPr>
          <w:lang w:val="es-US"/>
        </w:rPr>
        <w:t xml:space="preserve"> que</w:t>
      </w:r>
      <w:r w:rsidRPr="00E1459F">
        <w:rPr>
          <w:lang w:val="es-US"/>
        </w:rPr>
        <w:t xml:space="preserve"> los estudiantes de secundaria </w:t>
      </w:r>
      <w:r w:rsidR="00E85714">
        <w:rPr>
          <w:lang w:val="es-US"/>
        </w:rPr>
        <w:t>estén</w:t>
      </w:r>
      <w:r w:rsidRPr="00E1459F">
        <w:rPr>
          <w:lang w:val="es-US"/>
        </w:rPr>
        <w:t xml:space="preserve"> listos para entrar en una fuerza laboral cada vez más competitiva y dinámica. Es esencial que los estudiantes de secundaria reciban esta educación, ya que les brinda la oportunidad de tomar </w:t>
      </w:r>
      <w:r w:rsidRPr="00E1459F">
        <w:rPr>
          <w:lang w:val="es-US"/>
        </w:rPr>
        <w:lastRenderedPageBreak/>
        <w:t xml:space="preserve">decisiones informadas sobre su educación postsecundaria, sus trayectorias profesionales y sus objetivos de vida. Al aprender a anticiparse a los desafíos y las oportunidades, los estudiantes adquieren la capacidad de afrontar las incertidumbres de la vida con confianza y resiliencia. Los cursos de educación superior y competencias profesionales ayudan a los estudiantes a identificar los recursos escolares y comunitarios y a comprender sus derechos y responsabilidades. Además, estos cursos ofrecen oportunidades para practicar habilidades de autodefensa que son esenciales para </w:t>
      </w:r>
      <w:r w:rsidR="00B75B6F">
        <w:rPr>
          <w:lang w:val="es-US"/>
        </w:rPr>
        <w:t>lograr</w:t>
      </w:r>
      <w:r w:rsidRPr="00E1459F">
        <w:rPr>
          <w:lang w:val="es-US"/>
        </w:rPr>
        <w:t xml:space="preserve"> </w:t>
      </w:r>
      <w:r w:rsidR="00B75B6F">
        <w:rPr>
          <w:lang w:val="es-US"/>
        </w:rPr>
        <w:t>cubrir</w:t>
      </w:r>
      <w:r w:rsidRPr="00E1459F">
        <w:rPr>
          <w:lang w:val="es-US"/>
        </w:rPr>
        <w:t xml:space="preserve"> sus propias necesidades. La enseñanza relacionada con la planificación del futuro también </w:t>
      </w:r>
      <w:r w:rsidR="00AF4ED2">
        <w:rPr>
          <w:lang w:val="es-US"/>
        </w:rPr>
        <w:t>incentiva</w:t>
      </w:r>
      <w:r w:rsidRPr="00E1459F">
        <w:rPr>
          <w:lang w:val="es-US"/>
        </w:rPr>
        <w:t xml:space="preserve"> a los estudiantes a identificar sus puntos fuertes, intereses, aptitudes y valores. Al entender las distintas opciones de educación postsecundaria, las opciones profesionales y las competencias necesarias para los distintos campos, los estudiantes pueden tomar decisiones informadas sobre su futuro y alinear su educación y sus intereses personales con su visión de un futuro exitoso. </w:t>
      </w:r>
      <w:r w:rsidRPr="00E1459F">
        <w:rPr>
          <w:noProof/>
          <w:lang w:val="es-US"/>
        </w:rPr>
        <w:drawing>
          <wp:anchor distT="114300" distB="114300" distL="114300" distR="114300" simplePos="0" relativeHeight="251659264" behindDoc="0" locked="0" layoutInCell="1" hidden="0" allowOverlap="1" wp14:anchorId="1D440CF5" wp14:editId="34A6D8C3">
            <wp:simplePos x="0" y="0"/>
            <wp:positionH relativeFrom="column">
              <wp:posOffset>3305175</wp:posOffset>
            </wp:positionH>
            <wp:positionV relativeFrom="paragraph">
              <wp:posOffset>219075</wp:posOffset>
            </wp:positionV>
            <wp:extent cx="3500438" cy="2333625"/>
            <wp:effectExtent l="0" t="0" r="0" b="0"/>
            <wp:wrapSquare wrapText="bothSides" distT="114300" distB="114300" distL="114300" distR="114300"/>
            <wp:docPr id="1" name="image3.jpg" descr="A group of people throwing caps in the air."/>
            <wp:cNvGraphicFramePr/>
            <a:graphic xmlns:a="http://schemas.openxmlformats.org/drawingml/2006/main">
              <a:graphicData uri="http://schemas.openxmlformats.org/drawingml/2006/picture">
                <pic:pic xmlns:pic="http://schemas.openxmlformats.org/drawingml/2006/picture">
                  <pic:nvPicPr>
                    <pic:cNvPr id="1" name="image3.jpg" descr="A group of people throwing caps in the air."/>
                    <pic:cNvPicPr preferRelativeResize="0"/>
                  </pic:nvPicPr>
                  <pic:blipFill>
                    <a:blip r:embed="rId11"/>
                    <a:srcRect/>
                    <a:stretch>
                      <a:fillRect/>
                    </a:stretch>
                  </pic:blipFill>
                  <pic:spPr>
                    <a:xfrm>
                      <a:off x="0" y="0"/>
                      <a:ext cx="3500438" cy="2333625"/>
                    </a:xfrm>
                    <a:prstGeom prst="rect">
                      <a:avLst/>
                    </a:prstGeom>
                    <a:ln/>
                  </pic:spPr>
                </pic:pic>
              </a:graphicData>
            </a:graphic>
          </wp:anchor>
        </w:drawing>
      </w:r>
    </w:p>
    <w:p w14:paraId="244DE54E" w14:textId="241C9904" w:rsidR="00971BE1" w:rsidRPr="00E1459F" w:rsidRDefault="00000000">
      <w:pPr>
        <w:pStyle w:val="Heading1"/>
        <w:rPr>
          <w:lang w:val="es-US"/>
        </w:rPr>
      </w:pPr>
      <w:bookmarkStart w:id="12" w:name="_64kbhqe1e2uq" w:colFirst="0" w:colLast="0"/>
      <w:bookmarkEnd w:id="12"/>
      <w:r w:rsidRPr="00E1459F">
        <w:rPr>
          <w:lang w:val="es-US"/>
        </w:rPr>
        <w:t>Mensajes clave</w:t>
      </w:r>
      <w:r w:rsidR="00AF4ED2">
        <w:rPr>
          <w:lang w:val="es-US"/>
        </w:rPr>
        <w:t>s</w:t>
      </w:r>
      <w:r w:rsidRPr="00E1459F">
        <w:rPr>
          <w:lang w:val="es-US"/>
        </w:rPr>
        <w:t xml:space="preserve"> </w:t>
      </w:r>
    </w:p>
    <w:p w14:paraId="5B62B7F4" w14:textId="65940575" w:rsidR="00971BE1" w:rsidRPr="00E1459F" w:rsidRDefault="003C22B0" w:rsidP="00E1459F">
      <w:pPr>
        <w:jc w:val="both"/>
        <w:rPr>
          <w:lang w:val="es-US"/>
        </w:rPr>
      </w:pPr>
      <w:r w:rsidRPr="00E1459F">
        <w:rPr>
          <w:lang w:val="es-US"/>
        </w:rPr>
        <w:t>Se pueden utilizar los siguientes mensajes clave</w:t>
      </w:r>
      <w:r w:rsidR="00AF4ED2">
        <w:rPr>
          <w:lang w:val="es-US"/>
        </w:rPr>
        <w:t>s</w:t>
      </w:r>
      <w:r w:rsidRPr="00E1459F">
        <w:rPr>
          <w:lang w:val="es-US"/>
        </w:rPr>
        <w:t xml:space="preserve"> para hablar con los estudiantes, las familias, el personal y sus juntas escolares sobre los nuevos requisitos para obtener el </w:t>
      </w:r>
      <w:r w:rsidR="009E3CD0">
        <w:rPr>
          <w:lang w:val="es-US"/>
        </w:rPr>
        <w:t>diploma</w:t>
      </w:r>
      <w:r w:rsidRPr="00E1459F">
        <w:rPr>
          <w:lang w:val="es-US"/>
        </w:rPr>
        <w:t xml:space="preserve"> de Oregón.</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971BE1" w:rsidRPr="00E1459F" w14:paraId="0C5FCC64" w14:textId="77777777" w:rsidTr="00287319">
        <w:tc>
          <w:tcPr>
            <w:tcW w:w="3600" w:type="dxa"/>
            <w:shd w:val="clear" w:color="auto" w:fill="auto"/>
            <w:tcMar>
              <w:top w:w="100" w:type="dxa"/>
              <w:left w:w="100" w:type="dxa"/>
              <w:bottom w:w="100" w:type="dxa"/>
              <w:right w:w="100" w:type="dxa"/>
            </w:tcMar>
          </w:tcPr>
          <w:p w14:paraId="7537E494" w14:textId="77777777" w:rsidR="00971BE1" w:rsidRPr="00E1459F" w:rsidRDefault="00000000">
            <w:pPr>
              <w:widowControl w:val="0"/>
              <w:pBdr>
                <w:top w:val="nil"/>
                <w:left w:val="nil"/>
                <w:bottom w:val="nil"/>
                <w:right w:val="nil"/>
                <w:between w:val="nil"/>
              </w:pBdr>
              <w:shd w:val="clear" w:color="auto" w:fill="auto"/>
              <w:spacing w:before="0" w:after="0" w:line="240" w:lineRule="auto"/>
              <w:jc w:val="center"/>
              <w:rPr>
                <w:b/>
                <w:lang w:val="es-US"/>
              </w:rPr>
            </w:pPr>
            <w:r w:rsidRPr="00E1459F">
              <w:rPr>
                <w:b/>
                <w:bCs/>
                <w:lang w:val="es-US"/>
              </w:rPr>
              <w:t>¿QUIÉN?</w:t>
            </w:r>
          </w:p>
        </w:tc>
        <w:tc>
          <w:tcPr>
            <w:tcW w:w="3600" w:type="dxa"/>
            <w:shd w:val="clear" w:color="auto" w:fill="auto"/>
            <w:tcMar>
              <w:top w:w="100" w:type="dxa"/>
              <w:left w:w="100" w:type="dxa"/>
              <w:bottom w:w="100" w:type="dxa"/>
              <w:right w:w="100" w:type="dxa"/>
            </w:tcMar>
          </w:tcPr>
          <w:p w14:paraId="7C48F2E7" w14:textId="77777777" w:rsidR="00971BE1" w:rsidRPr="00E1459F" w:rsidRDefault="00000000">
            <w:pPr>
              <w:widowControl w:val="0"/>
              <w:pBdr>
                <w:top w:val="nil"/>
                <w:left w:val="nil"/>
                <w:bottom w:val="nil"/>
                <w:right w:val="nil"/>
                <w:between w:val="nil"/>
              </w:pBdr>
              <w:shd w:val="clear" w:color="auto" w:fill="auto"/>
              <w:spacing w:before="0" w:after="0" w:line="240" w:lineRule="auto"/>
              <w:jc w:val="center"/>
              <w:rPr>
                <w:b/>
                <w:lang w:val="es-US"/>
              </w:rPr>
            </w:pPr>
            <w:r w:rsidRPr="00E1459F">
              <w:rPr>
                <w:b/>
                <w:bCs/>
                <w:lang w:val="es-US"/>
              </w:rPr>
              <w:t>¿QUÉ?</w:t>
            </w:r>
          </w:p>
        </w:tc>
        <w:tc>
          <w:tcPr>
            <w:tcW w:w="3600" w:type="dxa"/>
            <w:shd w:val="clear" w:color="auto" w:fill="auto"/>
            <w:tcMar>
              <w:top w:w="100" w:type="dxa"/>
              <w:left w:w="100" w:type="dxa"/>
              <w:bottom w:w="100" w:type="dxa"/>
              <w:right w:w="100" w:type="dxa"/>
            </w:tcMar>
          </w:tcPr>
          <w:p w14:paraId="159B92EA" w14:textId="77777777" w:rsidR="00971BE1" w:rsidRPr="00E1459F" w:rsidRDefault="00000000">
            <w:pPr>
              <w:widowControl w:val="0"/>
              <w:pBdr>
                <w:top w:val="nil"/>
                <w:left w:val="nil"/>
                <w:bottom w:val="nil"/>
                <w:right w:val="nil"/>
                <w:between w:val="nil"/>
              </w:pBdr>
              <w:shd w:val="clear" w:color="auto" w:fill="auto"/>
              <w:spacing w:before="0" w:after="0" w:line="240" w:lineRule="auto"/>
              <w:jc w:val="center"/>
              <w:rPr>
                <w:b/>
                <w:lang w:val="es-US"/>
              </w:rPr>
            </w:pPr>
            <w:r w:rsidRPr="00E1459F">
              <w:rPr>
                <w:b/>
                <w:bCs/>
                <w:lang w:val="es-US"/>
              </w:rPr>
              <w:t>¿CUÁNDO?</w:t>
            </w:r>
          </w:p>
        </w:tc>
      </w:tr>
      <w:tr w:rsidR="00971BE1" w:rsidRPr="00B75B6F" w14:paraId="6CA48C60" w14:textId="77777777" w:rsidTr="00287319">
        <w:tc>
          <w:tcPr>
            <w:tcW w:w="3600" w:type="dxa"/>
            <w:shd w:val="clear" w:color="auto" w:fill="auto"/>
            <w:tcMar>
              <w:top w:w="100" w:type="dxa"/>
              <w:left w:w="100" w:type="dxa"/>
              <w:bottom w:w="100" w:type="dxa"/>
              <w:right w:w="100" w:type="dxa"/>
            </w:tcMar>
          </w:tcPr>
          <w:p w14:paraId="5230C057" w14:textId="7913E46F" w:rsidR="00971BE1" w:rsidRPr="00E1459F" w:rsidRDefault="00000000">
            <w:pPr>
              <w:rPr>
                <w:b/>
                <w:lang w:val="es-US"/>
              </w:rPr>
            </w:pPr>
            <w:r w:rsidRPr="00E1459F">
              <w:rPr>
                <w:b/>
                <w:bCs/>
                <w:lang w:val="es-US"/>
              </w:rPr>
              <w:t xml:space="preserve">Los estudiantes de Oregón que se gradúen </w:t>
            </w:r>
            <w:r w:rsidR="009E3CD0">
              <w:rPr>
                <w:b/>
                <w:bCs/>
                <w:lang w:val="es-US"/>
              </w:rPr>
              <w:t>a partir</w:t>
            </w:r>
            <w:r w:rsidRPr="00E1459F">
              <w:rPr>
                <w:b/>
                <w:bCs/>
                <w:lang w:val="es-US"/>
              </w:rPr>
              <w:t xml:space="preserve"> del 1 de enero de 2027.</w:t>
            </w:r>
          </w:p>
          <w:p w14:paraId="334FA34C" w14:textId="77777777" w:rsidR="00971BE1" w:rsidRPr="00E1459F" w:rsidRDefault="00000000">
            <w:pPr>
              <w:numPr>
                <w:ilvl w:val="0"/>
                <w:numId w:val="6"/>
              </w:numPr>
              <w:spacing w:after="0"/>
              <w:rPr>
                <w:lang w:val="es-US"/>
              </w:rPr>
            </w:pPr>
            <w:r w:rsidRPr="00E1459F">
              <w:rPr>
                <w:lang w:val="es-US"/>
              </w:rPr>
              <w:t>Todas las escuelas secundarias públicas y las escuelas subvencionadas de Oregón deben aplicar los nuevos requisitos.</w:t>
            </w:r>
          </w:p>
          <w:p w14:paraId="11385E59" w14:textId="3B8761DB" w:rsidR="00971BE1" w:rsidRPr="00E1459F" w:rsidRDefault="00000000">
            <w:pPr>
              <w:numPr>
                <w:ilvl w:val="0"/>
                <w:numId w:val="6"/>
              </w:numPr>
              <w:spacing w:before="0" w:after="0"/>
              <w:rPr>
                <w:lang w:val="es-US"/>
              </w:rPr>
            </w:pPr>
            <w:r w:rsidRPr="00E1459F">
              <w:rPr>
                <w:lang w:val="es-US"/>
              </w:rPr>
              <w:lastRenderedPageBreak/>
              <w:t xml:space="preserve">Todos los estudiantes que reciban un </w:t>
            </w:r>
            <w:r w:rsidR="00020007">
              <w:rPr>
                <w:lang w:val="es-US"/>
              </w:rPr>
              <w:t>diploma</w:t>
            </w:r>
            <w:r w:rsidRPr="00E1459F">
              <w:rPr>
                <w:lang w:val="es-US"/>
              </w:rPr>
              <w:t xml:space="preserve"> de Oregón a partir del 1 de enero de 2027 deberán cumplir con los nuevos requisitos para conseguirlo.</w:t>
            </w:r>
          </w:p>
          <w:p w14:paraId="3A88379A" w14:textId="6EB3C38C" w:rsidR="00971BE1" w:rsidRPr="00E1459F" w:rsidRDefault="00000000">
            <w:pPr>
              <w:numPr>
                <w:ilvl w:val="0"/>
                <w:numId w:val="6"/>
              </w:numPr>
              <w:spacing w:before="0"/>
              <w:rPr>
                <w:lang w:val="es-US"/>
              </w:rPr>
            </w:pPr>
            <w:r w:rsidRPr="00E1459F">
              <w:rPr>
                <w:lang w:val="es-US"/>
              </w:rPr>
              <w:t xml:space="preserve">Todos los estudiantes que reciban un </w:t>
            </w:r>
            <w:r w:rsidR="00020007">
              <w:rPr>
                <w:lang w:val="es-US"/>
              </w:rPr>
              <w:t>diploma</w:t>
            </w:r>
            <w:r w:rsidRPr="00E1459F">
              <w:rPr>
                <w:lang w:val="es-US"/>
              </w:rPr>
              <w:t xml:space="preserve"> modificado </w:t>
            </w:r>
            <w:r w:rsidR="00020007">
              <w:rPr>
                <w:lang w:val="es-US"/>
              </w:rPr>
              <w:t xml:space="preserve">de </w:t>
            </w:r>
            <w:r w:rsidRPr="00E1459F">
              <w:rPr>
                <w:lang w:val="es-US"/>
              </w:rPr>
              <w:t>Oregón a partir del 1 de enero de 2027 deberán cumplir con los nuevos requisitos para conseguirlo.</w:t>
            </w:r>
          </w:p>
        </w:tc>
        <w:tc>
          <w:tcPr>
            <w:tcW w:w="3600" w:type="dxa"/>
            <w:shd w:val="clear" w:color="auto" w:fill="auto"/>
            <w:tcMar>
              <w:top w:w="100" w:type="dxa"/>
              <w:left w:w="100" w:type="dxa"/>
              <w:bottom w:w="100" w:type="dxa"/>
              <w:right w:w="100" w:type="dxa"/>
            </w:tcMar>
          </w:tcPr>
          <w:p w14:paraId="16C9DC6D" w14:textId="25A71EC3" w:rsidR="00971BE1" w:rsidRPr="00E1459F" w:rsidRDefault="00000000">
            <w:pPr>
              <w:rPr>
                <w:b/>
                <w:lang w:val="es-US"/>
              </w:rPr>
            </w:pPr>
            <w:r w:rsidRPr="00E1459F">
              <w:rPr>
                <w:b/>
                <w:bCs/>
                <w:lang w:val="es-US"/>
              </w:rPr>
              <w:lastRenderedPageBreak/>
              <w:t xml:space="preserve">Los estudiantes deben obtener un total combinado de 1 crédito en educación financiera personal y educación superior y habilidades para la trayectoria profesional para cumplir con los nuevos requisitos para obtener el </w:t>
            </w:r>
            <w:r w:rsidR="00020007">
              <w:rPr>
                <w:b/>
                <w:bCs/>
                <w:lang w:val="es-US"/>
              </w:rPr>
              <w:t>diploma</w:t>
            </w:r>
            <w:r w:rsidRPr="00E1459F">
              <w:rPr>
                <w:b/>
                <w:bCs/>
                <w:lang w:val="es-US"/>
              </w:rPr>
              <w:t xml:space="preserve"> de Oregón.</w:t>
            </w:r>
          </w:p>
          <w:p w14:paraId="5919EE07" w14:textId="77777777" w:rsidR="00971BE1" w:rsidRPr="00E1459F" w:rsidRDefault="00000000">
            <w:pPr>
              <w:numPr>
                <w:ilvl w:val="0"/>
                <w:numId w:val="4"/>
              </w:numPr>
              <w:spacing w:after="0"/>
              <w:rPr>
                <w:lang w:val="es-US"/>
              </w:rPr>
            </w:pPr>
            <w:r w:rsidRPr="00E1459F">
              <w:rPr>
                <w:lang w:val="es-US"/>
              </w:rPr>
              <w:lastRenderedPageBreak/>
              <w:t>Los estudiantes de Oregón que se gradúen a partir del 1 de enero de 2027 deben completar:</w:t>
            </w:r>
          </w:p>
          <w:p w14:paraId="52CD77BB" w14:textId="24F5259A" w:rsidR="00971BE1" w:rsidRPr="00E1459F" w:rsidRDefault="00000000">
            <w:pPr>
              <w:numPr>
                <w:ilvl w:val="1"/>
                <w:numId w:val="4"/>
              </w:numPr>
              <w:spacing w:before="0" w:after="0"/>
              <w:rPr>
                <w:lang w:val="es-US"/>
              </w:rPr>
            </w:pPr>
            <w:r w:rsidRPr="00E1459F">
              <w:rPr>
                <w:lang w:val="es-US"/>
              </w:rPr>
              <w:t>0,5 crédito</w:t>
            </w:r>
            <w:r w:rsidR="000A1C9F">
              <w:rPr>
                <w:lang w:val="es-US"/>
              </w:rPr>
              <w:t>s</w:t>
            </w:r>
            <w:r w:rsidRPr="00E1459F">
              <w:rPr>
                <w:lang w:val="es-US"/>
              </w:rPr>
              <w:t xml:space="preserve"> en educación financiera personal</w:t>
            </w:r>
          </w:p>
          <w:p w14:paraId="2F771E12" w14:textId="326E7B11" w:rsidR="00971BE1" w:rsidRPr="00E1459F" w:rsidRDefault="00000000">
            <w:pPr>
              <w:numPr>
                <w:ilvl w:val="1"/>
                <w:numId w:val="4"/>
              </w:numPr>
              <w:spacing w:before="0" w:after="0"/>
              <w:rPr>
                <w:lang w:val="es-US"/>
              </w:rPr>
            </w:pPr>
            <w:r w:rsidRPr="00E1459F">
              <w:rPr>
                <w:lang w:val="es-US"/>
              </w:rPr>
              <w:t>0,5 crédito</w:t>
            </w:r>
            <w:r w:rsidR="000A1C9F">
              <w:rPr>
                <w:lang w:val="es-US"/>
              </w:rPr>
              <w:t>s</w:t>
            </w:r>
            <w:r w:rsidRPr="00E1459F">
              <w:rPr>
                <w:lang w:val="es-US"/>
              </w:rPr>
              <w:t xml:space="preserve"> de educación superior y habilidades para la trayectoria profesional</w:t>
            </w:r>
          </w:p>
          <w:p w14:paraId="07C969EA" w14:textId="06E331A7" w:rsidR="00971BE1" w:rsidRPr="00E1459F" w:rsidRDefault="00000000">
            <w:pPr>
              <w:numPr>
                <w:ilvl w:val="0"/>
                <w:numId w:val="4"/>
              </w:numPr>
              <w:spacing w:before="0"/>
              <w:rPr>
                <w:lang w:val="es-US"/>
              </w:rPr>
            </w:pPr>
            <w:r w:rsidRPr="00E1459F">
              <w:rPr>
                <w:lang w:val="es-US"/>
              </w:rPr>
              <w:t xml:space="preserve">Este requisito de 1 crédito forma parte de los 24 créditos existentes necesarios para graduarse con un </w:t>
            </w:r>
            <w:r w:rsidR="00020007">
              <w:rPr>
                <w:lang w:val="es-US"/>
              </w:rPr>
              <w:t>diploma</w:t>
            </w:r>
            <w:r w:rsidRPr="00E1459F">
              <w:rPr>
                <w:lang w:val="es-US"/>
              </w:rPr>
              <w:t xml:space="preserve"> de Oregón.</w:t>
            </w:r>
          </w:p>
        </w:tc>
        <w:tc>
          <w:tcPr>
            <w:tcW w:w="3600" w:type="dxa"/>
            <w:shd w:val="clear" w:color="auto" w:fill="auto"/>
            <w:tcMar>
              <w:top w:w="100" w:type="dxa"/>
              <w:left w:w="100" w:type="dxa"/>
              <w:bottom w:w="100" w:type="dxa"/>
              <w:right w:w="100" w:type="dxa"/>
            </w:tcMar>
          </w:tcPr>
          <w:p w14:paraId="54F0F386" w14:textId="3EBD070D" w:rsidR="00971BE1" w:rsidRPr="00E1459F" w:rsidRDefault="009E3CD0">
            <w:pPr>
              <w:rPr>
                <w:b/>
                <w:lang w:val="es-US"/>
              </w:rPr>
            </w:pPr>
            <w:r>
              <w:rPr>
                <w:b/>
                <w:bCs/>
                <w:lang w:val="es-US"/>
              </w:rPr>
              <w:lastRenderedPageBreak/>
              <w:t>Comenzando con</w:t>
            </w:r>
            <w:r w:rsidRPr="00E1459F">
              <w:rPr>
                <w:b/>
                <w:bCs/>
                <w:lang w:val="es-US"/>
              </w:rPr>
              <w:t xml:space="preserve"> los estudiantes que se gradúen a partir del 1 de enero de 2027, todos los estudiantes que reciban un </w:t>
            </w:r>
            <w:r>
              <w:rPr>
                <w:b/>
                <w:bCs/>
                <w:lang w:val="es-US"/>
              </w:rPr>
              <w:t>diploma</w:t>
            </w:r>
            <w:r w:rsidRPr="00E1459F">
              <w:rPr>
                <w:b/>
                <w:bCs/>
                <w:lang w:val="es-US"/>
              </w:rPr>
              <w:t xml:space="preserve"> de Oregón o un </w:t>
            </w:r>
            <w:r>
              <w:rPr>
                <w:b/>
                <w:bCs/>
                <w:lang w:val="es-US"/>
              </w:rPr>
              <w:t>diploma</w:t>
            </w:r>
            <w:r w:rsidRPr="00E1459F">
              <w:rPr>
                <w:b/>
                <w:bCs/>
                <w:lang w:val="es-US"/>
              </w:rPr>
              <w:t xml:space="preserve"> modificado tendrán que cumplir con los nuevos requisitos de créditos. </w:t>
            </w:r>
          </w:p>
          <w:p w14:paraId="3ABB3A64" w14:textId="1FCA6CBD" w:rsidR="00971BE1" w:rsidRPr="00E1459F" w:rsidRDefault="00000000">
            <w:pPr>
              <w:numPr>
                <w:ilvl w:val="0"/>
                <w:numId w:val="5"/>
              </w:numPr>
              <w:spacing w:after="0"/>
              <w:rPr>
                <w:lang w:val="es-US"/>
              </w:rPr>
            </w:pPr>
            <w:r w:rsidRPr="00E1459F">
              <w:rPr>
                <w:lang w:val="es-US"/>
              </w:rPr>
              <w:lastRenderedPageBreak/>
              <w:t>Se recomendó a los líderes de los distritos escolares y de las escuelas públicas subvencionadas que notificaran a los estudiantes y a las familias que se vieran afectadas por el cambio durante el año escolar 2023-</w:t>
            </w:r>
            <w:r w:rsidR="00020007">
              <w:rPr>
                <w:lang w:val="es-US"/>
              </w:rPr>
              <w:t>20</w:t>
            </w:r>
            <w:r w:rsidRPr="00E1459F">
              <w:rPr>
                <w:lang w:val="es-US"/>
              </w:rPr>
              <w:t>24.</w:t>
            </w:r>
          </w:p>
          <w:p w14:paraId="3BBBD895" w14:textId="3CD9D805" w:rsidR="00971BE1" w:rsidRPr="00E1459F" w:rsidRDefault="00000000">
            <w:pPr>
              <w:numPr>
                <w:ilvl w:val="0"/>
                <w:numId w:val="5"/>
              </w:numPr>
              <w:spacing w:before="0" w:after="0"/>
              <w:rPr>
                <w:lang w:val="es-US"/>
              </w:rPr>
            </w:pPr>
            <w:r w:rsidRPr="00E1459F">
              <w:rPr>
                <w:lang w:val="es-US"/>
              </w:rPr>
              <w:t xml:space="preserve">Se recomienda que los distritos y las escuelas públicas subvencionadas se reúnan con los estudiantes actuales de 8º grado y les comuniquen los requisitos cuando hagan </w:t>
            </w:r>
            <w:r w:rsidR="00020007">
              <w:rPr>
                <w:lang w:val="es-US"/>
              </w:rPr>
              <w:t>la previsión de</w:t>
            </w:r>
            <w:r w:rsidRPr="00E1459F">
              <w:rPr>
                <w:lang w:val="es-US"/>
              </w:rPr>
              <w:t xml:space="preserve"> clases con ellos. </w:t>
            </w:r>
          </w:p>
          <w:p w14:paraId="3070A632" w14:textId="77777777" w:rsidR="00971BE1" w:rsidRPr="00E1459F" w:rsidRDefault="00000000">
            <w:pPr>
              <w:numPr>
                <w:ilvl w:val="0"/>
                <w:numId w:val="5"/>
              </w:numPr>
              <w:spacing w:before="0"/>
              <w:rPr>
                <w:lang w:val="es-US"/>
              </w:rPr>
            </w:pPr>
            <w:r w:rsidRPr="00E1459F">
              <w:rPr>
                <w:lang w:val="es-US"/>
              </w:rPr>
              <w:t>Para los estudiantes que reciben un diploma modificado</w:t>
            </w:r>
            <w:r w:rsidRPr="00E1459F">
              <w:rPr>
                <w:color w:val="000000"/>
                <w:lang w:val="es-US"/>
              </w:rPr>
              <w:t>,</w:t>
            </w:r>
            <w:r w:rsidRPr="00E1459F">
              <w:rPr>
                <w:lang w:val="es-US"/>
              </w:rPr>
              <w:t xml:space="preserve"> el distrito o la escuela pública subvencionada debe notificar sobre los cambios de requisitos a las familias de los estudiantes que reciben servicios desde el 5º grado.</w:t>
            </w:r>
          </w:p>
        </w:tc>
      </w:tr>
    </w:tbl>
    <w:p w14:paraId="4151BC4F" w14:textId="77777777" w:rsidR="003C22B0" w:rsidRPr="00E1459F" w:rsidRDefault="003C22B0">
      <w:pPr>
        <w:pStyle w:val="Heading1"/>
        <w:rPr>
          <w:lang w:val="es-US"/>
        </w:rPr>
      </w:pPr>
      <w:bookmarkStart w:id="13" w:name="_j1996xcsvvut" w:colFirst="0" w:colLast="0"/>
      <w:bookmarkEnd w:id="13"/>
    </w:p>
    <w:p w14:paraId="7F46AD6D" w14:textId="77777777" w:rsidR="003C22B0" w:rsidRPr="00E1459F" w:rsidRDefault="003C22B0">
      <w:pPr>
        <w:rPr>
          <w:sz w:val="36"/>
          <w:szCs w:val="36"/>
          <w:lang w:val="es-US"/>
        </w:rPr>
      </w:pPr>
      <w:r w:rsidRPr="00E1459F">
        <w:rPr>
          <w:lang w:val="es-US"/>
        </w:rPr>
        <w:br w:type="page"/>
      </w:r>
    </w:p>
    <w:p w14:paraId="7FAA3243" w14:textId="77B1E90E" w:rsidR="00971BE1" w:rsidRPr="00E1459F" w:rsidRDefault="00000000">
      <w:pPr>
        <w:pStyle w:val="Heading1"/>
        <w:rPr>
          <w:lang w:val="es-US"/>
        </w:rPr>
      </w:pPr>
      <w:r w:rsidRPr="00E1459F">
        <w:rPr>
          <w:lang w:val="es-US"/>
        </w:rPr>
        <w:lastRenderedPageBreak/>
        <w:t>Herramientas de comunicación</w:t>
      </w:r>
    </w:p>
    <w:p w14:paraId="270967D2" w14:textId="4F56B9F8" w:rsidR="00971BE1" w:rsidRPr="00E1459F" w:rsidRDefault="00000000" w:rsidP="00E1459F">
      <w:pPr>
        <w:jc w:val="both"/>
        <w:rPr>
          <w:lang w:val="es-US"/>
        </w:rPr>
      </w:pPr>
      <w:r w:rsidRPr="00E1459F">
        <w:rPr>
          <w:lang w:val="es-US"/>
        </w:rPr>
        <w:t>Las siguientes son las herramientas que pueden utilizarse para informar sobre los nuevos requisitos para obtener del diploma de Oregón y garantizar que todos los estudiantes tengan acceso a la información y los recursos necesarios para cumplir con los requisitos actualizados.</w:t>
      </w:r>
      <w:bookmarkStart w:id="14" w:name="_86hsmleu8hrh" w:colFirst="0" w:colLast="0"/>
      <w:bookmarkEnd w:id="14"/>
    </w:p>
    <w:tbl>
      <w:tblPr>
        <w:tblStyle w:val="a0"/>
        <w:tblpPr w:leftFromText="180" w:rightFromText="180" w:topFromText="180" w:bottomFromText="180" w:vertAnchor="text"/>
        <w:tblW w:w="9720" w:type="dxa"/>
        <w:tblBorders>
          <w:top w:val="nil"/>
          <w:left w:val="nil"/>
          <w:bottom w:val="nil"/>
          <w:right w:val="nil"/>
          <w:insideH w:val="nil"/>
          <w:insideV w:val="nil"/>
        </w:tblBorders>
        <w:tblLayout w:type="fixed"/>
        <w:tblLook w:val="0620" w:firstRow="1" w:lastRow="0" w:firstColumn="0" w:lastColumn="0" w:noHBand="1" w:noVBand="1"/>
      </w:tblPr>
      <w:tblGrid>
        <w:gridCol w:w="4725"/>
        <w:gridCol w:w="4995"/>
      </w:tblGrid>
      <w:tr w:rsidR="00971BE1" w:rsidRPr="00E1459F" w14:paraId="3F4C471A" w14:textId="77777777" w:rsidTr="00287319">
        <w:trPr>
          <w:trHeight w:val="546"/>
        </w:trPr>
        <w:tc>
          <w:tcPr>
            <w:tcW w:w="4725" w:type="dxa"/>
            <w:tcBorders>
              <w:top w:val="single" w:sz="7" w:space="0" w:color="000000"/>
              <w:left w:val="single" w:sz="7" w:space="0" w:color="000000"/>
              <w:bottom w:val="single" w:sz="7" w:space="0" w:color="000000"/>
              <w:right w:val="single" w:sz="7" w:space="0" w:color="000000"/>
            </w:tcBorders>
          </w:tcPr>
          <w:p w14:paraId="2EE0A9B9" w14:textId="185DB79E" w:rsidR="00971BE1" w:rsidRPr="00E1459F" w:rsidRDefault="00000000">
            <w:pPr>
              <w:spacing w:before="0" w:after="0" w:line="240" w:lineRule="auto"/>
              <w:jc w:val="center"/>
              <w:rPr>
                <w:b/>
                <w:lang w:val="es-US"/>
              </w:rPr>
            </w:pPr>
            <w:r w:rsidRPr="00E1459F">
              <w:rPr>
                <w:b/>
                <w:bCs/>
                <w:lang w:val="es-US"/>
              </w:rPr>
              <w:t>Área de contenido</w:t>
            </w:r>
          </w:p>
        </w:tc>
        <w:tc>
          <w:tcPr>
            <w:tcW w:w="4995" w:type="dxa"/>
            <w:tcBorders>
              <w:top w:val="single" w:sz="7" w:space="0" w:color="000000"/>
              <w:left w:val="single" w:sz="7" w:space="0" w:color="000000"/>
              <w:bottom w:val="single" w:sz="7" w:space="0" w:color="000000"/>
              <w:right w:val="single" w:sz="7" w:space="0" w:color="000000"/>
            </w:tcBorders>
          </w:tcPr>
          <w:p w14:paraId="7BDBEE27" w14:textId="77777777" w:rsidR="00971BE1" w:rsidRPr="00E1459F" w:rsidRDefault="00000000">
            <w:pPr>
              <w:spacing w:before="0" w:after="0" w:line="240" w:lineRule="auto"/>
              <w:jc w:val="center"/>
              <w:rPr>
                <w:b/>
                <w:lang w:val="es-US"/>
              </w:rPr>
            </w:pPr>
            <w:r w:rsidRPr="00E1459F">
              <w:rPr>
                <w:b/>
                <w:bCs/>
                <w:lang w:val="es-US"/>
              </w:rPr>
              <w:t>Requisito de créditos</w:t>
            </w:r>
          </w:p>
        </w:tc>
      </w:tr>
      <w:tr w:rsidR="00971BE1" w:rsidRPr="00E1459F" w14:paraId="58D46BB8" w14:textId="77777777" w:rsidTr="00287319">
        <w:trPr>
          <w:trHeight w:val="546"/>
        </w:trPr>
        <w:tc>
          <w:tcPr>
            <w:tcW w:w="4725" w:type="dxa"/>
            <w:tcBorders>
              <w:top w:val="single" w:sz="7" w:space="0" w:color="000000"/>
              <w:left w:val="single" w:sz="7" w:space="0" w:color="000000"/>
              <w:bottom w:val="single" w:sz="7" w:space="0" w:color="000000"/>
              <w:right w:val="single" w:sz="7" w:space="0" w:color="000000"/>
            </w:tcBorders>
          </w:tcPr>
          <w:p w14:paraId="6C5090E0" w14:textId="77777777" w:rsidR="00971BE1" w:rsidRPr="00E1459F" w:rsidRDefault="00971BE1">
            <w:pPr>
              <w:spacing w:before="0" w:after="0" w:line="240" w:lineRule="auto"/>
              <w:rPr>
                <w:lang w:val="es-US"/>
              </w:rPr>
            </w:pPr>
            <w:hyperlink r:id="rId12">
              <w:r w:rsidRPr="00E1459F">
                <w:rPr>
                  <w:color w:val="1155CC"/>
                  <w:u w:val="single"/>
                  <w:lang w:val="es-US"/>
                </w:rPr>
                <w:t>Lengua y literatura</w:t>
              </w:r>
            </w:hyperlink>
          </w:p>
        </w:tc>
        <w:tc>
          <w:tcPr>
            <w:tcW w:w="4995" w:type="dxa"/>
            <w:tcBorders>
              <w:top w:val="single" w:sz="7" w:space="0" w:color="000000"/>
              <w:left w:val="single" w:sz="7" w:space="0" w:color="000000"/>
              <w:bottom w:val="single" w:sz="7" w:space="0" w:color="000000"/>
              <w:right w:val="single" w:sz="7" w:space="0" w:color="000000"/>
            </w:tcBorders>
          </w:tcPr>
          <w:p w14:paraId="69D2D8CF" w14:textId="77777777" w:rsidR="00971BE1" w:rsidRPr="00E1459F" w:rsidRDefault="00000000">
            <w:pPr>
              <w:spacing w:before="0" w:after="0" w:line="240" w:lineRule="auto"/>
              <w:rPr>
                <w:lang w:val="es-US"/>
              </w:rPr>
            </w:pPr>
            <w:r w:rsidRPr="00E1459F">
              <w:rPr>
                <w:lang w:val="es-US"/>
              </w:rPr>
              <w:t>4 créditos</w:t>
            </w:r>
          </w:p>
        </w:tc>
      </w:tr>
      <w:tr w:rsidR="00971BE1" w:rsidRPr="00E1459F" w14:paraId="39D736C2" w14:textId="77777777" w:rsidTr="00287319">
        <w:trPr>
          <w:trHeight w:val="570"/>
        </w:trPr>
        <w:tc>
          <w:tcPr>
            <w:tcW w:w="4725" w:type="dxa"/>
            <w:tcBorders>
              <w:top w:val="single" w:sz="7" w:space="0" w:color="000000"/>
              <w:left w:val="single" w:sz="7" w:space="0" w:color="000000"/>
              <w:bottom w:val="single" w:sz="7" w:space="0" w:color="000000"/>
              <w:right w:val="single" w:sz="7" w:space="0" w:color="000000"/>
            </w:tcBorders>
          </w:tcPr>
          <w:p w14:paraId="6835489C" w14:textId="77777777" w:rsidR="00971BE1" w:rsidRPr="00E1459F" w:rsidRDefault="00971BE1">
            <w:pPr>
              <w:spacing w:before="0" w:after="0" w:line="240" w:lineRule="auto"/>
              <w:rPr>
                <w:lang w:val="es-US"/>
              </w:rPr>
            </w:pPr>
            <w:hyperlink r:id="rId13">
              <w:r w:rsidRPr="00E1459F">
                <w:rPr>
                  <w:color w:val="1155CC"/>
                  <w:u w:val="single"/>
                  <w:lang w:val="es-US"/>
                </w:rPr>
                <w:t>Matemáticas</w:t>
              </w:r>
            </w:hyperlink>
          </w:p>
        </w:tc>
        <w:tc>
          <w:tcPr>
            <w:tcW w:w="4995" w:type="dxa"/>
            <w:tcBorders>
              <w:top w:val="single" w:sz="7" w:space="0" w:color="000000"/>
              <w:left w:val="single" w:sz="7" w:space="0" w:color="000000"/>
              <w:bottom w:val="single" w:sz="7" w:space="0" w:color="000000"/>
              <w:right w:val="single" w:sz="7" w:space="0" w:color="000000"/>
            </w:tcBorders>
          </w:tcPr>
          <w:p w14:paraId="5F2F6F8C" w14:textId="77777777" w:rsidR="00971BE1" w:rsidRPr="00E1459F" w:rsidRDefault="00000000">
            <w:pPr>
              <w:spacing w:before="0" w:after="0" w:line="240" w:lineRule="auto"/>
              <w:rPr>
                <w:lang w:val="es-US"/>
              </w:rPr>
            </w:pPr>
            <w:r w:rsidRPr="00E1459F">
              <w:rPr>
                <w:lang w:val="es-US"/>
              </w:rPr>
              <w:t>3 créditos</w:t>
            </w:r>
          </w:p>
        </w:tc>
      </w:tr>
      <w:tr w:rsidR="00971BE1" w:rsidRPr="00E1459F" w14:paraId="41D8D2DA" w14:textId="77777777" w:rsidTr="00287319">
        <w:trPr>
          <w:trHeight w:val="540"/>
        </w:trPr>
        <w:tc>
          <w:tcPr>
            <w:tcW w:w="4725" w:type="dxa"/>
            <w:tcBorders>
              <w:top w:val="single" w:sz="7" w:space="0" w:color="000000"/>
              <w:left w:val="single" w:sz="7" w:space="0" w:color="000000"/>
              <w:bottom w:val="single" w:sz="7" w:space="0" w:color="000000"/>
              <w:right w:val="single" w:sz="7" w:space="0" w:color="000000"/>
            </w:tcBorders>
          </w:tcPr>
          <w:p w14:paraId="105C95B5" w14:textId="77777777" w:rsidR="00971BE1" w:rsidRPr="00E1459F" w:rsidRDefault="00971BE1">
            <w:pPr>
              <w:spacing w:before="0" w:after="0" w:line="240" w:lineRule="auto"/>
              <w:rPr>
                <w:lang w:val="es-US"/>
              </w:rPr>
            </w:pPr>
            <w:hyperlink r:id="rId14">
              <w:r w:rsidRPr="00E1459F">
                <w:rPr>
                  <w:color w:val="1155CC"/>
                  <w:u w:val="single"/>
                  <w:lang w:val="es-US"/>
                </w:rPr>
                <w:t>Ciencia</w:t>
              </w:r>
            </w:hyperlink>
          </w:p>
        </w:tc>
        <w:tc>
          <w:tcPr>
            <w:tcW w:w="4995" w:type="dxa"/>
            <w:tcBorders>
              <w:top w:val="single" w:sz="7" w:space="0" w:color="000000"/>
              <w:left w:val="single" w:sz="7" w:space="0" w:color="000000"/>
              <w:bottom w:val="single" w:sz="7" w:space="0" w:color="000000"/>
              <w:right w:val="single" w:sz="7" w:space="0" w:color="000000"/>
            </w:tcBorders>
          </w:tcPr>
          <w:p w14:paraId="4AE80371" w14:textId="77777777" w:rsidR="00971BE1" w:rsidRPr="00E1459F" w:rsidRDefault="00000000">
            <w:pPr>
              <w:spacing w:before="0" w:after="0" w:line="240" w:lineRule="auto"/>
              <w:rPr>
                <w:lang w:val="es-US"/>
              </w:rPr>
            </w:pPr>
            <w:r w:rsidRPr="00E1459F">
              <w:rPr>
                <w:lang w:val="es-US"/>
              </w:rPr>
              <w:t>3 créditos</w:t>
            </w:r>
          </w:p>
        </w:tc>
      </w:tr>
      <w:tr w:rsidR="00971BE1" w:rsidRPr="00E1459F" w14:paraId="096137C7" w14:textId="77777777" w:rsidTr="00287319">
        <w:trPr>
          <w:trHeight w:val="486"/>
        </w:trPr>
        <w:tc>
          <w:tcPr>
            <w:tcW w:w="4725" w:type="dxa"/>
            <w:tcBorders>
              <w:top w:val="single" w:sz="7" w:space="0" w:color="000000"/>
              <w:left w:val="single" w:sz="7" w:space="0" w:color="000000"/>
              <w:bottom w:val="single" w:sz="7" w:space="0" w:color="000000"/>
              <w:right w:val="single" w:sz="7" w:space="0" w:color="000000"/>
            </w:tcBorders>
          </w:tcPr>
          <w:p w14:paraId="361DD601" w14:textId="77777777" w:rsidR="00971BE1" w:rsidRPr="00E1459F" w:rsidRDefault="00971BE1">
            <w:pPr>
              <w:spacing w:before="0" w:after="0" w:line="240" w:lineRule="auto"/>
              <w:rPr>
                <w:lang w:val="es-US"/>
              </w:rPr>
            </w:pPr>
            <w:hyperlink r:id="rId15">
              <w:r w:rsidRPr="00E1459F">
                <w:rPr>
                  <w:color w:val="1155CC"/>
                  <w:u w:val="single"/>
                  <w:lang w:val="es-US"/>
                </w:rPr>
                <w:t>Ciencias sociales</w:t>
              </w:r>
            </w:hyperlink>
          </w:p>
        </w:tc>
        <w:tc>
          <w:tcPr>
            <w:tcW w:w="4995" w:type="dxa"/>
            <w:tcBorders>
              <w:top w:val="single" w:sz="7" w:space="0" w:color="000000"/>
              <w:left w:val="single" w:sz="7" w:space="0" w:color="000000"/>
              <w:bottom w:val="single" w:sz="7" w:space="0" w:color="000000"/>
              <w:right w:val="single" w:sz="7" w:space="0" w:color="000000"/>
            </w:tcBorders>
          </w:tcPr>
          <w:p w14:paraId="31A7B1EA" w14:textId="77777777" w:rsidR="00971BE1" w:rsidRPr="00E1459F" w:rsidRDefault="00000000">
            <w:pPr>
              <w:spacing w:before="0" w:after="0" w:line="240" w:lineRule="auto"/>
              <w:rPr>
                <w:lang w:val="es-US"/>
              </w:rPr>
            </w:pPr>
            <w:r w:rsidRPr="00E1459F">
              <w:rPr>
                <w:lang w:val="es-US"/>
              </w:rPr>
              <w:t>3 créditos</w:t>
            </w:r>
          </w:p>
        </w:tc>
      </w:tr>
      <w:tr w:rsidR="00971BE1" w:rsidRPr="00E1459F" w14:paraId="29438AA3" w14:textId="77777777" w:rsidTr="00287319">
        <w:trPr>
          <w:trHeight w:val="510"/>
        </w:trPr>
        <w:tc>
          <w:tcPr>
            <w:tcW w:w="4725" w:type="dxa"/>
            <w:tcBorders>
              <w:top w:val="single" w:sz="7" w:space="0" w:color="000000"/>
              <w:left w:val="single" w:sz="7" w:space="0" w:color="000000"/>
              <w:bottom w:val="single" w:sz="7" w:space="0" w:color="000000"/>
              <w:right w:val="single" w:sz="7" w:space="0" w:color="000000"/>
            </w:tcBorders>
          </w:tcPr>
          <w:p w14:paraId="71A571A1" w14:textId="77777777" w:rsidR="00971BE1" w:rsidRPr="00E1459F" w:rsidRDefault="00971BE1">
            <w:pPr>
              <w:spacing w:before="0" w:after="0" w:line="240" w:lineRule="auto"/>
              <w:rPr>
                <w:lang w:val="es-US"/>
              </w:rPr>
            </w:pPr>
            <w:hyperlink r:id="rId16">
              <w:r w:rsidRPr="00E1459F">
                <w:rPr>
                  <w:color w:val="1155CC"/>
                  <w:u w:val="single"/>
                  <w:lang w:val="es-US"/>
                </w:rPr>
                <w:t>Salud</w:t>
              </w:r>
            </w:hyperlink>
          </w:p>
        </w:tc>
        <w:tc>
          <w:tcPr>
            <w:tcW w:w="4995" w:type="dxa"/>
            <w:tcBorders>
              <w:top w:val="single" w:sz="7" w:space="0" w:color="000000"/>
              <w:left w:val="single" w:sz="7" w:space="0" w:color="000000"/>
              <w:bottom w:val="single" w:sz="7" w:space="0" w:color="000000"/>
              <w:right w:val="single" w:sz="7" w:space="0" w:color="000000"/>
            </w:tcBorders>
          </w:tcPr>
          <w:p w14:paraId="7305315C" w14:textId="77777777" w:rsidR="00971BE1" w:rsidRPr="00E1459F" w:rsidRDefault="00000000">
            <w:pPr>
              <w:spacing w:before="0" w:after="0" w:line="240" w:lineRule="auto"/>
              <w:rPr>
                <w:lang w:val="es-US"/>
              </w:rPr>
            </w:pPr>
            <w:r w:rsidRPr="00E1459F">
              <w:rPr>
                <w:lang w:val="es-US"/>
              </w:rPr>
              <w:t>1 crédito</w:t>
            </w:r>
          </w:p>
        </w:tc>
      </w:tr>
      <w:tr w:rsidR="00971BE1" w:rsidRPr="00E1459F" w14:paraId="76A0762C" w14:textId="77777777" w:rsidTr="00287319">
        <w:trPr>
          <w:trHeight w:val="510"/>
        </w:trPr>
        <w:tc>
          <w:tcPr>
            <w:tcW w:w="4725" w:type="dxa"/>
            <w:tcBorders>
              <w:top w:val="single" w:sz="7" w:space="0" w:color="000000"/>
              <w:left w:val="single" w:sz="7" w:space="0" w:color="000000"/>
              <w:bottom w:val="single" w:sz="7" w:space="0" w:color="000000"/>
              <w:right w:val="single" w:sz="7" w:space="0" w:color="000000"/>
            </w:tcBorders>
          </w:tcPr>
          <w:p w14:paraId="1F2A5E91" w14:textId="77777777" w:rsidR="00971BE1" w:rsidRPr="00E1459F" w:rsidRDefault="00971BE1">
            <w:pPr>
              <w:spacing w:before="0" w:after="0" w:line="240" w:lineRule="auto"/>
              <w:rPr>
                <w:lang w:val="es-US"/>
              </w:rPr>
            </w:pPr>
            <w:hyperlink r:id="rId17">
              <w:r w:rsidRPr="00E1459F">
                <w:rPr>
                  <w:color w:val="1155CC"/>
                  <w:u w:val="single"/>
                  <w:lang w:val="es-US"/>
                </w:rPr>
                <w:t>Educación física</w:t>
              </w:r>
            </w:hyperlink>
          </w:p>
        </w:tc>
        <w:tc>
          <w:tcPr>
            <w:tcW w:w="4995" w:type="dxa"/>
            <w:tcBorders>
              <w:top w:val="single" w:sz="7" w:space="0" w:color="000000"/>
              <w:left w:val="single" w:sz="7" w:space="0" w:color="000000"/>
              <w:bottom w:val="single" w:sz="7" w:space="0" w:color="000000"/>
              <w:right w:val="single" w:sz="7" w:space="0" w:color="000000"/>
            </w:tcBorders>
          </w:tcPr>
          <w:p w14:paraId="377AA1DD" w14:textId="77777777" w:rsidR="00971BE1" w:rsidRPr="00E1459F" w:rsidRDefault="00000000">
            <w:pPr>
              <w:spacing w:before="0" w:after="0" w:line="240" w:lineRule="auto"/>
              <w:rPr>
                <w:lang w:val="es-US"/>
              </w:rPr>
            </w:pPr>
            <w:r w:rsidRPr="00E1459F">
              <w:rPr>
                <w:lang w:val="es-US"/>
              </w:rPr>
              <w:t>1 crédito</w:t>
            </w:r>
          </w:p>
        </w:tc>
      </w:tr>
      <w:tr w:rsidR="00971BE1" w:rsidRPr="00E1459F" w14:paraId="11F7CE51" w14:textId="77777777" w:rsidTr="00287319">
        <w:trPr>
          <w:trHeight w:val="1545"/>
        </w:trPr>
        <w:tc>
          <w:tcPr>
            <w:tcW w:w="4725" w:type="dxa"/>
            <w:tcBorders>
              <w:top w:val="single" w:sz="7" w:space="0" w:color="000000"/>
              <w:left w:val="single" w:sz="7" w:space="0" w:color="000000"/>
              <w:bottom w:val="single" w:sz="7" w:space="0" w:color="000000"/>
              <w:right w:val="single" w:sz="7" w:space="0" w:color="000000"/>
            </w:tcBorders>
          </w:tcPr>
          <w:p w14:paraId="04E25C7D" w14:textId="77777777" w:rsidR="00971BE1" w:rsidRPr="00E1459F" w:rsidRDefault="00000000">
            <w:pPr>
              <w:spacing w:before="0" w:after="0" w:line="240" w:lineRule="auto"/>
              <w:rPr>
                <w:lang w:val="es-US"/>
              </w:rPr>
            </w:pPr>
            <w:r w:rsidRPr="00E1459F">
              <w:rPr>
                <w:lang w:val="es-US"/>
              </w:rPr>
              <w:t>Los créditos pueden proceder de cualquiera de estas áreas de contenido:</w:t>
            </w:r>
          </w:p>
          <w:p w14:paraId="7B02ED77" w14:textId="77777777" w:rsidR="00971BE1" w:rsidRPr="00E1459F" w:rsidRDefault="00971BE1">
            <w:pPr>
              <w:spacing w:before="0" w:after="0" w:line="240" w:lineRule="auto"/>
              <w:rPr>
                <w:lang w:val="es-US"/>
              </w:rPr>
            </w:pPr>
            <w:hyperlink r:id="rId18">
              <w:r w:rsidRPr="00E1459F">
                <w:rPr>
                  <w:color w:val="1155CC"/>
                  <w:u w:val="single"/>
                  <w:lang w:val="es-US"/>
                </w:rPr>
                <w:t>Idiomas del mundo</w:t>
              </w:r>
            </w:hyperlink>
          </w:p>
          <w:p w14:paraId="3A5CE811" w14:textId="77777777" w:rsidR="00971BE1" w:rsidRPr="00E1459F" w:rsidRDefault="00971BE1">
            <w:pPr>
              <w:spacing w:before="0" w:after="0" w:line="240" w:lineRule="auto"/>
              <w:rPr>
                <w:lang w:val="es-US"/>
              </w:rPr>
            </w:pPr>
            <w:hyperlink r:id="rId19">
              <w:r w:rsidRPr="00E1459F">
                <w:rPr>
                  <w:color w:val="1155CC"/>
                  <w:u w:val="single"/>
                  <w:lang w:val="es-US"/>
                </w:rPr>
                <w:t>Arte</w:t>
              </w:r>
            </w:hyperlink>
          </w:p>
          <w:p w14:paraId="193F9524" w14:textId="77777777" w:rsidR="00971BE1" w:rsidRPr="00E1459F" w:rsidRDefault="00971BE1">
            <w:pPr>
              <w:spacing w:before="0" w:after="0" w:line="240" w:lineRule="auto"/>
              <w:rPr>
                <w:lang w:val="es-US"/>
              </w:rPr>
            </w:pPr>
            <w:hyperlink r:id="rId20">
              <w:r w:rsidRPr="00E1459F">
                <w:rPr>
                  <w:color w:val="1155CC"/>
                  <w:u w:val="single"/>
                  <w:lang w:val="es-US"/>
                </w:rPr>
                <w:t>Educación profesional y técnica</w:t>
              </w:r>
            </w:hyperlink>
          </w:p>
        </w:tc>
        <w:tc>
          <w:tcPr>
            <w:tcW w:w="4995" w:type="dxa"/>
            <w:tcBorders>
              <w:top w:val="single" w:sz="7" w:space="0" w:color="000000"/>
              <w:left w:val="single" w:sz="7" w:space="0" w:color="000000"/>
              <w:bottom w:val="single" w:sz="7" w:space="0" w:color="000000"/>
              <w:right w:val="single" w:sz="7" w:space="0" w:color="000000"/>
            </w:tcBorders>
          </w:tcPr>
          <w:p w14:paraId="37494C10" w14:textId="77777777" w:rsidR="00971BE1" w:rsidRPr="00E1459F" w:rsidRDefault="00000000">
            <w:pPr>
              <w:spacing w:before="0" w:after="0" w:line="240" w:lineRule="auto"/>
              <w:rPr>
                <w:lang w:val="es-US"/>
              </w:rPr>
            </w:pPr>
            <w:r w:rsidRPr="00E1459F">
              <w:rPr>
                <w:lang w:val="es-US"/>
              </w:rPr>
              <w:t>3 créditos</w:t>
            </w:r>
          </w:p>
        </w:tc>
      </w:tr>
      <w:tr w:rsidR="00971BE1" w:rsidRPr="00E1459F" w14:paraId="673439C4" w14:textId="77777777" w:rsidTr="00287319">
        <w:trPr>
          <w:trHeight w:val="435"/>
        </w:trPr>
        <w:tc>
          <w:tcPr>
            <w:tcW w:w="4725" w:type="dxa"/>
            <w:tcBorders>
              <w:top w:val="single" w:sz="7" w:space="0" w:color="000000"/>
              <w:left w:val="single" w:sz="7" w:space="0" w:color="000000"/>
              <w:bottom w:val="single" w:sz="7" w:space="0" w:color="000000"/>
              <w:right w:val="single" w:sz="7" w:space="0" w:color="000000"/>
            </w:tcBorders>
          </w:tcPr>
          <w:p w14:paraId="6AB2BE5C" w14:textId="77777777" w:rsidR="00971BE1" w:rsidRPr="00E1459F" w:rsidRDefault="00971BE1">
            <w:pPr>
              <w:spacing w:before="0" w:after="0" w:line="240" w:lineRule="auto"/>
              <w:rPr>
                <w:lang w:val="es-US"/>
              </w:rPr>
            </w:pPr>
            <w:hyperlink r:id="rId21">
              <w:r w:rsidRPr="00E1459F">
                <w:rPr>
                  <w:color w:val="1155CC"/>
                  <w:u w:val="single"/>
                  <w:lang w:val="es-US"/>
                </w:rPr>
                <w:t>Educación financiera personal</w:t>
              </w:r>
            </w:hyperlink>
          </w:p>
        </w:tc>
        <w:tc>
          <w:tcPr>
            <w:tcW w:w="4995" w:type="dxa"/>
            <w:tcBorders>
              <w:top w:val="single" w:sz="7" w:space="0" w:color="000000"/>
              <w:left w:val="single" w:sz="7" w:space="0" w:color="000000"/>
              <w:bottom w:val="single" w:sz="7" w:space="0" w:color="000000"/>
              <w:right w:val="single" w:sz="7" w:space="0" w:color="000000"/>
            </w:tcBorders>
          </w:tcPr>
          <w:p w14:paraId="663DAD74" w14:textId="77777777" w:rsidR="00971BE1" w:rsidRPr="00E1459F" w:rsidRDefault="00000000">
            <w:pPr>
              <w:spacing w:before="0" w:after="0" w:line="240" w:lineRule="auto"/>
              <w:rPr>
                <w:lang w:val="es-US"/>
              </w:rPr>
            </w:pPr>
            <w:r w:rsidRPr="00E1459F">
              <w:rPr>
                <w:lang w:val="es-US"/>
              </w:rPr>
              <w:t>0,5 créditos</w:t>
            </w:r>
          </w:p>
        </w:tc>
      </w:tr>
      <w:tr w:rsidR="00971BE1" w:rsidRPr="00E1459F" w14:paraId="6CD4900F" w14:textId="77777777" w:rsidTr="00287319">
        <w:trPr>
          <w:trHeight w:val="465"/>
        </w:trPr>
        <w:tc>
          <w:tcPr>
            <w:tcW w:w="4725" w:type="dxa"/>
            <w:tcBorders>
              <w:top w:val="single" w:sz="7" w:space="0" w:color="000000"/>
              <w:left w:val="single" w:sz="7" w:space="0" w:color="000000"/>
              <w:bottom w:val="single" w:sz="7" w:space="0" w:color="000000"/>
              <w:right w:val="single" w:sz="7" w:space="0" w:color="000000"/>
            </w:tcBorders>
          </w:tcPr>
          <w:p w14:paraId="5999135B" w14:textId="06B8142B" w:rsidR="00971BE1" w:rsidRPr="00E1459F" w:rsidRDefault="00971BE1">
            <w:pPr>
              <w:spacing w:before="0" w:after="0" w:line="240" w:lineRule="auto"/>
              <w:rPr>
                <w:lang w:val="es-US"/>
              </w:rPr>
            </w:pPr>
            <w:hyperlink r:id="rId22">
              <w:r w:rsidRPr="00E1459F">
                <w:rPr>
                  <w:color w:val="1155CC"/>
                  <w:u w:val="single"/>
                  <w:lang w:val="es-US"/>
                </w:rPr>
                <w:t xml:space="preserve">Normas de educación superior y habilidades para </w:t>
              </w:r>
              <w:r w:rsidR="005045B6">
                <w:rPr>
                  <w:color w:val="1155CC"/>
                  <w:u w:val="single"/>
                  <w:lang w:val="es-US"/>
                </w:rPr>
                <w:t>la trayectoria</w:t>
              </w:r>
              <w:r w:rsidRPr="00E1459F">
                <w:rPr>
                  <w:color w:val="1155CC"/>
                  <w:u w:val="single"/>
                  <w:lang w:val="es-US"/>
                </w:rPr>
                <w:t xml:space="preserve"> profesional</w:t>
              </w:r>
            </w:hyperlink>
          </w:p>
        </w:tc>
        <w:tc>
          <w:tcPr>
            <w:tcW w:w="4995" w:type="dxa"/>
            <w:tcBorders>
              <w:top w:val="single" w:sz="7" w:space="0" w:color="000000"/>
              <w:left w:val="single" w:sz="7" w:space="0" w:color="000000"/>
              <w:bottom w:val="single" w:sz="7" w:space="0" w:color="000000"/>
              <w:right w:val="single" w:sz="7" w:space="0" w:color="000000"/>
            </w:tcBorders>
          </w:tcPr>
          <w:p w14:paraId="60886D43" w14:textId="77777777" w:rsidR="00971BE1" w:rsidRPr="00E1459F" w:rsidRDefault="00000000">
            <w:pPr>
              <w:spacing w:before="0" w:after="0" w:line="240" w:lineRule="auto"/>
              <w:rPr>
                <w:lang w:val="es-US"/>
              </w:rPr>
            </w:pPr>
            <w:r w:rsidRPr="00E1459F">
              <w:rPr>
                <w:lang w:val="es-US"/>
              </w:rPr>
              <w:t>0,5 créditos</w:t>
            </w:r>
          </w:p>
        </w:tc>
      </w:tr>
      <w:tr w:rsidR="00971BE1" w:rsidRPr="00E1459F" w14:paraId="0C2E5057" w14:textId="77777777" w:rsidTr="00287319">
        <w:trPr>
          <w:trHeight w:val="600"/>
        </w:trPr>
        <w:tc>
          <w:tcPr>
            <w:tcW w:w="4725" w:type="dxa"/>
            <w:tcBorders>
              <w:top w:val="single" w:sz="7" w:space="0" w:color="000000"/>
              <w:left w:val="single" w:sz="7" w:space="0" w:color="000000"/>
              <w:bottom w:val="single" w:sz="7" w:space="0" w:color="000000"/>
              <w:right w:val="single" w:sz="7" w:space="0" w:color="000000"/>
            </w:tcBorders>
          </w:tcPr>
          <w:p w14:paraId="31A77ECB" w14:textId="77777777" w:rsidR="00971BE1" w:rsidRPr="00E1459F" w:rsidRDefault="00000000">
            <w:pPr>
              <w:spacing w:before="0" w:after="0" w:line="240" w:lineRule="auto"/>
              <w:rPr>
                <w:lang w:val="es-US"/>
              </w:rPr>
            </w:pPr>
            <w:r w:rsidRPr="00E1459F">
              <w:rPr>
                <w:lang w:val="es-US"/>
              </w:rPr>
              <w:t>Optativos</w:t>
            </w:r>
          </w:p>
        </w:tc>
        <w:tc>
          <w:tcPr>
            <w:tcW w:w="4995" w:type="dxa"/>
            <w:tcBorders>
              <w:top w:val="single" w:sz="7" w:space="0" w:color="000000"/>
              <w:left w:val="single" w:sz="7" w:space="0" w:color="000000"/>
              <w:bottom w:val="single" w:sz="7" w:space="0" w:color="000000"/>
              <w:right w:val="single" w:sz="7" w:space="0" w:color="000000"/>
            </w:tcBorders>
          </w:tcPr>
          <w:p w14:paraId="01B80898" w14:textId="77777777" w:rsidR="00971BE1" w:rsidRPr="00E1459F" w:rsidRDefault="00000000">
            <w:pPr>
              <w:spacing w:before="0" w:after="0" w:line="240" w:lineRule="auto"/>
              <w:rPr>
                <w:lang w:val="es-US"/>
              </w:rPr>
            </w:pPr>
            <w:r w:rsidRPr="00E1459F">
              <w:rPr>
                <w:lang w:val="es-US"/>
              </w:rPr>
              <w:t>5 créditos</w:t>
            </w:r>
          </w:p>
        </w:tc>
      </w:tr>
      <w:tr w:rsidR="00971BE1" w:rsidRPr="00E1459F" w14:paraId="5C4F93AF" w14:textId="77777777" w:rsidTr="00287319">
        <w:trPr>
          <w:trHeight w:val="510"/>
        </w:trPr>
        <w:tc>
          <w:tcPr>
            <w:tcW w:w="4725" w:type="dxa"/>
            <w:tcBorders>
              <w:top w:val="single" w:sz="7" w:space="0" w:color="000000"/>
              <w:left w:val="single" w:sz="7" w:space="0" w:color="000000"/>
              <w:bottom w:val="single" w:sz="7" w:space="0" w:color="000000"/>
              <w:right w:val="single" w:sz="7" w:space="0" w:color="000000"/>
            </w:tcBorders>
          </w:tcPr>
          <w:p w14:paraId="67CCD805" w14:textId="77777777" w:rsidR="00971BE1" w:rsidRPr="00E1459F" w:rsidRDefault="00000000">
            <w:pPr>
              <w:spacing w:before="0" w:after="0" w:line="240" w:lineRule="auto"/>
              <w:rPr>
                <w:b/>
                <w:lang w:val="es-US"/>
              </w:rPr>
            </w:pPr>
            <w:r w:rsidRPr="00E1459F">
              <w:rPr>
                <w:b/>
                <w:bCs/>
                <w:lang w:val="es-US"/>
              </w:rPr>
              <w:t>Total</w:t>
            </w:r>
          </w:p>
        </w:tc>
        <w:tc>
          <w:tcPr>
            <w:tcW w:w="4995" w:type="dxa"/>
            <w:tcBorders>
              <w:top w:val="single" w:sz="7" w:space="0" w:color="000000"/>
              <w:left w:val="single" w:sz="7" w:space="0" w:color="000000"/>
              <w:bottom w:val="single" w:sz="7" w:space="0" w:color="000000"/>
              <w:right w:val="single" w:sz="7" w:space="0" w:color="000000"/>
            </w:tcBorders>
          </w:tcPr>
          <w:p w14:paraId="3888346A" w14:textId="77777777" w:rsidR="00971BE1" w:rsidRPr="00E1459F" w:rsidRDefault="00000000">
            <w:pPr>
              <w:spacing w:before="0" w:after="0" w:line="240" w:lineRule="auto"/>
              <w:rPr>
                <w:b/>
                <w:lang w:val="es-US"/>
              </w:rPr>
            </w:pPr>
            <w:r w:rsidRPr="00E1459F">
              <w:rPr>
                <w:b/>
                <w:bCs/>
                <w:lang w:val="es-US"/>
              </w:rPr>
              <w:t xml:space="preserve">24 créditos </w:t>
            </w:r>
          </w:p>
        </w:tc>
      </w:tr>
    </w:tbl>
    <w:p w14:paraId="73E17DDB" w14:textId="77777777" w:rsidR="00971BE1" w:rsidRPr="00E1459F" w:rsidRDefault="00971BE1">
      <w:pPr>
        <w:ind w:left="720"/>
        <w:rPr>
          <w:lang w:val="es-US"/>
        </w:rPr>
      </w:pPr>
    </w:p>
    <w:p w14:paraId="364BD900" w14:textId="5EEA795B" w:rsidR="00971BE1" w:rsidRPr="00E1459F" w:rsidRDefault="00000000">
      <w:pPr>
        <w:pStyle w:val="Heading2"/>
        <w:rPr>
          <w:lang w:val="es-US"/>
        </w:rPr>
      </w:pPr>
      <w:bookmarkStart w:id="15" w:name="_qh9954xz8yh4" w:colFirst="0" w:colLast="0"/>
      <w:bookmarkStart w:id="16" w:name="_khx6mma1i7wd" w:colFirst="0" w:colLast="0"/>
      <w:bookmarkEnd w:id="15"/>
      <w:bookmarkEnd w:id="16"/>
      <w:r w:rsidRPr="00E1459F">
        <w:rPr>
          <w:lang w:val="es-US"/>
        </w:rPr>
        <w:lastRenderedPageBreak/>
        <w:t>Mensajes clave</w:t>
      </w:r>
      <w:r w:rsidR="005045B6">
        <w:rPr>
          <w:lang w:val="es-US"/>
        </w:rPr>
        <w:t>s</w:t>
      </w:r>
      <w:r w:rsidRPr="00E1459F">
        <w:rPr>
          <w:lang w:val="es-US"/>
        </w:rPr>
        <w:t xml:space="preserve"> para padres, cuidadores y familias:</w:t>
      </w:r>
    </w:p>
    <w:p w14:paraId="16D09837" w14:textId="643E79B0" w:rsidR="00971BE1" w:rsidRPr="00E1459F" w:rsidRDefault="00000000" w:rsidP="00E1459F">
      <w:pPr>
        <w:numPr>
          <w:ilvl w:val="0"/>
          <w:numId w:val="3"/>
        </w:numPr>
        <w:spacing w:after="0"/>
        <w:jc w:val="both"/>
        <w:rPr>
          <w:lang w:val="es-US"/>
        </w:rPr>
      </w:pPr>
      <w:r w:rsidRPr="00E1459F">
        <w:rPr>
          <w:lang w:val="es-US"/>
        </w:rPr>
        <w:t xml:space="preserve">El requisito de créditos totales no ha aumentado. En Oregón se sigue exigiendo a los estudiantes que obtengan un total de 24 créditos para recibir el </w:t>
      </w:r>
      <w:r w:rsidR="00020007">
        <w:rPr>
          <w:lang w:val="es-US"/>
        </w:rPr>
        <w:t>diploma</w:t>
      </w:r>
      <w:r w:rsidRPr="00E1459F">
        <w:rPr>
          <w:lang w:val="es-US"/>
        </w:rPr>
        <w:t xml:space="preserve">. </w:t>
      </w:r>
    </w:p>
    <w:p w14:paraId="5B6C324C" w14:textId="72025443" w:rsidR="00971BE1" w:rsidRPr="00E1459F" w:rsidRDefault="00000000" w:rsidP="00E1459F">
      <w:pPr>
        <w:numPr>
          <w:ilvl w:val="0"/>
          <w:numId w:val="3"/>
        </w:numPr>
        <w:spacing w:before="0"/>
        <w:jc w:val="both"/>
        <w:rPr>
          <w:lang w:val="es-US"/>
        </w:rPr>
      </w:pPr>
      <w:r w:rsidRPr="00E1459F">
        <w:rPr>
          <w:lang w:val="es-US"/>
        </w:rPr>
        <w:t xml:space="preserve">La composición de los créditos obligatorios del área de contenido ha cambiado con la adición de dos nuevas áreas. La tabla de la página siguiente resume los requisitos de créditos para obtener el </w:t>
      </w:r>
      <w:r w:rsidR="00020007">
        <w:rPr>
          <w:lang w:val="es-US"/>
        </w:rPr>
        <w:t>diploma</w:t>
      </w:r>
      <w:r w:rsidRPr="00E1459F">
        <w:rPr>
          <w:lang w:val="es-US"/>
        </w:rPr>
        <w:t xml:space="preserve"> en Oregón. Cada área de contenido se vincula con las normas estatales adoptadas para esa área. Para más información sobre la concesión de créditos, consulte la página </w:t>
      </w:r>
      <w:hyperlink r:id="rId23">
        <w:r w:rsidR="00971BE1" w:rsidRPr="00E1459F">
          <w:rPr>
            <w:color w:val="1155CC"/>
            <w:u w:val="single"/>
            <w:lang w:val="es-US"/>
          </w:rPr>
          <w:t>Opciones para la concesión de créditos</w:t>
        </w:r>
      </w:hyperlink>
      <w:r w:rsidRPr="00E1459F">
        <w:rPr>
          <w:lang w:val="es-US"/>
        </w:rPr>
        <w:t>.</w:t>
      </w:r>
      <w:r w:rsidRPr="00E1459F">
        <w:rPr>
          <w:lang w:val="es-US"/>
        </w:rPr>
        <w:br w:type="page"/>
      </w:r>
    </w:p>
    <w:p w14:paraId="60D26FEA" w14:textId="2EF2820C" w:rsidR="00971BE1" w:rsidRPr="00E1459F" w:rsidRDefault="00000000" w:rsidP="00E1459F">
      <w:pPr>
        <w:pStyle w:val="Heading2"/>
        <w:jc w:val="center"/>
        <w:rPr>
          <w:lang w:val="es-US"/>
        </w:rPr>
      </w:pPr>
      <w:bookmarkStart w:id="17" w:name="_cmgkbzgkqt3y" w:colFirst="0" w:colLast="0"/>
      <w:bookmarkEnd w:id="17"/>
      <w:r w:rsidRPr="00E1459F">
        <w:rPr>
          <w:lang w:val="es-US"/>
        </w:rPr>
        <w:lastRenderedPageBreak/>
        <w:t xml:space="preserve">Carta a las familias de los estudiantes que reciben un </w:t>
      </w:r>
      <w:r w:rsidR="00E1459F">
        <w:rPr>
          <w:lang w:val="es-US"/>
        </w:rPr>
        <w:t>diploma</w:t>
      </w:r>
      <w:r w:rsidRPr="00E1459F">
        <w:rPr>
          <w:lang w:val="es-US"/>
        </w:rPr>
        <w:t xml:space="preserve"> o un </w:t>
      </w:r>
      <w:r w:rsidR="00E1459F">
        <w:rPr>
          <w:lang w:val="es-US"/>
        </w:rPr>
        <w:t>diploma</w:t>
      </w:r>
      <w:r w:rsidRPr="00E1459F">
        <w:rPr>
          <w:lang w:val="es-US"/>
        </w:rPr>
        <w:t xml:space="preserve"> modificado de Oregón</w:t>
      </w:r>
    </w:p>
    <w:p w14:paraId="041C49D7" w14:textId="77777777" w:rsidR="00971BE1" w:rsidRPr="00E1459F" w:rsidRDefault="00000000" w:rsidP="00E1459F">
      <w:pPr>
        <w:jc w:val="both"/>
        <w:rPr>
          <w:sz w:val="22"/>
          <w:szCs w:val="22"/>
          <w:lang w:val="es-US"/>
        </w:rPr>
      </w:pPr>
      <w:r w:rsidRPr="00E1459F">
        <w:rPr>
          <w:sz w:val="22"/>
          <w:szCs w:val="22"/>
          <w:lang w:val="es-US"/>
        </w:rPr>
        <w:t>[Membrete de su escuela]</w:t>
      </w:r>
    </w:p>
    <w:p w14:paraId="4C496AD0" w14:textId="77777777" w:rsidR="00971BE1" w:rsidRPr="00E1459F" w:rsidRDefault="00000000" w:rsidP="00E1459F">
      <w:pPr>
        <w:jc w:val="both"/>
        <w:rPr>
          <w:sz w:val="22"/>
          <w:szCs w:val="22"/>
          <w:lang w:val="es-US"/>
        </w:rPr>
      </w:pPr>
      <w:r w:rsidRPr="00E1459F">
        <w:rPr>
          <w:sz w:val="22"/>
          <w:szCs w:val="22"/>
          <w:lang w:val="es-US"/>
        </w:rPr>
        <w:t>[Fecha]</w:t>
      </w:r>
    </w:p>
    <w:p w14:paraId="37937FC2" w14:textId="37C97CD0" w:rsidR="00971BE1" w:rsidRPr="00E1459F" w:rsidRDefault="00000000" w:rsidP="00E1459F">
      <w:pPr>
        <w:jc w:val="both"/>
        <w:rPr>
          <w:sz w:val="22"/>
          <w:szCs w:val="22"/>
          <w:lang w:val="es-US"/>
        </w:rPr>
      </w:pPr>
      <w:r w:rsidRPr="00E1459F">
        <w:rPr>
          <w:sz w:val="22"/>
          <w:szCs w:val="22"/>
          <w:lang w:val="es-US"/>
        </w:rPr>
        <w:t>Estimado padre/</w:t>
      </w:r>
      <w:r w:rsidR="005045B6">
        <w:rPr>
          <w:sz w:val="22"/>
          <w:szCs w:val="22"/>
          <w:lang w:val="es-US"/>
        </w:rPr>
        <w:t>madre/</w:t>
      </w:r>
      <w:r w:rsidRPr="00E1459F">
        <w:rPr>
          <w:sz w:val="22"/>
          <w:szCs w:val="22"/>
          <w:lang w:val="es-US"/>
        </w:rPr>
        <w:t>tutor:</w:t>
      </w:r>
    </w:p>
    <w:p w14:paraId="30991948" w14:textId="4195AD21" w:rsidR="00971BE1" w:rsidRPr="00E1459F" w:rsidRDefault="00000000" w:rsidP="00E1459F">
      <w:pPr>
        <w:jc w:val="both"/>
        <w:rPr>
          <w:sz w:val="22"/>
          <w:szCs w:val="22"/>
          <w:lang w:val="es-US"/>
        </w:rPr>
      </w:pPr>
      <w:r w:rsidRPr="00E1459F">
        <w:rPr>
          <w:sz w:val="22"/>
          <w:szCs w:val="22"/>
          <w:lang w:val="es-US"/>
        </w:rPr>
        <w:t xml:space="preserve">Asunto: Presentación de los nuevos requisitos para obtener el </w:t>
      </w:r>
      <w:r w:rsidR="00020007">
        <w:rPr>
          <w:sz w:val="22"/>
          <w:szCs w:val="22"/>
          <w:lang w:val="es-US"/>
        </w:rPr>
        <w:t>diploma</w:t>
      </w:r>
      <w:r w:rsidRPr="00E1459F">
        <w:rPr>
          <w:sz w:val="22"/>
          <w:szCs w:val="22"/>
          <w:lang w:val="es-US"/>
        </w:rPr>
        <w:t xml:space="preserve"> de secundaria para los estudiantes de Oregón que se gradúen a partir del 1 de enero de 2027.</w:t>
      </w:r>
    </w:p>
    <w:p w14:paraId="7C6BB6E5" w14:textId="0AC7F00E" w:rsidR="00971BE1" w:rsidRPr="00E1459F" w:rsidRDefault="00000000" w:rsidP="00E1459F">
      <w:pPr>
        <w:jc w:val="both"/>
        <w:rPr>
          <w:sz w:val="22"/>
          <w:szCs w:val="22"/>
          <w:lang w:val="es-US"/>
        </w:rPr>
      </w:pPr>
      <w:r w:rsidRPr="00E1459F">
        <w:rPr>
          <w:sz w:val="22"/>
          <w:szCs w:val="22"/>
          <w:lang w:val="es-US"/>
        </w:rPr>
        <w:t xml:space="preserve">Le escribimos para informarle sobre algunas actualizaciones importantes con respecto a los requisitos para obtener el </w:t>
      </w:r>
      <w:r w:rsidR="00020007">
        <w:rPr>
          <w:sz w:val="22"/>
          <w:szCs w:val="22"/>
          <w:lang w:val="es-US"/>
        </w:rPr>
        <w:t>diploma</w:t>
      </w:r>
      <w:r w:rsidRPr="00E1459F">
        <w:rPr>
          <w:sz w:val="22"/>
          <w:szCs w:val="22"/>
          <w:lang w:val="es-US"/>
        </w:rPr>
        <w:t xml:space="preserve"> </w:t>
      </w:r>
      <w:r w:rsidR="007D35DC">
        <w:rPr>
          <w:sz w:val="22"/>
          <w:szCs w:val="22"/>
          <w:lang w:val="es-US"/>
        </w:rPr>
        <w:t>de educación</w:t>
      </w:r>
      <w:r w:rsidRPr="00E1459F">
        <w:rPr>
          <w:sz w:val="22"/>
          <w:szCs w:val="22"/>
          <w:lang w:val="es-US"/>
        </w:rPr>
        <w:t xml:space="preserve"> secundaria de Oregón que afectarán a los estudiantes de [Nombre de la escuela]. Como parte de los esfuerzos continuos para mejorar la experiencia académica de los estudiantes y prepararlos mejor para sus futuros proyectos, el Departamento de Educación de Oregón ha implementado nuevos requisitos para la obtención del </w:t>
      </w:r>
      <w:r w:rsidR="00020007">
        <w:rPr>
          <w:sz w:val="22"/>
          <w:szCs w:val="22"/>
          <w:lang w:val="es-US"/>
        </w:rPr>
        <w:t>diploma</w:t>
      </w:r>
      <w:r w:rsidRPr="00E1459F">
        <w:rPr>
          <w:sz w:val="22"/>
          <w:szCs w:val="22"/>
          <w:lang w:val="es-US"/>
        </w:rPr>
        <w:t xml:space="preserve"> de </w:t>
      </w:r>
      <w:r w:rsidR="007D35DC">
        <w:rPr>
          <w:sz w:val="22"/>
          <w:szCs w:val="22"/>
          <w:lang w:val="es-US"/>
        </w:rPr>
        <w:t xml:space="preserve">educación </w:t>
      </w:r>
      <w:r w:rsidRPr="00E1459F">
        <w:rPr>
          <w:sz w:val="22"/>
          <w:szCs w:val="22"/>
          <w:lang w:val="es-US"/>
        </w:rPr>
        <w:t xml:space="preserve">secundaria, que establece el </w:t>
      </w:r>
      <w:r w:rsidR="00971BE1" w:rsidRPr="00E1459F">
        <w:rPr>
          <w:color w:val="1155CC"/>
          <w:sz w:val="22"/>
          <w:szCs w:val="22"/>
          <w:u w:val="single"/>
          <w:lang w:val="es-US"/>
        </w:rPr>
        <w:t xml:space="preserve">proyecto de ley </w:t>
      </w:r>
      <w:r w:rsidR="007D35DC">
        <w:rPr>
          <w:color w:val="1155CC"/>
          <w:sz w:val="22"/>
          <w:szCs w:val="22"/>
          <w:u w:val="single"/>
          <w:lang w:val="es-US"/>
        </w:rPr>
        <w:t xml:space="preserve">3 </w:t>
      </w:r>
      <w:r w:rsidR="00971BE1" w:rsidRPr="00E1459F">
        <w:rPr>
          <w:color w:val="1155CC"/>
          <w:sz w:val="22"/>
          <w:szCs w:val="22"/>
          <w:u w:val="single"/>
          <w:lang w:val="es-US"/>
        </w:rPr>
        <w:t xml:space="preserve">del Senado </w:t>
      </w:r>
      <w:hyperlink r:id="rId24">
        <w:r w:rsidR="007D35DC">
          <w:rPr>
            <w:color w:val="1155CC"/>
            <w:sz w:val="22"/>
            <w:szCs w:val="22"/>
            <w:u w:val="single"/>
            <w:lang w:val="es-US"/>
          </w:rPr>
          <w:t xml:space="preserve">de </w:t>
        </w:r>
        <w:r w:rsidR="00971BE1" w:rsidRPr="00E1459F">
          <w:rPr>
            <w:color w:val="1155CC"/>
            <w:sz w:val="22"/>
            <w:szCs w:val="22"/>
            <w:u w:val="single"/>
            <w:lang w:val="es-US"/>
          </w:rPr>
          <w:t>2023</w:t>
        </w:r>
      </w:hyperlink>
      <w:r w:rsidRPr="00E1459F">
        <w:rPr>
          <w:sz w:val="22"/>
          <w:szCs w:val="22"/>
          <w:lang w:val="es-US"/>
        </w:rPr>
        <w:t>, válido para todos los estudiantes que se gradúan a partir del 1 de enero de 2027.</w:t>
      </w:r>
    </w:p>
    <w:p w14:paraId="4B5463EE" w14:textId="5AAEA930" w:rsidR="00971BE1" w:rsidRPr="00E1459F" w:rsidRDefault="00000000" w:rsidP="00E1459F">
      <w:pPr>
        <w:jc w:val="both"/>
        <w:rPr>
          <w:sz w:val="22"/>
          <w:szCs w:val="22"/>
          <w:lang w:val="es-US"/>
        </w:rPr>
      </w:pPr>
      <w:r w:rsidRPr="00E1459F">
        <w:rPr>
          <w:sz w:val="22"/>
          <w:szCs w:val="22"/>
          <w:lang w:val="es-US"/>
        </w:rPr>
        <w:t>El objetivo de estos cambios es garantizar que nuestros estudiantes reciban una educación completa que les brinde los conocimientos y habilidades necesari</w:t>
      </w:r>
      <w:r w:rsidR="0066537D">
        <w:rPr>
          <w:sz w:val="22"/>
          <w:szCs w:val="22"/>
          <w:lang w:val="es-US"/>
        </w:rPr>
        <w:t>a</w:t>
      </w:r>
      <w:r w:rsidRPr="00E1459F">
        <w:rPr>
          <w:sz w:val="22"/>
          <w:szCs w:val="22"/>
          <w:lang w:val="es-US"/>
        </w:rPr>
        <w:t xml:space="preserve">s para tener éxito después de la </w:t>
      </w:r>
      <w:r w:rsidR="0066537D">
        <w:rPr>
          <w:sz w:val="22"/>
          <w:szCs w:val="22"/>
          <w:lang w:val="es-US"/>
        </w:rPr>
        <w:t>educación</w:t>
      </w:r>
      <w:r w:rsidRPr="00E1459F">
        <w:rPr>
          <w:sz w:val="22"/>
          <w:szCs w:val="22"/>
          <w:lang w:val="es-US"/>
        </w:rPr>
        <w:t xml:space="preserve"> secundaria. </w:t>
      </w:r>
    </w:p>
    <w:p w14:paraId="7F8A7B4C" w14:textId="3BDB2F08" w:rsidR="00971BE1" w:rsidRPr="00E1459F" w:rsidRDefault="00000000" w:rsidP="00E1459F">
      <w:pPr>
        <w:jc w:val="both"/>
        <w:rPr>
          <w:sz w:val="22"/>
          <w:szCs w:val="22"/>
          <w:lang w:val="es-US"/>
        </w:rPr>
      </w:pPr>
      <w:r w:rsidRPr="00E1459F">
        <w:rPr>
          <w:sz w:val="22"/>
          <w:szCs w:val="22"/>
          <w:lang w:val="es-US"/>
        </w:rPr>
        <w:t xml:space="preserve">Los siguientes son los principales detalles de los nuevos requisitos del </w:t>
      </w:r>
      <w:r w:rsidR="00020007">
        <w:rPr>
          <w:sz w:val="22"/>
          <w:szCs w:val="22"/>
          <w:lang w:val="es-US"/>
        </w:rPr>
        <w:t>diploma</w:t>
      </w:r>
      <w:r w:rsidRPr="00E1459F">
        <w:rPr>
          <w:sz w:val="22"/>
          <w:szCs w:val="22"/>
          <w:lang w:val="es-US"/>
        </w:rPr>
        <w:t>:</w:t>
      </w:r>
    </w:p>
    <w:p w14:paraId="7EA90AA4" w14:textId="2FDFD601" w:rsidR="00971BE1" w:rsidRPr="00E1459F" w:rsidRDefault="00000000" w:rsidP="00E1459F">
      <w:pPr>
        <w:numPr>
          <w:ilvl w:val="0"/>
          <w:numId w:val="2"/>
        </w:numPr>
        <w:spacing w:after="0"/>
        <w:jc w:val="both"/>
        <w:rPr>
          <w:sz w:val="22"/>
          <w:szCs w:val="22"/>
          <w:lang w:val="es-US"/>
        </w:rPr>
      </w:pPr>
      <w:r w:rsidRPr="00E1459F">
        <w:rPr>
          <w:b/>
          <w:bCs/>
          <w:sz w:val="22"/>
          <w:szCs w:val="22"/>
          <w:lang w:val="es-US"/>
        </w:rPr>
        <w:t>Distribución de créditos:</w:t>
      </w:r>
      <w:r w:rsidRPr="00E1459F">
        <w:rPr>
          <w:sz w:val="22"/>
          <w:szCs w:val="22"/>
          <w:lang w:val="es-US"/>
        </w:rPr>
        <w:t xml:space="preserve"> Los estudiantes deberán completar 0,5 crédito</w:t>
      </w:r>
      <w:r w:rsidR="000A1C9F">
        <w:rPr>
          <w:sz w:val="22"/>
          <w:szCs w:val="22"/>
          <w:lang w:val="es-US"/>
        </w:rPr>
        <w:t>s</w:t>
      </w:r>
      <w:r w:rsidRPr="00E1459F">
        <w:rPr>
          <w:sz w:val="22"/>
          <w:szCs w:val="22"/>
          <w:lang w:val="es-US"/>
        </w:rPr>
        <w:t xml:space="preserve"> </w:t>
      </w:r>
      <w:r w:rsidR="0066537D">
        <w:rPr>
          <w:sz w:val="22"/>
          <w:szCs w:val="22"/>
          <w:lang w:val="es-US"/>
        </w:rPr>
        <w:t>en</w:t>
      </w:r>
      <w:r w:rsidRPr="00E1459F">
        <w:rPr>
          <w:sz w:val="22"/>
          <w:szCs w:val="22"/>
          <w:lang w:val="es-US"/>
        </w:rPr>
        <w:t xml:space="preserve"> educación superior y habilidades para la trayectoria profesional y 0,5 crédito</w:t>
      </w:r>
      <w:r w:rsidR="000A1C9F">
        <w:rPr>
          <w:sz w:val="22"/>
          <w:szCs w:val="22"/>
          <w:lang w:val="es-US"/>
        </w:rPr>
        <w:t>s</w:t>
      </w:r>
      <w:r w:rsidRPr="00E1459F">
        <w:rPr>
          <w:sz w:val="22"/>
          <w:szCs w:val="22"/>
          <w:lang w:val="es-US"/>
        </w:rPr>
        <w:t xml:space="preserve"> en educación financiera personal.</w:t>
      </w:r>
    </w:p>
    <w:p w14:paraId="360A357B" w14:textId="645B70A3" w:rsidR="00971BE1" w:rsidRPr="00E1459F" w:rsidRDefault="00000000" w:rsidP="00E1459F">
      <w:pPr>
        <w:numPr>
          <w:ilvl w:val="0"/>
          <w:numId w:val="2"/>
        </w:numPr>
        <w:spacing w:before="0" w:after="0"/>
        <w:jc w:val="both"/>
        <w:rPr>
          <w:sz w:val="22"/>
          <w:szCs w:val="22"/>
          <w:lang w:val="es-US"/>
        </w:rPr>
      </w:pPr>
      <w:r w:rsidRPr="00E1459F">
        <w:rPr>
          <w:b/>
          <w:bCs/>
          <w:sz w:val="22"/>
          <w:szCs w:val="22"/>
          <w:lang w:val="es-US"/>
        </w:rPr>
        <w:t>Número total de créditos:</w:t>
      </w:r>
      <w:r w:rsidRPr="00E1459F">
        <w:rPr>
          <w:sz w:val="22"/>
          <w:szCs w:val="22"/>
          <w:lang w:val="es-US"/>
        </w:rPr>
        <w:t xml:space="preserve"> No se ha aumentado el número total de créditos necesarios para obtener el </w:t>
      </w:r>
      <w:r w:rsidR="00020007">
        <w:rPr>
          <w:sz w:val="22"/>
          <w:szCs w:val="22"/>
          <w:lang w:val="es-US"/>
        </w:rPr>
        <w:t>diploma</w:t>
      </w:r>
      <w:r w:rsidRPr="00E1459F">
        <w:rPr>
          <w:sz w:val="22"/>
          <w:szCs w:val="22"/>
          <w:lang w:val="es-US"/>
        </w:rPr>
        <w:t xml:space="preserve"> de secundaria de Oregón. Los estudiantes aún deben obtener un mínimo de 24 créditos para graduarse de la secundaria en Oregón. </w:t>
      </w:r>
    </w:p>
    <w:p w14:paraId="40B28BEC" w14:textId="0F4F4506" w:rsidR="00971BE1" w:rsidRPr="00E1459F" w:rsidRDefault="00000000" w:rsidP="00E1459F">
      <w:pPr>
        <w:numPr>
          <w:ilvl w:val="0"/>
          <w:numId w:val="2"/>
        </w:numPr>
        <w:spacing w:before="0"/>
        <w:jc w:val="both"/>
        <w:rPr>
          <w:sz w:val="22"/>
          <w:szCs w:val="22"/>
          <w:lang w:val="es-US"/>
        </w:rPr>
      </w:pPr>
      <w:r w:rsidRPr="00E1459F">
        <w:rPr>
          <w:b/>
          <w:bCs/>
          <w:sz w:val="22"/>
          <w:szCs w:val="22"/>
          <w:lang w:val="es-US"/>
        </w:rPr>
        <w:t>Asesoramiento y apoyo académico:</w:t>
      </w:r>
      <w:r w:rsidRPr="00E1459F">
        <w:rPr>
          <w:sz w:val="22"/>
          <w:szCs w:val="22"/>
          <w:lang w:val="es-US"/>
        </w:rPr>
        <w:t xml:space="preserve"> Nuestro [personal designado, p. ej., los consejeros escolares] estará disponible para ayudar a los estudiantes en la planificación de sus horarios de cursos y navegar por los nuevos requisitos de crédito</w:t>
      </w:r>
      <w:r w:rsidR="0066537D">
        <w:rPr>
          <w:sz w:val="22"/>
          <w:szCs w:val="22"/>
          <w:lang w:val="es-US"/>
        </w:rPr>
        <w:t>s</w:t>
      </w:r>
      <w:r w:rsidRPr="00E1459F">
        <w:rPr>
          <w:sz w:val="22"/>
          <w:szCs w:val="22"/>
          <w:lang w:val="es-US"/>
        </w:rPr>
        <w:t xml:space="preserve">. Entendemos que estos cambios pueden </w:t>
      </w:r>
      <w:r w:rsidR="0066537D">
        <w:rPr>
          <w:sz w:val="22"/>
          <w:szCs w:val="22"/>
          <w:lang w:val="es-US"/>
        </w:rPr>
        <w:t>generar</w:t>
      </w:r>
      <w:r w:rsidRPr="00E1459F">
        <w:rPr>
          <w:sz w:val="22"/>
          <w:szCs w:val="22"/>
          <w:lang w:val="es-US"/>
        </w:rPr>
        <w:t xml:space="preserve"> dudas, y nos comprometemos a proporcionar el apoyo necesario para garantizar una transición sin problemas a todos los estudiantes.</w:t>
      </w:r>
    </w:p>
    <w:p w14:paraId="1CAEA737" w14:textId="3137E6FE" w:rsidR="00971BE1" w:rsidRPr="00E1459F" w:rsidRDefault="00000000" w:rsidP="00E1459F">
      <w:pPr>
        <w:jc w:val="both"/>
        <w:rPr>
          <w:sz w:val="22"/>
          <w:szCs w:val="22"/>
          <w:lang w:val="es-US"/>
        </w:rPr>
      </w:pPr>
      <w:r w:rsidRPr="00E1459F">
        <w:rPr>
          <w:sz w:val="22"/>
          <w:szCs w:val="22"/>
          <w:lang w:val="es-US"/>
        </w:rPr>
        <w:t xml:space="preserve">Le recomendamos que comente estos cambios con su hijo y que se ponga en contacto con nuestro [personal designado] si tiene alguna duda o necesita aclaraciones. Si el estudiante recibe servicios de educación especial, puede haber un impacto en su transición </w:t>
      </w:r>
      <w:r w:rsidR="0066537D">
        <w:rPr>
          <w:sz w:val="22"/>
          <w:szCs w:val="22"/>
          <w:lang w:val="es-US"/>
        </w:rPr>
        <w:t xml:space="preserve">desde la </w:t>
      </w:r>
      <w:r w:rsidRPr="00E1459F">
        <w:rPr>
          <w:sz w:val="22"/>
          <w:szCs w:val="22"/>
          <w:lang w:val="es-US"/>
        </w:rPr>
        <w:t>secundaria y sus necesidades de graduación. Si tiene alguna pregunta o duda, póngase en contacto con el gestor de caso del estudiante. Su colaboración y apoyo son esenciales para el éxito de nuestros estudiantes. Esperamos trabajar juntos para ayudarles a alcanzar sus objetivos educativos.</w:t>
      </w:r>
    </w:p>
    <w:p w14:paraId="7351B195" w14:textId="1D1AC34D" w:rsidR="00971BE1" w:rsidRPr="00E1459F" w:rsidRDefault="00000000" w:rsidP="00E1459F">
      <w:pPr>
        <w:jc w:val="both"/>
        <w:rPr>
          <w:sz w:val="22"/>
          <w:szCs w:val="22"/>
          <w:lang w:val="es-US"/>
        </w:rPr>
      </w:pPr>
      <w:r w:rsidRPr="00E1459F">
        <w:rPr>
          <w:sz w:val="22"/>
          <w:szCs w:val="22"/>
          <w:lang w:val="es-US"/>
        </w:rPr>
        <w:lastRenderedPageBreak/>
        <w:t>Gracias por su continuo apoyo a [nombre d</w:t>
      </w:r>
      <w:r w:rsidR="0066537D">
        <w:rPr>
          <w:sz w:val="22"/>
          <w:szCs w:val="22"/>
          <w:lang w:val="es-US"/>
        </w:rPr>
        <w:t>e la escuela</w:t>
      </w:r>
      <w:r w:rsidRPr="00E1459F">
        <w:rPr>
          <w:sz w:val="22"/>
          <w:szCs w:val="22"/>
          <w:lang w:val="es-US"/>
        </w:rPr>
        <w:t xml:space="preserve">]. Juntos, podemos hacer que nuestros estudiantes </w:t>
      </w:r>
      <w:r w:rsidR="0066537D">
        <w:rPr>
          <w:sz w:val="22"/>
          <w:szCs w:val="22"/>
          <w:lang w:val="es-US"/>
        </w:rPr>
        <w:t>se sientan seguros</w:t>
      </w:r>
      <w:r w:rsidRPr="00E1459F">
        <w:rPr>
          <w:sz w:val="22"/>
          <w:szCs w:val="22"/>
          <w:lang w:val="es-US"/>
        </w:rPr>
        <w:t xml:space="preserve"> </w:t>
      </w:r>
      <w:r w:rsidR="0066537D">
        <w:rPr>
          <w:sz w:val="22"/>
          <w:szCs w:val="22"/>
          <w:lang w:val="es-US"/>
        </w:rPr>
        <w:t>con respecto a</w:t>
      </w:r>
      <w:r w:rsidRPr="00E1459F">
        <w:rPr>
          <w:sz w:val="22"/>
          <w:szCs w:val="22"/>
          <w:lang w:val="es-US"/>
        </w:rPr>
        <w:t xml:space="preserve"> sus objetivos futuros y su capacidad para alcanzar el éxito después de la escuela secundaria.</w:t>
      </w:r>
    </w:p>
    <w:p w14:paraId="2016A1B5" w14:textId="77777777" w:rsidR="00971BE1" w:rsidRPr="00E1459F" w:rsidRDefault="00000000" w:rsidP="00E1459F">
      <w:pPr>
        <w:jc w:val="both"/>
        <w:rPr>
          <w:sz w:val="22"/>
          <w:szCs w:val="22"/>
          <w:lang w:val="es-US"/>
        </w:rPr>
      </w:pPr>
      <w:r w:rsidRPr="00E1459F">
        <w:rPr>
          <w:sz w:val="22"/>
          <w:szCs w:val="22"/>
          <w:lang w:val="es-US"/>
        </w:rPr>
        <w:t>Atentamente,</w:t>
      </w:r>
    </w:p>
    <w:p w14:paraId="1F466AE8" w14:textId="77777777" w:rsidR="00971BE1" w:rsidRPr="00E1459F" w:rsidRDefault="00000000" w:rsidP="00E1459F">
      <w:pPr>
        <w:jc w:val="both"/>
        <w:rPr>
          <w:sz w:val="22"/>
          <w:szCs w:val="22"/>
          <w:lang w:val="es-US"/>
        </w:rPr>
      </w:pPr>
      <w:r w:rsidRPr="00E1459F">
        <w:rPr>
          <w:sz w:val="22"/>
          <w:szCs w:val="22"/>
          <w:lang w:val="es-US"/>
        </w:rPr>
        <w:t>[Su nombre]</w:t>
      </w:r>
    </w:p>
    <w:p w14:paraId="6B800B10" w14:textId="2C480306" w:rsidR="00971BE1" w:rsidRPr="00E1459F" w:rsidRDefault="00000000" w:rsidP="00E1459F">
      <w:pPr>
        <w:jc w:val="both"/>
        <w:rPr>
          <w:sz w:val="22"/>
          <w:szCs w:val="22"/>
          <w:lang w:val="es-US"/>
        </w:rPr>
      </w:pPr>
      <w:r w:rsidRPr="00E1459F">
        <w:rPr>
          <w:sz w:val="22"/>
          <w:szCs w:val="22"/>
          <w:lang w:val="es-US"/>
        </w:rPr>
        <w:t xml:space="preserve">[Su </w:t>
      </w:r>
      <w:r w:rsidR="0066537D">
        <w:rPr>
          <w:sz w:val="22"/>
          <w:szCs w:val="22"/>
          <w:lang w:val="es-US"/>
        </w:rPr>
        <w:t>título</w:t>
      </w:r>
      <w:r w:rsidRPr="00E1459F">
        <w:rPr>
          <w:sz w:val="22"/>
          <w:szCs w:val="22"/>
          <w:lang w:val="es-US"/>
        </w:rPr>
        <w:t>/puesto]</w:t>
      </w:r>
    </w:p>
    <w:p w14:paraId="2A355B47" w14:textId="77777777" w:rsidR="00971BE1" w:rsidRPr="00E1459F" w:rsidRDefault="00000000" w:rsidP="00E1459F">
      <w:pPr>
        <w:jc w:val="both"/>
        <w:rPr>
          <w:sz w:val="22"/>
          <w:szCs w:val="22"/>
          <w:lang w:val="es-US"/>
        </w:rPr>
      </w:pPr>
      <w:r w:rsidRPr="00E1459F">
        <w:rPr>
          <w:sz w:val="22"/>
          <w:szCs w:val="22"/>
          <w:lang w:val="es-US"/>
        </w:rPr>
        <w:t>[Nombre de la escuela]</w:t>
      </w:r>
    </w:p>
    <w:p w14:paraId="5BFB6D03" w14:textId="77777777" w:rsidR="00971BE1" w:rsidRPr="00E1459F" w:rsidRDefault="00000000">
      <w:pPr>
        <w:pStyle w:val="Heading2"/>
        <w:rPr>
          <w:lang w:val="es-US"/>
        </w:rPr>
      </w:pPr>
      <w:bookmarkStart w:id="18" w:name="_qoo3z7yi3b5w" w:colFirst="0" w:colLast="0"/>
      <w:bookmarkEnd w:id="18"/>
      <w:r w:rsidRPr="00E1459F">
        <w:rPr>
          <w:lang w:val="es-US"/>
        </w:rPr>
        <w:br w:type="page"/>
      </w:r>
    </w:p>
    <w:p w14:paraId="5791EB19" w14:textId="77777777" w:rsidR="00971BE1" w:rsidRPr="00E1459F" w:rsidRDefault="00000000" w:rsidP="00E1459F">
      <w:pPr>
        <w:pStyle w:val="Heading2"/>
        <w:jc w:val="both"/>
        <w:rPr>
          <w:lang w:val="es-US"/>
        </w:rPr>
      </w:pPr>
      <w:bookmarkStart w:id="19" w:name="_85luxy6qr7yi" w:colFirst="0" w:colLast="0"/>
      <w:bookmarkEnd w:id="19"/>
      <w:r w:rsidRPr="00E1459F">
        <w:rPr>
          <w:lang w:val="es-US"/>
        </w:rPr>
        <w:lastRenderedPageBreak/>
        <w:t>Preguntas frecuentes</w:t>
      </w:r>
    </w:p>
    <w:p w14:paraId="13F50436" w14:textId="77777777" w:rsidR="00971BE1" w:rsidRPr="00E1459F" w:rsidRDefault="00000000" w:rsidP="00E1459F">
      <w:pPr>
        <w:pStyle w:val="Heading3"/>
        <w:jc w:val="both"/>
        <w:rPr>
          <w:lang w:val="es-US"/>
        </w:rPr>
      </w:pPr>
      <w:bookmarkStart w:id="20" w:name="_mb3h5yiv6yab" w:colFirst="0" w:colLast="0"/>
      <w:bookmarkEnd w:id="20"/>
      <w:r w:rsidRPr="00E1459F">
        <w:rPr>
          <w:lang w:val="es-US"/>
        </w:rPr>
        <w:t>¿Puede mi hijo completar este requisito en la escuela media?</w:t>
      </w:r>
    </w:p>
    <w:p w14:paraId="39AF5533" w14:textId="6C85B8C5" w:rsidR="00971BE1" w:rsidRPr="00E1459F" w:rsidRDefault="00000000" w:rsidP="00E1459F">
      <w:pPr>
        <w:jc w:val="both"/>
        <w:rPr>
          <w:lang w:val="es-US"/>
        </w:rPr>
      </w:pPr>
      <w:r w:rsidRPr="00E1459F">
        <w:rPr>
          <w:lang w:val="es-US"/>
        </w:rPr>
        <w:t xml:space="preserve">Los requisitos tanto de educación financiera personal y educación superior y habilidades para la trayectoria profesional están diseñados para apoyar a los estudiantes de secundaria a lograr una transición exitosa a la vida postsecundaria. Dado que las aspiraciones y objetivos de los estudiantes suelen cambiar con el tiempo, se recomienda que los cursos de educación financiera personal y educación superior y habilidades para la trayectoria profesional se ofrezcan a los estudiantes de secundaria en los grados </w:t>
      </w:r>
      <w:r w:rsidR="000A1C9F">
        <w:rPr>
          <w:lang w:val="es-US"/>
        </w:rPr>
        <w:t xml:space="preserve">de </w:t>
      </w:r>
      <w:r w:rsidRPr="00E1459F">
        <w:rPr>
          <w:lang w:val="es-US"/>
        </w:rPr>
        <w:t>desarrollo</w:t>
      </w:r>
      <w:r w:rsidR="000A1C9F">
        <w:rPr>
          <w:lang w:val="es-US"/>
        </w:rPr>
        <w:t xml:space="preserve"> apropiados</w:t>
      </w:r>
      <w:r w:rsidRPr="00E1459F">
        <w:rPr>
          <w:lang w:val="es-US"/>
        </w:rPr>
        <w:t xml:space="preserve">, a medida que se preparan para la transición a la educación postsecundaria y las trayectorias profesionales. Esto permitirá a los estudiantes aplicar los conocimientos y habilidades que están aprendiendo a experiencias relevantes y significativas en las que participan en tiempo real. Por ejemplo, las normas de educación superior y habilidades para la trayectoria profesional incluyen enseñanza sobre cómo navegar por las opciones de ayuda financiera, como la FAFSA, </w:t>
      </w:r>
      <w:r w:rsidR="000A1C9F">
        <w:rPr>
          <w:lang w:val="es-US"/>
        </w:rPr>
        <w:t>postularse a</w:t>
      </w:r>
      <w:r w:rsidRPr="00E1459F">
        <w:rPr>
          <w:lang w:val="es-US"/>
        </w:rPr>
        <w:t xml:space="preserve"> puestos de trabajo de nivel inicial, escribir cartas de presentación y currículos, y más. Las normas de educación financiera personal incluyen enseñanza sobre el desarrollo de objetivos para la creación de activos utilizando diversas opciones de inversión, el desarrollo de un presupuesto, cálculos de intereses simples y compuestos, responsabilidad fiscal y control del crédito. Los estudiantes que se preparan para la transición a la vida postsecundaria dentro de 2-3 años encontrarán estos cursos más atractivos, intencionales y eficaces para prepararlos para un futuro exitoso. </w:t>
      </w:r>
    </w:p>
    <w:p w14:paraId="1664473E" w14:textId="7A166A79" w:rsidR="00971BE1" w:rsidRPr="00E1459F" w:rsidRDefault="00000000" w:rsidP="00E1459F">
      <w:pPr>
        <w:pStyle w:val="Heading3"/>
        <w:jc w:val="both"/>
        <w:rPr>
          <w:lang w:val="es-US"/>
        </w:rPr>
      </w:pPr>
      <w:bookmarkStart w:id="21" w:name="_ydyudyiuquqe" w:colFirst="0" w:colLast="0"/>
      <w:bookmarkEnd w:id="21"/>
      <w:r w:rsidRPr="00E1459F">
        <w:rPr>
          <w:lang w:val="es-US"/>
        </w:rPr>
        <w:t xml:space="preserve">Mi hijo está en un programa de estudios </w:t>
      </w:r>
      <w:r w:rsidR="000A1C9F">
        <w:rPr>
          <w:lang w:val="es-US"/>
        </w:rPr>
        <w:t xml:space="preserve">de </w:t>
      </w:r>
      <w:r w:rsidR="000A1C9F" w:rsidRPr="00E1459F">
        <w:rPr>
          <w:lang w:val="es-US"/>
        </w:rPr>
        <w:t>educación técnica profesional</w:t>
      </w:r>
      <w:r w:rsidRPr="00E1459F">
        <w:rPr>
          <w:lang w:val="es-US"/>
        </w:rPr>
        <w:t xml:space="preserve">. ¿Cómo afecta esto a su plan de estudios? </w:t>
      </w:r>
    </w:p>
    <w:p w14:paraId="200DD477" w14:textId="77777777" w:rsidR="00971BE1" w:rsidRPr="00E1459F" w:rsidRDefault="00000000" w:rsidP="00E1459F">
      <w:pPr>
        <w:jc w:val="both"/>
        <w:rPr>
          <w:lang w:val="es-US"/>
        </w:rPr>
      </w:pPr>
      <w:r w:rsidRPr="00E1459F">
        <w:rPr>
          <w:lang w:val="es-US"/>
        </w:rPr>
        <w:t xml:space="preserve">El documento titulado en inglés </w:t>
      </w:r>
      <w:hyperlink r:id="rId25">
        <w:r w:rsidR="00971BE1" w:rsidRPr="00E1459F">
          <w:rPr>
            <w:i/>
            <w:iCs/>
            <w:color w:val="1155CC"/>
            <w:u w:val="single"/>
            <w:lang w:val="es-US"/>
          </w:rPr>
          <w:t>Guidance for Personal Financial Education in Secondary CTE</w:t>
        </w:r>
      </w:hyperlink>
      <w:r w:rsidRPr="00E1459F">
        <w:rPr>
          <w:lang w:val="es-US"/>
        </w:rPr>
        <w:t xml:space="preserve"> (Orientación para la educación financiera personal en la educación técnica profesional secundaria) ofrece orientación sobre cómo los cursos de educación financiera personal (PFE) pueden estructurarse para cumplir con los requisitos del programa de educación financiera personal y de educación técnica profesional (CTE). Los estudiantes podrán continuar trabajando hacia un programa completo de estudio mientras toman un curso de PFE donde la escuela ha integrado y cumplido con el programa de estudio de CTE y requisitos adicionales dentro del curso. </w:t>
      </w:r>
    </w:p>
    <w:p w14:paraId="4D9CA2E2" w14:textId="72CFD24C" w:rsidR="00971BE1" w:rsidRPr="00E1459F" w:rsidRDefault="00000000" w:rsidP="00E1459F">
      <w:pPr>
        <w:pStyle w:val="Heading3"/>
        <w:jc w:val="both"/>
        <w:rPr>
          <w:lang w:val="es-US"/>
        </w:rPr>
      </w:pPr>
      <w:bookmarkStart w:id="22" w:name="_u49k1nypg4om" w:colFirst="0" w:colLast="0"/>
      <w:bookmarkEnd w:id="22"/>
      <w:r w:rsidRPr="00E1459F">
        <w:rPr>
          <w:lang w:val="es-US"/>
        </w:rPr>
        <w:t>Mi hijo ya ha tomado un curso similar</w:t>
      </w:r>
      <w:r w:rsidR="000A1C9F">
        <w:rPr>
          <w:lang w:val="es-US"/>
        </w:rPr>
        <w:t xml:space="preserve">. </w:t>
      </w:r>
      <w:r w:rsidRPr="00E1459F">
        <w:rPr>
          <w:lang w:val="es-US"/>
        </w:rPr>
        <w:t>¿</w:t>
      </w:r>
      <w:r w:rsidR="000A1C9F">
        <w:rPr>
          <w:lang w:val="es-US"/>
        </w:rPr>
        <w:t>Debe</w:t>
      </w:r>
      <w:r w:rsidRPr="00E1459F">
        <w:rPr>
          <w:lang w:val="es-US"/>
        </w:rPr>
        <w:t xml:space="preserve"> tomar los nuevos cursos además de las clases que ya ha completado?</w:t>
      </w:r>
    </w:p>
    <w:p w14:paraId="0D21A726" w14:textId="13EA428C" w:rsidR="00971BE1" w:rsidRPr="00E1459F" w:rsidRDefault="00000000" w:rsidP="00E1459F">
      <w:pPr>
        <w:jc w:val="both"/>
        <w:rPr>
          <w:lang w:val="es-US"/>
        </w:rPr>
      </w:pPr>
      <w:r w:rsidRPr="00E1459F">
        <w:rPr>
          <w:lang w:val="es-US"/>
        </w:rPr>
        <w:t xml:space="preserve">Esta decisión se tomó a nivel local. Los distritos deben utilizar el código de curso NCES adecuando (19262 para la </w:t>
      </w:r>
      <w:r w:rsidR="000A1C9F">
        <w:rPr>
          <w:lang w:val="es-US"/>
        </w:rPr>
        <w:t>PFE</w:t>
      </w:r>
      <w:r w:rsidRPr="00E1459F">
        <w:rPr>
          <w:lang w:val="es-US"/>
        </w:rPr>
        <w:t xml:space="preserve">; 22900 para educación superior y habilidades para la trayectoria profesional) para demostrar que un estudiante ha recibido enseñanza en ambas áreas de contenido requeridas. </w:t>
      </w:r>
    </w:p>
    <w:p w14:paraId="5F16179F" w14:textId="7D7E7111" w:rsidR="00971BE1" w:rsidRPr="00E1459F" w:rsidRDefault="00000000" w:rsidP="00E1459F">
      <w:pPr>
        <w:pStyle w:val="Heading3"/>
        <w:jc w:val="both"/>
        <w:rPr>
          <w:lang w:val="es-US"/>
        </w:rPr>
      </w:pPr>
      <w:bookmarkStart w:id="23" w:name="_utug1qugadpv" w:colFirst="0" w:colLast="0"/>
      <w:bookmarkEnd w:id="23"/>
      <w:r w:rsidRPr="00E1459F">
        <w:rPr>
          <w:lang w:val="es-US"/>
        </w:rPr>
        <w:lastRenderedPageBreak/>
        <w:t xml:space="preserve">Mi hijo recibe servicios de educación especial, que especifican una opción de </w:t>
      </w:r>
      <w:r w:rsidR="00020007">
        <w:rPr>
          <w:lang w:val="es-US"/>
        </w:rPr>
        <w:t>diploma</w:t>
      </w:r>
      <w:r w:rsidRPr="00E1459F">
        <w:rPr>
          <w:lang w:val="es-US"/>
        </w:rPr>
        <w:t xml:space="preserve">. ¿Tiene que cumplir con los requisitos de los nuevos cursos para obtener el </w:t>
      </w:r>
      <w:r w:rsidR="00020007">
        <w:rPr>
          <w:lang w:val="es-US"/>
        </w:rPr>
        <w:t>diploma</w:t>
      </w:r>
      <w:r w:rsidRPr="00E1459F">
        <w:rPr>
          <w:lang w:val="es-US"/>
        </w:rPr>
        <w:t>?</w:t>
      </w:r>
    </w:p>
    <w:p w14:paraId="6D951F27" w14:textId="183DE792" w:rsidR="00971BE1" w:rsidRPr="00E1459F" w:rsidRDefault="00000000" w:rsidP="00E1459F">
      <w:pPr>
        <w:pStyle w:val="Heading3"/>
        <w:jc w:val="both"/>
        <w:rPr>
          <w:sz w:val="24"/>
          <w:szCs w:val="24"/>
          <w:lang w:val="es-US"/>
        </w:rPr>
      </w:pPr>
      <w:bookmarkStart w:id="24" w:name="_pd6dpzkg5bz6" w:colFirst="0" w:colLast="0"/>
      <w:bookmarkEnd w:id="24"/>
      <w:r w:rsidRPr="00E1459F">
        <w:rPr>
          <w:sz w:val="24"/>
          <w:szCs w:val="24"/>
          <w:lang w:val="es-US"/>
        </w:rPr>
        <w:t xml:space="preserve">Los estudiantes que reciben servicios de educación especial para obtener un </w:t>
      </w:r>
      <w:r w:rsidR="00020007">
        <w:rPr>
          <w:sz w:val="24"/>
          <w:szCs w:val="24"/>
          <w:lang w:val="es-US"/>
        </w:rPr>
        <w:t>diploma</w:t>
      </w:r>
      <w:r w:rsidRPr="00E1459F">
        <w:rPr>
          <w:sz w:val="24"/>
          <w:szCs w:val="24"/>
          <w:lang w:val="es-US"/>
        </w:rPr>
        <w:t xml:space="preserve"> o un </w:t>
      </w:r>
      <w:r w:rsidR="00020007">
        <w:rPr>
          <w:sz w:val="24"/>
          <w:szCs w:val="24"/>
          <w:lang w:val="es-US"/>
        </w:rPr>
        <w:t>diploma</w:t>
      </w:r>
      <w:r w:rsidRPr="00E1459F">
        <w:rPr>
          <w:sz w:val="24"/>
          <w:szCs w:val="24"/>
          <w:lang w:val="es-US"/>
        </w:rPr>
        <w:t xml:space="preserve"> modificado de Oregón deberán cumplir con los nuevos requisitos de cursos a partir del 1 de enero de 2027.</w:t>
      </w:r>
    </w:p>
    <w:p w14:paraId="0CD906B2" w14:textId="77777777" w:rsidR="00971BE1" w:rsidRPr="00E1459F" w:rsidRDefault="00000000" w:rsidP="00E1459F">
      <w:pPr>
        <w:pStyle w:val="Heading3"/>
        <w:jc w:val="both"/>
        <w:rPr>
          <w:lang w:val="es-US"/>
        </w:rPr>
      </w:pPr>
      <w:bookmarkStart w:id="25" w:name="_qee93squ34x4" w:colFirst="0" w:colLast="0"/>
      <w:bookmarkEnd w:id="25"/>
      <w:r w:rsidRPr="00E1459F">
        <w:rPr>
          <w:lang w:val="es-US"/>
        </w:rPr>
        <w:t xml:space="preserve">Mi hijo será un estudiante del quinto año en el año escolar 2026-2027. ¿Deberá cumplir con los nuevos requisitos? </w:t>
      </w:r>
    </w:p>
    <w:p w14:paraId="7CE280F3" w14:textId="77777777" w:rsidR="00971BE1" w:rsidRPr="00E1459F" w:rsidRDefault="00000000" w:rsidP="00E1459F">
      <w:pPr>
        <w:jc w:val="both"/>
        <w:rPr>
          <w:lang w:val="es-US"/>
        </w:rPr>
      </w:pPr>
      <w:r w:rsidRPr="00E1459F">
        <w:rPr>
          <w:lang w:val="es-US"/>
        </w:rPr>
        <w:t xml:space="preserve">Todos los estudiantes que reciban su diploma de Oregón o diploma modificado </w:t>
      </w:r>
      <w:r w:rsidRPr="00E1459F">
        <w:rPr>
          <w:b/>
          <w:bCs/>
          <w:lang w:val="es-US"/>
        </w:rPr>
        <w:t>a partir del 1 de enero de 2027</w:t>
      </w:r>
      <w:r w:rsidRPr="00E1459F">
        <w:rPr>
          <w:lang w:val="es-US"/>
        </w:rPr>
        <w:t xml:space="preserve"> deberán obtener 0,5 créditos en educación financiera personal y 0,5 créditos en educación superior y habilidades para la trayectoria profesional para graduarse. </w:t>
      </w:r>
    </w:p>
    <w:p w14:paraId="1879E384" w14:textId="77777777" w:rsidR="00971BE1" w:rsidRPr="00E1459F" w:rsidRDefault="00000000" w:rsidP="00E1459F">
      <w:pPr>
        <w:pStyle w:val="Heading3"/>
        <w:jc w:val="both"/>
        <w:rPr>
          <w:lang w:val="es-US"/>
        </w:rPr>
      </w:pPr>
      <w:bookmarkStart w:id="26" w:name="_gyle0znowngu" w:colFirst="0" w:colLast="0"/>
      <w:bookmarkEnd w:id="26"/>
      <w:r w:rsidRPr="00E1459F">
        <w:rPr>
          <w:lang w:val="es-US"/>
        </w:rPr>
        <w:t>Mi hijo no podrá toma un curso optativo que tenía previsto con el nuevo requisito de créditos. ¿Existe la posibilidad de excluir al estudiante de los nuevos cursos?</w:t>
      </w:r>
    </w:p>
    <w:p w14:paraId="1719EE89" w14:textId="044FBC19" w:rsidR="00971BE1" w:rsidRPr="00E1459F" w:rsidRDefault="00000000" w:rsidP="00E1459F">
      <w:pPr>
        <w:jc w:val="both"/>
        <w:rPr>
          <w:lang w:val="es-US"/>
        </w:rPr>
      </w:pPr>
      <w:r w:rsidRPr="00E1459F">
        <w:rPr>
          <w:lang w:val="es-US"/>
        </w:rPr>
        <w:t xml:space="preserve">No existe la opción de que un estudiante no cumpla con un requisito para obtener el </w:t>
      </w:r>
      <w:r w:rsidR="00020007">
        <w:rPr>
          <w:lang w:val="es-US"/>
        </w:rPr>
        <w:t>diploma</w:t>
      </w:r>
      <w:r w:rsidRPr="00E1459F">
        <w:rPr>
          <w:lang w:val="es-US"/>
        </w:rPr>
        <w:t>. Para obtener el diploma o el diploma modificado de Oregón, los estudiantes deberán completar 0,5</w:t>
      </w:r>
      <w:r w:rsidR="000A1C9F">
        <w:rPr>
          <w:lang w:val="es-US"/>
        </w:rPr>
        <w:t xml:space="preserve"> </w:t>
      </w:r>
      <w:r w:rsidRPr="00E1459F">
        <w:rPr>
          <w:lang w:val="es-US"/>
        </w:rPr>
        <w:t>crédito</w:t>
      </w:r>
      <w:r w:rsidR="000A1C9F">
        <w:rPr>
          <w:lang w:val="es-US"/>
        </w:rPr>
        <w:t>s</w:t>
      </w:r>
      <w:r w:rsidRPr="00E1459F">
        <w:rPr>
          <w:lang w:val="es-US"/>
        </w:rPr>
        <w:t xml:space="preserve"> de educación superior y habilidades para la trayectoria profesional y 0,5 crédito</w:t>
      </w:r>
      <w:r w:rsidR="000A1C9F">
        <w:rPr>
          <w:lang w:val="es-US"/>
        </w:rPr>
        <w:t>s</w:t>
      </w:r>
      <w:r w:rsidRPr="00E1459F">
        <w:rPr>
          <w:lang w:val="es-US"/>
        </w:rPr>
        <w:t xml:space="preserve"> en educación financiera personal. Los estudiantes pueden tomar cursos en línea o a través de otras vías dependiendo de lo que el distrito haya establecido. Para ayudar a su </w:t>
      </w:r>
      <w:r w:rsidR="000A1C9F">
        <w:rPr>
          <w:lang w:val="es-US"/>
        </w:rPr>
        <w:t>hijo</w:t>
      </w:r>
      <w:r w:rsidRPr="00E1459F">
        <w:rPr>
          <w:lang w:val="es-US"/>
        </w:rPr>
        <w:t xml:space="preserve"> a alcanzar sus objetivos educativos y profesionales a través de</w:t>
      </w:r>
      <w:r w:rsidR="000A1C9F">
        <w:rPr>
          <w:lang w:val="es-US"/>
        </w:rPr>
        <w:t xml:space="preserve"> la previsión </w:t>
      </w:r>
      <w:r w:rsidRPr="00E1459F">
        <w:rPr>
          <w:lang w:val="es-US"/>
        </w:rPr>
        <w:t xml:space="preserve">de cursos, póngase en contacto con el consejero o administrador </w:t>
      </w:r>
      <w:r w:rsidR="000A1C9F">
        <w:rPr>
          <w:lang w:val="es-US"/>
        </w:rPr>
        <w:t>correspondiente</w:t>
      </w:r>
      <w:r w:rsidRPr="00E1459F">
        <w:rPr>
          <w:lang w:val="es-US"/>
        </w:rPr>
        <w:t xml:space="preserve"> para hablar sobre las opciones disponibles. </w:t>
      </w:r>
    </w:p>
    <w:p w14:paraId="58E0BE5B" w14:textId="77777777" w:rsidR="00971BE1" w:rsidRPr="00E1459F" w:rsidRDefault="00971BE1" w:rsidP="00E1459F">
      <w:pPr>
        <w:jc w:val="both"/>
        <w:rPr>
          <w:lang w:val="es-US"/>
        </w:rPr>
      </w:pPr>
    </w:p>
    <w:sectPr w:rsidR="00971BE1" w:rsidRPr="00E1459F">
      <w:headerReference w:type="default" r:id="rId26"/>
      <w:footerReference w:type="default" r:id="rId2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E7546" w14:textId="77777777" w:rsidR="00460C58" w:rsidRDefault="00460C58">
      <w:pPr>
        <w:spacing w:before="0" w:after="0" w:line="240" w:lineRule="auto"/>
      </w:pPr>
      <w:r>
        <w:separator/>
      </w:r>
    </w:p>
  </w:endnote>
  <w:endnote w:type="continuationSeparator" w:id="0">
    <w:p w14:paraId="2E400332" w14:textId="77777777" w:rsidR="00460C58" w:rsidRDefault="00460C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CA47540-B614-4336-B630-587D62B8D64E}"/>
  </w:font>
  <w:font w:name="Calibri">
    <w:panose1 w:val="020F0502020204030204"/>
    <w:charset w:val="00"/>
    <w:family w:val="swiss"/>
    <w:pitch w:val="variable"/>
    <w:sig w:usb0="E4002EFF" w:usb1="C000247B" w:usb2="00000009" w:usb3="00000000" w:csb0="000001FF" w:csb1="00000000"/>
    <w:embedRegular r:id="rId2" w:fontKey="{AEE6B69E-ADD2-411E-8FBC-5DE3498861D1}"/>
    <w:embedBold r:id="rId3" w:fontKey="{49A4E050-9F3A-49FB-B4AE-5D8F85475297}"/>
    <w:embedItalic r:id="rId4" w:fontKey="{7E9353C0-21B1-4F41-9589-E84578CF834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0ECD71A-A51E-437C-BB8B-969B023450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71E8" w14:textId="77777777" w:rsidR="00971BE1" w:rsidRDefault="00000000">
    <w:r>
      <w:rPr>
        <w:lang w:val="es"/>
      </w:rPr>
      <w:t>Versión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4D793" w14:textId="77777777" w:rsidR="00460C58" w:rsidRDefault="00460C58">
      <w:pPr>
        <w:spacing w:before="0" w:after="0" w:line="240" w:lineRule="auto"/>
      </w:pPr>
      <w:r>
        <w:separator/>
      </w:r>
    </w:p>
  </w:footnote>
  <w:footnote w:type="continuationSeparator" w:id="0">
    <w:p w14:paraId="7BF21616" w14:textId="77777777" w:rsidR="00460C58" w:rsidRDefault="00460C5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0CEFD" w14:textId="77777777" w:rsidR="00971BE1" w:rsidRDefault="00971B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96BEF"/>
    <w:multiLevelType w:val="multilevel"/>
    <w:tmpl w:val="035EA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4A71D9"/>
    <w:multiLevelType w:val="multilevel"/>
    <w:tmpl w:val="D70C82C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567864"/>
    <w:multiLevelType w:val="multilevel"/>
    <w:tmpl w:val="E7368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584299"/>
    <w:multiLevelType w:val="multilevel"/>
    <w:tmpl w:val="4A7E2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F45578"/>
    <w:multiLevelType w:val="multilevel"/>
    <w:tmpl w:val="4F9EC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6902EC"/>
    <w:multiLevelType w:val="multilevel"/>
    <w:tmpl w:val="6FCA2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3624075">
    <w:abstractNumId w:val="2"/>
  </w:num>
  <w:num w:numId="2" w16cid:durableId="1222982202">
    <w:abstractNumId w:val="1"/>
  </w:num>
  <w:num w:numId="3" w16cid:durableId="1846627861">
    <w:abstractNumId w:val="4"/>
  </w:num>
  <w:num w:numId="4" w16cid:durableId="556358385">
    <w:abstractNumId w:val="0"/>
  </w:num>
  <w:num w:numId="5" w16cid:durableId="1250847715">
    <w:abstractNumId w:val="5"/>
  </w:num>
  <w:num w:numId="6" w16cid:durableId="15792873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BE1"/>
    <w:rsid w:val="00001504"/>
    <w:rsid w:val="00020007"/>
    <w:rsid w:val="000A1C9F"/>
    <w:rsid w:val="000B4F0C"/>
    <w:rsid w:val="00106200"/>
    <w:rsid w:val="00287319"/>
    <w:rsid w:val="002C2AC7"/>
    <w:rsid w:val="003B117E"/>
    <w:rsid w:val="003C22B0"/>
    <w:rsid w:val="00456B45"/>
    <w:rsid w:val="00460C58"/>
    <w:rsid w:val="005045B6"/>
    <w:rsid w:val="0066537D"/>
    <w:rsid w:val="006825B7"/>
    <w:rsid w:val="007D35DC"/>
    <w:rsid w:val="00955425"/>
    <w:rsid w:val="00971BE1"/>
    <w:rsid w:val="00976E80"/>
    <w:rsid w:val="009C6E9E"/>
    <w:rsid w:val="009E3CD0"/>
    <w:rsid w:val="00A775AB"/>
    <w:rsid w:val="00A9553A"/>
    <w:rsid w:val="00AF4ED2"/>
    <w:rsid w:val="00B75B6F"/>
    <w:rsid w:val="00BD52AF"/>
    <w:rsid w:val="00BE7030"/>
    <w:rsid w:val="00C87E1B"/>
    <w:rsid w:val="00D31D7C"/>
    <w:rsid w:val="00E1459F"/>
    <w:rsid w:val="00E85714"/>
    <w:rsid w:val="00EB238F"/>
    <w:rsid w:val="00FE3D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0B35C"/>
  <w15:docId w15:val="{7AB80529-9FD8-4390-94FD-AE028EFBB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D0D0D"/>
        <w:sz w:val="24"/>
        <w:szCs w:val="24"/>
        <w:lang w:val="en" w:eastAsia="en-US" w:bidi="ar-SA"/>
      </w:rPr>
    </w:rPrDefault>
    <w:pPrDefault>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36"/>
      <w:szCs w:val="36"/>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cure.sos.state.or.us/oard/viewSingleRule.action?ruleVrsnRsn=315083" TargetMode="External"/><Relationship Id="rId13" Type="http://schemas.openxmlformats.org/officeDocument/2006/relationships/hyperlink" Target="https://www.oregon.gov/ode/educator-resources/standards/mathematics/Pages/default.aspx" TargetMode="External"/><Relationship Id="rId18" Type="http://schemas.openxmlformats.org/officeDocument/2006/relationships/hyperlink" Target="https://www.oregon.gov/ode/educator-resources/standards/Pages/World-Languages.aspx"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oregon.gov/ode/students-and-family/OregonDiploma/Documents/FINAL%20PFE%20Standards_AdoptedAccessible.pdf" TargetMode="External"/><Relationship Id="rId7" Type="http://schemas.openxmlformats.org/officeDocument/2006/relationships/image" Target="media/image1.jpg"/><Relationship Id="rId12" Type="http://schemas.openxmlformats.org/officeDocument/2006/relationships/hyperlink" Target="https://www.oregon.gov/ode/educator-resources/standards/ELA/Pages/default.aspx" TargetMode="External"/><Relationship Id="rId17" Type="http://schemas.openxmlformats.org/officeDocument/2006/relationships/hyperlink" Target="https://www.oregon.gov/ode/educator-resources/standards/physicaleducation/Pages/default.aspx" TargetMode="External"/><Relationship Id="rId25" Type="http://schemas.openxmlformats.org/officeDocument/2006/relationships/hyperlink" Target="https://www.oregon.gov/ode/students-and-family/OregonDiploma/Documents/SB3GuidanceForPFEinSecondaryCTE.pdf" TargetMode="External"/><Relationship Id="rId2" Type="http://schemas.openxmlformats.org/officeDocument/2006/relationships/styles" Target="styles.xml"/><Relationship Id="rId16" Type="http://schemas.openxmlformats.org/officeDocument/2006/relationships/hyperlink" Target="https://www.oregon.gov/ode/educator-resources/standards/health/Pages/default.aspx" TargetMode="External"/><Relationship Id="rId20" Type="http://schemas.openxmlformats.org/officeDocument/2006/relationships/hyperlink" Target="https://www.oregon.gov/ode/learning-options/CTE/Pages/default.asp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olis.oregonlegislature.gov/liz/2023R1/Downloads/MeasureDocument/SB3/Enrolled" TargetMode="Externa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oregon.gov/ode/educator-resources/standards/socialsciences/Pages/default.aspx" TargetMode="External"/><Relationship Id="rId23" Type="http://schemas.openxmlformats.org/officeDocument/2006/relationships/hyperlink" Target="https://www.oregon.gov/ode/students-and-family/OregonDiploma/Pages/Credit-Options.aspx"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www.oregon.gov/ode/educator-resources/standards/arts/Pages/default.aspx" TargetMode="Externa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secure.sos.state.or.us/oard/viewSingleRule.action?ruleVrsnRsn=315083" TargetMode="External"/><Relationship Id="rId14" Type="http://schemas.openxmlformats.org/officeDocument/2006/relationships/hyperlink" Target="https://www.oregon.gov/ode/educator-resources/standards/science/Pages/default.aspx" TargetMode="External"/><Relationship Id="rId22" Type="http://schemas.openxmlformats.org/officeDocument/2006/relationships/hyperlink" Target="https://www.oregon.gov/ode/students-and-family/OregonDiploma/Documents/FINAL%20HECPS%20Standards_AdoptedAccessible.pdf" TargetMode="External"/><Relationship Id="rId27" Type="http://schemas.openxmlformats.org/officeDocument/2006/relationships/footer" Target="footer1.xml"/><Relationship Id="rId30"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37CBEC7F50874182784248B7AC5BE7" ma:contentTypeVersion="7" ma:contentTypeDescription="Create a new document." ma:contentTypeScope="" ma:versionID="799f6437028f43f4baf5b483f681e6c4">
  <xsd:schema xmlns:xsd="http://www.w3.org/2001/XMLSchema" xmlns:xs="http://www.w3.org/2001/XMLSchema" xmlns:p="http://schemas.microsoft.com/office/2006/metadata/properties" xmlns:ns1="http://schemas.microsoft.com/sharepoint/v3" xmlns:ns2="6dd38705-408f-4f3d-8e33-96f68635e5cf" xmlns:ns3="54031767-dd6d-417c-ab73-583408f47564" targetNamespace="http://schemas.microsoft.com/office/2006/metadata/properties" ma:root="true" ma:fieldsID="87500f0336d488806bf0b9a04c1388b1" ns1:_="" ns2:_="" ns3:_="">
    <xsd:import namespace="http://schemas.microsoft.com/sharepoint/v3"/>
    <xsd:import namespace="6dd38705-408f-4f3d-8e33-96f68635e5cf"/>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d38705-408f-4f3d-8e33-96f68635e5cf"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timated_x0020_Creation_x0020_Date xmlns="6dd38705-408f-4f3d-8e33-96f68635e5cf" xsi:nil="true"/>
    <PublishingExpirationDate xmlns="http://schemas.microsoft.com/sharepoint/v3" xsi:nil="true"/>
    <PublishingStartDate xmlns="http://schemas.microsoft.com/sharepoint/v3" xsi:nil="true"/>
    <Remediation_x0020_Date xmlns="6dd38705-408f-4f3d-8e33-96f68635e5cf">2025-05-21T21:22:14+00:00</Remediation_x0020_Date>
    <Priority xmlns="6dd38705-408f-4f3d-8e33-96f68635e5cf">New</Priority>
  </documentManagement>
</p:properties>
</file>

<file path=customXml/itemProps1.xml><?xml version="1.0" encoding="utf-8"?>
<ds:datastoreItem xmlns:ds="http://schemas.openxmlformats.org/officeDocument/2006/customXml" ds:itemID="{7138428F-EC52-4938-B944-EB2324B6FCF5}"/>
</file>

<file path=customXml/itemProps2.xml><?xml version="1.0" encoding="utf-8"?>
<ds:datastoreItem xmlns:ds="http://schemas.openxmlformats.org/officeDocument/2006/customXml" ds:itemID="{A49B620E-AFFA-4115-A128-C5A2B9195612}"/>
</file>

<file path=customXml/itemProps3.xml><?xml version="1.0" encoding="utf-8"?>
<ds:datastoreItem xmlns:ds="http://schemas.openxmlformats.org/officeDocument/2006/customXml" ds:itemID="{B79CE832-B6DB-48A9-90E6-AC80E70AE10F}"/>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3021</Words>
  <Characters>17221</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Cameron * ODE</dc:creator>
  <cp:lastModifiedBy>MORRIS Cameron * ODE</cp:lastModifiedBy>
  <cp:revision>2</cp:revision>
  <dcterms:created xsi:type="dcterms:W3CDTF">2025-05-21T21:19:00Z</dcterms:created>
  <dcterms:modified xsi:type="dcterms:W3CDTF">2025-05-21T21:19:00Z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0x0101005B37CBEC7F50874182784248B7AC5BE7</vt:lpwstr>
  </property>
</Properties>
</file>