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5F74D70" w:rsidR="00EF0686" w:rsidRDefault="00E46BEF">
      <w:pPr>
        <w:pStyle w:val="a3"/>
        <w:jc w:val="center"/>
        <w:rPr>
          <w:rFonts w:ascii="Calibri" w:eastAsia="Calibri" w:hAnsi="Calibri" w:cs="Calibri"/>
          <w:b/>
          <w:sz w:val="36"/>
          <w:szCs w:val="36"/>
        </w:rPr>
      </w:pPr>
      <w:bookmarkStart w:id="0" w:name="_ccv2zvdobgis"/>
      <w:bookmarkStart w:id="1" w:name="_GoBack"/>
      <w:bookmarkEnd w:id="0"/>
      <w:r>
        <w:rPr>
          <w:rFonts w:ascii="Calibri" w:hAnsi="Calibri"/>
          <w:b/>
          <w:sz w:val="36"/>
        </w:rPr>
        <w:t xml:space="preserve">Стандарты преподавания дисциплины </w:t>
      </w:r>
      <w:r w:rsidR="00993CE8">
        <w:rPr>
          <w:rFonts w:ascii="Calibri" w:hAnsi="Calibri"/>
          <w:b/>
          <w:sz w:val="36"/>
        </w:rPr>
        <w:br/>
      </w:r>
      <w:r>
        <w:rPr>
          <w:rFonts w:ascii="Calibri" w:hAnsi="Calibri"/>
          <w:b/>
          <w:sz w:val="36"/>
        </w:rPr>
        <w:t xml:space="preserve">«Высшее образование и профориентация» </w:t>
      </w:r>
      <w:r w:rsidR="00993CE8">
        <w:rPr>
          <w:rFonts w:ascii="Calibri" w:hAnsi="Calibri"/>
          <w:b/>
          <w:sz w:val="36"/>
        </w:rPr>
        <w:br/>
      </w:r>
      <w:r>
        <w:rPr>
          <w:rFonts w:ascii="Calibri" w:hAnsi="Calibri"/>
          <w:b/>
          <w:sz w:val="36"/>
        </w:rPr>
        <w:t>в старших классах школ штата Орегон</w:t>
      </w:r>
    </w:p>
    <w:p w14:paraId="00000002" w14:textId="77777777" w:rsidR="00EF0686" w:rsidRDefault="00E46BEF">
      <w:pPr>
        <w:pStyle w:val="1"/>
        <w:rPr>
          <w:rFonts w:ascii="Calibri" w:eastAsia="Calibri" w:hAnsi="Calibri" w:cs="Calibri"/>
          <w:b/>
        </w:rPr>
      </w:pPr>
      <w:bookmarkStart w:id="2" w:name="_q3uwjzdnqpaf"/>
      <w:bookmarkEnd w:id="2"/>
      <w:r>
        <w:rPr>
          <w:rFonts w:ascii="Calibri" w:hAnsi="Calibri"/>
          <w:b/>
          <w:sz w:val="28"/>
        </w:rPr>
        <w:t>Цель новых требований</w:t>
      </w:r>
    </w:p>
    <w:p w14:paraId="00000003" w14:textId="77777777" w:rsidR="00EF0686" w:rsidRDefault="00E46BEF">
      <w:pPr>
        <w:rPr>
          <w:rFonts w:ascii="Calibri" w:eastAsia="Calibri" w:hAnsi="Calibri" w:cs="Calibri"/>
        </w:rPr>
      </w:pPr>
      <w:r>
        <w:rPr>
          <w:rFonts w:ascii="Calibri" w:hAnsi="Calibri"/>
        </w:rPr>
        <w:t xml:space="preserve">Новейшие требования к получению аттестата о среднем образовании в штате Орегон призваны снабдить учащихся информацией о том, как строить планы на будущее и распоряжаться деньгами, что одинаково важно как для их собственного успеха, так и для успеха будущих поколений. Обязательные стандарты, которым должно отвечать содержание этих дисциплин, формируют единую базу для обучения планированию будущего, которую должны получить все школьники штата Орегон. Новые требования дают учащимся доступ к знаниям и умениям, позволяющим ориентироваться в различных системах. Изучение указанных тем поможет выпускникам строить планы на будущее и определять возможности, которые станут залогом успеха в жизни. Новейшие требования к получению аттестата о среднем образовании в штате Орегон призваны: </w:t>
      </w:r>
    </w:p>
    <w:p w14:paraId="00000004" w14:textId="77777777" w:rsidR="00EF0686" w:rsidRDefault="00E46BEF">
      <w:pPr>
        <w:numPr>
          <w:ilvl w:val="0"/>
          <w:numId w:val="1"/>
        </w:numPr>
        <w:rPr>
          <w:rFonts w:ascii="Calibri" w:eastAsia="Calibri" w:hAnsi="Calibri" w:cs="Calibri"/>
        </w:rPr>
      </w:pPr>
      <w:r>
        <w:rPr>
          <w:rFonts w:ascii="Calibri" w:hAnsi="Calibri"/>
        </w:rPr>
        <w:t xml:space="preserve">дать учащимся возможность приобрести разнообразные прикладные навыки; </w:t>
      </w:r>
    </w:p>
    <w:p w14:paraId="00000005" w14:textId="77777777" w:rsidR="00EF0686" w:rsidRDefault="00E46BEF">
      <w:pPr>
        <w:numPr>
          <w:ilvl w:val="0"/>
          <w:numId w:val="1"/>
        </w:numPr>
        <w:rPr>
          <w:rFonts w:ascii="Calibri" w:eastAsia="Calibri" w:hAnsi="Calibri" w:cs="Calibri"/>
        </w:rPr>
      </w:pPr>
      <w:r>
        <w:rPr>
          <w:rFonts w:ascii="Calibri" w:hAnsi="Calibri"/>
        </w:rPr>
        <w:t xml:space="preserve">помочь учащимся сосредоточиться на практическом применении навыков финансовой грамотности для реализации своих надежд; </w:t>
      </w:r>
    </w:p>
    <w:p w14:paraId="00000006" w14:textId="77777777" w:rsidR="00EF0686" w:rsidRDefault="00E46BEF">
      <w:pPr>
        <w:numPr>
          <w:ilvl w:val="0"/>
          <w:numId w:val="1"/>
        </w:numPr>
        <w:rPr>
          <w:rFonts w:ascii="Calibri" w:eastAsia="Calibri" w:hAnsi="Calibri" w:cs="Calibri"/>
        </w:rPr>
      </w:pPr>
      <w:r>
        <w:rPr>
          <w:rFonts w:ascii="Calibri" w:hAnsi="Calibri"/>
        </w:rPr>
        <w:t xml:space="preserve">выделить время на то, чтобы все учащиеся смогли получить помощь в развитии навыков прохождения собеседований и составления резюме, обращения за финансовой помощью и заполнения заявлений о приеме на работу и (или) поступлении в вуз; </w:t>
      </w:r>
    </w:p>
    <w:p w14:paraId="00000007" w14:textId="340D97E6" w:rsidR="00EF0686" w:rsidRDefault="00E46BEF">
      <w:pPr>
        <w:numPr>
          <w:ilvl w:val="0"/>
          <w:numId w:val="1"/>
        </w:numPr>
        <w:rPr>
          <w:rFonts w:ascii="Calibri" w:eastAsia="Calibri" w:hAnsi="Calibri" w:cs="Calibri"/>
        </w:rPr>
      </w:pPr>
      <w:r>
        <w:rPr>
          <w:rFonts w:ascii="Calibri" w:hAnsi="Calibri"/>
        </w:rPr>
        <w:t>способствовать успешному поступлению в вуз, началу трудовой деятельности и вступлению во взрослую жизнь по окончании школы.</w:t>
      </w:r>
      <w:r w:rsidR="00D817BD">
        <w:rPr>
          <w:rFonts w:ascii="Calibri" w:hAnsi="Calibri"/>
        </w:rPr>
        <w:t xml:space="preserve"> </w:t>
      </w:r>
    </w:p>
    <w:p w14:paraId="00000008" w14:textId="77777777" w:rsidR="00EF0686" w:rsidRDefault="00E46BEF">
      <w:pPr>
        <w:pStyle w:val="1"/>
        <w:rPr>
          <w:rFonts w:ascii="Calibri" w:eastAsia="Calibri" w:hAnsi="Calibri" w:cs="Calibri"/>
          <w:b/>
          <w:sz w:val="28"/>
          <w:szCs w:val="28"/>
        </w:rPr>
      </w:pPr>
      <w:bookmarkStart w:id="3" w:name="_f315hf3twj3p"/>
      <w:bookmarkEnd w:id="3"/>
      <w:r>
        <w:rPr>
          <w:rFonts w:ascii="Calibri" w:hAnsi="Calibri"/>
          <w:b/>
          <w:sz w:val="28"/>
        </w:rPr>
        <w:t>Значение дисциплины «Высшее образование и профориентация»</w:t>
      </w:r>
    </w:p>
    <w:p w14:paraId="00000009" w14:textId="0F1D4B86" w:rsidR="00EF0686" w:rsidRDefault="00E46BEF">
      <w:pPr>
        <w:rPr>
          <w:rFonts w:ascii="Calibri" w:eastAsia="Calibri" w:hAnsi="Calibri" w:cs="Calibri"/>
        </w:rPr>
      </w:pPr>
      <w:r>
        <w:rPr>
          <w:rFonts w:ascii="Calibri" w:hAnsi="Calibri"/>
        </w:rPr>
        <w:t xml:space="preserve">Упор на высшее образование и профориентацию в старших классах позволяет учащимся осмысленно выбирать варианты дальнейшего обучения и дает возможность построить успешную карьеру и преуспеть в жизни по окончании школы. Дисциплина «Высшее образование и профориентация» имеет огромное значение для старшеклассников, готовящихся выйти на рынок труда, который становится все более конкурентным и динамичным. Старшеклассникам крайне важно получить эти знания, поскольку они дают возможность принимать обоснованные решения относительно дальнейшего образования, карьерного пути и жизненных целей. Научившись прогнозировать появление проблем и возможностей, учащиеся обретают способность уверенно и стойко преодолевать жизненные невзгоды. Дисциплина «Высшее образование и профориентация» помогает учащимся найти школьные и общественные ресурсы и понимать свои права и обязанности; кроме того, эти занятия дают возможность оттачивать навыки отстаивания собственных интересов, которые необходимы для удовлетворения своих потребностей. Обучение, связанное с планированием будущего, также побуждает учащихся определять свои сильные стороны, интересы, склонности и ценности. Понимая, куда поступить после школы, какую </w:t>
      </w:r>
      <w:r>
        <w:rPr>
          <w:rFonts w:ascii="Calibri" w:hAnsi="Calibri"/>
        </w:rPr>
        <w:lastRenderedPageBreak/>
        <w:t>профессию выбрать и какие навыки требуются для работы в той или иной отрасли, учащиеся смогут принимать обоснованные решения о своем будущем, согласуя образование и личные интересы с собственными представлениями об успехе.</w:t>
      </w:r>
      <w:r w:rsidR="00D817BD">
        <w:rPr>
          <w:rFonts w:ascii="Calibri" w:hAnsi="Calibri"/>
        </w:rPr>
        <w:t xml:space="preserve"> </w:t>
      </w:r>
    </w:p>
    <w:p w14:paraId="0000000A" w14:textId="77777777" w:rsidR="00EF0686" w:rsidRDefault="00E46BEF">
      <w:pPr>
        <w:pStyle w:val="2"/>
        <w:spacing w:before="240" w:line="240" w:lineRule="auto"/>
        <w:rPr>
          <w:rFonts w:ascii="Calibri" w:eastAsia="Calibri" w:hAnsi="Calibri" w:cs="Calibri"/>
          <w:b/>
          <w:sz w:val="28"/>
          <w:szCs w:val="28"/>
        </w:rPr>
      </w:pPr>
      <w:bookmarkStart w:id="4" w:name="_b834mz4fdznz"/>
      <w:bookmarkEnd w:id="4"/>
      <w:r>
        <w:rPr>
          <w:rFonts w:ascii="Calibri" w:hAnsi="Calibri"/>
          <w:b/>
          <w:sz w:val="28"/>
        </w:rPr>
        <w:t>Разделы и стандарты дисциплины «Высшее образование и профориентация»</w:t>
      </w:r>
    </w:p>
    <w:p w14:paraId="0000000B" w14:textId="77777777" w:rsidR="00EF0686" w:rsidRDefault="00E46BEF">
      <w:pPr>
        <w:spacing w:before="240" w:after="120"/>
        <w:ind w:right="90"/>
        <w:rPr>
          <w:rFonts w:ascii="Calibri" w:eastAsia="Calibri" w:hAnsi="Calibri" w:cs="Calibri"/>
        </w:rPr>
      </w:pPr>
      <w:r>
        <w:rPr>
          <w:rFonts w:ascii="Calibri" w:hAnsi="Calibri"/>
        </w:rPr>
        <w:t xml:space="preserve">Стандарт преподавания дисциплины «Высшее образование и профориентация» в старших классах школ штата Орегон предусматривает изучение четырех разделов: 1) Как обращаться за помощью и отстаивать свои интересы; 2) Профессиональная ориентация и подготовка; 3) Готовность к жизни после школы; и 4) Готовность к трудовой деятельности. Каждый из этих разделов регламентируют три-четыре стандарта, </w:t>
      </w:r>
      <w:r>
        <w:rPr>
          <w:rFonts w:ascii="Calibri" w:hAnsi="Calibri"/>
          <w:color w:val="0E101A"/>
        </w:rPr>
        <w:t xml:space="preserve">охватывающие знания и умения, которыми должны обладать учащиеся, чтобы воспользоваться открывающимися по окончании школы возможностями с учетом собственных целей и устремлений. </w:t>
      </w:r>
    </w:p>
    <w:p w14:paraId="0000000C" w14:textId="77777777" w:rsidR="00EF0686" w:rsidRDefault="00EF0686"/>
    <w:p w14:paraId="0000000D" w14:textId="77777777" w:rsidR="00EF0686" w:rsidRDefault="00E46BEF">
      <w:pPr>
        <w:pStyle w:val="1"/>
        <w:spacing w:before="240" w:line="240" w:lineRule="auto"/>
        <w:jc w:val="center"/>
        <w:rPr>
          <w:rFonts w:ascii="Calibri" w:eastAsia="Calibri" w:hAnsi="Calibri" w:cs="Calibri"/>
          <w:b/>
          <w:sz w:val="36"/>
          <w:szCs w:val="36"/>
        </w:rPr>
      </w:pPr>
      <w:bookmarkStart w:id="5" w:name="_x56icfzelgli"/>
      <w:bookmarkEnd w:id="5"/>
      <w:r>
        <w:rPr>
          <w:rFonts w:ascii="Calibri" w:hAnsi="Calibri"/>
          <w:b/>
          <w:sz w:val="36"/>
        </w:rPr>
        <w:t>Стандарты дисциплины «Высшее образование и профориентация»</w:t>
      </w:r>
    </w:p>
    <w:p w14:paraId="0000000E" w14:textId="77777777" w:rsidR="00EF0686" w:rsidRDefault="00E46BEF">
      <w:pPr>
        <w:pStyle w:val="2"/>
        <w:spacing w:before="120" w:line="240" w:lineRule="auto"/>
        <w:rPr>
          <w:rFonts w:ascii="Calibri" w:eastAsia="Calibri" w:hAnsi="Calibri" w:cs="Calibri"/>
          <w:b/>
          <w:color w:val="3C78D8"/>
        </w:rPr>
      </w:pPr>
      <w:bookmarkStart w:id="6" w:name="_89y93btttskf"/>
      <w:bookmarkEnd w:id="6"/>
      <w:r>
        <w:rPr>
          <w:rFonts w:ascii="Calibri" w:hAnsi="Calibri"/>
          <w:b/>
          <w:color w:val="3C78D8"/>
        </w:rPr>
        <w:t>HS.HECPS.A: Как обращаться за помощью и отстаивать свои интересы</w:t>
      </w:r>
    </w:p>
    <w:p w14:paraId="0000000F" w14:textId="77777777" w:rsidR="00EF0686" w:rsidRDefault="006D6B56">
      <w:pPr>
        <w:spacing w:before="120" w:after="120" w:line="240" w:lineRule="auto"/>
        <w:ind w:left="1440"/>
        <w:rPr>
          <w:rFonts w:ascii="Calibri" w:eastAsia="Calibri" w:hAnsi="Calibri" w:cs="Calibri"/>
        </w:rPr>
      </w:pPr>
      <w:hyperlink r:id="rId8">
        <w:r w:rsidR="00E46BEF">
          <w:rPr>
            <w:rFonts w:ascii="Calibri" w:hAnsi="Calibri"/>
            <w:color w:val="1155CC"/>
            <w:u w:val="single"/>
          </w:rPr>
          <w:t>HS.HECPS.A.1</w:t>
        </w:r>
      </w:hyperlink>
      <w:r w:rsidR="00E46BEF">
        <w:rPr>
          <w:rFonts w:ascii="Calibri" w:hAnsi="Calibri"/>
        </w:rPr>
        <w:tab/>
        <w:t xml:space="preserve">Связь сильных сторон учащегося, его способностей, интересов и ценностей с будущей карьерой. </w:t>
      </w:r>
    </w:p>
    <w:p w14:paraId="00000010" w14:textId="77777777" w:rsidR="00EF0686" w:rsidRDefault="006D6B56">
      <w:pPr>
        <w:spacing w:before="120" w:after="120" w:line="240" w:lineRule="auto"/>
        <w:ind w:left="1440"/>
        <w:rPr>
          <w:rFonts w:ascii="Calibri" w:eastAsia="Calibri" w:hAnsi="Calibri" w:cs="Calibri"/>
        </w:rPr>
      </w:pPr>
      <w:hyperlink r:id="rId9">
        <w:r w:rsidR="00E46BEF">
          <w:rPr>
            <w:rFonts w:ascii="Calibri" w:hAnsi="Calibri"/>
            <w:color w:val="1155CC"/>
            <w:u w:val="single"/>
          </w:rPr>
          <w:t>HS.HECPS.A.2</w:t>
        </w:r>
      </w:hyperlink>
      <w:r w:rsidR="00E46BEF">
        <w:rPr>
          <w:rFonts w:ascii="Calibri" w:hAnsi="Calibri"/>
        </w:rPr>
        <w:tab/>
        <w:t>Навыки поиска ресурсов, которые предлагает школа и общество для обеспечения психологического, физического и финансового благополучия, а также обращения за помощью.</w:t>
      </w:r>
    </w:p>
    <w:p w14:paraId="00000011" w14:textId="77777777" w:rsidR="00EF0686" w:rsidRDefault="006D6B56">
      <w:pPr>
        <w:spacing w:before="120" w:after="120" w:line="240" w:lineRule="auto"/>
        <w:ind w:left="1440"/>
        <w:rPr>
          <w:rFonts w:ascii="Calibri" w:eastAsia="Calibri" w:hAnsi="Calibri" w:cs="Calibri"/>
        </w:rPr>
      </w:pPr>
      <w:hyperlink r:id="rId10">
        <w:r w:rsidR="00E46BEF">
          <w:rPr>
            <w:rFonts w:ascii="Calibri" w:hAnsi="Calibri"/>
            <w:color w:val="1155CC"/>
            <w:u w:val="single"/>
          </w:rPr>
          <w:t>HS.HECPS.A.3</w:t>
        </w:r>
      </w:hyperlink>
      <w:r w:rsidR="00E46BEF">
        <w:rPr>
          <w:rFonts w:ascii="Calibri" w:hAnsi="Calibri"/>
        </w:rPr>
        <w:tab/>
        <w:t>Понимание прав и обязанностей, которые возникают у учащихся и членов сообществ и организаций.</w:t>
      </w:r>
    </w:p>
    <w:p w14:paraId="00000012" w14:textId="77777777" w:rsidR="00EF0686" w:rsidRDefault="006D6B56">
      <w:pPr>
        <w:spacing w:before="120" w:after="120" w:line="240" w:lineRule="auto"/>
        <w:ind w:left="1440"/>
        <w:rPr>
          <w:rFonts w:ascii="Calibri" w:eastAsia="Calibri" w:hAnsi="Calibri" w:cs="Calibri"/>
        </w:rPr>
      </w:pPr>
      <w:hyperlink r:id="rId11">
        <w:r w:rsidR="00E46BEF">
          <w:rPr>
            <w:rFonts w:ascii="Calibri" w:hAnsi="Calibri"/>
            <w:color w:val="1155CC"/>
            <w:u w:val="single"/>
          </w:rPr>
          <w:t>HS.HECPS.A.4</w:t>
        </w:r>
      </w:hyperlink>
      <w:r w:rsidR="00E46BEF">
        <w:rPr>
          <w:rFonts w:ascii="Calibri" w:hAnsi="Calibri"/>
        </w:rPr>
        <w:tab/>
        <w:t>Практика умения отстаивать свои интересы посредством четкого изъявления своих потребностей в письменной и устной форме, выражения сомнений и, при необходимости, обращения за помощью.</w:t>
      </w:r>
    </w:p>
    <w:p w14:paraId="00000013" w14:textId="77777777" w:rsidR="00EF0686" w:rsidRDefault="00E46BEF">
      <w:pPr>
        <w:pStyle w:val="2"/>
        <w:spacing w:before="120" w:line="240" w:lineRule="auto"/>
        <w:rPr>
          <w:rFonts w:ascii="Calibri" w:eastAsia="Calibri" w:hAnsi="Calibri" w:cs="Calibri"/>
          <w:b/>
          <w:color w:val="3C78D8"/>
        </w:rPr>
      </w:pPr>
      <w:bookmarkStart w:id="7" w:name="_v8tm1cw2ppic"/>
      <w:bookmarkEnd w:id="7"/>
      <w:r>
        <w:rPr>
          <w:rFonts w:ascii="Calibri" w:hAnsi="Calibri"/>
          <w:b/>
          <w:color w:val="3C78D8"/>
        </w:rPr>
        <w:t>HS.HECPS.B: Профессиональная ориентация и подготовка</w:t>
      </w:r>
    </w:p>
    <w:p w14:paraId="00000014" w14:textId="77777777" w:rsidR="00EF0686" w:rsidRDefault="006D6B56">
      <w:pPr>
        <w:spacing w:before="120" w:after="120" w:line="240" w:lineRule="auto"/>
        <w:ind w:left="1440"/>
        <w:rPr>
          <w:rFonts w:ascii="Calibri" w:eastAsia="Calibri" w:hAnsi="Calibri" w:cs="Calibri"/>
        </w:rPr>
      </w:pPr>
      <w:hyperlink r:id="rId12">
        <w:r w:rsidR="00E46BEF">
          <w:rPr>
            <w:rFonts w:ascii="Calibri" w:hAnsi="Calibri"/>
            <w:color w:val="1155CC"/>
            <w:u w:val="single"/>
          </w:rPr>
          <w:t>HS.HECPS.B.1</w:t>
        </w:r>
      </w:hyperlink>
      <w:r w:rsidR="00E46BEF">
        <w:rPr>
          <w:rFonts w:ascii="Calibri" w:hAnsi="Calibri"/>
        </w:rPr>
        <w:tab/>
        <w:t>Практика навыков трудоустройства, необходимых для эффективного самоуправления и совместной работы с другими людьми.</w:t>
      </w:r>
    </w:p>
    <w:p w14:paraId="00000015" w14:textId="77777777" w:rsidR="00EF0686" w:rsidRDefault="006D6B56">
      <w:pPr>
        <w:spacing w:before="120" w:after="120" w:line="240" w:lineRule="auto"/>
        <w:ind w:left="1440"/>
        <w:rPr>
          <w:rFonts w:ascii="Calibri" w:eastAsia="Calibri" w:hAnsi="Calibri" w:cs="Calibri"/>
        </w:rPr>
      </w:pPr>
      <w:hyperlink r:id="rId13">
        <w:r w:rsidR="00E46BEF">
          <w:rPr>
            <w:rFonts w:ascii="Calibri" w:hAnsi="Calibri"/>
            <w:color w:val="1155CC"/>
            <w:u w:val="single"/>
          </w:rPr>
          <w:t>HS.HECPS.B.2</w:t>
        </w:r>
      </w:hyperlink>
      <w:r w:rsidR="00E46BEF">
        <w:rPr>
          <w:rFonts w:ascii="Calibri" w:hAnsi="Calibri"/>
        </w:rPr>
        <w:tab/>
        <w:t>Знакомство с разными вариантами построения карьеры, включая, помимо прочего, стажировку, военную службу, высшее образование, профессиональное обучение и учебные программы, не предусматривающие получение степени.</w:t>
      </w:r>
    </w:p>
    <w:p w14:paraId="00000016" w14:textId="77777777" w:rsidR="00EF0686" w:rsidRDefault="006D6B56">
      <w:pPr>
        <w:spacing w:before="120" w:after="120" w:line="240" w:lineRule="auto"/>
        <w:ind w:left="1440"/>
        <w:rPr>
          <w:rFonts w:ascii="Calibri" w:eastAsia="Calibri" w:hAnsi="Calibri" w:cs="Calibri"/>
          <w:sz w:val="24"/>
          <w:szCs w:val="24"/>
        </w:rPr>
      </w:pPr>
      <w:hyperlink r:id="rId14">
        <w:r w:rsidR="00E46BEF">
          <w:rPr>
            <w:rFonts w:ascii="Calibri" w:hAnsi="Calibri"/>
            <w:color w:val="1155CC"/>
            <w:u w:val="single"/>
          </w:rPr>
          <w:t>HS.HECPS.B.3</w:t>
        </w:r>
      </w:hyperlink>
      <w:r w:rsidR="00E46BEF">
        <w:rPr>
          <w:rFonts w:ascii="Calibri" w:hAnsi="Calibri"/>
        </w:rPr>
        <w:tab/>
        <w:t>Местные возможности и преимущества участия в профессиональном экспериментальном обучении и обучении на базе общественных организаций, связанном с будущими целями.</w:t>
      </w:r>
    </w:p>
    <w:p w14:paraId="00000017" w14:textId="77777777" w:rsidR="00EF0686" w:rsidRDefault="00E46BEF">
      <w:pPr>
        <w:pStyle w:val="2"/>
        <w:spacing w:before="120" w:line="240" w:lineRule="auto"/>
        <w:rPr>
          <w:rFonts w:ascii="Calibri" w:eastAsia="Calibri" w:hAnsi="Calibri" w:cs="Calibri"/>
          <w:b/>
          <w:color w:val="3C78D8"/>
        </w:rPr>
      </w:pPr>
      <w:bookmarkStart w:id="8" w:name="_7lolwip4omko"/>
      <w:bookmarkEnd w:id="8"/>
      <w:r>
        <w:rPr>
          <w:rFonts w:ascii="Calibri" w:hAnsi="Calibri"/>
          <w:b/>
          <w:color w:val="3C78D8"/>
        </w:rPr>
        <w:t>HS.HECPS.C: Готовность к жизни после школы</w:t>
      </w:r>
    </w:p>
    <w:p w14:paraId="00000018" w14:textId="77777777" w:rsidR="00EF0686" w:rsidRDefault="006D6B56">
      <w:pPr>
        <w:spacing w:before="120" w:after="120" w:line="240" w:lineRule="auto"/>
        <w:ind w:left="1440"/>
        <w:rPr>
          <w:rFonts w:ascii="Calibri" w:eastAsia="Calibri" w:hAnsi="Calibri" w:cs="Calibri"/>
          <w:sz w:val="24"/>
          <w:szCs w:val="24"/>
        </w:rPr>
      </w:pPr>
      <w:hyperlink r:id="rId15">
        <w:r w:rsidR="00E46BEF">
          <w:rPr>
            <w:rFonts w:ascii="Calibri" w:hAnsi="Calibri"/>
            <w:color w:val="1155CC"/>
            <w:u w:val="single"/>
          </w:rPr>
          <w:t>HS.HECPS.C.1</w:t>
        </w:r>
      </w:hyperlink>
      <w:r w:rsidR="00E46BEF">
        <w:rPr>
          <w:rFonts w:ascii="Calibri" w:hAnsi="Calibri"/>
        </w:rPr>
        <w:tab/>
        <w:t>Возможности образования и трудоустройства по окончании школы, а также выявление необходимой подготовки, образования, навыков и условий, соответствующих личным устремлениям.</w:t>
      </w:r>
    </w:p>
    <w:p w14:paraId="00000019" w14:textId="77777777" w:rsidR="00EF0686" w:rsidRDefault="006D6B56">
      <w:pPr>
        <w:spacing w:before="120" w:after="120" w:line="240" w:lineRule="auto"/>
        <w:ind w:left="1440"/>
        <w:rPr>
          <w:rFonts w:ascii="Calibri" w:eastAsia="Calibri" w:hAnsi="Calibri" w:cs="Calibri"/>
        </w:rPr>
      </w:pPr>
      <w:hyperlink r:id="rId16">
        <w:r w:rsidR="00E46BEF">
          <w:rPr>
            <w:rFonts w:ascii="Calibri" w:hAnsi="Calibri"/>
            <w:color w:val="1155CC"/>
            <w:u w:val="single"/>
          </w:rPr>
          <w:t>HS.HECPS.C.2</w:t>
        </w:r>
      </w:hyperlink>
      <w:r w:rsidR="00E46BEF">
        <w:rPr>
          <w:rFonts w:ascii="Calibri" w:hAnsi="Calibri"/>
        </w:rPr>
        <w:tab/>
        <w:t>Знакомство с процедурами приема в образовательные учреждения и трудоустройства по окончании школы, практика подачи заявлений о поступлении на стажировку, военную службу, в высшее учебное заведение, профессиональное училище и программы, не предусматривающие получение степени.</w:t>
      </w:r>
    </w:p>
    <w:p w14:paraId="0000001A" w14:textId="77777777" w:rsidR="00EF0686" w:rsidRDefault="006D6B56">
      <w:pPr>
        <w:spacing w:before="120" w:after="120" w:line="240" w:lineRule="auto"/>
        <w:ind w:left="1440"/>
        <w:rPr>
          <w:rFonts w:ascii="Calibri" w:eastAsia="Calibri" w:hAnsi="Calibri" w:cs="Calibri"/>
        </w:rPr>
      </w:pPr>
      <w:hyperlink r:id="rId17">
        <w:r w:rsidR="00E46BEF">
          <w:rPr>
            <w:rFonts w:ascii="Calibri" w:hAnsi="Calibri"/>
            <w:color w:val="1155CC"/>
            <w:u w:val="single"/>
          </w:rPr>
          <w:t>HS.HECPS.C.3</w:t>
        </w:r>
      </w:hyperlink>
      <w:r w:rsidR="00E46BEF">
        <w:rPr>
          <w:rFonts w:ascii="Calibri" w:hAnsi="Calibri"/>
        </w:rPr>
        <w:tab/>
      </w:r>
      <w:r w:rsidR="00E46BEF">
        <w:rPr>
          <w:rFonts w:ascii="Calibri" w:hAnsi="Calibri"/>
          <w:highlight w:val="white"/>
        </w:rPr>
        <w:t>Знакомство со стратегиями, позволяющими принимать обоснованные финансовые решения, связанные с деятельностью после окончания школы, в том числе поиск вариантов получения финансовой помощи (FAFSA, ORSAA), знакомство с процедурами подачи заявок и поиск разнообразных надежных источников финансирования и стипендий.</w:t>
      </w:r>
    </w:p>
    <w:p w14:paraId="0000001B" w14:textId="77777777" w:rsidR="00EF0686" w:rsidRDefault="00E46BEF">
      <w:pPr>
        <w:pStyle w:val="2"/>
        <w:spacing w:before="120" w:line="240" w:lineRule="auto"/>
        <w:rPr>
          <w:rFonts w:ascii="Calibri" w:eastAsia="Calibri" w:hAnsi="Calibri" w:cs="Calibri"/>
          <w:b/>
          <w:color w:val="3C78D8"/>
        </w:rPr>
      </w:pPr>
      <w:bookmarkStart w:id="9" w:name="_bms6045ocrm4"/>
      <w:bookmarkEnd w:id="9"/>
      <w:r>
        <w:rPr>
          <w:rFonts w:ascii="Calibri" w:hAnsi="Calibri"/>
          <w:b/>
          <w:color w:val="3C78D8"/>
        </w:rPr>
        <w:t>HS.HECPS.D: Готовность к трудовой деятельности</w:t>
      </w:r>
    </w:p>
    <w:p w14:paraId="0000001C" w14:textId="77777777" w:rsidR="00EF0686" w:rsidRDefault="006D6B56" w:rsidP="00993CE8">
      <w:pPr>
        <w:spacing w:before="120" w:after="120" w:line="240" w:lineRule="auto"/>
        <w:ind w:left="1440"/>
        <w:rPr>
          <w:rFonts w:ascii="Calibri" w:eastAsia="Calibri" w:hAnsi="Calibri" w:cs="Calibri"/>
        </w:rPr>
      </w:pPr>
      <w:hyperlink r:id="rId18">
        <w:r w:rsidR="00E46BEF">
          <w:rPr>
            <w:rFonts w:ascii="Calibri" w:hAnsi="Calibri"/>
            <w:color w:val="1155CC"/>
            <w:u w:val="single"/>
          </w:rPr>
          <w:t>HS.HECPS.D.1</w:t>
        </w:r>
      </w:hyperlink>
      <w:r w:rsidR="00E46BEF">
        <w:rPr>
          <w:rFonts w:ascii="Calibri" w:hAnsi="Calibri"/>
        </w:rPr>
        <w:tab/>
        <w:t>Подготовка к подаче заявления о приеме на работу начального уровня, которая приведет к достижению поставленных карьерных целей.</w:t>
      </w:r>
    </w:p>
    <w:p w14:paraId="0000001D" w14:textId="77777777" w:rsidR="00EF0686" w:rsidRDefault="006D6B56" w:rsidP="00993CE8">
      <w:pPr>
        <w:spacing w:before="120" w:after="120" w:line="240" w:lineRule="auto"/>
        <w:ind w:left="1440"/>
        <w:rPr>
          <w:rFonts w:ascii="Calibri" w:eastAsia="Calibri" w:hAnsi="Calibri" w:cs="Calibri"/>
        </w:rPr>
      </w:pPr>
      <w:hyperlink r:id="rId19">
        <w:r w:rsidR="00E46BEF">
          <w:rPr>
            <w:rFonts w:ascii="Calibri" w:hAnsi="Calibri"/>
            <w:color w:val="1155CC"/>
            <w:u w:val="single"/>
          </w:rPr>
          <w:t>HS.HECPS.D.2</w:t>
        </w:r>
      </w:hyperlink>
      <w:r w:rsidR="00E46BEF">
        <w:rPr>
          <w:rFonts w:ascii="Calibri" w:hAnsi="Calibri"/>
        </w:rPr>
        <w:tab/>
        <w:t>Составление резюме и сопроводительного письма, а также определение содержания профессионального портфолио.</w:t>
      </w:r>
    </w:p>
    <w:p w14:paraId="0000001E" w14:textId="77777777" w:rsidR="00EF0686" w:rsidRDefault="006D6B56" w:rsidP="00993CE8">
      <w:pPr>
        <w:spacing w:before="120" w:after="120" w:line="240" w:lineRule="auto"/>
        <w:ind w:left="1440"/>
        <w:rPr>
          <w:rFonts w:ascii="Calibri" w:eastAsia="Calibri" w:hAnsi="Calibri" w:cs="Calibri"/>
        </w:rPr>
      </w:pPr>
      <w:hyperlink r:id="rId20">
        <w:r w:rsidR="00E46BEF">
          <w:rPr>
            <w:rFonts w:ascii="Calibri" w:hAnsi="Calibri"/>
            <w:color w:val="1155CC"/>
            <w:u w:val="single"/>
          </w:rPr>
          <w:t>HS.HECPS.D.3</w:t>
        </w:r>
      </w:hyperlink>
      <w:r w:rsidR="00E46BEF">
        <w:rPr>
          <w:rFonts w:ascii="Calibri" w:hAnsi="Calibri"/>
        </w:rPr>
        <w:tab/>
        <w:t>Демонстрация навыков прохождения очного и дистанционного собеседования.</w:t>
      </w:r>
    </w:p>
    <w:p w14:paraId="0000001F" w14:textId="77777777" w:rsidR="00EF0686" w:rsidRDefault="006D6B56" w:rsidP="00993CE8">
      <w:pPr>
        <w:spacing w:before="120" w:after="120" w:line="240" w:lineRule="auto"/>
        <w:ind w:left="1440"/>
      </w:pPr>
      <w:hyperlink r:id="rId21">
        <w:r w:rsidR="00E46BEF">
          <w:rPr>
            <w:rFonts w:ascii="Calibri" w:hAnsi="Calibri"/>
            <w:color w:val="1155CC"/>
            <w:u w:val="single"/>
          </w:rPr>
          <w:t>HS.HECPS.D.4</w:t>
        </w:r>
      </w:hyperlink>
      <w:r w:rsidR="00E46BEF">
        <w:rPr>
          <w:rFonts w:ascii="Calibri" w:hAnsi="Calibri"/>
        </w:rPr>
        <w:tab/>
        <w:t>Ведение переговоров по предложениям о трудоустройстве, а также оформление документации для отдела кадров.</w:t>
      </w:r>
    </w:p>
    <w:bookmarkEnd w:id="1"/>
    <w:p w14:paraId="00000020" w14:textId="77777777" w:rsidR="00EF0686" w:rsidRDefault="00EF0686"/>
    <w:sectPr w:rsidR="00EF068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99A8B" w14:textId="77777777" w:rsidR="00493520" w:rsidRDefault="00493520" w:rsidP="00993CE8">
      <w:pPr>
        <w:spacing w:line="240" w:lineRule="auto"/>
      </w:pPr>
      <w:r>
        <w:separator/>
      </w:r>
    </w:p>
  </w:endnote>
  <w:endnote w:type="continuationSeparator" w:id="0">
    <w:p w14:paraId="63EE7046" w14:textId="77777777" w:rsidR="00493520" w:rsidRDefault="00493520" w:rsidP="00993C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1F502" w14:textId="77777777" w:rsidR="00493520" w:rsidRDefault="00493520" w:rsidP="00993CE8">
      <w:pPr>
        <w:spacing w:line="240" w:lineRule="auto"/>
      </w:pPr>
      <w:r>
        <w:separator/>
      </w:r>
    </w:p>
  </w:footnote>
  <w:footnote w:type="continuationSeparator" w:id="0">
    <w:p w14:paraId="72592C7B" w14:textId="77777777" w:rsidR="00493520" w:rsidRDefault="00493520" w:rsidP="00993CE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E1F48"/>
    <w:multiLevelType w:val="multilevel"/>
    <w:tmpl w:val="ADDEB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686"/>
    <w:rsid w:val="00493520"/>
    <w:rsid w:val="006D6B56"/>
    <w:rsid w:val="00993CE8"/>
    <w:rsid w:val="00D817BD"/>
    <w:rsid w:val="00E46BEF"/>
    <w:rsid w:val="00EF0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3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header"/>
    <w:basedOn w:val="a"/>
    <w:link w:val="a6"/>
    <w:uiPriority w:val="99"/>
    <w:unhideWhenUsed/>
    <w:rsid w:val="00993CE8"/>
    <w:pPr>
      <w:tabs>
        <w:tab w:val="center" w:pos="4680"/>
        <w:tab w:val="right" w:pos="9360"/>
      </w:tabs>
      <w:spacing w:line="240" w:lineRule="auto"/>
    </w:pPr>
  </w:style>
  <w:style w:type="character" w:customStyle="1" w:styleId="a6">
    <w:name w:val="Верхний колонтитул Знак"/>
    <w:basedOn w:val="a0"/>
    <w:link w:val="a5"/>
    <w:uiPriority w:val="99"/>
    <w:rsid w:val="00993CE8"/>
  </w:style>
  <w:style w:type="paragraph" w:styleId="a7">
    <w:name w:val="footer"/>
    <w:basedOn w:val="a"/>
    <w:link w:val="a8"/>
    <w:uiPriority w:val="99"/>
    <w:unhideWhenUsed/>
    <w:rsid w:val="00993CE8"/>
    <w:pPr>
      <w:tabs>
        <w:tab w:val="center" w:pos="4680"/>
        <w:tab w:val="right" w:pos="9360"/>
      </w:tabs>
      <w:spacing w:line="240" w:lineRule="auto"/>
    </w:pPr>
  </w:style>
  <w:style w:type="character" w:customStyle="1" w:styleId="a8">
    <w:name w:val="Нижний колонтитул Знак"/>
    <w:basedOn w:val="a0"/>
    <w:link w:val="a7"/>
    <w:uiPriority w:val="99"/>
    <w:rsid w:val="00993C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header"/>
    <w:basedOn w:val="a"/>
    <w:link w:val="a6"/>
    <w:uiPriority w:val="99"/>
    <w:unhideWhenUsed/>
    <w:rsid w:val="00993CE8"/>
    <w:pPr>
      <w:tabs>
        <w:tab w:val="center" w:pos="4680"/>
        <w:tab w:val="right" w:pos="9360"/>
      </w:tabs>
      <w:spacing w:line="240" w:lineRule="auto"/>
    </w:pPr>
  </w:style>
  <w:style w:type="character" w:customStyle="1" w:styleId="a6">
    <w:name w:val="Верхний колонтитул Знак"/>
    <w:basedOn w:val="a0"/>
    <w:link w:val="a5"/>
    <w:uiPriority w:val="99"/>
    <w:rsid w:val="00993CE8"/>
  </w:style>
  <w:style w:type="paragraph" w:styleId="a7">
    <w:name w:val="footer"/>
    <w:basedOn w:val="a"/>
    <w:link w:val="a8"/>
    <w:uiPriority w:val="99"/>
    <w:unhideWhenUsed/>
    <w:rsid w:val="00993CE8"/>
    <w:pPr>
      <w:tabs>
        <w:tab w:val="center" w:pos="4680"/>
        <w:tab w:val="right" w:pos="9360"/>
      </w:tabs>
      <w:spacing w:line="240" w:lineRule="auto"/>
    </w:pPr>
  </w:style>
  <w:style w:type="character" w:customStyle="1" w:styleId="a8">
    <w:name w:val="Нижний колонтитул Знак"/>
    <w:basedOn w:val="a0"/>
    <w:link w:val="a7"/>
    <w:uiPriority w:val="99"/>
    <w:rsid w:val="00993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cs.google.com/document/d/17ZilQf-fcK_R71nqtO0RXHTPgWV9551kbw4jq6QHuG8/edit%23heading=h.mfuqcipd7oof" TargetMode="External"/><Relationship Id="rId13" Type="http://schemas.openxmlformats.org/officeDocument/2006/relationships/hyperlink" Target="https://docs.google.com/document/d/17ZilQf-fcK_R71nqtO0RXHTPgWV9551kbw4jq6QHuG8/edit%23heading=h.o3clsh6684v9" TargetMode="External"/><Relationship Id="rId18" Type="http://schemas.openxmlformats.org/officeDocument/2006/relationships/hyperlink" Target="https://docs.google.com/document/d/17ZilQf-fcK_R71nqtO0RXHTPgWV9551kbw4jq6QHuG8/edit%23heading=h.2u50cmgjssn7" TargetMode="External"/><Relationship Id="rId26" Type="http://schemas.openxmlformats.org/officeDocument/2006/relationships/customXml" Target="../customXml/item3.xml"/><Relationship Id="rId3" Type="http://schemas.microsoft.com/office/2007/relationships/stylesWithEffects" Target="stylesWithEffects.xml"/><Relationship Id="rId21" Type="http://schemas.openxmlformats.org/officeDocument/2006/relationships/hyperlink" Target="https://docs.google.com/document/d/17ZilQf-fcK_R71nqtO0RXHTPgWV9551kbw4jq6QHuG8/edit%23heading=h.a1ifziwgi7ts" TargetMode="External"/><Relationship Id="rId7" Type="http://schemas.openxmlformats.org/officeDocument/2006/relationships/endnotes" Target="endnotes.xml"/><Relationship Id="rId12" Type="http://schemas.openxmlformats.org/officeDocument/2006/relationships/hyperlink" Target="https://docs.google.com/document/d/17ZilQf-fcK_R71nqtO0RXHTPgWV9551kbw4jq6QHuG8/edit%23heading=h.mren7xeg488f" TargetMode="External"/><Relationship Id="rId17" Type="http://schemas.openxmlformats.org/officeDocument/2006/relationships/hyperlink" Target="https://docs.google.com/document/d/17ZilQf-fcK_R71nqtO0RXHTPgWV9551kbw4jq6QHuG8/edit%23heading=h.woq9pdcczt2o"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docs.google.com/document/d/17ZilQf-fcK_R71nqtO0RXHTPgWV9551kbw4jq6QHuG8/edit%23heading=h.a6t694tf2g9o" TargetMode="External"/><Relationship Id="rId20" Type="http://schemas.openxmlformats.org/officeDocument/2006/relationships/hyperlink" Target="https://docs.google.com/document/d/17ZilQf-fcK_R71nqtO0RXHTPgWV9551kbw4jq6QHuG8/edit%23heading=h.nxk7pwlam87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google.com/document/d/17ZilQf-fcK_R71nqtO0RXHTPgWV9551kbw4jq6QHuG8/edit%23heading=h.a5f26z2pk1dk" TargetMode="External"/><Relationship Id="rId24"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hyperlink" Target="https://docs.google.com/document/d/17ZilQf-fcK_R71nqtO0RXHTPgWV9551kbw4jq6QHuG8/edit%23heading=h.jmw2q5c4qgxy" TargetMode="External"/><Relationship Id="rId23" Type="http://schemas.openxmlformats.org/officeDocument/2006/relationships/theme" Target="theme/theme1.xml"/><Relationship Id="rId10" Type="http://schemas.openxmlformats.org/officeDocument/2006/relationships/hyperlink" Target="https://docs.google.com/document/d/17ZilQf-fcK_R71nqtO0RXHTPgWV9551kbw4jq6QHuG8/edit%23heading=h.eobhoodxythu" TargetMode="External"/><Relationship Id="rId19" Type="http://schemas.openxmlformats.org/officeDocument/2006/relationships/hyperlink" Target="https://docs.google.com/document/d/17ZilQf-fcK_R71nqtO0RXHTPgWV9551kbw4jq6QHuG8/edit%23heading=h.l3c8zj2nnauq" TargetMode="External"/><Relationship Id="rId4" Type="http://schemas.openxmlformats.org/officeDocument/2006/relationships/settings" Target="settings.xml"/><Relationship Id="rId9" Type="http://schemas.openxmlformats.org/officeDocument/2006/relationships/hyperlink" Target="https://docs.google.com/document/d/17ZilQf-fcK_R71nqtO0RXHTPgWV9551kbw4jq6QHuG8/edit%23heading=h.itaec57g4o3k" TargetMode="External"/><Relationship Id="rId14" Type="http://schemas.openxmlformats.org/officeDocument/2006/relationships/hyperlink" Target="https://docs.google.com/document/d/17ZilQf-fcK_R71nqtO0RXHTPgWV9551kbw4jq6QHuG8/edit%23heading=h.kbntfmskisq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7CBEC7F50874182784248B7AC5BE7" ma:contentTypeVersion="7" ma:contentTypeDescription="Create a new document." ma:contentTypeScope="" ma:versionID="799f6437028f43f4baf5b483f681e6c4">
  <xsd:schema xmlns:xsd="http://www.w3.org/2001/XMLSchema" xmlns:xs="http://www.w3.org/2001/XMLSchema" xmlns:p="http://schemas.microsoft.com/office/2006/metadata/properties" xmlns:ns1="http://schemas.microsoft.com/sharepoint/v3" xmlns:ns2="6dd38705-408f-4f3d-8e33-96f68635e5cf" xmlns:ns3="54031767-dd6d-417c-ab73-583408f47564" targetNamespace="http://schemas.microsoft.com/office/2006/metadata/properties" ma:root="true" ma:fieldsID="87500f0336d488806bf0b9a04c1388b1" ns1:_="" ns2:_="" ns3:_="">
    <xsd:import namespace="http://schemas.microsoft.com/sharepoint/v3"/>
    <xsd:import namespace="6dd38705-408f-4f3d-8e33-96f68635e5c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d38705-408f-4f3d-8e33-96f68635e5c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6dd38705-408f-4f3d-8e33-96f68635e5cf" xsi:nil="true"/>
    <PublishingExpirationDate xmlns="http://schemas.microsoft.com/sharepoint/v3" xsi:nil="true"/>
    <PublishingStartDate xmlns="http://schemas.microsoft.com/sharepoint/v3" xsi:nil="true"/>
    <Remediation_x0020_Date xmlns="6dd38705-408f-4f3d-8e33-96f68635e5cf">2025-05-21T21:25:03+00:00</Remediation_x0020_Date>
    <Priority xmlns="6dd38705-408f-4f3d-8e33-96f68635e5cf">New</Priority>
  </documentManagement>
</p:properties>
</file>

<file path=customXml/itemProps1.xml><?xml version="1.0" encoding="utf-8"?>
<ds:datastoreItem xmlns:ds="http://schemas.openxmlformats.org/officeDocument/2006/customXml" ds:itemID="{F56603AE-4191-4FF0-8FFD-0A56FD7C8819}"/>
</file>

<file path=customXml/itemProps2.xml><?xml version="1.0" encoding="utf-8"?>
<ds:datastoreItem xmlns:ds="http://schemas.openxmlformats.org/officeDocument/2006/customXml" ds:itemID="{D7841A8E-8D9B-4B0D-A145-CCD6C8255141}"/>
</file>

<file path=customXml/itemProps3.xml><?xml version="1.0" encoding="utf-8"?>
<ds:datastoreItem xmlns:ds="http://schemas.openxmlformats.org/officeDocument/2006/customXml" ds:itemID="{C079563D-50E7-4165-AC8A-94B76831A589}"/>
</file>

<file path=docProps/app.xml><?xml version="1.0" encoding="utf-8"?>
<Properties xmlns="http://schemas.openxmlformats.org/officeDocument/2006/extended-properties" xmlns:vt="http://schemas.openxmlformats.org/officeDocument/2006/docPropsVTypes">
  <Template>Normal.dotm</Template>
  <TotalTime>4</TotalTime>
  <Pages>3</Pages>
  <Words>1200</Words>
  <Characters>6844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Russian  Translator</cp:lastModifiedBy>
  <cp:revision>4</cp:revision>
  <dcterms:created xsi:type="dcterms:W3CDTF">2025-05-19T17:18:00Z</dcterms:created>
  <dcterms:modified xsi:type="dcterms:W3CDTF">2025-05-19T17:31:00Z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0x0101005B37CBEC7F50874182784248B7AC5BE7</vt:lpwstr>
  </property>
</Properties>
</file>