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EC4DD" w14:textId="77777777" w:rsidR="00452521" w:rsidRDefault="007E4296">
      <w:pPr>
        <w:bidi/>
        <w:spacing w:before="240" w:after="240"/>
        <w:rPr>
          <w:b/>
        </w:rPr>
      </w:pPr>
      <w:r>
        <w:rPr>
          <w:b/>
          <w:rtl/>
        </w:rPr>
        <w:t xml:space="preserve">اسم الطالب:                                                                                   </w:t>
      </w:r>
      <w:r>
        <w:t xml:space="preserve"> </w:t>
      </w:r>
      <w:r>
        <w:rPr>
          <w:b/>
          <w:rtl/>
        </w:rPr>
        <w:t>التاريخ:</w:t>
      </w:r>
      <w:r>
        <w:rPr>
          <w:b/>
          <w:rtl/>
        </w:rPr>
        <w:br/>
      </w:r>
      <w:r>
        <w:t xml:space="preserve"> </w:t>
      </w:r>
      <w:r>
        <w:rPr>
          <w:b/>
          <w:rtl/>
        </w:rPr>
        <w:t xml:space="preserve">تاريخ ميلاد الطالب:                                                           </w:t>
      </w:r>
      <w:r>
        <w:t xml:space="preserve"> </w:t>
      </w:r>
      <w:r>
        <w:rPr>
          <w:b/>
          <w:rtl/>
        </w:rPr>
        <w:t>المنطقة التعليمية التابعة:</w:t>
      </w:r>
      <w:r>
        <w:rPr>
          <w:b/>
          <w:rtl/>
        </w:rPr>
        <w:br/>
      </w:r>
      <w:r>
        <w:t xml:space="preserve"> </w:t>
      </w:r>
      <w:r>
        <w:rPr>
          <w:b/>
          <w:rtl/>
        </w:rPr>
        <w:t>الصف الدراسي للطالب</w:t>
      </w:r>
      <w:r>
        <w:rPr>
          <w:b/>
          <w:rtl/>
        </w:rPr>
        <w:t xml:space="preserve">:                                                        </w:t>
      </w:r>
      <w:r>
        <w:t xml:space="preserve"> </w:t>
      </w:r>
      <w:r>
        <w:rPr>
          <w:b/>
          <w:rtl/>
        </w:rPr>
        <w:t>المدرسة التابعة للمنطقة:</w:t>
      </w:r>
      <w:r>
        <w:rPr>
          <w:b/>
          <w:rtl/>
        </w:rPr>
        <w:br/>
      </w:r>
      <w:r>
        <w:t xml:space="preserve"> </w:t>
      </w:r>
      <w:r>
        <w:rPr>
          <w:b/>
          <w:rtl/>
        </w:rPr>
        <w:t xml:space="preserve">اسم الوالد/الوالدين:                                                           </w:t>
      </w:r>
      <w:r>
        <w:t xml:space="preserve"> </w:t>
      </w:r>
      <w:r>
        <w:rPr>
          <w:b/>
          <w:rtl/>
        </w:rPr>
        <w:t>المدرسة الحالية التي يحضرها الطالب:</w:t>
      </w:r>
    </w:p>
    <w:p w14:paraId="0A9EC4DE" w14:textId="77777777" w:rsidR="00452521" w:rsidRDefault="007E4296">
      <w:pPr>
        <w:bidi/>
        <w:spacing w:before="240" w:after="240"/>
        <w:ind w:left="720"/>
      </w:pPr>
      <w:r>
        <w:pict w14:anchorId="0A9EC50E">
          <v:rect id="_x0000_i1025" style="width:0;height:1.5pt" o:hralign="center" o:hrstd="t" o:hr="t" fillcolor="#a0a0a0" stroked="f"/>
        </w:pict>
      </w:r>
    </w:p>
    <w:p w14:paraId="0A9EC4DF" w14:textId="77777777" w:rsidR="00452521" w:rsidRDefault="007E4296">
      <w:pPr>
        <w:pStyle w:val="Heading3"/>
        <w:keepNext w:val="0"/>
        <w:keepLines w:val="0"/>
        <w:bidi/>
        <w:spacing w:before="280"/>
        <w:ind w:left="720"/>
      </w:pPr>
      <w:bookmarkStart w:id="0" w:name="_w032fo8ehn5o" w:colFirst="0" w:colLast="0"/>
      <w:bookmarkEnd w:id="0"/>
      <w:r>
        <w:rPr>
          <w:b/>
          <w:color w:val="000000"/>
          <w:sz w:val="26"/>
          <w:szCs w:val="26"/>
          <w:rtl/>
        </w:rPr>
        <w:t xml:space="preserve">الأهلية      </w:t>
      </w:r>
      <w:r>
        <w:rPr>
          <w:rtl/>
        </w:rPr>
        <w:t>☐ مؤهل بموجب "</w:t>
      </w:r>
      <w:r>
        <w:t>Child Find</w:t>
      </w:r>
      <w:r>
        <w:rPr>
          <w:rtl/>
        </w:rPr>
        <w:t>"    ☐ مؤهل بموجب قانون تعليم الأفراد ذوي الإعاقة (</w:t>
      </w:r>
      <w:r>
        <w:t>IDEA</w:t>
      </w:r>
      <w:r>
        <w:rPr>
          <w:rtl/>
        </w:rPr>
        <w:t>)       ☐ مؤهل بموجب المادة 504 من قانون إعادة التأهيل</w:t>
      </w:r>
    </w:p>
    <w:p w14:paraId="0A9EC4E0" w14:textId="77777777" w:rsidR="00452521" w:rsidRDefault="007E4296">
      <w:pPr>
        <w:bidi/>
        <w:spacing w:before="240" w:after="240"/>
        <w:ind w:left="720"/>
      </w:pPr>
      <w:r>
        <w:pict w14:anchorId="0A9EC50F">
          <v:rect id="_x0000_i1026" style="width:0;height:1.5pt" o:hralign="center" o:hrstd="t" o:hr="t" fillcolor="#a0a0a0" stroked="f"/>
        </w:pict>
      </w:r>
    </w:p>
    <w:p w14:paraId="0A9EC4E1" w14:textId="77777777" w:rsidR="00452521" w:rsidRDefault="007E4296">
      <w:pPr>
        <w:bidi/>
        <w:spacing w:before="240" w:after="240"/>
      </w:pPr>
      <w:r>
        <w:rPr>
          <w:rtl/>
        </w:rPr>
        <w:t xml:space="preserve">بعد بدء الطالب في برنامج يوم دراسي مختصر، يجب على المدرسة عقد اجتماع مع الفريق لمراجعة الخطة.  يجب أن يُعقد هذا الاجتماع الأول </w:t>
      </w:r>
      <w:r>
        <w:rPr>
          <w:b/>
          <w:rtl/>
        </w:rPr>
        <w:t>بعد مرور 25 يومًا على الأقل، ولا يتجاوز 35 يومًا</w:t>
      </w:r>
      <w:r>
        <w:rPr>
          <w:rtl/>
        </w:rPr>
        <w:t xml:space="preserve"> من بدء الطالب في البرنامج.</w:t>
      </w:r>
    </w:p>
    <w:p w14:paraId="0A9EC4E2" w14:textId="77777777" w:rsidR="00452521" w:rsidRDefault="007E4296">
      <w:pPr>
        <w:bidi/>
        <w:spacing w:before="240" w:after="240"/>
        <w:rPr>
          <w:b/>
        </w:rPr>
      </w:pPr>
      <w:r>
        <w:rPr>
          <w:rtl/>
        </w:rPr>
        <w:t xml:space="preserve">بعد هذا الاجتماع الأول، </w:t>
      </w:r>
      <w:r>
        <w:rPr>
          <w:b/>
          <w:u w:val="single"/>
          <w:rtl/>
        </w:rPr>
        <w:t>يجب أن يستمر الفريق في الاجتماع لمتابعة تقدم الطالب</w:t>
      </w:r>
      <w:r>
        <w:rPr>
          <w:rtl/>
        </w:rPr>
        <w:t xml:space="preserve">. يجب أن تُعقد هذه الاجتماعات </w:t>
      </w:r>
      <w:r>
        <w:rPr>
          <w:b/>
          <w:rtl/>
        </w:rPr>
        <w:t>مرة واحدة على الأقل كل 30 يومًا</w:t>
      </w:r>
      <w:r>
        <w:rPr>
          <w:rtl/>
        </w:rPr>
        <w:t xml:space="preserve"> ما دام الطالب مشاركًا في برنامج اليوم الدراسي المختصر.</w:t>
      </w:r>
      <w:r>
        <w:rPr>
          <w:rtl/>
        </w:rPr>
        <w:br/>
        <w:t xml:space="preserve"> كوالد أو وصي، ي</w:t>
      </w:r>
      <w:r>
        <w:rPr>
          <w:b/>
          <w:rtl/>
        </w:rPr>
        <w:t>مكنك الموافقة على عقد الاجتماعات بوتيرة أقل، ولكن يجب تقديم موافقتك على ذلك.</w:t>
      </w:r>
    </w:p>
    <w:p w14:paraId="0A9EC4E3" w14:textId="77777777" w:rsidR="00452521" w:rsidRDefault="007E4296">
      <w:pPr>
        <w:bidi/>
        <w:spacing w:before="240" w:after="240"/>
      </w:pPr>
      <w:r>
        <w:rPr>
          <w:rtl/>
        </w:rPr>
        <w:t xml:space="preserve">حتى إذا وافقت على تقليل عدد الاجتماعات عن المعدل الأساسي (كل 30 يومًا)، فإذا قدمت </w:t>
      </w:r>
      <w:r>
        <w:rPr>
          <w:b/>
          <w:rtl/>
        </w:rPr>
        <w:t>طلبًا خطيًا</w:t>
      </w:r>
      <w:r>
        <w:rPr>
          <w:rtl/>
        </w:rPr>
        <w:t xml:space="preserve"> بعقد اجتماع لمناقشة برنامج اليوم الدراسي المختصر، فيجب على المدرسة عقد الاجتماع </w:t>
      </w:r>
      <w:r>
        <w:rPr>
          <w:b/>
          <w:rtl/>
        </w:rPr>
        <w:t>خلال 14 يومًا</w:t>
      </w:r>
      <w:r>
        <w:rPr>
          <w:rtl/>
        </w:rPr>
        <w:t xml:space="preserve"> من استلام هذا الطلب.</w:t>
      </w:r>
    </w:p>
    <w:p w14:paraId="0A9EC4E4" w14:textId="77777777" w:rsidR="00452521" w:rsidRDefault="007E4296">
      <w:pPr>
        <w:bidi/>
        <w:spacing w:before="240" w:after="240"/>
      </w:pPr>
      <w:r>
        <w:rPr>
          <w:rtl/>
        </w:rPr>
        <w:t>يمكنك تقديم موافقتك على تقليل عدد الاجتماعات عن المعدل الأساسي، وفي حال وافقت، تعقد الاجتماعات المستقبلية وفقًا للحد الأدنى التالي:</w:t>
      </w:r>
    </w:p>
    <w:p w14:paraId="0A9EC4E5" w14:textId="77777777" w:rsidR="00452521" w:rsidRDefault="007E4296">
      <w:pPr>
        <w:numPr>
          <w:ilvl w:val="0"/>
          <w:numId w:val="1"/>
        </w:numPr>
        <w:bidi/>
        <w:spacing w:before="240"/>
      </w:pPr>
      <w:r>
        <w:rPr>
          <w:rtl/>
        </w:rPr>
        <w:t xml:space="preserve">مرة كل </w:t>
      </w:r>
      <w:r>
        <w:rPr>
          <w:b/>
          <w:rtl/>
        </w:rPr>
        <w:t>90 يومًا تقويميًا</w:t>
      </w:r>
      <w:r>
        <w:rPr>
          <w:rtl/>
        </w:rPr>
        <w:t xml:space="preserve"> للطالب الذي لديه خطة تعليم فردية (</w:t>
      </w:r>
      <w:r>
        <w:t>IEP</w:t>
      </w:r>
      <w:r>
        <w:rPr>
          <w:rtl/>
        </w:rPr>
        <w:t>).</w:t>
      </w:r>
      <w:r>
        <w:rPr>
          <w:rtl/>
        </w:rPr>
        <w:br/>
      </w:r>
    </w:p>
    <w:p w14:paraId="0A9EC4E6" w14:textId="77777777" w:rsidR="00452521" w:rsidRDefault="007E4296">
      <w:pPr>
        <w:numPr>
          <w:ilvl w:val="0"/>
          <w:numId w:val="1"/>
        </w:numPr>
        <w:bidi/>
      </w:pPr>
      <w:r>
        <w:rPr>
          <w:rtl/>
        </w:rPr>
        <w:t xml:space="preserve">مرة كل </w:t>
      </w:r>
      <w:r>
        <w:rPr>
          <w:b/>
          <w:rtl/>
        </w:rPr>
        <w:t>عام</w:t>
      </w:r>
      <w:r>
        <w:rPr>
          <w:rtl/>
        </w:rPr>
        <w:t xml:space="preserve"> للطالب الذي لديه خطة 504.</w:t>
      </w:r>
      <w:r>
        <w:rPr>
          <w:rtl/>
        </w:rPr>
        <w:br/>
      </w:r>
    </w:p>
    <w:p w14:paraId="0A9EC4E7" w14:textId="77777777" w:rsidR="00452521" w:rsidRDefault="007E4296">
      <w:pPr>
        <w:numPr>
          <w:ilvl w:val="0"/>
          <w:numId w:val="1"/>
        </w:numPr>
        <w:bidi/>
      </w:pPr>
      <w:r>
        <w:rPr>
          <w:rtl/>
        </w:rPr>
        <w:t xml:space="preserve">مرة كل </w:t>
      </w:r>
      <w:r>
        <w:rPr>
          <w:b/>
          <w:rtl/>
        </w:rPr>
        <w:t>عام</w:t>
      </w:r>
      <w:r>
        <w:rPr>
          <w:rtl/>
        </w:rPr>
        <w:t xml:space="preserve"> للطالب المسجّل في مدرسة ميثاقية عامة افتراضية تعمل وفقًا للفصل 338 من قوانين ولاية أوريغون (</w:t>
      </w:r>
      <w:r>
        <w:t>ORS</w:t>
      </w:r>
      <w:r>
        <w:rPr>
          <w:rtl/>
        </w:rPr>
        <w:t>)،</w:t>
      </w:r>
      <w:r>
        <w:rPr>
          <w:rtl/>
        </w:rPr>
        <w:br/>
        <w:t xml:space="preserve"> ويملك وصولًا فعليًا لنفس عدد ساعات التعليم والخدمات التعليمية التي يحصل عليها غالبية الطلاب غير ذوي الإعاقة في نفس الصف.</w:t>
      </w:r>
      <w:r>
        <w:rPr>
          <w:rtl/>
        </w:rPr>
        <w:br/>
      </w:r>
    </w:p>
    <w:p w14:paraId="0A9EC4E8" w14:textId="77777777" w:rsidR="00452521" w:rsidRDefault="007E4296">
      <w:pPr>
        <w:numPr>
          <w:ilvl w:val="0"/>
          <w:numId w:val="1"/>
        </w:numPr>
        <w:bidi/>
        <w:spacing w:after="240"/>
      </w:pPr>
      <w:r>
        <w:rPr>
          <w:rtl/>
        </w:rPr>
        <w:t xml:space="preserve">مرة كل </w:t>
      </w:r>
      <w:r>
        <w:rPr>
          <w:b/>
          <w:rtl/>
        </w:rPr>
        <w:t>عام</w:t>
      </w:r>
      <w:r>
        <w:rPr>
          <w:rtl/>
        </w:rPr>
        <w:t xml:space="preserve"> للطالب الذي يتلقى خدمات تعليمية في منشأة تمريض للأطفال، وفقًا لأحكام </w:t>
      </w:r>
      <w:r>
        <w:t>ORS 343.941.</w:t>
      </w:r>
      <w:r>
        <w:br/>
      </w:r>
    </w:p>
    <w:tbl>
      <w:tblPr>
        <w:tblStyle w:val="a"/>
        <w:tblW w:w="9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6"/>
      </w:tblGrid>
      <w:tr w:rsidR="00452521" w14:paraId="0A9EC4EC" w14:textId="77777777">
        <w:tc>
          <w:tcPr>
            <w:tcW w:w="9926" w:type="dxa"/>
          </w:tcPr>
          <w:p w14:paraId="0A9EC4E9" w14:textId="77777777" w:rsidR="00452521" w:rsidRDefault="007E4296">
            <w:pPr>
              <w:bidi/>
              <w:rPr>
                <w:rFonts w:ascii="Calibri" w:eastAsia="Calibri" w:hAnsi="Calibri" w:cs="Calibri"/>
                <w:sz w:val="18"/>
                <w:szCs w:val="18"/>
              </w:rPr>
            </w:pPr>
            <w:r>
              <w:rPr>
                <w:rFonts w:ascii="Calibri" w:eastAsia="Calibri" w:hAnsi="Calibri" w:cs="Calibri"/>
                <w:sz w:val="18"/>
                <w:szCs w:val="18"/>
              </w:rPr>
              <w:t xml:space="preserve"> </w:t>
            </w:r>
            <w:r>
              <w:rPr>
                <w:rtl/>
              </w:rPr>
              <w:t>صف الجدول الزمني المقترح للاجتماعات الجديدة، بما في ذلك تاريخ الاجتماع المتوقع القادم:</w:t>
            </w:r>
          </w:p>
          <w:p w14:paraId="0A9EC4EA" w14:textId="77777777" w:rsidR="00452521" w:rsidRDefault="00452521">
            <w:pPr>
              <w:rPr>
                <w:rFonts w:ascii="Calibri" w:eastAsia="Calibri" w:hAnsi="Calibri" w:cs="Calibri"/>
                <w:sz w:val="18"/>
                <w:szCs w:val="18"/>
              </w:rPr>
            </w:pPr>
          </w:p>
          <w:p w14:paraId="0A9EC4EB" w14:textId="77777777" w:rsidR="00452521" w:rsidRDefault="00452521">
            <w:pPr>
              <w:rPr>
                <w:rFonts w:ascii="Calibri" w:eastAsia="Calibri" w:hAnsi="Calibri" w:cs="Calibri"/>
                <w:sz w:val="18"/>
                <w:szCs w:val="18"/>
              </w:rPr>
            </w:pPr>
          </w:p>
        </w:tc>
      </w:tr>
    </w:tbl>
    <w:p w14:paraId="0A9EC4ED" w14:textId="77777777" w:rsidR="00452521" w:rsidRDefault="007E4296">
      <w:pPr>
        <w:pStyle w:val="Heading2"/>
        <w:keepNext w:val="0"/>
        <w:keepLines w:val="0"/>
        <w:bidi/>
        <w:spacing w:after="80"/>
        <w:ind w:left="720"/>
        <w:jc w:val="center"/>
        <w:rPr>
          <w:b/>
          <w:sz w:val="34"/>
          <w:szCs w:val="34"/>
        </w:rPr>
      </w:pPr>
      <w:bookmarkStart w:id="1" w:name="_fd5clu3zbpd" w:colFirst="0" w:colLast="0"/>
      <w:bookmarkEnd w:id="1"/>
      <w:r>
        <w:rPr>
          <w:b/>
          <w:sz w:val="34"/>
          <w:szCs w:val="34"/>
          <w:rtl/>
        </w:rPr>
        <w:t>موافقة ولي الأمر أو الوصي</w:t>
      </w:r>
    </w:p>
    <w:p w14:paraId="0A9EC4EE" w14:textId="77777777" w:rsidR="00452521" w:rsidRDefault="007E4296">
      <w:pPr>
        <w:bidi/>
        <w:spacing w:before="240" w:after="240"/>
        <w:rPr>
          <w:rFonts w:ascii="Calibri" w:eastAsia="Calibri" w:hAnsi="Calibri" w:cs="Calibri"/>
          <w:i/>
          <w:sz w:val="24"/>
          <w:szCs w:val="24"/>
        </w:rPr>
      </w:pPr>
      <w:r>
        <w:rPr>
          <w:i/>
          <w:rtl/>
        </w:rPr>
        <w:lastRenderedPageBreak/>
        <w:t>بتوقيعي أدناه، أقر بأنني قرأت وفهمت وأوافق على ما ورد أعلاه.</w:t>
      </w:r>
      <w:r>
        <w:rPr>
          <w:i/>
          <w:rtl/>
        </w:rPr>
        <w:t>وأنا أُقدّم الموافقة المستنيرة والخطية على جدول الاجتماعات الموضح أعلاه لابني/ابنتي.</w:t>
      </w:r>
    </w:p>
    <w:tbl>
      <w:tblPr>
        <w:tblStyle w:val="a0"/>
        <w:bidiVisual/>
        <w:tblW w:w="936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600"/>
        <w:gridCol w:w="144"/>
        <w:gridCol w:w="3600"/>
        <w:gridCol w:w="144"/>
        <w:gridCol w:w="1872"/>
      </w:tblGrid>
      <w:tr w:rsidR="00452521" w14:paraId="0A9EC4F4" w14:textId="77777777">
        <w:tc>
          <w:tcPr>
            <w:tcW w:w="3600" w:type="dxa"/>
            <w:tcBorders>
              <w:bottom w:val="single" w:sz="4" w:space="0" w:color="000000"/>
            </w:tcBorders>
          </w:tcPr>
          <w:p w14:paraId="0A9EC4EF" w14:textId="77777777" w:rsidR="00452521" w:rsidRDefault="00452521">
            <w:pPr>
              <w:bidi/>
              <w:rPr>
                <w:rFonts w:ascii="Calibri" w:eastAsia="Calibri" w:hAnsi="Calibri" w:cs="Calibri"/>
                <w:sz w:val="24"/>
                <w:szCs w:val="24"/>
              </w:rPr>
            </w:pPr>
          </w:p>
        </w:tc>
        <w:tc>
          <w:tcPr>
            <w:tcW w:w="144" w:type="dxa"/>
          </w:tcPr>
          <w:p w14:paraId="0A9EC4F0" w14:textId="77777777" w:rsidR="00452521" w:rsidRDefault="00452521">
            <w:pPr>
              <w:bidi/>
              <w:rPr>
                <w:rFonts w:ascii="Calibri" w:eastAsia="Calibri" w:hAnsi="Calibri" w:cs="Calibri"/>
                <w:sz w:val="24"/>
                <w:szCs w:val="24"/>
              </w:rPr>
            </w:pPr>
          </w:p>
        </w:tc>
        <w:tc>
          <w:tcPr>
            <w:tcW w:w="3600" w:type="dxa"/>
            <w:tcBorders>
              <w:bottom w:val="single" w:sz="4" w:space="0" w:color="000000"/>
            </w:tcBorders>
          </w:tcPr>
          <w:p w14:paraId="0A9EC4F1" w14:textId="77777777" w:rsidR="00452521" w:rsidRDefault="00452521">
            <w:pPr>
              <w:bidi/>
              <w:rPr>
                <w:rFonts w:ascii="Calibri" w:eastAsia="Calibri" w:hAnsi="Calibri" w:cs="Calibri"/>
                <w:sz w:val="24"/>
                <w:szCs w:val="24"/>
              </w:rPr>
            </w:pPr>
          </w:p>
        </w:tc>
        <w:tc>
          <w:tcPr>
            <w:tcW w:w="144" w:type="dxa"/>
          </w:tcPr>
          <w:p w14:paraId="0A9EC4F2" w14:textId="77777777" w:rsidR="00452521" w:rsidRDefault="00452521">
            <w:pPr>
              <w:bidi/>
              <w:rPr>
                <w:rFonts w:ascii="Calibri" w:eastAsia="Calibri" w:hAnsi="Calibri" w:cs="Calibri"/>
                <w:sz w:val="24"/>
                <w:szCs w:val="24"/>
              </w:rPr>
            </w:pPr>
          </w:p>
        </w:tc>
        <w:tc>
          <w:tcPr>
            <w:tcW w:w="1872" w:type="dxa"/>
            <w:tcBorders>
              <w:bottom w:val="single" w:sz="4" w:space="0" w:color="000000"/>
            </w:tcBorders>
          </w:tcPr>
          <w:p w14:paraId="0A9EC4F3" w14:textId="77777777" w:rsidR="00452521" w:rsidRDefault="00452521">
            <w:pPr>
              <w:bidi/>
              <w:rPr>
                <w:rFonts w:ascii="Calibri" w:eastAsia="Calibri" w:hAnsi="Calibri" w:cs="Calibri"/>
                <w:sz w:val="24"/>
                <w:szCs w:val="24"/>
              </w:rPr>
            </w:pPr>
          </w:p>
        </w:tc>
      </w:tr>
      <w:tr w:rsidR="00452521" w14:paraId="0A9EC4FA" w14:textId="77777777">
        <w:tc>
          <w:tcPr>
            <w:tcW w:w="3600" w:type="dxa"/>
            <w:tcBorders>
              <w:top w:val="single" w:sz="4" w:space="0" w:color="000000"/>
            </w:tcBorders>
          </w:tcPr>
          <w:p w14:paraId="0A9EC4F5" w14:textId="77777777" w:rsidR="00452521" w:rsidRDefault="007E4296">
            <w:pPr>
              <w:bidi/>
              <w:rPr>
                <w:rFonts w:ascii="Calibri" w:eastAsia="Calibri" w:hAnsi="Calibri" w:cs="Calibri"/>
                <w:b/>
                <w:sz w:val="24"/>
                <w:szCs w:val="24"/>
              </w:rPr>
            </w:pPr>
            <w:r>
              <w:rPr>
                <w:rFonts w:ascii="Calibri" w:eastAsia="Calibri" w:hAnsi="Calibri" w:cs="Calibri"/>
                <w:b/>
                <w:sz w:val="24"/>
                <w:szCs w:val="24"/>
                <w:rtl/>
              </w:rPr>
              <w:t>اسم ولي الأمر أو الوصي</w:t>
            </w:r>
          </w:p>
        </w:tc>
        <w:tc>
          <w:tcPr>
            <w:tcW w:w="144" w:type="dxa"/>
          </w:tcPr>
          <w:p w14:paraId="0A9EC4F6" w14:textId="77777777" w:rsidR="00452521" w:rsidRDefault="00452521">
            <w:pPr>
              <w:bidi/>
              <w:rPr>
                <w:rFonts w:ascii="Calibri" w:eastAsia="Calibri" w:hAnsi="Calibri" w:cs="Calibri"/>
                <w:b/>
                <w:sz w:val="24"/>
                <w:szCs w:val="24"/>
              </w:rPr>
            </w:pPr>
          </w:p>
        </w:tc>
        <w:tc>
          <w:tcPr>
            <w:tcW w:w="3600" w:type="dxa"/>
            <w:tcBorders>
              <w:top w:val="single" w:sz="4" w:space="0" w:color="000000"/>
            </w:tcBorders>
          </w:tcPr>
          <w:p w14:paraId="0A9EC4F7" w14:textId="77777777" w:rsidR="00452521" w:rsidRDefault="007E4296">
            <w:pPr>
              <w:bidi/>
              <w:rPr>
                <w:rFonts w:ascii="Calibri" w:eastAsia="Calibri" w:hAnsi="Calibri" w:cs="Calibri"/>
                <w:b/>
                <w:sz w:val="24"/>
                <w:szCs w:val="24"/>
              </w:rPr>
            </w:pPr>
            <w:r>
              <w:rPr>
                <w:rFonts w:ascii="Calibri" w:eastAsia="Calibri" w:hAnsi="Calibri" w:cs="Calibri"/>
                <w:b/>
                <w:sz w:val="24"/>
                <w:szCs w:val="24"/>
                <w:rtl/>
              </w:rPr>
              <w:t>التوقيع</w:t>
            </w:r>
          </w:p>
        </w:tc>
        <w:tc>
          <w:tcPr>
            <w:tcW w:w="144" w:type="dxa"/>
          </w:tcPr>
          <w:p w14:paraId="0A9EC4F8" w14:textId="77777777" w:rsidR="00452521" w:rsidRDefault="00452521">
            <w:pPr>
              <w:bidi/>
              <w:rPr>
                <w:rFonts w:ascii="Calibri" w:eastAsia="Calibri" w:hAnsi="Calibri" w:cs="Calibri"/>
                <w:b/>
                <w:sz w:val="24"/>
                <w:szCs w:val="24"/>
              </w:rPr>
            </w:pPr>
          </w:p>
        </w:tc>
        <w:tc>
          <w:tcPr>
            <w:tcW w:w="1872" w:type="dxa"/>
            <w:tcBorders>
              <w:top w:val="single" w:sz="4" w:space="0" w:color="000000"/>
            </w:tcBorders>
          </w:tcPr>
          <w:p w14:paraId="0A9EC4F9" w14:textId="77777777" w:rsidR="00452521" w:rsidRDefault="007E4296">
            <w:pPr>
              <w:bidi/>
              <w:rPr>
                <w:rFonts w:ascii="Calibri" w:eastAsia="Calibri" w:hAnsi="Calibri" w:cs="Calibri"/>
                <w:b/>
                <w:sz w:val="24"/>
                <w:szCs w:val="24"/>
              </w:rPr>
            </w:pPr>
            <w:r>
              <w:rPr>
                <w:rFonts w:ascii="Calibri" w:eastAsia="Calibri" w:hAnsi="Calibri" w:cs="Calibri"/>
                <w:b/>
                <w:sz w:val="24"/>
                <w:szCs w:val="24"/>
                <w:rtl/>
              </w:rPr>
              <w:t>التاريخ</w:t>
            </w:r>
          </w:p>
        </w:tc>
      </w:tr>
    </w:tbl>
    <w:p w14:paraId="0A9EC4FB" w14:textId="77777777" w:rsidR="00452521" w:rsidRDefault="007E4296">
      <w:pPr>
        <w:pStyle w:val="Heading2"/>
        <w:keepNext w:val="0"/>
        <w:keepLines w:val="0"/>
        <w:bidi/>
        <w:spacing w:after="80"/>
        <w:ind w:left="720"/>
        <w:jc w:val="center"/>
        <w:rPr>
          <w:b/>
          <w:sz w:val="34"/>
          <w:szCs w:val="34"/>
        </w:rPr>
      </w:pPr>
      <w:bookmarkStart w:id="2" w:name="_czfp6iwh7w5g" w:colFirst="0" w:colLast="0"/>
      <w:bookmarkEnd w:id="2"/>
      <w:r>
        <w:rPr>
          <w:b/>
          <w:sz w:val="34"/>
          <w:szCs w:val="34"/>
          <w:rtl/>
        </w:rPr>
        <w:t>رفض ولي الأمر أو الوصي تقديم الموافقة</w:t>
      </w:r>
    </w:p>
    <w:p w14:paraId="0A9EC4FC" w14:textId="77777777" w:rsidR="00452521" w:rsidRDefault="007E4296">
      <w:pPr>
        <w:bidi/>
        <w:spacing w:before="240" w:after="240"/>
        <w:rPr>
          <w:rFonts w:ascii="Calibri" w:eastAsia="Calibri" w:hAnsi="Calibri" w:cs="Calibri"/>
          <w:i/>
          <w:sz w:val="24"/>
          <w:szCs w:val="24"/>
        </w:rPr>
      </w:pPr>
      <w:r>
        <w:rPr>
          <w:i/>
          <w:rtl/>
        </w:rPr>
        <w:t>بتوقيعي أدناه، أقر بأنني قرأت وفهمت، لكنني لا أوافق على ما ورد أعلاه.</w:t>
      </w:r>
      <w:r>
        <w:rPr>
          <w:b/>
          <w:i/>
          <w:u w:val="single"/>
          <w:rtl/>
        </w:rPr>
        <w:t xml:space="preserve"> أنا لا أُقدّم </w:t>
      </w:r>
      <w:r>
        <w:rPr>
          <w:b/>
          <w:i/>
          <w:u w:val="single"/>
          <w:rtl/>
        </w:rPr>
        <w:t>الموافقة</w:t>
      </w:r>
      <w:r>
        <w:rPr>
          <w:i/>
          <w:rtl/>
        </w:rPr>
        <w:t xml:space="preserve"> المستنيرة والخطية على جدول الاجتماعات الموضح أعلاه لابني/ابنتي.</w:t>
      </w:r>
    </w:p>
    <w:tbl>
      <w:tblPr>
        <w:tblStyle w:val="a1"/>
        <w:bidiVisual/>
        <w:tblW w:w="936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600"/>
        <w:gridCol w:w="144"/>
        <w:gridCol w:w="3600"/>
        <w:gridCol w:w="144"/>
        <w:gridCol w:w="1872"/>
      </w:tblGrid>
      <w:tr w:rsidR="00452521" w14:paraId="0A9EC502" w14:textId="77777777">
        <w:tc>
          <w:tcPr>
            <w:tcW w:w="3600" w:type="dxa"/>
            <w:tcBorders>
              <w:bottom w:val="single" w:sz="4" w:space="0" w:color="000000"/>
            </w:tcBorders>
          </w:tcPr>
          <w:p w14:paraId="0A9EC4FD" w14:textId="77777777" w:rsidR="00452521" w:rsidRDefault="00452521">
            <w:pPr>
              <w:bidi/>
              <w:rPr>
                <w:rFonts w:ascii="Calibri" w:eastAsia="Calibri" w:hAnsi="Calibri" w:cs="Calibri"/>
                <w:sz w:val="24"/>
                <w:szCs w:val="24"/>
              </w:rPr>
            </w:pPr>
          </w:p>
        </w:tc>
        <w:tc>
          <w:tcPr>
            <w:tcW w:w="144" w:type="dxa"/>
          </w:tcPr>
          <w:p w14:paraId="0A9EC4FE" w14:textId="77777777" w:rsidR="00452521" w:rsidRDefault="00452521">
            <w:pPr>
              <w:bidi/>
              <w:rPr>
                <w:rFonts w:ascii="Calibri" w:eastAsia="Calibri" w:hAnsi="Calibri" w:cs="Calibri"/>
                <w:sz w:val="24"/>
                <w:szCs w:val="24"/>
              </w:rPr>
            </w:pPr>
          </w:p>
        </w:tc>
        <w:tc>
          <w:tcPr>
            <w:tcW w:w="3600" w:type="dxa"/>
            <w:tcBorders>
              <w:bottom w:val="single" w:sz="4" w:space="0" w:color="000000"/>
            </w:tcBorders>
          </w:tcPr>
          <w:p w14:paraId="0A9EC4FF" w14:textId="77777777" w:rsidR="00452521" w:rsidRDefault="00452521">
            <w:pPr>
              <w:bidi/>
              <w:rPr>
                <w:rFonts w:ascii="Calibri" w:eastAsia="Calibri" w:hAnsi="Calibri" w:cs="Calibri"/>
                <w:sz w:val="24"/>
                <w:szCs w:val="24"/>
              </w:rPr>
            </w:pPr>
          </w:p>
        </w:tc>
        <w:tc>
          <w:tcPr>
            <w:tcW w:w="144" w:type="dxa"/>
          </w:tcPr>
          <w:p w14:paraId="0A9EC500" w14:textId="77777777" w:rsidR="00452521" w:rsidRDefault="00452521">
            <w:pPr>
              <w:bidi/>
              <w:rPr>
                <w:rFonts w:ascii="Calibri" w:eastAsia="Calibri" w:hAnsi="Calibri" w:cs="Calibri"/>
                <w:sz w:val="24"/>
                <w:szCs w:val="24"/>
              </w:rPr>
            </w:pPr>
          </w:p>
        </w:tc>
        <w:tc>
          <w:tcPr>
            <w:tcW w:w="1872" w:type="dxa"/>
            <w:tcBorders>
              <w:bottom w:val="single" w:sz="4" w:space="0" w:color="000000"/>
            </w:tcBorders>
          </w:tcPr>
          <w:p w14:paraId="0A9EC501" w14:textId="77777777" w:rsidR="00452521" w:rsidRDefault="00452521">
            <w:pPr>
              <w:bidi/>
              <w:rPr>
                <w:rFonts w:ascii="Calibri" w:eastAsia="Calibri" w:hAnsi="Calibri" w:cs="Calibri"/>
                <w:sz w:val="24"/>
                <w:szCs w:val="24"/>
              </w:rPr>
            </w:pPr>
          </w:p>
        </w:tc>
      </w:tr>
      <w:tr w:rsidR="00452521" w14:paraId="0A9EC508" w14:textId="77777777">
        <w:tc>
          <w:tcPr>
            <w:tcW w:w="3600" w:type="dxa"/>
            <w:tcBorders>
              <w:top w:val="single" w:sz="4" w:space="0" w:color="000000"/>
            </w:tcBorders>
          </w:tcPr>
          <w:p w14:paraId="0A9EC503" w14:textId="77777777" w:rsidR="00452521" w:rsidRDefault="007E4296">
            <w:pPr>
              <w:bidi/>
              <w:rPr>
                <w:rFonts w:ascii="Calibri" w:eastAsia="Calibri" w:hAnsi="Calibri" w:cs="Calibri"/>
                <w:b/>
                <w:sz w:val="24"/>
                <w:szCs w:val="24"/>
              </w:rPr>
            </w:pPr>
            <w:r>
              <w:rPr>
                <w:rFonts w:ascii="Calibri" w:eastAsia="Calibri" w:hAnsi="Calibri" w:cs="Calibri"/>
                <w:b/>
                <w:sz w:val="24"/>
                <w:szCs w:val="24"/>
                <w:rtl/>
              </w:rPr>
              <w:t>اسم ولي الأمر أو الوصي</w:t>
            </w:r>
          </w:p>
        </w:tc>
        <w:tc>
          <w:tcPr>
            <w:tcW w:w="144" w:type="dxa"/>
          </w:tcPr>
          <w:p w14:paraId="0A9EC504" w14:textId="77777777" w:rsidR="00452521" w:rsidRDefault="00452521">
            <w:pPr>
              <w:bidi/>
              <w:rPr>
                <w:rFonts w:ascii="Calibri" w:eastAsia="Calibri" w:hAnsi="Calibri" w:cs="Calibri"/>
                <w:b/>
                <w:sz w:val="24"/>
                <w:szCs w:val="24"/>
              </w:rPr>
            </w:pPr>
          </w:p>
        </w:tc>
        <w:tc>
          <w:tcPr>
            <w:tcW w:w="3600" w:type="dxa"/>
            <w:tcBorders>
              <w:top w:val="single" w:sz="4" w:space="0" w:color="000000"/>
            </w:tcBorders>
          </w:tcPr>
          <w:p w14:paraId="0A9EC505" w14:textId="77777777" w:rsidR="00452521" w:rsidRDefault="007E4296">
            <w:pPr>
              <w:bidi/>
              <w:rPr>
                <w:rFonts w:ascii="Calibri" w:eastAsia="Calibri" w:hAnsi="Calibri" w:cs="Calibri"/>
                <w:b/>
                <w:sz w:val="24"/>
                <w:szCs w:val="24"/>
              </w:rPr>
            </w:pPr>
            <w:r>
              <w:rPr>
                <w:rFonts w:ascii="Calibri" w:eastAsia="Calibri" w:hAnsi="Calibri" w:cs="Calibri"/>
                <w:b/>
                <w:sz w:val="24"/>
                <w:szCs w:val="24"/>
                <w:rtl/>
              </w:rPr>
              <w:t>التوقيع</w:t>
            </w:r>
          </w:p>
        </w:tc>
        <w:tc>
          <w:tcPr>
            <w:tcW w:w="144" w:type="dxa"/>
          </w:tcPr>
          <w:p w14:paraId="0A9EC506" w14:textId="77777777" w:rsidR="00452521" w:rsidRDefault="00452521">
            <w:pPr>
              <w:bidi/>
              <w:rPr>
                <w:rFonts w:ascii="Calibri" w:eastAsia="Calibri" w:hAnsi="Calibri" w:cs="Calibri"/>
                <w:b/>
                <w:sz w:val="24"/>
                <w:szCs w:val="24"/>
              </w:rPr>
            </w:pPr>
          </w:p>
        </w:tc>
        <w:tc>
          <w:tcPr>
            <w:tcW w:w="1872" w:type="dxa"/>
            <w:tcBorders>
              <w:top w:val="single" w:sz="4" w:space="0" w:color="000000"/>
            </w:tcBorders>
          </w:tcPr>
          <w:p w14:paraId="0A9EC507" w14:textId="77777777" w:rsidR="00452521" w:rsidRDefault="007E4296">
            <w:pPr>
              <w:bidi/>
              <w:rPr>
                <w:rFonts w:ascii="Calibri" w:eastAsia="Calibri" w:hAnsi="Calibri" w:cs="Calibri"/>
                <w:b/>
                <w:sz w:val="24"/>
                <w:szCs w:val="24"/>
              </w:rPr>
            </w:pPr>
            <w:r>
              <w:rPr>
                <w:rFonts w:ascii="Calibri" w:eastAsia="Calibri" w:hAnsi="Calibri" w:cs="Calibri"/>
                <w:b/>
                <w:sz w:val="24"/>
                <w:szCs w:val="24"/>
                <w:rtl/>
              </w:rPr>
              <w:t>التاريخ</w:t>
            </w:r>
          </w:p>
        </w:tc>
      </w:tr>
    </w:tbl>
    <w:p w14:paraId="0A9EC509" w14:textId="77777777" w:rsidR="00452521" w:rsidRDefault="00452521">
      <w:pPr>
        <w:bidi/>
        <w:spacing w:line="240" w:lineRule="auto"/>
      </w:pPr>
    </w:p>
    <w:p w14:paraId="0A9EC50A" w14:textId="77777777" w:rsidR="00452521" w:rsidRDefault="007E4296">
      <w:pPr>
        <w:bidi/>
        <w:spacing w:line="240" w:lineRule="auto"/>
        <w:ind w:left="1440"/>
        <w:rPr>
          <w:b/>
          <w:color w:val="000000"/>
          <w:sz w:val="26"/>
          <w:szCs w:val="26"/>
        </w:rPr>
      </w:pPr>
      <w:r>
        <w:rPr>
          <w:rFonts w:ascii="Calibri" w:eastAsia="Calibri" w:hAnsi="Calibri" w:cs="Calibri"/>
          <w:rtl/>
        </w:rPr>
        <w:t>تنويه: هذا المستند هو نموذج مقدم من وزارة التعليم في ولاية أوريغون (</w:t>
      </w:r>
      <w:r>
        <w:rPr>
          <w:rFonts w:ascii="Calibri" w:eastAsia="Calibri" w:hAnsi="Calibri" w:cs="Calibri"/>
        </w:rPr>
        <w:t>ODE</w:t>
      </w:r>
      <w:r>
        <w:rPr>
          <w:rFonts w:ascii="Calibri" w:eastAsia="Calibri" w:hAnsi="Calibri" w:cs="Calibri"/>
          <w:rtl/>
        </w:rPr>
        <w:t xml:space="preserve">) كأداة مرجعية لمساعدة المناطق التعليمية في تنفيذ </w:t>
      </w:r>
      <w:r>
        <w:rPr>
          <w:rFonts w:ascii="Calibri" w:eastAsia="Calibri" w:hAnsi="Calibri" w:cs="Calibri"/>
          <w:rtl/>
        </w:rPr>
        <w:t>متطلبات برامج اليوم الدراسي المختصر. استخدام هذا النموذج غير إلزامي. يمكن للمناطق التعليمية استخدام هذا النموذج، أو إعداد نموذج خاص بها، أو تعديله وفقًا لاحتياجاتها الخاصة لضمان الامتثال لجميع القوانين المحلية والفيدرالية، بما في ذلك قانون الأمريكيين ذوي الإعاقة (</w:t>
      </w:r>
      <w:r>
        <w:rPr>
          <w:rFonts w:ascii="Calibri" w:eastAsia="Calibri" w:hAnsi="Calibri" w:cs="Calibri"/>
        </w:rPr>
        <w:t>ADA</w:t>
      </w:r>
      <w:r>
        <w:rPr>
          <w:rFonts w:ascii="Calibri" w:eastAsia="Calibri" w:hAnsi="Calibri" w:cs="Calibri"/>
          <w:rtl/>
        </w:rPr>
        <w:t>)، والمادة 504 من قانون إعادة التأهيل، وقانون تعليم الأفراد ذوي الإعاقة (</w:t>
      </w:r>
      <w:r>
        <w:rPr>
          <w:rFonts w:ascii="Calibri" w:eastAsia="Calibri" w:hAnsi="Calibri" w:cs="Calibri"/>
        </w:rPr>
        <w:t>IDEA</w:t>
      </w:r>
      <w:r>
        <w:rPr>
          <w:rFonts w:ascii="Calibri" w:eastAsia="Calibri" w:hAnsi="Calibri" w:cs="Calibri"/>
          <w:rtl/>
        </w:rPr>
        <w:t xml:space="preserve">). توصي وزارة التعليم في ولاية أوريغون بأن تسعى المناطق التعليمية للحصول على استشارة قانونية عند وضع إجراءات التنفيذ والتوثيق الخاصة ببرامج اليوم الدراسي المختصر لضمان </w:t>
      </w:r>
      <w:r>
        <w:rPr>
          <w:rFonts w:ascii="Calibri" w:eastAsia="Calibri" w:hAnsi="Calibri" w:cs="Calibri"/>
          <w:rtl/>
        </w:rPr>
        <w:t>توافقها مع المتطلبات القانونية المحلية والفيدرالية.</w:t>
      </w:r>
      <w:r>
        <w:rPr>
          <w:rFonts w:ascii="Calibri" w:eastAsia="Calibri" w:hAnsi="Calibri" w:cs="Calibri"/>
          <w:rtl/>
        </w:rPr>
        <w:tab/>
      </w:r>
    </w:p>
    <w:p w14:paraId="0A9EC50B" w14:textId="77777777" w:rsidR="00452521" w:rsidRDefault="00452521">
      <w:pPr>
        <w:bidi/>
        <w:spacing w:line="240" w:lineRule="auto"/>
        <w:ind w:left="1440"/>
      </w:pPr>
    </w:p>
    <w:p w14:paraId="0A9EC50C" w14:textId="77777777" w:rsidR="00452521" w:rsidRDefault="00452521">
      <w:pPr>
        <w:bidi/>
        <w:spacing w:before="240" w:after="240"/>
        <w:rPr>
          <w:i/>
        </w:rPr>
      </w:pPr>
    </w:p>
    <w:p w14:paraId="0A9EC50D" w14:textId="77777777" w:rsidR="00452521" w:rsidRDefault="00452521">
      <w:pPr>
        <w:bidi/>
      </w:pPr>
    </w:p>
    <w:sectPr w:rsidR="0045252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EC51A" w14:textId="77777777" w:rsidR="007E4296" w:rsidRDefault="007E4296">
      <w:pPr>
        <w:spacing w:line="240" w:lineRule="auto"/>
      </w:pPr>
      <w:r>
        <w:separator/>
      </w:r>
    </w:p>
  </w:endnote>
  <w:endnote w:type="continuationSeparator" w:id="0">
    <w:p w14:paraId="0A9EC51C" w14:textId="77777777" w:rsidR="007E4296" w:rsidRDefault="007E42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A2FC5" w14:textId="77777777" w:rsidR="007E4296" w:rsidRDefault="007E4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EC515" w14:textId="7A4FE331" w:rsidR="00452521" w:rsidRDefault="007E4296">
    <w:pPr>
      <w:tabs>
        <w:tab w:val="center" w:pos="4680"/>
        <w:tab w:val="right" w:pos="9360"/>
      </w:tabs>
      <w:bidi/>
      <w:spacing w:line="240" w:lineRule="auto"/>
    </w:pPr>
    <w:r>
      <w:rPr>
        <w:rFonts w:ascii="Calibri" w:eastAsia="Calibri" w:hAnsi="Calibri" w:cs="Calibri"/>
        <w:rtl/>
      </w:rPr>
      <w:t xml:space="preserve">الاستمارة </w:t>
    </w:r>
    <w:r>
      <w:rPr>
        <w:rFonts w:ascii="Calibri" w:eastAsia="Calibri" w:hAnsi="Calibri" w:cs="Calibri"/>
        <w:rtl/>
      </w:rPr>
      <w:t xml:space="preserve">#2 - تمت المراجعة في مايو 2025      </w:t>
    </w:r>
    <w:r>
      <w:rPr>
        <w:rFonts w:ascii="Calibri" w:eastAsia="Calibri" w:hAnsi="Calibri" w:cs="Calibri"/>
        <w:rtl/>
      </w:rPr>
      <w:tab/>
    </w:r>
    <w:r>
      <w:rPr>
        <w:rFonts w:ascii="Calibri" w:eastAsia="Calibri" w:hAnsi="Calibri" w:cs="Calibri"/>
        <w:rtl/>
      </w:rPr>
      <w:tab/>
      <w:t xml:space="preserve">صفحة </w:t>
    </w:r>
    <w:r>
      <w:rPr>
        <w:rFonts w:ascii="Calibri" w:eastAsia="Calibri" w:hAnsi="Calibri" w:cs="Calibri"/>
      </w:rPr>
      <w:fldChar w:fldCharType="begin"/>
    </w:r>
    <w:r>
      <w:rPr>
        <w:rFonts w:ascii="Calibri" w:eastAsia="Calibri" w:hAnsi="Calibri" w:cs="Calibri"/>
      </w:rPr>
      <w:instrText>PAGE</w:instrText>
    </w:r>
    <w:r>
      <w:rPr>
        <w:rFonts w:ascii="Calibri" w:eastAsia="Calibri" w:hAnsi="Calibri" w:cs="Calibri"/>
      </w:rPr>
      <w:fldChar w:fldCharType="separate"/>
    </w:r>
    <w:r>
      <w:rPr>
        <w:rFonts w:ascii="Calibri" w:eastAsia="Calibri" w:hAnsi="Calibri" w:cs="Calibri"/>
        <w:noProof/>
      </w:rPr>
      <w:t>1</w:t>
    </w:r>
    <w:r>
      <w:rPr>
        <w:rFonts w:ascii="Calibri" w:eastAsia="Calibri" w:hAnsi="Calibri" w:cs="Calibri"/>
      </w:rPr>
      <w:fldChar w:fldCharType="end"/>
    </w:r>
    <w:r>
      <w:rPr>
        <w:rFonts w:ascii="Calibri" w:eastAsia="Calibri" w:hAnsi="Calibri" w:cs="Calibri"/>
        <w:rtl/>
      </w:rPr>
      <w:t xml:space="preserve"> من </w:t>
    </w:r>
    <w:r>
      <w:rPr>
        <w:rFonts w:ascii="Calibri" w:eastAsia="Calibri" w:hAnsi="Calibri" w:cs="Calibri"/>
      </w:rPr>
      <w:fldChar w:fldCharType="begin"/>
    </w:r>
    <w:r>
      <w:rPr>
        <w:rFonts w:ascii="Calibri" w:eastAsia="Calibri" w:hAnsi="Calibri" w:cs="Calibri"/>
      </w:rPr>
      <w:instrText>NUMPAGES</w:instrText>
    </w:r>
    <w:r>
      <w:rPr>
        <w:rFonts w:ascii="Calibri" w:eastAsia="Calibri" w:hAnsi="Calibri" w:cs="Calibri"/>
      </w:rPr>
      <w:fldChar w:fldCharType="separate"/>
    </w:r>
    <w:r>
      <w:rPr>
        <w:rFonts w:ascii="Calibri" w:eastAsia="Calibri" w:hAnsi="Calibri" w:cs="Calibri"/>
        <w:noProof/>
      </w:rPr>
      <w:t>2</w:t>
    </w:r>
    <w:r>
      <w:rPr>
        <w:rFonts w:ascii="Calibri" w:eastAsia="Calibri" w:hAnsi="Calibri" w:cs="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564F1" w14:textId="77777777" w:rsidR="007E4296" w:rsidRDefault="007E4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EC516" w14:textId="77777777" w:rsidR="007E4296" w:rsidRDefault="007E4296">
      <w:pPr>
        <w:spacing w:line="240" w:lineRule="auto"/>
      </w:pPr>
      <w:r>
        <w:separator/>
      </w:r>
    </w:p>
  </w:footnote>
  <w:footnote w:type="continuationSeparator" w:id="0">
    <w:p w14:paraId="0A9EC518" w14:textId="77777777" w:rsidR="007E4296" w:rsidRDefault="007E42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9B5C" w14:textId="77777777" w:rsidR="007E4296" w:rsidRDefault="007E4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EC510" w14:textId="77777777" w:rsidR="00452521" w:rsidRDefault="00452521">
    <w:pPr>
      <w:widowControl w:val="0"/>
      <w:rPr>
        <w:rFonts w:ascii="Calibri" w:eastAsia="Calibri" w:hAnsi="Calibri" w:cs="Calibri"/>
        <w:strike/>
        <w:sz w:val="24"/>
        <w:szCs w:val="24"/>
      </w:rPr>
    </w:pPr>
  </w:p>
  <w:tbl>
    <w:tblPr>
      <w:tblStyle w:val="a2"/>
      <w:tblW w:w="9936" w:type="dxa"/>
      <w:tblInd w:w="0" w:type="dxa"/>
      <w:tblBorders>
        <w:top w:val="nil"/>
        <w:left w:val="nil"/>
        <w:bottom w:val="single" w:sz="18" w:space="0" w:color="1B75BC"/>
        <w:right w:val="nil"/>
        <w:insideH w:val="nil"/>
        <w:insideV w:val="nil"/>
      </w:tblBorders>
      <w:tblLayout w:type="fixed"/>
      <w:tblLook w:val="0400" w:firstRow="0" w:lastRow="0" w:firstColumn="0" w:lastColumn="0" w:noHBand="0" w:noVBand="1"/>
    </w:tblPr>
    <w:tblGrid>
      <w:gridCol w:w="2010"/>
      <w:gridCol w:w="7926"/>
    </w:tblGrid>
    <w:tr w:rsidR="00452521" w14:paraId="0A9EC513" w14:textId="77777777">
      <w:tc>
        <w:tcPr>
          <w:tcW w:w="2010" w:type="dxa"/>
        </w:tcPr>
        <w:p w14:paraId="0A9EC511" w14:textId="77777777" w:rsidR="00452521" w:rsidRDefault="007E4296">
          <w:pPr>
            <w:tabs>
              <w:tab w:val="center" w:pos="4680"/>
              <w:tab w:val="right" w:pos="9360"/>
            </w:tabs>
            <w:spacing w:after="120"/>
            <w:rPr>
              <w:rFonts w:ascii="Calibri" w:eastAsia="Calibri" w:hAnsi="Calibri" w:cs="Calibri"/>
            </w:rPr>
          </w:pPr>
          <w:r>
            <w:rPr>
              <w:rFonts w:ascii="Calibri" w:eastAsia="Calibri" w:hAnsi="Calibri" w:cs="Calibri"/>
              <w:noProof/>
            </w:rPr>
            <w:drawing>
              <wp:inline distT="0" distB="0" distL="0" distR="0" wp14:anchorId="0A9EC516" wp14:editId="0A9EC517">
                <wp:extent cx="1322669" cy="518893"/>
                <wp:effectExtent l="0" t="0" r="0" b="0"/>
                <wp:docPr id="1" name="image1.png" descr="ODE logo"/>
                <wp:cNvGraphicFramePr/>
                <a:graphic xmlns:a="http://schemas.openxmlformats.org/drawingml/2006/main">
                  <a:graphicData uri="http://schemas.openxmlformats.org/drawingml/2006/picture">
                    <pic:pic xmlns:pic="http://schemas.openxmlformats.org/drawingml/2006/picture">
                      <pic:nvPicPr>
                        <pic:cNvPr id="0" name="image1.png" descr="ODE logo"/>
                        <pic:cNvPicPr preferRelativeResize="0"/>
                      </pic:nvPicPr>
                      <pic:blipFill>
                        <a:blip r:embed="rId1"/>
                        <a:srcRect l="8441" t="16546" r="9257" b="18526"/>
                        <a:stretch>
                          <a:fillRect/>
                        </a:stretch>
                      </pic:blipFill>
                      <pic:spPr>
                        <a:xfrm>
                          <a:off x="0" y="0"/>
                          <a:ext cx="1322669" cy="518893"/>
                        </a:xfrm>
                        <a:prstGeom prst="rect">
                          <a:avLst/>
                        </a:prstGeom>
                        <a:ln/>
                      </pic:spPr>
                    </pic:pic>
                  </a:graphicData>
                </a:graphic>
              </wp:inline>
            </w:drawing>
          </w:r>
        </w:p>
      </w:tc>
      <w:tc>
        <w:tcPr>
          <w:tcW w:w="7926" w:type="dxa"/>
        </w:tcPr>
        <w:p w14:paraId="0A9EC512" w14:textId="77777777" w:rsidR="00452521" w:rsidRDefault="007E4296">
          <w:pPr>
            <w:bidi/>
            <w:jc w:val="center"/>
            <w:rPr>
              <w:rFonts w:ascii="Calibri" w:eastAsia="Calibri" w:hAnsi="Calibri" w:cs="Calibri"/>
              <w:b/>
              <w:color w:val="1B75BC"/>
              <w:sz w:val="32"/>
              <w:szCs w:val="32"/>
            </w:rPr>
          </w:pPr>
          <w:r>
            <w:rPr>
              <w:rFonts w:ascii="Calibri" w:eastAsia="Calibri" w:hAnsi="Calibri" w:cs="Calibri"/>
              <w:b/>
              <w:color w:val="1B75BC"/>
              <w:sz w:val="32"/>
              <w:szCs w:val="32"/>
              <w:rtl/>
            </w:rPr>
            <w:t>الموافقة المستنيرة والخطية على تمديد الجدول الزمني لاجتماعات برنامج اليوم الدراسي المختصر</w:t>
          </w:r>
        </w:p>
      </w:tc>
    </w:tr>
  </w:tbl>
  <w:p w14:paraId="0A9EC514" w14:textId="77777777" w:rsidR="00452521" w:rsidRDefault="00452521">
    <w:pPr>
      <w:tabs>
        <w:tab w:val="center" w:pos="4680"/>
        <w:tab w:val="right" w:pos="9360"/>
      </w:tabs>
      <w:spacing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E31CA" w14:textId="77777777" w:rsidR="007E4296" w:rsidRDefault="007E42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20F6D"/>
    <w:multiLevelType w:val="multilevel"/>
    <w:tmpl w:val="F26470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8211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521"/>
    <w:rsid w:val="00452521"/>
    <w:rsid w:val="007E4296"/>
    <w:rsid w:val="009B5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A9EC4DD"/>
  <w15:docId w15:val="{A53BC787-5358-4124-98C3-9F51869DB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pPr>
      <w:spacing w:line="240" w:lineRule="auto"/>
    </w:pPr>
    <w:tblPr>
      <w:tblStyleRowBandSize w:val="1"/>
      <w:tblStyleColBandSize w:val="1"/>
      <w:tblCellMar>
        <w:top w:w="0" w:type="dxa"/>
        <w:left w:w="108" w:type="dxa"/>
        <w:bottom w:w="0" w:type="dxa"/>
        <w:right w:w="108" w:type="dxa"/>
      </w:tblCellMar>
    </w:tblPr>
  </w:style>
  <w:style w:type="table" w:customStyle="1" w:styleId="a0">
    <w:basedOn w:val="TableNormal0"/>
    <w:pPr>
      <w:spacing w:line="240" w:lineRule="auto"/>
    </w:pPr>
    <w:tblPr>
      <w:tblStyleRowBandSize w:val="1"/>
      <w:tblStyleColBandSize w:val="1"/>
      <w:tblCellMar>
        <w:top w:w="0" w:type="dxa"/>
        <w:left w:w="0" w:type="dxa"/>
        <w:bottom w:w="0" w:type="dxa"/>
        <w:right w:w="0" w:type="dxa"/>
      </w:tblCellMar>
    </w:tblPr>
  </w:style>
  <w:style w:type="table" w:customStyle="1" w:styleId="a1">
    <w:basedOn w:val="TableNormal0"/>
    <w:pPr>
      <w:spacing w:line="240" w:lineRule="auto"/>
    </w:pPr>
    <w:tblPr>
      <w:tblStyleRowBandSize w:val="1"/>
      <w:tblStyleColBandSize w:val="1"/>
      <w:tblCellMar>
        <w:top w:w="0" w:type="dxa"/>
        <w:left w:w="0" w:type="dxa"/>
        <w:bottom w:w="0" w:type="dxa"/>
        <w:right w:w="0" w:type="dxa"/>
      </w:tblCellMar>
    </w:tblPr>
  </w:style>
  <w:style w:type="table" w:customStyle="1" w:styleId="a2">
    <w:basedOn w:val="TableNormal0"/>
    <w:pPr>
      <w:spacing w:line="240" w:lineRule="auto"/>
    </w:pPr>
    <w:tblPr>
      <w:tblStyleRowBandSize w:val="1"/>
      <w:tblStyleColBandSize w:val="1"/>
      <w:tblCellMar>
        <w:top w:w="0" w:type="dxa"/>
        <w:left w:w="0" w:type="dxa"/>
        <w:bottom w:w="0" w:type="dxa"/>
        <w:right w:w="0" w:type="dxa"/>
      </w:tblCellMar>
    </w:tblPr>
  </w:style>
  <w:style w:type="paragraph" w:styleId="Header">
    <w:name w:val="header"/>
    <w:basedOn w:val="Normal"/>
    <w:link w:val="HeaderChar"/>
    <w:uiPriority w:val="99"/>
    <w:unhideWhenUsed/>
    <w:rsid w:val="007E4296"/>
    <w:pPr>
      <w:tabs>
        <w:tab w:val="center" w:pos="4680"/>
        <w:tab w:val="right" w:pos="9360"/>
      </w:tabs>
      <w:spacing w:line="240" w:lineRule="auto"/>
    </w:pPr>
  </w:style>
  <w:style w:type="character" w:customStyle="1" w:styleId="HeaderChar">
    <w:name w:val="Header Char"/>
    <w:basedOn w:val="DefaultParagraphFont"/>
    <w:link w:val="Header"/>
    <w:uiPriority w:val="99"/>
    <w:rsid w:val="007E4296"/>
  </w:style>
  <w:style w:type="paragraph" w:styleId="Footer">
    <w:name w:val="footer"/>
    <w:basedOn w:val="Normal"/>
    <w:link w:val="FooterChar"/>
    <w:uiPriority w:val="99"/>
    <w:unhideWhenUsed/>
    <w:rsid w:val="007E4296"/>
    <w:pPr>
      <w:tabs>
        <w:tab w:val="center" w:pos="4680"/>
        <w:tab w:val="right" w:pos="9360"/>
      </w:tabs>
      <w:spacing w:line="240" w:lineRule="auto"/>
    </w:pPr>
  </w:style>
  <w:style w:type="character" w:customStyle="1" w:styleId="FooterChar">
    <w:name w:val="Footer Char"/>
    <w:basedOn w:val="DefaultParagraphFont"/>
    <w:link w:val="Footer"/>
    <w:uiPriority w:val="99"/>
    <w:rsid w:val="007E4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2025-08-20T16:28:05+00:00</Remediation_x0020_Date>
  </documentManagement>
</p:properties>
</file>

<file path=customXml/itemProps1.xml><?xml version="1.0" encoding="utf-8"?>
<ds:datastoreItem xmlns:ds="http://schemas.openxmlformats.org/officeDocument/2006/customXml" ds:itemID="{EB7003F9-4D89-4B82-9774-66ED1247F1C2}"/>
</file>

<file path=customXml/itemProps2.xml><?xml version="1.0" encoding="utf-8"?>
<ds:datastoreItem xmlns:ds="http://schemas.openxmlformats.org/officeDocument/2006/customXml" ds:itemID="{AA2B7B4D-1EE8-4938-BEDB-91A2E8EB14C8}"/>
</file>

<file path=customXml/itemProps3.xml><?xml version="1.0" encoding="utf-8"?>
<ds:datastoreItem xmlns:ds="http://schemas.openxmlformats.org/officeDocument/2006/customXml" ds:itemID="{107098F0-E68D-44C9-A0F6-66318E07E04F}"/>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2624</Characters>
  <Application>Microsoft Office Word</Application>
  <DocSecurity>0</DocSecurity>
  <Lines>21</Lines>
  <Paragraphs>6</Paragraphs>
  <ScaleCrop>false</ScaleCrop>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RUTLEDGE Martina * ODE</cp:lastModifiedBy>
  <cp:revision>2</cp:revision>
  <dcterms:created xsi:type="dcterms:W3CDTF">2025-07-29T00:06:00Z</dcterms:created>
  <dcterms:modified xsi:type="dcterms:W3CDTF">2025-07-29T00:07:00Z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ies>
</file>