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8C" w:rsidRPr="00460F1A" w:rsidRDefault="004A518C" w:rsidP="004A518C">
      <w:pPr>
        <w:pStyle w:val="BodyText2"/>
        <w:spacing w:before="240" w:after="240" w:line="240" w:lineRule="auto"/>
        <w:ind w:left="0" w:right="0"/>
        <w:rPr>
          <w:rFonts w:ascii="Cambria" w:hAnsi="Cambria" w:cs="Arial"/>
          <w:i/>
          <w:sz w:val="22"/>
          <w:szCs w:val="22"/>
        </w:rPr>
      </w:pPr>
      <w:bookmarkStart w:id="0" w:name="_GoBack"/>
      <w:bookmarkEnd w:id="0"/>
      <w:r w:rsidRPr="00460F1A">
        <w:rPr>
          <w:rFonts w:ascii="Cambria" w:hAnsi="Cambria" w:cs="Arial"/>
          <w:i/>
          <w:sz w:val="22"/>
          <w:szCs w:val="22"/>
        </w:rPr>
        <w:t xml:space="preserve">In compliance with the Americans with Disabilities Act, this RFI </w:t>
      </w:r>
      <w:proofErr w:type="gramStart"/>
      <w:r w:rsidRPr="00460F1A">
        <w:rPr>
          <w:rFonts w:ascii="Cambria" w:hAnsi="Cambria" w:cs="Arial"/>
          <w:i/>
          <w:sz w:val="22"/>
          <w:szCs w:val="22"/>
        </w:rPr>
        <w:t>may be made</w:t>
      </w:r>
      <w:proofErr w:type="gramEnd"/>
      <w:r w:rsidRPr="00460F1A">
        <w:rPr>
          <w:rFonts w:ascii="Cambria" w:hAnsi="Cambria" w:cs="Arial"/>
          <w:i/>
          <w:sz w:val="22"/>
          <w:szCs w:val="22"/>
        </w:rPr>
        <w:t xml:space="preserve"> available in alternate formats such as Braille, large print, audiotape, oral presentation, and computer disk. To request an alternate format call the Oregon Department of Education, (503) 947-5600.</w:t>
      </w:r>
    </w:p>
    <w:p w:rsidR="00785BBD" w:rsidRPr="00460F1A" w:rsidRDefault="00785BBD" w:rsidP="004A518C">
      <w:pPr>
        <w:pStyle w:val="BodyText2"/>
        <w:spacing w:before="240" w:after="240" w:line="240" w:lineRule="auto"/>
        <w:ind w:left="0" w:right="0"/>
        <w:rPr>
          <w:rFonts w:ascii="Cambria" w:hAnsi="Cambria" w:cs="Arial"/>
          <w:i/>
          <w:sz w:val="22"/>
          <w:szCs w:val="22"/>
        </w:rPr>
      </w:pPr>
    </w:p>
    <w:p w:rsidR="00256883" w:rsidRPr="00460F1A" w:rsidRDefault="00256883" w:rsidP="00464D1D">
      <w:pPr>
        <w:pStyle w:val="0-TITLE1"/>
        <w:keepNext/>
      </w:pPr>
      <w:r w:rsidRPr="00460F1A">
        <w:t>State of Oregon</w:t>
      </w:r>
    </w:p>
    <w:p w:rsidR="00B6004E" w:rsidRDefault="00B6004E" w:rsidP="00B6004E">
      <w:pPr>
        <w:pStyle w:val="0-TITLE1"/>
        <w:keepNext/>
      </w:pPr>
      <w:r w:rsidRPr="00460F1A">
        <w:rPr>
          <w:noProof/>
        </w:rPr>
        <w:drawing>
          <wp:inline distT="0" distB="0" distL="0" distR="0" wp14:anchorId="7646A3D3" wp14:editId="0F07D4A9">
            <wp:extent cx="1936750" cy="1905000"/>
            <wp:effectExtent l="0" t="0" r="6350" b="0"/>
            <wp:docPr id="1" name="Picture 1" descr="State of Oregon Seal"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0" cy="1905000"/>
                    </a:xfrm>
                    <a:prstGeom prst="rect">
                      <a:avLst/>
                    </a:prstGeom>
                    <a:noFill/>
                    <a:ln>
                      <a:noFill/>
                    </a:ln>
                  </pic:spPr>
                </pic:pic>
              </a:graphicData>
            </a:graphic>
          </wp:inline>
        </w:drawing>
      </w:r>
    </w:p>
    <w:p w:rsidR="00C742B1" w:rsidRPr="00460F1A" w:rsidRDefault="00215C19" w:rsidP="00464D1D">
      <w:pPr>
        <w:pStyle w:val="0-TITLE1"/>
        <w:keepNext/>
      </w:pPr>
      <w:r w:rsidRPr="00460F1A">
        <w:t>C</w:t>
      </w:r>
      <w:r w:rsidR="008E16DE" w:rsidRPr="00460F1A">
        <w:t>over Page</w:t>
      </w:r>
    </w:p>
    <w:p w:rsidR="00725067" w:rsidRPr="00460F1A" w:rsidRDefault="004A518C" w:rsidP="00464D1D">
      <w:pPr>
        <w:pStyle w:val="0-TITLE2"/>
        <w:keepNext/>
      </w:pPr>
      <w:r w:rsidRPr="00460F1A">
        <w:t>OREGON DEPARTMENT OF EDUCATION</w:t>
      </w:r>
    </w:p>
    <w:p w:rsidR="008E16DE" w:rsidRPr="00460F1A" w:rsidRDefault="005C3E38" w:rsidP="00464D1D">
      <w:pPr>
        <w:pStyle w:val="0-TITLE1"/>
        <w:keepNext/>
      </w:pPr>
      <w:r>
        <w:t xml:space="preserve">SPECIAL EDUCATION </w:t>
      </w:r>
      <w:r w:rsidR="00C24AB8">
        <w:t xml:space="preserve">IDEA </w:t>
      </w:r>
      <w:r>
        <w:t>Federal Programs</w:t>
      </w:r>
      <w:r>
        <w:br/>
      </w:r>
      <w:r w:rsidR="008817BB">
        <w:t>compliance data system</w:t>
      </w:r>
    </w:p>
    <w:p w:rsidR="008E16DE" w:rsidRPr="00460F1A" w:rsidRDefault="008E16DE" w:rsidP="00464D1D">
      <w:pPr>
        <w:pStyle w:val="0-TITLE3"/>
        <w:keepNext/>
      </w:pPr>
      <w:r w:rsidRPr="00460F1A">
        <w:t xml:space="preserve">Request for </w:t>
      </w:r>
      <w:r w:rsidR="004A518C" w:rsidRPr="00460F1A">
        <w:t>Information</w:t>
      </w:r>
      <w:r w:rsidR="006951AA" w:rsidRPr="00460F1A">
        <w:t xml:space="preserve"> (RF</w:t>
      </w:r>
      <w:r w:rsidR="004A518C" w:rsidRPr="00460F1A">
        <w:t>I</w:t>
      </w:r>
      <w:r w:rsidR="006951AA" w:rsidRPr="00460F1A">
        <w:t>)</w:t>
      </w:r>
    </w:p>
    <w:p w:rsidR="00E85C15" w:rsidRPr="00460F1A" w:rsidRDefault="004A518C" w:rsidP="00464D1D">
      <w:pPr>
        <w:pStyle w:val="0-TITLE1"/>
        <w:keepNext/>
      </w:pPr>
      <w:r w:rsidRPr="00460F1A">
        <w:t>ODE-</w:t>
      </w:r>
      <w:r w:rsidR="005C3E38">
        <w:t>1139</w:t>
      </w:r>
      <w:r w:rsidRPr="00460F1A">
        <w:t>-</w:t>
      </w:r>
      <w:r w:rsidR="008817BB">
        <w:t>20</w:t>
      </w:r>
    </w:p>
    <w:p w:rsidR="008E16DE" w:rsidRPr="00460F1A" w:rsidRDefault="008E16DE" w:rsidP="00464D1D">
      <w:pPr>
        <w:pStyle w:val="0-TITLE2"/>
        <w:keepNext/>
      </w:pPr>
      <w:r w:rsidRPr="00460F1A">
        <w:t xml:space="preserve">Date of Issue: </w:t>
      </w:r>
      <w:r w:rsidR="007B0B49">
        <w:t xml:space="preserve">April </w:t>
      </w:r>
      <w:r w:rsidR="0061704C">
        <w:t>16</w:t>
      </w:r>
      <w:r w:rsidR="004A518C" w:rsidRPr="00460F1A">
        <w:t>, 20</w:t>
      </w:r>
      <w:r w:rsidR="008817BB">
        <w:t>20</w:t>
      </w:r>
    </w:p>
    <w:p w:rsidR="00F77E1E" w:rsidRPr="00460F1A" w:rsidRDefault="006072F9" w:rsidP="00464D1D">
      <w:pPr>
        <w:pStyle w:val="0-TITLE2"/>
        <w:keepNext/>
      </w:pPr>
      <w:r w:rsidRPr="00460F1A">
        <w:t xml:space="preserve">Closing </w:t>
      </w:r>
      <w:r w:rsidR="004A518C" w:rsidRPr="00460F1A">
        <w:t xml:space="preserve">Date: </w:t>
      </w:r>
      <w:r w:rsidR="007B0B49">
        <w:t>June</w:t>
      </w:r>
      <w:r w:rsidR="008817BB">
        <w:t xml:space="preserve"> </w:t>
      </w:r>
      <w:r w:rsidR="00CD7F90">
        <w:t>2</w:t>
      </w:r>
      <w:r w:rsidR="004A518C" w:rsidRPr="00460F1A">
        <w:t>, 20</w:t>
      </w:r>
      <w:r w:rsidR="000D2E89">
        <w:t>20</w:t>
      </w:r>
    </w:p>
    <w:p w:rsidR="00C742B1" w:rsidRPr="00460F1A" w:rsidRDefault="008A32FA" w:rsidP="002F2832">
      <w:pPr>
        <w:pStyle w:val="0-TITLE3"/>
        <w:keepNext/>
      </w:pPr>
      <w:r w:rsidRPr="00460F1A">
        <w:t>Single Point of Contact</w:t>
      </w:r>
      <w:r w:rsidR="00C96218" w:rsidRPr="00460F1A">
        <w:t xml:space="preserve"> (SPC)</w:t>
      </w:r>
      <w:r w:rsidR="00C742B1" w:rsidRPr="00460F1A">
        <w:t>:</w:t>
      </w:r>
      <w:r w:rsidR="00C742B1" w:rsidRPr="00460F1A">
        <w:tab/>
      </w:r>
      <w:proofErr w:type="spellStart"/>
      <w:r w:rsidR="004A518C" w:rsidRPr="00460F1A">
        <w:t>Mandee</w:t>
      </w:r>
      <w:proofErr w:type="spellEnd"/>
      <w:r w:rsidR="004A518C" w:rsidRPr="00460F1A">
        <w:t xml:space="preserve"> Wilding</w:t>
      </w:r>
    </w:p>
    <w:p w:rsidR="00C742B1" w:rsidRPr="00460F1A" w:rsidRDefault="00C742B1" w:rsidP="00464D1D">
      <w:pPr>
        <w:pStyle w:val="0-TITLE4"/>
        <w:keepNext/>
      </w:pPr>
      <w:r w:rsidRPr="00460F1A">
        <w:t>Address:</w:t>
      </w:r>
      <w:r w:rsidRPr="00460F1A">
        <w:tab/>
      </w:r>
      <w:r w:rsidR="00785BBD" w:rsidRPr="00460F1A">
        <w:t>255 Capitol Street NE</w:t>
      </w:r>
    </w:p>
    <w:p w:rsidR="00C742B1" w:rsidRPr="00460F1A" w:rsidRDefault="00C742B1" w:rsidP="00464D1D">
      <w:pPr>
        <w:pStyle w:val="0-TITLE4"/>
        <w:keepNext/>
      </w:pPr>
      <w:r w:rsidRPr="00460F1A">
        <w:t xml:space="preserve">City, </w:t>
      </w:r>
      <w:r w:rsidR="002072DB" w:rsidRPr="00460F1A">
        <w:t>State</w:t>
      </w:r>
      <w:r w:rsidR="008E16DE" w:rsidRPr="00460F1A">
        <w:t>, Zip</w:t>
      </w:r>
      <w:r w:rsidR="008E16DE" w:rsidRPr="00460F1A">
        <w:tab/>
      </w:r>
      <w:r w:rsidR="00785BBD" w:rsidRPr="00460F1A">
        <w:t>Salem, Oregon 97310</w:t>
      </w:r>
    </w:p>
    <w:p w:rsidR="00C742B1" w:rsidRPr="00460F1A" w:rsidRDefault="00C742B1" w:rsidP="00464D1D">
      <w:pPr>
        <w:pStyle w:val="0-TITLE4"/>
        <w:keepNext/>
      </w:pPr>
      <w:r w:rsidRPr="00460F1A">
        <w:t>Phone (voice)</w:t>
      </w:r>
      <w:r w:rsidRPr="00460F1A">
        <w:tab/>
      </w:r>
      <w:r w:rsidR="00785BBD" w:rsidRPr="00460F1A">
        <w:t>503-947-5686</w:t>
      </w:r>
    </w:p>
    <w:p w:rsidR="00C742B1" w:rsidRPr="00460F1A" w:rsidRDefault="00C742B1" w:rsidP="00464D1D">
      <w:pPr>
        <w:pStyle w:val="0-TITLE4"/>
        <w:keepNext/>
      </w:pPr>
      <w:r w:rsidRPr="00460F1A">
        <w:t>E-mail:</w:t>
      </w:r>
      <w:r w:rsidRPr="00460F1A">
        <w:tab/>
      </w:r>
      <w:hyperlink r:id="rId13" w:history="1">
        <w:r w:rsidR="00785BBD" w:rsidRPr="00460F1A">
          <w:rPr>
            <w:rStyle w:val="Hyperlink"/>
          </w:rPr>
          <w:t>mandee.wilding@state.or.us</w:t>
        </w:r>
      </w:hyperlink>
    </w:p>
    <w:p w:rsidR="00785BBD" w:rsidRPr="00460F1A" w:rsidRDefault="00785BBD" w:rsidP="004A518C">
      <w:pPr>
        <w:spacing w:before="240" w:after="240"/>
        <w:ind w:left="0" w:right="0"/>
        <w:rPr>
          <w:rFonts w:ascii="Cambria" w:eastAsia="Calibri" w:hAnsi="Cambria" w:cs="Arial"/>
          <w:i/>
          <w:spacing w:val="0"/>
          <w:sz w:val="22"/>
          <w:szCs w:val="22"/>
        </w:rPr>
      </w:pPr>
    </w:p>
    <w:p w:rsidR="004A518C" w:rsidRPr="00460F1A" w:rsidRDefault="004A518C" w:rsidP="004A518C">
      <w:pPr>
        <w:spacing w:before="240" w:after="240"/>
        <w:ind w:left="0" w:right="0"/>
        <w:rPr>
          <w:rFonts w:ascii="Cambria" w:eastAsia="Calibri" w:hAnsi="Cambria" w:cs="Arial"/>
          <w:i/>
          <w:spacing w:val="0"/>
          <w:sz w:val="22"/>
          <w:szCs w:val="22"/>
        </w:rPr>
        <w:sectPr w:rsidR="004A518C" w:rsidRPr="00460F1A" w:rsidSect="007B2C33">
          <w:headerReference w:type="default" r:id="rId14"/>
          <w:footerReference w:type="default" r:id="rId15"/>
          <w:endnotePr>
            <w:numFmt w:val="decimal"/>
          </w:endnotePr>
          <w:pgSz w:w="12240" w:h="15840" w:code="1"/>
          <w:pgMar w:top="648" w:right="864" w:bottom="360" w:left="864" w:header="432" w:footer="432" w:gutter="0"/>
          <w:pgNumType w:start="1"/>
          <w:cols w:space="720"/>
          <w:noEndnote/>
          <w:docGrid w:linePitch="272"/>
        </w:sectPr>
      </w:pPr>
      <w:r w:rsidRPr="00460F1A">
        <w:rPr>
          <w:rFonts w:ascii="Cambria" w:eastAsia="Calibri" w:hAnsi="Cambria" w:cs="Arial"/>
          <w:i/>
          <w:spacing w:val="0"/>
          <w:sz w:val="22"/>
          <w:szCs w:val="22"/>
        </w:rPr>
        <w:t xml:space="preserve">It is the policy of the State Board of Education and priority of the Oregon Department of Education that there must be no discrimination or harassment on the grounds of race, color, sex, marital status, religion, national origin, age, sexual orientation, or disability in any educational programs, activities or employment. For more information, visit the </w:t>
      </w:r>
      <w:hyperlink r:id="rId16" w:history="1">
        <w:r w:rsidRPr="009E40E4">
          <w:rPr>
            <w:rStyle w:val="Hyperlink"/>
            <w:rFonts w:ascii="Cambria" w:eastAsia="Calibri" w:hAnsi="Cambria" w:cs="Arial"/>
            <w:i/>
            <w:spacing w:val="0"/>
            <w:sz w:val="22"/>
            <w:szCs w:val="22"/>
          </w:rPr>
          <w:t>Anti-Discrimination Policy page</w:t>
        </w:r>
      </w:hyperlink>
      <w:r w:rsidR="00F967CE" w:rsidRPr="00460F1A">
        <w:rPr>
          <w:rFonts w:ascii="Cambria" w:eastAsia="Calibri" w:hAnsi="Cambria" w:cs="Arial"/>
          <w:i/>
          <w:spacing w:val="0"/>
          <w:sz w:val="22"/>
          <w:szCs w:val="22"/>
        </w:rPr>
        <w:t>.</w:t>
      </w:r>
    </w:p>
    <w:p w:rsidR="00170C28" w:rsidRPr="00460F1A" w:rsidRDefault="00C742B1" w:rsidP="00464D1D">
      <w:pPr>
        <w:pStyle w:val="0-TITLE1"/>
        <w:keepNext/>
      </w:pPr>
      <w:r w:rsidRPr="00460F1A">
        <w:lastRenderedPageBreak/>
        <w:t>Table of Contents</w:t>
      </w:r>
    </w:p>
    <w:p w:rsidR="00AF78CE" w:rsidRDefault="00AF78CE" w:rsidP="0049120D">
      <w:pPr>
        <w:pStyle w:val="1-text"/>
        <w:rPr>
          <w:rStyle w:val="Hyperlink"/>
          <w:noProof/>
          <w:sz w:val="20"/>
        </w:rPr>
      </w:pPr>
    </w:p>
    <w:sdt>
      <w:sdtPr>
        <w:rPr>
          <w:rFonts w:ascii="Arial" w:eastAsia="Times New Roman" w:hAnsi="Arial" w:cs="Times New Roman"/>
          <w:color w:val="0563C1"/>
          <w:spacing w:val="-5"/>
          <w:sz w:val="20"/>
          <w:szCs w:val="20"/>
          <w:u w:val="single"/>
        </w:rPr>
        <w:id w:val="-1590219720"/>
        <w:docPartObj>
          <w:docPartGallery w:val="Table of Contents"/>
          <w:docPartUnique/>
        </w:docPartObj>
      </w:sdtPr>
      <w:sdtEndPr>
        <w:rPr>
          <w:b/>
          <w:bCs/>
          <w:noProof/>
          <w:color w:val="auto"/>
          <w:u w:val="none"/>
        </w:rPr>
      </w:sdtEndPr>
      <w:sdtContent>
        <w:p w:rsidR="008A1266" w:rsidRDefault="008A1266">
          <w:pPr>
            <w:pStyle w:val="TOCHeading"/>
          </w:pPr>
        </w:p>
        <w:p w:rsidR="000842C3" w:rsidRDefault="008A1266">
          <w:pPr>
            <w:pStyle w:val="TOC1"/>
            <w:rPr>
              <w:rFonts w:asciiTheme="minorHAnsi" w:eastAsiaTheme="minorEastAsia" w:hAnsiTheme="minorHAnsi" w:cstheme="minorBidi"/>
              <w:b w:val="0"/>
              <w:noProof/>
              <w:spacing w:val="0"/>
              <w:sz w:val="22"/>
              <w:szCs w:val="22"/>
            </w:rPr>
          </w:pPr>
          <w:r>
            <w:fldChar w:fldCharType="begin"/>
          </w:r>
          <w:r>
            <w:instrText xml:space="preserve"> TOC \o "1-3" \h \z \u </w:instrText>
          </w:r>
          <w:r>
            <w:fldChar w:fldCharType="separate"/>
          </w:r>
          <w:hyperlink w:anchor="_Toc37915867" w:history="1">
            <w:r w:rsidR="000842C3" w:rsidRPr="00926D4D">
              <w:rPr>
                <w:rStyle w:val="Hyperlink"/>
                <w:noProof/>
              </w:rPr>
              <w:t>SECTION 1:</w:t>
            </w:r>
            <w:r w:rsidR="000842C3">
              <w:rPr>
                <w:rFonts w:asciiTheme="minorHAnsi" w:eastAsiaTheme="minorEastAsia" w:hAnsiTheme="minorHAnsi" w:cstheme="minorBidi"/>
                <w:b w:val="0"/>
                <w:noProof/>
                <w:spacing w:val="0"/>
                <w:sz w:val="22"/>
                <w:szCs w:val="22"/>
              </w:rPr>
              <w:tab/>
            </w:r>
            <w:r w:rsidR="000842C3" w:rsidRPr="00926D4D">
              <w:rPr>
                <w:rStyle w:val="Hyperlink"/>
                <w:noProof/>
              </w:rPr>
              <w:t>INTRODUCTION AND PURPOSE</w:t>
            </w:r>
            <w:r w:rsidR="000842C3">
              <w:rPr>
                <w:noProof/>
                <w:webHidden/>
              </w:rPr>
              <w:tab/>
            </w:r>
            <w:r w:rsidR="000842C3">
              <w:rPr>
                <w:noProof/>
                <w:webHidden/>
              </w:rPr>
              <w:fldChar w:fldCharType="begin"/>
            </w:r>
            <w:r w:rsidR="000842C3">
              <w:rPr>
                <w:noProof/>
                <w:webHidden/>
              </w:rPr>
              <w:instrText xml:space="preserve"> PAGEREF _Toc37915867 \h </w:instrText>
            </w:r>
            <w:r w:rsidR="000842C3">
              <w:rPr>
                <w:noProof/>
                <w:webHidden/>
              </w:rPr>
            </w:r>
            <w:r w:rsidR="000842C3">
              <w:rPr>
                <w:noProof/>
                <w:webHidden/>
              </w:rPr>
              <w:fldChar w:fldCharType="separate"/>
            </w:r>
            <w:r w:rsidR="000842C3">
              <w:rPr>
                <w:noProof/>
                <w:webHidden/>
              </w:rPr>
              <w:t>3</w:t>
            </w:r>
            <w:r w:rsidR="000842C3">
              <w:rPr>
                <w:noProof/>
                <w:webHidden/>
              </w:rPr>
              <w:fldChar w:fldCharType="end"/>
            </w:r>
          </w:hyperlink>
        </w:p>
        <w:p w:rsidR="000842C3" w:rsidRDefault="00D11F46">
          <w:pPr>
            <w:pStyle w:val="TOC1"/>
            <w:rPr>
              <w:rFonts w:asciiTheme="minorHAnsi" w:eastAsiaTheme="minorEastAsia" w:hAnsiTheme="minorHAnsi" w:cstheme="minorBidi"/>
              <w:b w:val="0"/>
              <w:noProof/>
              <w:spacing w:val="0"/>
              <w:sz w:val="22"/>
              <w:szCs w:val="22"/>
            </w:rPr>
          </w:pPr>
          <w:hyperlink w:anchor="_Toc37915868" w:history="1">
            <w:r w:rsidR="000842C3" w:rsidRPr="00926D4D">
              <w:rPr>
                <w:rStyle w:val="Hyperlink"/>
                <w:noProof/>
              </w:rPr>
              <w:t>SECTION 2:</w:t>
            </w:r>
            <w:r w:rsidR="000842C3">
              <w:rPr>
                <w:rFonts w:asciiTheme="minorHAnsi" w:eastAsiaTheme="minorEastAsia" w:hAnsiTheme="minorHAnsi" w:cstheme="minorBidi"/>
                <w:b w:val="0"/>
                <w:noProof/>
                <w:spacing w:val="0"/>
                <w:sz w:val="22"/>
                <w:szCs w:val="22"/>
              </w:rPr>
              <w:tab/>
            </w:r>
            <w:r w:rsidR="000842C3" w:rsidRPr="00926D4D">
              <w:rPr>
                <w:rStyle w:val="Hyperlink"/>
                <w:noProof/>
              </w:rPr>
              <w:t>BACKGROUND AND OVERVIEW</w:t>
            </w:r>
            <w:r w:rsidR="000842C3">
              <w:rPr>
                <w:noProof/>
                <w:webHidden/>
              </w:rPr>
              <w:tab/>
            </w:r>
            <w:r w:rsidR="000842C3">
              <w:rPr>
                <w:noProof/>
                <w:webHidden/>
              </w:rPr>
              <w:fldChar w:fldCharType="begin"/>
            </w:r>
            <w:r w:rsidR="000842C3">
              <w:rPr>
                <w:noProof/>
                <w:webHidden/>
              </w:rPr>
              <w:instrText xml:space="preserve"> PAGEREF _Toc37915868 \h </w:instrText>
            </w:r>
            <w:r w:rsidR="000842C3">
              <w:rPr>
                <w:noProof/>
                <w:webHidden/>
              </w:rPr>
            </w:r>
            <w:r w:rsidR="000842C3">
              <w:rPr>
                <w:noProof/>
                <w:webHidden/>
              </w:rPr>
              <w:fldChar w:fldCharType="separate"/>
            </w:r>
            <w:r w:rsidR="000842C3">
              <w:rPr>
                <w:noProof/>
                <w:webHidden/>
              </w:rPr>
              <w:t>3</w:t>
            </w:r>
            <w:r w:rsidR="000842C3">
              <w:rPr>
                <w:noProof/>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69" w:history="1">
            <w:r w:rsidR="000842C3" w:rsidRPr="00926D4D">
              <w:rPr>
                <w:rStyle w:val="Hyperlink"/>
              </w:rPr>
              <w:t>2.1</w:t>
            </w:r>
            <w:r w:rsidR="000842C3">
              <w:rPr>
                <w:rFonts w:asciiTheme="minorHAnsi" w:eastAsiaTheme="minorEastAsia" w:hAnsiTheme="minorHAnsi" w:cstheme="minorBidi"/>
                <w:spacing w:val="0"/>
                <w:sz w:val="22"/>
                <w:szCs w:val="22"/>
              </w:rPr>
              <w:tab/>
            </w:r>
            <w:r w:rsidR="000842C3" w:rsidRPr="00926D4D">
              <w:rPr>
                <w:rStyle w:val="Hyperlink"/>
              </w:rPr>
              <w:t>STATEWIDE SPECIAL EDUCATION GENERAL SUPERVISION, COMPLIANCE/ DATA SYSTEM</w:t>
            </w:r>
            <w:r w:rsidR="000842C3">
              <w:rPr>
                <w:webHidden/>
              </w:rPr>
              <w:tab/>
            </w:r>
            <w:r w:rsidR="000842C3">
              <w:rPr>
                <w:webHidden/>
              </w:rPr>
              <w:fldChar w:fldCharType="begin"/>
            </w:r>
            <w:r w:rsidR="000842C3">
              <w:rPr>
                <w:webHidden/>
              </w:rPr>
              <w:instrText xml:space="preserve"> PAGEREF _Toc37915869 \h </w:instrText>
            </w:r>
            <w:r w:rsidR="000842C3">
              <w:rPr>
                <w:webHidden/>
              </w:rPr>
            </w:r>
            <w:r w:rsidR="000842C3">
              <w:rPr>
                <w:webHidden/>
              </w:rPr>
              <w:fldChar w:fldCharType="separate"/>
            </w:r>
            <w:r w:rsidR="000842C3">
              <w:rPr>
                <w:webHidden/>
              </w:rPr>
              <w:t>4</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0" w:history="1">
            <w:r w:rsidR="000842C3" w:rsidRPr="00926D4D">
              <w:rPr>
                <w:rStyle w:val="Hyperlink"/>
              </w:rPr>
              <w:t>2.2</w:t>
            </w:r>
            <w:r w:rsidR="000842C3">
              <w:rPr>
                <w:rFonts w:asciiTheme="minorHAnsi" w:eastAsiaTheme="minorEastAsia" w:hAnsiTheme="minorHAnsi" w:cstheme="minorBidi"/>
                <w:spacing w:val="0"/>
                <w:sz w:val="22"/>
                <w:szCs w:val="22"/>
              </w:rPr>
              <w:tab/>
            </w:r>
            <w:r w:rsidR="000842C3" w:rsidRPr="00926D4D">
              <w:rPr>
                <w:rStyle w:val="Hyperlink"/>
              </w:rPr>
              <w:t>SPECIAL EDUCATION DATA SYSTEM</w:t>
            </w:r>
            <w:r w:rsidR="000842C3">
              <w:rPr>
                <w:webHidden/>
              </w:rPr>
              <w:tab/>
            </w:r>
            <w:r w:rsidR="000842C3">
              <w:rPr>
                <w:webHidden/>
              </w:rPr>
              <w:fldChar w:fldCharType="begin"/>
            </w:r>
            <w:r w:rsidR="000842C3">
              <w:rPr>
                <w:webHidden/>
              </w:rPr>
              <w:instrText xml:space="preserve"> PAGEREF _Toc37915870 \h </w:instrText>
            </w:r>
            <w:r w:rsidR="000842C3">
              <w:rPr>
                <w:webHidden/>
              </w:rPr>
            </w:r>
            <w:r w:rsidR="000842C3">
              <w:rPr>
                <w:webHidden/>
              </w:rPr>
              <w:fldChar w:fldCharType="separate"/>
            </w:r>
            <w:r w:rsidR="000842C3">
              <w:rPr>
                <w:webHidden/>
              </w:rPr>
              <w:t>5</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1" w:history="1">
            <w:r w:rsidR="000842C3" w:rsidRPr="00926D4D">
              <w:rPr>
                <w:rStyle w:val="Hyperlink"/>
              </w:rPr>
              <w:t>2.3</w:t>
            </w:r>
            <w:r w:rsidR="000842C3">
              <w:rPr>
                <w:rFonts w:asciiTheme="minorHAnsi" w:eastAsiaTheme="minorEastAsia" w:hAnsiTheme="minorHAnsi" w:cstheme="minorBidi"/>
                <w:spacing w:val="0"/>
                <w:sz w:val="22"/>
                <w:szCs w:val="22"/>
              </w:rPr>
              <w:tab/>
            </w:r>
            <w:r w:rsidR="000842C3" w:rsidRPr="00926D4D">
              <w:rPr>
                <w:rStyle w:val="Hyperlink"/>
              </w:rPr>
              <w:t>ESSA COMPLIANCE</w:t>
            </w:r>
            <w:r w:rsidR="000842C3">
              <w:rPr>
                <w:webHidden/>
              </w:rPr>
              <w:tab/>
            </w:r>
            <w:r w:rsidR="000842C3">
              <w:rPr>
                <w:webHidden/>
              </w:rPr>
              <w:fldChar w:fldCharType="begin"/>
            </w:r>
            <w:r w:rsidR="000842C3">
              <w:rPr>
                <w:webHidden/>
              </w:rPr>
              <w:instrText xml:space="preserve"> PAGEREF _Toc37915871 \h </w:instrText>
            </w:r>
            <w:r w:rsidR="000842C3">
              <w:rPr>
                <w:webHidden/>
              </w:rPr>
            </w:r>
            <w:r w:rsidR="000842C3">
              <w:rPr>
                <w:webHidden/>
              </w:rPr>
              <w:fldChar w:fldCharType="separate"/>
            </w:r>
            <w:r w:rsidR="000842C3">
              <w:rPr>
                <w:webHidden/>
              </w:rPr>
              <w:t>5</w:t>
            </w:r>
            <w:r w:rsidR="000842C3">
              <w:rPr>
                <w:webHidden/>
              </w:rPr>
              <w:fldChar w:fldCharType="end"/>
            </w:r>
          </w:hyperlink>
        </w:p>
        <w:p w:rsidR="000842C3" w:rsidRDefault="00D11F46">
          <w:pPr>
            <w:pStyle w:val="TOC1"/>
            <w:rPr>
              <w:rFonts w:asciiTheme="minorHAnsi" w:eastAsiaTheme="minorEastAsia" w:hAnsiTheme="minorHAnsi" w:cstheme="minorBidi"/>
              <w:b w:val="0"/>
              <w:noProof/>
              <w:spacing w:val="0"/>
              <w:sz w:val="22"/>
              <w:szCs w:val="22"/>
            </w:rPr>
          </w:pPr>
          <w:hyperlink w:anchor="_Toc37915872" w:history="1">
            <w:r w:rsidR="000842C3" w:rsidRPr="00926D4D">
              <w:rPr>
                <w:rStyle w:val="Hyperlink"/>
                <w:noProof/>
              </w:rPr>
              <w:t>SECTION 3:</w:t>
            </w:r>
            <w:r w:rsidR="000842C3">
              <w:rPr>
                <w:rFonts w:asciiTheme="minorHAnsi" w:eastAsiaTheme="minorEastAsia" w:hAnsiTheme="minorHAnsi" w:cstheme="minorBidi"/>
                <w:b w:val="0"/>
                <w:noProof/>
                <w:spacing w:val="0"/>
                <w:sz w:val="22"/>
                <w:szCs w:val="22"/>
              </w:rPr>
              <w:tab/>
            </w:r>
            <w:r w:rsidR="000842C3" w:rsidRPr="00926D4D">
              <w:rPr>
                <w:rStyle w:val="Hyperlink"/>
                <w:noProof/>
              </w:rPr>
              <w:t>RFI PROCESS/ RFI SCHEDULE</w:t>
            </w:r>
            <w:r w:rsidR="000842C3">
              <w:rPr>
                <w:noProof/>
                <w:webHidden/>
              </w:rPr>
              <w:tab/>
            </w:r>
            <w:r w:rsidR="000842C3">
              <w:rPr>
                <w:noProof/>
                <w:webHidden/>
              </w:rPr>
              <w:fldChar w:fldCharType="begin"/>
            </w:r>
            <w:r w:rsidR="000842C3">
              <w:rPr>
                <w:noProof/>
                <w:webHidden/>
              </w:rPr>
              <w:instrText xml:space="preserve"> PAGEREF _Toc37915872 \h </w:instrText>
            </w:r>
            <w:r w:rsidR="000842C3">
              <w:rPr>
                <w:noProof/>
                <w:webHidden/>
              </w:rPr>
            </w:r>
            <w:r w:rsidR="000842C3">
              <w:rPr>
                <w:noProof/>
                <w:webHidden/>
              </w:rPr>
              <w:fldChar w:fldCharType="separate"/>
            </w:r>
            <w:r w:rsidR="000842C3">
              <w:rPr>
                <w:noProof/>
                <w:webHidden/>
              </w:rPr>
              <w:t>6</w:t>
            </w:r>
            <w:r w:rsidR="000842C3">
              <w:rPr>
                <w:noProof/>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3" w:history="1">
            <w:r w:rsidR="000842C3" w:rsidRPr="00926D4D">
              <w:rPr>
                <w:rStyle w:val="Hyperlink"/>
              </w:rPr>
              <w:t>3.1</w:t>
            </w:r>
            <w:r w:rsidR="000842C3">
              <w:rPr>
                <w:rFonts w:asciiTheme="minorHAnsi" w:eastAsiaTheme="minorEastAsia" w:hAnsiTheme="minorHAnsi" w:cstheme="minorBidi"/>
                <w:spacing w:val="0"/>
                <w:sz w:val="22"/>
                <w:szCs w:val="22"/>
              </w:rPr>
              <w:tab/>
            </w:r>
            <w:r w:rsidR="000842C3" w:rsidRPr="00926D4D">
              <w:rPr>
                <w:rStyle w:val="Hyperlink"/>
              </w:rPr>
              <w:t>SINGLE POINT OF CONTACT (SPC)</w:t>
            </w:r>
            <w:r w:rsidR="000842C3">
              <w:rPr>
                <w:webHidden/>
              </w:rPr>
              <w:tab/>
            </w:r>
            <w:r w:rsidR="000842C3">
              <w:rPr>
                <w:webHidden/>
              </w:rPr>
              <w:fldChar w:fldCharType="begin"/>
            </w:r>
            <w:r w:rsidR="000842C3">
              <w:rPr>
                <w:webHidden/>
              </w:rPr>
              <w:instrText xml:space="preserve"> PAGEREF _Toc37915873 \h </w:instrText>
            </w:r>
            <w:r w:rsidR="000842C3">
              <w:rPr>
                <w:webHidden/>
              </w:rPr>
            </w:r>
            <w:r w:rsidR="000842C3">
              <w:rPr>
                <w:webHidden/>
              </w:rPr>
              <w:fldChar w:fldCharType="separate"/>
            </w:r>
            <w:r w:rsidR="000842C3">
              <w:rPr>
                <w:webHidden/>
              </w:rPr>
              <w:t>6</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4" w:history="1">
            <w:r w:rsidR="000842C3" w:rsidRPr="00926D4D">
              <w:rPr>
                <w:rStyle w:val="Hyperlink"/>
              </w:rPr>
              <w:t>3.2</w:t>
            </w:r>
            <w:r w:rsidR="000842C3">
              <w:rPr>
                <w:rFonts w:asciiTheme="minorHAnsi" w:eastAsiaTheme="minorEastAsia" w:hAnsiTheme="minorHAnsi" w:cstheme="minorBidi"/>
                <w:spacing w:val="0"/>
                <w:sz w:val="22"/>
                <w:szCs w:val="22"/>
              </w:rPr>
              <w:tab/>
            </w:r>
            <w:r w:rsidR="000842C3" w:rsidRPr="00926D4D">
              <w:rPr>
                <w:rStyle w:val="Hyperlink"/>
              </w:rPr>
              <w:t>PUBLIC NOTICE</w:t>
            </w:r>
            <w:r w:rsidR="000842C3">
              <w:rPr>
                <w:webHidden/>
              </w:rPr>
              <w:tab/>
            </w:r>
            <w:r w:rsidR="000842C3">
              <w:rPr>
                <w:webHidden/>
              </w:rPr>
              <w:fldChar w:fldCharType="begin"/>
            </w:r>
            <w:r w:rsidR="000842C3">
              <w:rPr>
                <w:webHidden/>
              </w:rPr>
              <w:instrText xml:space="preserve"> PAGEREF _Toc37915874 \h </w:instrText>
            </w:r>
            <w:r w:rsidR="000842C3">
              <w:rPr>
                <w:webHidden/>
              </w:rPr>
            </w:r>
            <w:r w:rsidR="000842C3">
              <w:rPr>
                <w:webHidden/>
              </w:rPr>
              <w:fldChar w:fldCharType="separate"/>
            </w:r>
            <w:r w:rsidR="000842C3">
              <w:rPr>
                <w:webHidden/>
              </w:rPr>
              <w:t>6</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5" w:history="1">
            <w:r w:rsidR="000842C3" w:rsidRPr="00926D4D">
              <w:rPr>
                <w:rStyle w:val="Hyperlink"/>
              </w:rPr>
              <w:t>3.3</w:t>
            </w:r>
            <w:r w:rsidR="000842C3">
              <w:rPr>
                <w:rFonts w:asciiTheme="minorHAnsi" w:eastAsiaTheme="minorEastAsia" w:hAnsiTheme="minorHAnsi" w:cstheme="minorBidi"/>
                <w:spacing w:val="0"/>
                <w:sz w:val="22"/>
                <w:szCs w:val="22"/>
              </w:rPr>
              <w:tab/>
            </w:r>
            <w:r w:rsidR="000842C3" w:rsidRPr="00926D4D">
              <w:rPr>
                <w:rStyle w:val="Hyperlink"/>
              </w:rPr>
              <w:t>SCHEDULE</w:t>
            </w:r>
            <w:r w:rsidR="000842C3">
              <w:rPr>
                <w:webHidden/>
              </w:rPr>
              <w:tab/>
            </w:r>
            <w:r w:rsidR="000842C3">
              <w:rPr>
                <w:webHidden/>
              </w:rPr>
              <w:fldChar w:fldCharType="begin"/>
            </w:r>
            <w:r w:rsidR="000842C3">
              <w:rPr>
                <w:webHidden/>
              </w:rPr>
              <w:instrText xml:space="preserve"> PAGEREF _Toc37915875 \h </w:instrText>
            </w:r>
            <w:r w:rsidR="000842C3">
              <w:rPr>
                <w:webHidden/>
              </w:rPr>
            </w:r>
            <w:r w:rsidR="000842C3">
              <w:rPr>
                <w:webHidden/>
              </w:rPr>
              <w:fldChar w:fldCharType="separate"/>
            </w:r>
            <w:r w:rsidR="000842C3">
              <w:rPr>
                <w:webHidden/>
              </w:rPr>
              <w:t>6</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6" w:history="1">
            <w:r w:rsidR="000842C3" w:rsidRPr="00926D4D">
              <w:rPr>
                <w:rStyle w:val="Hyperlink"/>
              </w:rPr>
              <w:t>3.4</w:t>
            </w:r>
            <w:r w:rsidR="000842C3">
              <w:rPr>
                <w:rFonts w:asciiTheme="minorHAnsi" w:eastAsiaTheme="minorEastAsia" w:hAnsiTheme="minorHAnsi" w:cstheme="minorBidi"/>
                <w:spacing w:val="0"/>
                <w:sz w:val="22"/>
                <w:szCs w:val="22"/>
              </w:rPr>
              <w:tab/>
            </w:r>
            <w:r w:rsidR="000842C3" w:rsidRPr="00926D4D">
              <w:rPr>
                <w:rStyle w:val="Hyperlink"/>
              </w:rPr>
              <w:t>QUESTIONS</w:t>
            </w:r>
            <w:r w:rsidR="000842C3">
              <w:rPr>
                <w:webHidden/>
              </w:rPr>
              <w:tab/>
            </w:r>
            <w:r w:rsidR="000842C3">
              <w:rPr>
                <w:webHidden/>
              </w:rPr>
              <w:fldChar w:fldCharType="begin"/>
            </w:r>
            <w:r w:rsidR="000842C3">
              <w:rPr>
                <w:webHidden/>
              </w:rPr>
              <w:instrText xml:space="preserve"> PAGEREF _Toc37915876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7" w:history="1">
            <w:r w:rsidR="000842C3" w:rsidRPr="00926D4D">
              <w:rPr>
                <w:rStyle w:val="Hyperlink"/>
              </w:rPr>
              <w:t>3.5</w:t>
            </w:r>
            <w:r w:rsidR="000842C3">
              <w:rPr>
                <w:rFonts w:asciiTheme="minorHAnsi" w:eastAsiaTheme="minorEastAsia" w:hAnsiTheme="minorHAnsi" w:cstheme="minorBidi"/>
                <w:spacing w:val="0"/>
                <w:sz w:val="22"/>
                <w:szCs w:val="22"/>
              </w:rPr>
              <w:tab/>
            </w:r>
            <w:r w:rsidR="000842C3" w:rsidRPr="00926D4D">
              <w:rPr>
                <w:rStyle w:val="Hyperlink"/>
              </w:rPr>
              <w:t>RESPONDENT INFORMATION SHEET</w:t>
            </w:r>
            <w:r w:rsidR="000842C3">
              <w:rPr>
                <w:webHidden/>
              </w:rPr>
              <w:tab/>
            </w:r>
            <w:r w:rsidR="000842C3">
              <w:rPr>
                <w:webHidden/>
              </w:rPr>
              <w:fldChar w:fldCharType="begin"/>
            </w:r>
            <w:r w:rsidR="000842C3">
              <w:rPr>
                <w:webHidden/>
              </w:rPr>
              <w:instrText xml:space="preserve"> PAGEREF _Toc37915877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8" w:history="1">
            <w:r w:rsidR="000842C3" w:rsidRPr="00926D4D">
              <w:rPr>
                <w:rStyle w:val="Hyperlink"/>
              </w:rPr>
              <w:t>3.6</w:t>
            </w:r>
            <w:r w:rsidR="000842C3">
              <w:rPr>
                <w:rFonts w:asciiTheme="minorHAnsi" w:eastAsiaTheme="minorEastAsia" w:hAnsiTheme="minorHAnsi" w:cstheme="minorBidi"/>
                <w:spacing w:val="0"/>
                <w:sz w:val="22"/>
                <w:szCs w:val="22"/>
              </w:rPr>
              <w:tab/>
            </w:r>
            <w:r w:rsidR="000842C3" w:rsidRPr="00926D4D">
              <w:rPr>
                <w:rStyle w:val="Hyperlink"/>
              </w:rPr>
              <w:t>SUBMISSION OPTIONS</w:t>
            </w:r>
            <w:r w:rsidR="000842C3">
              <w:rPr>
                <w:webHidden/>
              </w:rPr>
              <w:tab/>
            </w:r>
            <w:r w:rsidR="000842C3">
              <w:rPr>
                <w:webHidden/>
              </w:rPr>
              <w:fldChar w:fldCharType="begin"/>
            </w:r>
            <w:r w:rsidR="000842C3">
              <w:rPr>
                <w:webHidden/>
              </w:rPr>
              <w:instrText xml:space="preserve"> PAGEREF _Toc37915878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79" w:history="1">
            <w:r w:rsidR="000842C3" w:rsidRPr="00926D4D">
              <w:rPr>
                <w:rStyle w:val="Hyperlink"/>
              </w:rPr>
              <w:t>3.7</w:t>
            </w:r>
            <w:r w:rsidR="000842C3">
              <w:rPr>
                <w:rFonts w:asciiTheme="minorHAnsi" w:eastAsiaTheme="minorEastAsia" w:hAnsiTheme="minorHAnsi" w:cstheme="minorBidi"/>
                <w:spacing w:val="0"/>
                <w:sz w:val="22"/>
                <w:szCs w:val="22"/>
              </w:rPr>
              <w:tab/>
            </w:r>
            <w:r w:rsidR="000842C3" w:rsidRPr="00926D4D">
              <w:rPr>
                <w:rStyle w:val="Hyperlink"/>
              </w:rPr>
              <w:t>RESPONSE DUE</w:t>
            </w:r>
            <w:r w:rsidR="000842C3">
              <w:rPr>
                <w:webHidden/>
              </w:rPr>
              <w:tab/>
            </w:r>
            <w:r w:rsidR="000842C3">
              <w:rPr>
                <w:webHidden/>
              </w:rPr>
              <w:fldChar w:fldCharType="begin"/>
            </w:r>
            <w:r w:rsidR="000842C3">
              <w:rPr>
                <w:webHidden/>
              </w:rPr>
              <w:instrText xml:space="preserve"> PAGEREF _Toc37915879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80" w:history="1">
            <w:r w:rsidR="000842C3" w:rsidRPr="00926D4D">
              <w:rPr>
                <w:rStyle w:val="Hyperlink"/>
              </w:rPr>
              <w:t>3.8</w:t>
            </w:r>
            <w:r w:rsidR="000842C3">
              <w:rPr>
                <w:rFonts w:asciiTheme="minorHAnsi" w:eastAsiaTheme="minorEastAsia" w:hAnsiTheme="minorHAnsi" w:cstheme="minorBidi"/>
                <w:spacing w:val="0"/>
                <w:sz w:val="22"/>
                <w:szCs w:val="22"/>
              </w:rPr>
              <w:tab/>
            </w:r>
            <w:r w:rsidR="000842C3" w:rsidRPr="00926D4D">
              <w:rPr>
                <w:rStyle w:val="Hyperlink"/>
              </w:rPr>
              <w:t>RESPONDENT DEMONSTRATIONS</w:t>
            </w:r>
            <w:r w:rsidR="000842C3">
              <w:rPr>
                <w:webHidden/>
              </w:rPr>
              <w:tab/>
            </w:r>
            <w:r w:rsidR="000842C3">
              <w:rPr>
                <w:webHidden/>
              </w:rPr>
              <w:fldChar w:fldCharType="begin"/>
            </w:r>
            <w:r w:rsidR="000842C3">
              <w:rPr>
                <w:webHidden/>
              </w:rPr>
              <w:instrText xml:space="preserve"> PAGEREF _Toc37915880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1"/>
            <w:rPr>
              <w:rFonts w:asciiTheme="minorHAnsi" w:eastAsiaTheme="minorEastAsia" w:hAnsiTheme="minorHAnsi" w:cstheme="minorBidi"/>
              <w:b w:val="0"/>
              <w:noProof/>
              <w:spacing w:val="0"/>
              <w:sz w:val="22"/>
              <w:szCs w:val="22"/>
            </w:rPr>
          </w:pPr>
          <w:hyperlink w:anchor="_Toc37915881" w:history="1">
            <w:r w:rsidR="000842C3" w:rsidRPr="00926D4D">
              <w:rPr>
                <w:rStyle w:val="Hyperlink"/>
                <w:noProof/>
              </w:rPr>
              <w:t>SECTION 4:</w:t>
            </w:r>
            <w:r w:rsidR="000842C3">
              <w:rPr>
                <w:rFonts w:asciiTheme="minorHAnsi" w:eastAsiaTheme="minorEastAsia" w:hAnsiTheme="minorHAnsi" w:cstheme="minorBidi"/>
                <w:b w:val="0"/>
                <w:noProof/>
                <w:spacing w:val="0"/>
                <w:sz w:val="22"/>
                <w:szCs w:val="22"/>
              </w:rPr>
              <w:tab/>
            </w:r>
            <w:r w:rsidR="000842C3" w:rsidRPr="00926D4D">
              <w:rPr>
                <w:rStyle w:val="Hyperlink"/>
                <w:noProof/>
              </w:rPr>
              <w:t>ADDITIONAL INFORMATION</w:t>
            </w:r>
            <w:r w:rsidR="000842C3">
              <w:rPr>
                <w:noProof/>
                <w:webHidden/>
              </w:rPr>
              <w:tab/>
            </w:r>
            <w:r w:rsidR="000842C3">
              <w:rPr>
                <w:noProof/>
                <w:webHidden/>
              </w:rPr>
              <w:fldChar w:fldCharType="begin"/>
            </w:r>
            <w:r w:rsidR="000842C3">
              <w:rPr>
                <w:noProof/>
                <w:webHidden/>
              </w:rPr>
              <w:instrText xml:space="preserve"> PAGEREF _Toc37915881 \h </w:instrText>
            </w:r>
            <w:r w:rsidR="000842C3">
              <w:rPr>
                <w:noProof/>
                <w:webHidden/>
              </w:rPr>
            </w:r>
            <w:r w:rsidR="000842C3">
              <w:rPr>
                <w:noProof/>
                <w:webHidden/>
              </w:rPr>
              <w:fldChar w:fldCharType="separate"/>
            </w:r>
            <w:r w:rsidR="000842C3">
              <w:rPr>
                <w:noProof/>
                <w:webHidden/>
              </w:rPr>
              <w:t>7</w:t>
            </w:r>
            <w:r w:rsidR="000842C3">
              <w:rPr>
                <w:noProof/>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82" w:history="1">
            <w:r w:rsidR="000842C3" w:rsidRPr="00926D4D">
              <w:rPr>
                <w:rStyle w:val="Hyperlink"/>
              </w:rPr>
              <w:t>4.1</w:t>
            </w:r>
            <w:r w:rsidR="000842C3">
              <w:rPr>
                <w:rFonts w:asciiTheme="minorHAnsi" w:eastAsiaTheme="minorEastAsia" w:hAnsiTheme="minorHAnsi" w:cstheme="minorBidi"/>
                <w:spacing w:val="0"/>
                <w:sz w:val="22"/>
                <w:szCs w:val="22"/>
              </w:rPr>
              <w:tab/>
            </w:r>
            <w:r w:rsidR="000842C3" w:rsidRPr="00926D4D">
              <w:rPr>
                <w:rStyle w:val="Hyperlink"/>
              </w:rPr>
              <w:t>OWNERSHIP/PERMISSION TO USE MATERIALS</w:t>
            </w:r>
            <w:r w:rsidR="000842C3">
              <w:rPr>
                <w:webHidden/>
              </w:rPr>
              <w:tab/>
            </w:r>
            <w:r w:rsidR="000842C3">
              <w:rPr>
                <w:webHidden/>
              </w:rPr>
              <w:fldChar w:fldCharType="begin"/>
            </w:r>
            <w:r w:rsidR="000842C3">
              <w:rPr>
                <w:webHidden/>
              </w:rPr>
              <w:instrText xml:space="preserve"> PAGEREF _Toc37915882 \h </w:instrText>
            </w:r>
            <w:r w:rsidR="000842C3">
              <w:rPr>
                <w:webHidden/>
              </w:rPr>
            </w:r>
            <w:r w:rsidR="000842C3">
              <w:rPr>
                <w:webHidden/>
              </w:rPr>
              <w:fldChar w:fldCharType="separate"/>
            </w:r>
            <w:r w:rsidR="000842C3">
              <w:rPr>
                <w:webHidden/>
              </w:rPr>
              <w:t>7</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83" w:history="1">
            <w:r w:rsidR="000842C3" w:rsidRPr="00926D4D">
              <w:rPr>
                <w:rStyle w:val="Hyperlink"/>
              </w:rPr>
              <w:t>4.2</w:t>
            </w:r>
            <w:r w:rsidR="000842C3">
              <w:rPr>
                <w:rFonts w:asciiTheme="minorHAnsi" w:eastAsiaTheme="minorEastAsia" w:hAnsiTheme="minorHAnsi" w:cstheme="minorBidi"/>
                <w:spacing w:val="0"/>
                <w:sz w:val="22"/>
                <w:szCs w:val="22"/>
              </w:rPr>
              <w:tab/>
            </w:r>
            <w:r w:rsidR="000842C3" w:rsidRPr="00926D4D">
              <w:rPr>
                <w:rStyle w:val="Hyperlink"/>
              </w:rPr>
              <w:t>PUBLIC RECORD/CONFIDENTIAL OR PROPRIETARY INFORMATION</w:t>
            </w:r>
            <w:r w:rsidR="000842C3">
              <w:rPr>
                <w:webHidden/>
              </w:rPr>
              <w:tab/>
            </w:r>
            <w:r w:rsidR="000842C3">
              <w:rPr>
                <w:webHidden/>
              </w:rPr>
              <w:fldChar w:fldCharType="begin"/>
            </w:r>
            <w:r w:rsidR="000842C3">
              <w:rPr>
                <w:webHidden/>
              </w:rPr>
              <w:instrText xml:space="preserve"> PAGEREF _Toc37915883 \h </w:instrText>
            </w:r>
            <w:r w:rsidR="000842C3">
              <w:rPr>
                <w:webHidden/>
              </w:rPr>
            </w:r>
            <w:r w:rsidR="000842C3">
              <w:rPr>
                <w:webHidden/>
              </w:rPr>
              <w:fldChar w:fldCharType="separate"/>
            </w:r>
            <w:r w:rsidR="000842C3">
              <w:rPr>
                <w:webHidden/>
              </w:rPr>
              <w:t>8</w:t>
            </w:r>
            <w:r w:rsidR="000842C3">
              <w:rPr>
                <w:webHidden/>
              </w:rPr>
              <w:fldChar w:fldCharType="end"/>
            </w:r>
          </w:hyperlink>
        </w:p>
        <w:p w:rsidR="000842C3" w:rsidRDefault="00D11F46">
          <w:pPr>
            <w:pStyle w:val="TOC2"/>
            <w:rPr>
              <w:rFonts w:asciiTheme="minorHAnsi" w:eastAsiaTheme="minorEastAsia" w:hAnsiTheme="minorHAnsi" w:cstheme="minorBidi"/>
              <w:spacing w:val="0"/>
              <w:sz w:val="22"/>
              <w:szCs w:val="22"/>
            </w:rPr>
          </w:pPr>
          <w:hyperlink w:anchor="_Toc37915884" w:history="1">
            <w:r w:rsidR="000842C3" w:rsidRPr="00926D4D">
              <w:rPr>
                <w:rStyle w:val="Hyperlink"/>
              </w:rPr>
              <w:t>4.3</w:t>
            </w:r>
            <w:r w:rsidR="000842C3">
              <w:rPr>
                <w:rFonts w:asciiTheme="minorHAnsi" w:eastAsiaTheme="minorEastAsia" w:hAnsiTheme="minorHAnsi" w:cstheme="minorBidi"/>
                <w:spacing w:val="0"/>
                <w:sz w:val="22"/>
                <w:szCs w:val="22"/>
              </w:rPr>
              <w:tab/>
            </w:r>
            <w:r w:rsidR="000842C3" w:rsidRPr="00926D4D">
              <w:rPr>
                <w:rStyle w:val="Hyperlink"/>
              </w:rPr>
              <w:t>RESERVATION OF RIGHTS</w:t>
            </w:r>
            <w:r w:rsidR="000842C3">
              <w:rPr>
                <w:webHidden/>
              </w:rPr>
              <w:tab/>
            </w:r>
            <w:r w:rsidR="000842C3">
              <w:rPr>
                <w:webHidden/>
              </w:rPr>
              <w:fldChar w:fldCharType="begin"/>
            </w:r>
            <w:r w:rsidR="000842C3">
              <w:rPr>
                <w:webHidden/>
              </w:rPr>
              <w:instrText xml:space="preserve"> PAGEREF _Toc37915884 \h </w:instrText>
            </w:r>
            <w:r w:rsidR="000842C3">
              <w:rPr>
                <w:webHidden/>
              </w:rPr>
            </w:r>
            <w:r w:rsidR="000842C3">
              <w:rPr>
                <w:webHidden/>
              </w:rPr>
              <w:fldChar w:fldCharType="separate"/>
            </w:r>
            <w:r w:rsidR="000842C3">
              <w:rPr>
                <w:webHidden/>
              </w:rPr>
              <w:t>8</w:t>
            </w:r>
            <w:r w:rsidR="000842C3">
              <w:rPr>
                <w:webHidden/>
              </w:rPr>
              <w:fldChar w:fldCharType="end"/>
            </w:r>
          </w:hyperlink>
        </w:p>
        <w:p w:rsidR="000842C3" w:rsidRDefault="00D11F46">
          <w:pPr>
            <w:pStyle w:val="TOC1"/>
            <w:rPr>
              <w:rFonts w:asciiTheme="minorHAnsi" w:eastAsiaTheme="minorEastAsia" w:hAnsiTheme="minorHAnsi" w:cstheme="minorBidi"/>
              <w:b w:val="0"/>
              <w:noProof/>
              <w:spacing w:val="0"/>
              <w:sz w:val="22"/>
              <w:szCs w:val="22"/>
            </w:rPr>
          </w:pPr>
          <w:hyperlink w:anchor="_Toc37915885" w:history="1">
            <w:r w:rsidR="000842C3" w:rsidRPr="00926D4D">
              <w:rPr>
                <w:rStyle w:val="Hyperlink"/>
                <w:noProof/>
              </w:rPr>
              <w:t>SECTION 5:</w:t>
            </w:r>
            <w:r w:rsidR="000842C3">
              <w:rPr>
                <w:rFonts w:asciiTheme="minorHAnsi" w:eastAsiaTheme="minorEastAsia" w:hAnsiTheme="minorHAnsi" w:cstheme="minorBidi"/>
                <w:b w:val="0"/>
                <w:noProof/>
                <w:spacing w:val="0"/>
                <w:sz w:val="22"/>
                <w:szCs w:val="22"/>
              </w:rPr>
              <w:tab/>
            </w:r>
            <w:r w:rsidR="000842C3" w:rsidRPr="00926D4D">
              <w:rPr>
                <w:rStyle w:val="Hyperlink"/>
                <w:noProof/>
              </w:rPr>
              <w:t>LIST OF ATTACHMENTS</w:t>
            </w:r>
            <w:r w:rsidR="000842C3">
              <w:rPr>
                <w:noProof/>
                <w:webHidden/>
              </w:rPr>
              <w:tab/>
            </w:r>
            <w:r w:rsidR="000842C3">
              <w:rPr>
                <w:noProof/>
                <w:webHidden/>
              </w:rPr>
              <w:fldChar w:fldCharType="begin"/>
            </w:r>
            <w:r w:rsidR="000842C3">
              <w:rPr>
                <w:noProof/>
                <w:webHidden/>
              </w:rPr>
              <w:instrText xml:space="preserve"> PAGEREF _Toc37915885 \h </w:instrText>
            </w:r>
            <w:r w:rsidR="000842C3">
              <w:rPr>
                <w:noProof/>
                <w:webHidden/>
              </w:rPr>
            </w:r>
            <w:r w:rsidR="000842C3">
              <w:rPr>
                <w:noProof/>
                <w:webHidden/>
              </w:rPr>
              <w:fldChar w:fldCharType="separate"/>
            </w:r>
            <w:r w:rsidR="000842C3">
              <w:rPr>
                <w:noProof/>
                <w:webHidden/>
              </w:rPr>
              <w:t>8</w:t>
            </w:r>
            <w:r w:rsidR="000842C3">
              <w:rPr>
                <w:noProof/>
                <w:webHidden/>
              </w:rPr>
              <w:fldChar w:fldCharType="end"/>
            </w:r>
          </w:hyperlink>
        </w:p>
        <w:p w:rsidR="008A1266" w:rsidRDefault="008A1266">
          <w:r>
            <w:rPr>
              <w:b/>
              <w:bCs/>
              <w:noProof/>
            </w:rPr>
            <w:fldChar w:fldCharType="end"/>
          </w:r>
        </w:p>
      </w:sdtContent>
    </w:sdt>
    <w:p w:rsidR="008A1266" w:rsidRPr="00460F1A" w:rsidRDefault="008A1266" w:rsidP="0049120D">
      <w:pPr>
        <w:pStyle w:val="1-text"/>
        <w:rPr>
          <w:highlight w:val="yellow"/>
        </w:rPr>
        <w:sectPr w:rsidR="008A1266" w:rsidRPr="00460F1A" w:rsidSect="008817BB">
          <w:headerReference w:type="default" r:id="rId17"/>
          <w:footerReference w:type="default" r:id="rId18"/>
          <w:pgSz w:w="12240" w:h="15840"/>
          <w:pgMar w:top="810" w:right="1296" w:bottom="1008" w:left="1296" w:header="432" w:footer="525" w:gutter="0"/>
          <w:cols w:space="720"/>
          <w:docGrid w:linePitch="360"/>
        </w:sectPr>
      </w:pPr>
    </w:p>
    <w:p w:rsidR="000F32B3" w:rsidRPr="00460F1A" w:rsidRDefault="00AD632D" w:rsidP="00464D1D">
      <w:pPr>
        <w:pStyle w:val="1-HEADER"/>
      </w:pPr>
      <w:bookmarkStart w:id="1" w:name="_Toc37915867"/>
      <w:r>
        <w:lastRenderedPageBreak/>
        <w:t>INTRODUCTION AND PURPOSE</w:t>
      </w:r>
      <w:bookmarkEnd w:id="1"/>
    </w:p>
    <w:p w:rsidR="00323051" w:rsidRDefault="003233C6" w:rsidP="00AD632D">
      <w:pPr>
        <w:pStyle w:val="1-text"/>
      </w:pPr>
      <w:proofErr w:type="gramStart"/>
      <w:r w:rsidRPr="00460F1A">
        <w:t>The State of Oregon</w:t>
      </w:r>
      <w:r w:rsidR="00EE531D">
        <w:t xml:space="preserve"> (State)</w:t>
      </w:r>
      <w:r w:rsidRPr="00460F1A">
        <w:t xml:space="preserve">, </w:t>
      </w:r>
      <w:r w:rsidR="00712085" w:rsidRPr="00460F1A">
        <w:t xml:space="preserve">acting by and through </w:t>
      </w:r>
      <w:r w:rsidR="00701FAC" w:rsidRPr="00460F1A">
        <w:t xml:space="preserve">the </w:t>
      </w:r>
      <w:r w:rsidR="00395A2A" w:rsidRPr="00460F1A">
        <w:t xml:space="preserve">Oregon </w:t>
      </w:r>
      <w:r w:rsidRPr="00460F1A">
        <w:t xml:space="preserve">Department of </w:t>
      </w:r>
      <w:r w:rsidR="004A518C" w:rsidRPr="00460F1A">
        <w:t>Education</w:t>
      </w:r>
      <w:r w:rsidRPr="00460F1A">
        <w:t>, (</w:t>
      </w:r>
      <w:r w:rsidR="0092339E" w:rsidRPr="00460F1A">
        <w:t>ODE</w:t>
      </w:r>
      <w:r w:rsidRPr="00460F1A">
        <w:t xml:space="preserve">), is </w:t>
      </w:r>
      <w:r w:rsidR="00CF255D" w:rsidRPr="00460F1A">
        <w:t xml:space="preserve">issuing this Request for </w:t>
      </w:r>
      <w:r w:rsidR="004A518C" w:rsidRPr="00460F1A">
        <w:t>Information</w:t>
      </w:r>
      <w:r w:rsidRPr="00460F1A">
        <w:t xml:space="preserve"> </w:t>
      </w:r>
      <w:r w:rsidR="00712A0D" w:rsidRPr="00460F1A">
        <w:t>(RFI)</w:t>
      </w:r>
      <w:r w:rsidR="00D74A2A" w:rsidRPr="00460F1A">
        <w:t xml:space="preserve"> </w:t>
      </w:r>
      <w:r w:rsidR="00F550DB" w:rsidRPr="00460F1A">
        <w:t>to solicit</w:t>
      </w:r>
      <w:r w:rsidR="00D74A2A" w:rsidRPr="00460F1A">
        <w:t xml:space="preserve"> information</w:t>
      </w:r>
      <w:r w:rsidR="002F2832">
        <w:t>, including a non-binding price estimate, from interested suppliers and developers</w:t>
      </w:r>
      <w:r w:rsidR="00D74A2A" w:rsidRPr="00460F1A">
        <w:t xml:space="preserve"> </w:t>
      </w:r>
      <w:r w:rsidR="00323051">
        <w:t>regarding system solutions that can assist O</w:t>
      </w:r>
      <w:r w:rsidR="009E5793">
        <w:t>DE with its compliance responsi</w:t>
      </w:r>
      <w:r w:rsidR="00323051">
        <w:t>bi</w:t>
      </w:r>
      <w:r w:rsidR="009E5793">
        <w:t xml:space="preserve">lities </w:t>
      </w:r>
      <w:r w:rsidR="00323051">
        <w:t xml:space="preserve">related to the Individuals with Disabilities in Education Act (IDEA) and the </w:t>
      </w:r>
      <w:r w:rsidR="00C24AB8" w:rsidRPr="00C24AB8">
        <w:t>Ev</w:t>
      </w:r>
      <w:r w:rsidR="00C24AB8">
        <w:t xml:space="preserve">ery </w:t>
      </w:r>
      <w:r w:rsidR="00323051">
        <w:t xml:space="preserve">Student </w:t>
      </w:r>
      <w:r w:rsidR="009E5793">
        <w:t>Succeeds</w:t>
      </w:r>
      <w:r w:rsidR="00323051">
        <w:t xml:space="preserve"> Act (ESSA).</w:t>
      </w:r>
      <w:proofErr w:type="gramEnd"/>
    </w:p>
    <w:p w:rsidR="00A2100C" w:rsidRPr="00460F1A" w:rsidRDefault="00A2100C" w:rsidP="00AD632D">
      <w:pPr>
        <w:pStyle w:val="1-text"/>
      </w:pPr>
      <w:r w:rsidRPr="00460F1A">
        <w:t xml:space="preserve">This </w:t>
      </w:r>
      <w:r w:rsidRPr="002B6D72">
        <w:t>is</w:t>
      </w:r>
      <w:r w:rsidRPr="005A3E5F">
        <w:t xml:space="preserve"> </w:t>
      </w:r>
      <w:r w:rsidRPr="008817BB">
        <w:rPr>
          <w:b/>
        </w:rPr>
        <w:t xml:space="preserve">not </w:t>
      </w:r>
      <w:r w:rsidRPr="002B6D72">
        <w:t xml:space="preserve">a request </w:t>
      </w:r>
      <w:r w:rsidRPr="00460F1A">
        <w:t>for proposals</w:t>
      </w:r>
      <w:r w:rsidR="001F2C24" w:rsidRPr="00460F1A">
        <w:t xml:space="preserve"> (RFP)</w:t>
      </w:r>
      <w:r w:rsidRPr="00460F1A">
        <w:t xml:space="preserve">, and it is </w:t>
      </w:r>
      <w:r w:rsidRPr="00460F1A">
        <w:rPr>
          <w:b/>
        </w:rPr>
        <w:t>not</w:t>
      </w:r>
      <w:r w:rsidRPr="00460F1A">
        <w:t xml:space="preserve"> a supplier prequalification within the meaning of OAR 125-247-0550(1).</w:t>
      </w:r>
      <w:r w:rsidR="002D5457">
        <w:t xml:space="preserve"> </w:t>
      </w:r>
      <w:r w:rsidR="002D5457" w:rsidRPr="002D5457">
        <w:t>Responses to this RFI will assist</w:t>
      </w:r>
      <w:r w:rsidR="007B0B49">
        <w:t xml:space="preserve"> ODE</w:t>
      </w:r>
      <w:r w:rsidR="002D5457" w:rsidRPr="002D5457">
        <w:t xml:space="preserve"> in identifying next steps in issuing a RFP. Responses provided to this RFI will only be used for general information and will not be considered binding on any party. </w:t>
      </w:r>
      <w:proofErr w:type="gramStart"/>
      <w:r w:rsidR="002D5457" w:rsidRPr="002D5457">
        <w:t>Responses,</w:t>
      </w:r>
      <w:proofErr w:type="gramEnd"/>
      <w:r w:rsidR="002D5457" w:rsidRPr="002D5457">
        <w:t xml:space="preserve"> or lack of a response, to this RFI will not have an impact on any later RFP selection process.</w:t>
      </w:r>
    </w:p>
    <w:p w:rsidR="00A2100C" w:rsidRPr="00460F1A" w:rsidRDefault="00A2100C" w:rsidP="00AD632D">
      <w:pPr>
        <w:pStyle w:val="1-text"/>
        <w:rPr>
          <w:b/>
        </w:rPr>
      </w:pPr>
      <w:r w:rsidRPr="00AD632D">
        <w:rPr>
          <w:b/>
        </w:rPr>
        <w:t>This</w:t>
      </w:r>
      <w:r w:rsidRPr="00460F1A">
        <w:rPr>
          <w:b/>
        </w:rPr>
        <w:t xml:space="preserve"> RFI </w:t>
      </w:r>
      <w:proofErr w:type="gramStart"/>
      <w:r w:rsidRPr="00460F1A">
        <w:rPr>
          <w:b/>
        </w:rPr>
        <w:t>will not, in itself, result</w:t>
      </w:r>
      <w:proofErr w:type="gramEnd"/>
      <w:r w:rsidRPr="00460F1A">
        <w:rPr>
          <w:b/>
        </w:rPr>
        <w:t xml:space="preserve"> in any kind of contract, nor will it obligate </w:t>
      </w:r>
      <w:r w:rsidR="0092339E" w:rsidRPr="00460F1A">
        <w:rPr>
          <w:b/>
        </w:rPr>
        <w:t>ODE</w:t>
      </w:r>
      <w:r w:rsidRPr="00460F1A">
        <w:rPr>
          <w:b/>
        </w:rPr>
        <w:t xml:space="preserve"> to procure goods or services of any kind or from any particular </w:t>
      </w:r>
      <w:r w:rsidR="007B266F" w:rsidRPr="00460F1A">
        <w:rPr>
          <w:b/>
        </w:rPr>
        <w:t>Respondent</w:t>
      </w:r>
      <w:r w:rsidRPr="00460F1A">
        <w:rPr>
          <w:b/>
        </w:rPr>
        <w:t xml:space="preserve">. Publication of this RFI allows </w:t>
      </w:r>
      <w:r w:rsidR="0047311B" w:rsidRPr="00460F1A">
        <w:rPr>
          <w:b/>
        </w:rPr>
        <w:t>entities</w:t>
      </w:r>
      <w:r w:rsidRPr="00460F1A">
        <w:rPr>
          <w:b/>
        </w:rPr>
        <w:t xml:space="preserve"> the opportunity to provide </w:t>
      </w:r>
      <w:r w:rsidR="001F2C24" w:rsidRPr="00460F1A">
        <w:rPr>
          <w:b/>
        </w:rPr>
        <w:t xml:space="preserve">information to </w:t>
      </w:r>
      <w:r w:rsidR="0092339E" w:rsidRPr="00460F1A">
        <w:rPr>
          <w:b/>
        </w:rPr>
        <w:t>ODE</w:t>
      </w:r>
      <w:r w:rsidR="001F2C24" w:rsidRPr="00460F1A">
        <w:rPr>
          <w:b/>
        </w:rPr>
        <w:t>.</w:t>
      </w:r>
    </w:p>
    <w:p w:rsidR="00B11710" w:rsidRPr="00460F1A" w:rsidRDefault="00232A0F" w:rsidP="00464D1D">
      <w:pPr>
        <w:pStyle w:val="1-HEADER"/>
      </w:pPr>
      <w:bookmarkStart w:id="2" w:name="_Toc408482996"/>
      <w:bookmarkStart w:id="3" w:name="_Toc37915868"/>
      <w:r>
        <w:t xml:space="preserve">BACKGROUND AND </w:t>
      </w:r>
      <w:r w:rsidR="00E619FE" w:rsidRPr="00460F1A">
        <w:t>OVERVIEW</w:t>
      </w:r>
      <w:bookmarkEnd w:id="2"/>
      <w:bookmarkEnd w:id="3"/>
    </w:p>
    <w:p w:rsidR="00B11710" w:rsidRDefault="00323051" w:rsidP="002854D4">
      <w:pPr>
        <w:pStyle w:val="1-text"/>
      </w:pPr>
      <w:r>
        <w:t xml:space="preserve">ODE currently uses a vendor system to provide </w:t>
      </w:r>
      <w:r w:rsidR="00966059">
        <w:t xml:space="preserve">Local Education Agencies (LEAs) </w:t>
      </w:r>
      <w:r>
        <w:t xml:space="preserve">and ODE with an </w:t>
      </w:r>
      <w:r w:rsidR="00861932">
        <w:t>application</w:t>
      </w:r>
      <w:r>
        <w:t xml:space="preserve"> that assist</w:t>
      </w:r>
      <w:r w:rsidR="00C24AB8">
        <w:t>s</w:t>
      </w:r>
      <w:r>
        <w:t xml:space="preserve"> Oregon in the monitoring of special education programs as per requirements of </w:t>
      </w:r>
      <w:r w:rsidR="007B0B49">
        <w:t xml:space="preserve">Part B and Part C of the </w:t>
      </w:r>
      <w:r>
        <w:t>IDEA.</w:t>
      </w:r>
      <w:r w:rsidR="001E3450">
        <w:t xml:space="preserve"> </w:t>
      </w:r>
      <w:r w:rsidR="00505A11">
        <w:t xml:space="preserve">While ODE currently has a system to assist with monitoring responsibilities, ODE is looking to upgrade to a new system that will comply with </w:t>
      </w:r>
      <w:r w:rsidR="00505A11" w:rsidRPr="00EE531D">
        <w:t xml:space="preserve">updated </w:t>
      </w:r>
      <w:r w:rsidR="00DE1B07">
        <w:t>f</w:t>
      </w:r>
      <w:r w:rsidR="00505A11" w:rsidRPr="00EE531D">
        <w:t>ederal and State regulations</w:t>
      </w:r>
      <w:r w:rsidR="00505A11">
        <w:t>, expedite processes, ensure accuracy, and provide improved interface with other systems.</w:t>
      </w:r>
    </w:p>
    <w:p w:rsidR="00323051" w:rsidRDefault="00505A11" w:rsidP="002854D4">
      <w:pPr>
        <w:pStyle w:val="1-text"/>
      </w:pPr>
      <w:r>
        <w:t xml:space="preserve">The current </w:t>
      </w:r>
      <w:r w:rsidR="00323051">
        <w:t xml:space="preserve">data </w:t>
      </w:r>
      <w:r w:rsidR="00861932">
        <w:t xml:space="preserve">system provides </w:t>
      </w:r>
      <w:r w:rsidR="002915EE">
        <w:t>LEAs</w:t>
      </w:r>
      <w:r w:rsidR="00861932">
        <w:t xml:space="preserve"> </w:t>
      </w:r>
      <w:r w:rsidR="00323051">
        <w:t xml:space="preserve">and Early Intervention/Early Childhood Special </w:t>
      </w:r>
      <w:r w:rsidR="00861932">
        <w:t>Education</w:t>
      </w:r>
      <w:r w:rsidR="00323051">
        <w:t xml:space="preserve"> (EI/ECSE) agencies timely and continual access to their data. </w:t>
      </w:r>
      <w:proofErr w:type="gramStart"/>
      <w:r w:rsidR="00323051">
        <w:t>The automated components of the system</w:t>
      </w:r>
      <w:r w:rsidR="005945ED">
        <w:t>s</w:t>
      </w:r>
      <w:r w:rsidR="00323051">
        <w:t xml:space="preserve"> data process allows ODE staff to </w:t>
      </w:r>
      <w:r w:rsidR="00323051" w:rsidRPr="004238C5">
        <w:t xml:space="preserve">conduct </w:t>
      </w:r>
      <w:r w:rsidR="007B0B49" w:rsidRPr="004238C5">
        <w:t xml:space="preserve">differentiated </w:t>
      </w:r>
      <w:r w:rsidR="00323051" w:rsidRPr="004238C5">
        <w:t>monitoring and impart</w:t>
      </w:r>
      <w:r w:rsidRPr="004238C5">
        <w:t xml:space="preserve"> improvement strategies for </w:t>
      </w:r>
      <w:r w:rsidR="00323051" w:rsidRPr="004238C5">
        <w:t>end users at the local level.</w:t>
      </w:r>
      <w:proofErr w:type="gramEnd"/>
      <w:r w:rsidR="00323051" w:rsidRPr="004238C5">
        <w:t xml:space="preserve"> This system is used to report Annual Performance Re</w:t>
      </w:r>
      <w:r w:rsidR="004238C5" w:rsidRPr="004238C5">
        <w:t>port</w:t>
      </w:r>
      <w:r w:rsidR="00323051" w:rsidRPr="004238C5">
        <w:t xml:space="preserve"> (APR) </w:t>
      </w:r>
      <w:r w:rsidR="007B0B49" w:rsidRPr="004238C5">
        <w:t xml:space="preserve">information for the </w:t>
      </w:r>
      <w:r w:rsidR="00323051" w:rsidRPr="004238C5">
        <w:t xml:space="preserve">State Performance Plan (SPP) </w:t>
      </w:r>
      <w:r w:rsidR="007B0B49" w:rsidRPr="004238C5">
        <w:t>to the US Department of Education’s</w:t>
      </w:r>
      <w:r w:rsidR="00323051" w:rsidRPr="004238C5">
        <w:t xml:space="preserve"> Office of Special</w:t>
      </w:r>
      <w:r w:rsidR="00323051">
        <w:t xml:space="preserve"> Education Programs (OSEP). </w:t>
      </w:r>
      <w:proofErr w:type="gramStart"/>
      <w:r w:rsidR="00323051">
        <w:t xml:space="preserve">The data available from </w:t>
      </w:r>
      <w:r>
        <w:t xml:space="preserve">the current </w:t>
      </w:r>
      <w:r w:rsidR="00323051">
        <w:t>system is also used by EI/</w:t>
      </w:r>
      <w:r w:rsidR="00A73A94">
        <w:t xml:space="preserve"> </w:t>
      </w:r>
      <w:r w:rsidR="00323051">
        <w:t xml:space="preserve">ECSE programs and </w:t>
      </w:r>
      <w:r w:rsidR="00A73A94">
        <w:t>LEAs</w:t>
      </w:r>
      <w:r w:rsidR="00323051">
        <w:t xml:space="preserve"> to monitor student outcome data</w:t>
      </w:r>
      <w:proofErr w:type="gramEnd"/>
      <w:r w:rsidR="00323051">
        <w:t>.</w:t>
      </w:r>
    </w:p>
    <w:p w:rsidR="00323051" w:rsidRPr="00460F1A" w:rsidRDefault="00323051" w:rsidP="002854D4">
      <w:pPr>
        <w:pStyle w:val="1-text"/>
      </w:pPr>
      <w:r>
        <w:t>While seeking information for a solution that can replace the existing software system mentioned above, ODE intend</w:t>
      </w:r>
      <w:r w:rsidR="008A701B">
        <w:t>s</w:t>
      </w:r>
      <w:r>
        <w:t xml:space="preserve"> to discern whether there is a system that could </w:t>
      </w:r>
      <w:r w:rsidR="00606F8C">
        <w:t>incorporate</w:t>
      </w:r>
      <w:r>
        <w:t xml:space="preserve"> additional aspects of federal requirements </w:t>
      </w:r>
      <w:r w:rsidR="007B0B49">
        <w:t xml:space="preserve">for other federal programs (i.e., ESSA) </w:t>
      </w:r>
      <w:r>
        <w:t xml:space="preserve">in one system. An improved software solution will reduce the administrative burden placed on </w:t>
      </w:r>
      <w:r w:rsidR="00421820">
        <w:t>LEAs</w:t>
      </w:r>
      <w:r>
        <w:t>, enabling them to dedicate more time and resources to serving students.</w:t>
      </w:r>
    </w:p>
    <w:p w:rsidR="004A3DA1" w:rsidRPr="0061113C" w:rsidRDefault="004723EF" w:rsidP="002854D4">
      <w:pPr>
        <w:pStyle w:val="1-text"/>
      </w:pPr>
      <w:r w:rsidRPr="0061113C">
        <w:t>ODE</w:t>
      </w:r>
      <w:r w:rsidR="00C60448" w:rsidRPr="0061113C">
        <w:t xml:space="preserve"> would like to </w:t>
      </w:r>
      <w:r w:rsidR="004A3DA1" w:rsidRPr="0061113C">
        <w:t>explore the possibility of a single vendor or application to provide the following:</w:t>
      </w:r>
    </w:p>
    <w:p w:rsidR="004A3DA1" w:rsidRPr="0061113C" w:rsidRDefault="004A3DA1" w:rsidP="002854D4">
      <w:pPr>
        <w:pStyle w:val="1-textbullet"/>
        <w:keepNext w:val="0"/>
      </w:pPr>
      <w:r w:rsidRPr="0061113C">
        <w:t xml:space="preserve">A statewide special education </w:t>
      </w:r>
      <w:r w:rsidR="0061113C" w:rsidRPr="0061113C">
        <w:t xml:space="preserve">general supervision, </w:t>
      </w:r>
      <w:r w:rsidRPr="0061113C">
        <w:t>compliance/data system;</w:t>
      </w:r>
    </w:p>
    <w:p w:rsidR="004A3DA1" w:rsidRDefault="004A3DA1" w:rsidP="002854D4">
      <w:pPr>
        <w:pStyle w:val="1-textbullet"/>
        <w:keepNext w:val="0"/>
      </w:pPr>
      <w:r>
        <w:t>A statewide special education application for managing Individual Education Plans (IEPs), tracking accommodations, case management, etc.</w:t>
      </w:r>
      <w:r w:rsidR="009656C3">
        <w:t>; and</w:t>
      </w:r>
    </w:p>
    <w:p w:rsidR="004A3DA1" w:rsidRDefault="004A3DA1" w:rsidP="002854D4">
      <w:pPr>
        <w:pStyle w:val="1-textbullet"/>
        <w:keepNext w:val="0"/>
      </w:pPr>
      <w:r>
        <w:t>A statewide ESSA program compliance/</w:t>
      </w:r>
      <w:r w:rsidR="001F3CD3">
        <w:t xml:space="preserve"> </w:t>
      </w:r>
      <w:r>
        <w:t>data system.</w:t>
      </w:r>
    </w:p>
    <w:p w:rsidR="00C60448" w:rsidRPr="00F760DF" w:rsidRDefault="004A3DA1" w:rsidP="005C09A2">
      <w:pPr>
        <w:pStyle w:val="1-text"/>
      </w:pPr>
      <w:r>
        <w:lastRenderedPageBreak/>
        <w:t xml:space="preserve">The information gained from this RFI </w:t>
      </w:r>
      <w:proofErr w:type="gramStart"/>
      <w:r>
        <w:t>may be used</w:t>
      </w:r>
      <w:proofErr w:type="gramEnd"/>
      <w:r>
        <w:t xml:space="preserve"> in the development of a future competitive </w:t>
      </w:r>
      <w:r w:rsidRPr="00EE531D">
        <w:t>solicitation</w:t>
      </w:r>
      <w:r w:rsidR="00143DC2">
        <w:t>.</w:t>
      </w:r>
      <w:r w:rsidRPr="00EE531D">
        <w:t xml:space="preserve"> It is desirable to have a single application that meets all of the above needs</w:t>
      </w:r>
      <w:r w:rsidR="001F3CD3" w:rsidRPr="00EE531D">
        <w:t>, however</w:t>
      </w:r>
      <w:r w:rsidRPr="00EE531D">
        <w:t xml:space="preserve">, </w:t>
      </w:r>
      <w:r w:rsidR="009656C3" w:rsidRPr="00EE531D">
        <w:t xml:space="preserve">ensuring an ongoing solution for the statewide special education general supervision/ compliance software is the priority at this time. </w:t>
      </w:r>
      <w:r w:rsidRPr="00EE531D">
        <w:t xml:space="preserve">ODE </w:t>
      </w:r>
      <w:r w:rsidR="003D0BCC" w:rsidRPr="00EE531D">
        <w:t xml:space="preserve">is still interested in obtaining information from suppliers </w:t>
      </w:r>
      <w:r w:rsidRPr="00EE531D">
        <w:t xml:space="preserve">or application providers </w:t>
      </w:r>
      <w:r w:rsidR="003D0BCC" w:rsidRPr="00EE531D">
        <w:t>even if they are</w:t>
      </w:r>
      <w:r w:rsidRPr="00EE531D">
        <w:t xml:space="preserve"> not able to support all </w:t>
      </w:r>
      <w:proofErr w:type="gramStart"/>
      <w:r w:rsidR="00EE531D" w:rsidRPr="00EE531D">
        <w:t>3</w:t>
      </w:r>
      <w:proofErr w:type="gramEnd"/>
      <w:r w:rsidR="00EE531D" w:rsidRPr="00EE531D">
        <w:t xml:space="preserve"> </w:t>
      </w:r>
      <w:r w:rsidR="00F760DF" w:rsidRPr="00EE531D">
        <w:t xml:space="preserve">needs, </w:t>
      </w:r>
      <w:r w:rsidR="003D0BCC" w:rsidRPr="00EE531D">
        <w:t xml:space="preserve">and </w:t>
      </w:r>
      <w:r w:rsidR="00F760DF" w:rsidRPr="00EE531D">
        <w:t xml:space="preserve">ODE </w:t>
      </w:r>
      <w:r w:rsidR="003D0BCC" w:rsidRPr="00EE531D">
        <w:t>may adjust its solicitation strategy based on what is available from the supplier market</w:t>
      </w:r>
      <w:r w:rsidRPr="00EE531D">
        <w:t>.</w:t>
      </w:r>
    </w:p>
    <w:p w:rsidR="00C811AE" w:rsidRPr="00F760DF" w:rsidRDefault="003C23C7" w:rsidP="009E5793">
      <w:pPr>
        <w:pStyle w:val="1-text"/>
      </w:pPr>
      <w:r w:rsidRPr="00EE531D">
        <w:t xml:space="preserve">Below are a list of elements to </w:t>
      </w:r>
      <w:proofErr w:type="gramStart"/>
      <w:r w:rsidRPr="00EE531D">
        <w:t>be considered</w:t>
      </w:r>
      <w:proofErr w:type="gramEnd"/>
      <w:r w:rsidRPr="00EE531D">
        <w:t xml:space="preserve"> for each system.</w:t>
      </w:r>
      <w:r w:rsidR="00F760DF" w:rsidRPr="00EE531D">
        <w:t xml:space="preserve"> </w:t>
      </w:r>
      <w:r w:rsidR="00460F1A" w:rsidRPr="00EE531D">
        <w:t>In</w:t>
      </w:r>
      <w:r w:rsidR="00460F1A" w:rsidRPr="00F760DF">
        <w:t xml:space="preserve"> your Response, </w:t>
      </w:r>
      <w:r w:rsidR="00F760DF">
        <w:t>provide information on</w:t>
      </w:r>
      <w:r w:rsidR="00C811AE" w:rsidRPr="00F760DF">
        <w:t xml:space="preserve"> </w:t>
      </w:r>
      <w:r w:rsidR="004D3FEE" w:rsidRPr="00F760DF">
        <w:t>the following</w:t>
      </w:r>
      <w:r w:rsidR="00C811AE" w:rsidRPr="00F760DF">
        <w:t>:</w:t>
      </w:r>
    </w:p>
    <w:p w:rsidR="00EF70DB" w:rsidRDefault="00D07119" w:rsidP="00654389">
      <w:pPr>
        <w:pStyle w:val="Heading2"/>
      </w:pPr>
      <w:bookmarkStart w:id="4" w:name="_Toc37915869"/>
      <w:r>
        <w:t xml:space="preserve">STATEWIDE SPECIAL EDUCATION </w:t>
      </w:r>
      <w:r w:rsidR="00B43542">
        <w:t xml:space="preserve">GENERAL SUPERVISION, </w:t>
      </w:r>
      <w:r>
        <w:t>COMPLIANCE/ DATA SYSTEM</w:t>
      </w:r>
      <w:bookmarkEnd w:id="4"/>
    </w:p>
    <w:p w:rsidR="009656C3" w:rsidRDefault="00505A11" w:rsidP="00EF70DB">
      <w:pPr>
        <w:pStyle w:val="11-text"/>
      </w:pPr>
      <w:r w:rsidRPr="00505A11">
        <w:t xml:space="preserve">As the State Education Agency (SEA), ODE is required to administer </w:t>
      </w:r>
      <w:r w:rsidR="009656C3">
        <w:t xml:space="preserve">Part B and Part C of </w:t>
      </w:r>
      <w:r w:rsidRPr="00505A11">
        <w:t xml:space="preserve">IDEA and ensure a system of general supervision that assures each LEA is fully implementing the law. </w:t>
      </w:r>
      <w:r w:rsidR="009656C3">
        <w:t>Each year ODE must report SPP/APR data that evaluates the State’s efforts to implement the requirements of Part</w:t>
      </w:r>
      <w:r w:rsidR="005A3E5F">
        <w:t>s</w:t>
      </w:r>
      <w:r w:rsidR="009656C3">
        <w:t xml:space="preserve"> B and C of IDEA. Below are related regulations and requirements that the system will need to be able to accommodate.</w:t>
      </w:r>
    </w:p>
    <w:p w:rsidR="009656C3" w:rsidRPr="00460658" w:rsidRDefault="009656C3" w:rsidP="00EF70DB">
      <w:pPr>
        <w:pStyle w:val="11-text"/>
      </w:pPr>
      <w:r w:rsidRPr="00460658">
        <w:t xml:space="preserve">There are </w:t>
      </w:r>
      <w:proofErr w:type="gramStart"/>
      <w:r w:rsidRPr="00460658">
        <w:t>8</w:t>
      </w:r>
      <w:proofErr w:type="gramEnd"/>
      <w:r w:rsidRPr="00460658">
        <w:t xml:space="preserve"> components of a general supervision system:</w:t>
      </w:r>
    </w:p>
    <w:p w:rsidR="009656C3" w:rsidRPr="00460658" w:rsidRDefault="009656C3" w:rsidP="002811C8">
      <w:pPr>
        <w:pStyle w:val="11-text"/>
        <w:numPr>
          <w:ilvl w:val="0"/>
          <w:numId w:val="7"/>
        </w:numPr>
        <w:spacing w:after="0"/>
        <w:ind w:right="14"/>
        <w:rPr>
          <w:szCs w:val="24"/>
        </w:rPr>
      </w:pPr>
      <w:r w:rsidRPr="00460658">
        <w:rPr>
          <w:szCs w:val="24"/>
        </w:rPr>
        <w:t>State Performance Plan</w:t>
      </w:r>
      <w:r w:rsidR="00763CE2">
        <w:rPr>
          <w:szCs w:val="24"/>
        </w:rPr>
        <w:t xml:space="preserve"> (SPP)</w:t>
      </w:r>
    </w:p>
    <w:p w:rsidR="009656C3" w:rsidRPr="00460658" w:rsidRDefault="009656C3" w:rsidP="002811C8">
      <w:pPr>
        <w:pStyle w:val="11-text"/>
        <w:numPr>
          <w:ilvl w:val="0"/>
          <w:numId w:val="7"/>
        </w:numPr>
        <w:spacing w:before="0" w:after="0"/>
        <w:ind w:right="14"/>
        <w:rPr>
          <w:szCs w:val="24"/>
        </w:rPr>
      </w:pPr>
      <w:r w:rsidRPr="00460658">
        <w:rPr>
          <w:szCs w:val="24"/>
        </w:rPr>
        <w:t>Policies, procedures, and effective implementation</w:t>
      </w:r>
    </w:p>
    <w:p w:rsidR="009656C3" w:rsidRPr="00460658" w:rsidRDefault="009656C3" w:rsidP="002811C8">
      <w:pPr>
        <w:pStyle w:val="11-text"/>
        <w:numPr>
          <w:ilvl w:val="0"/>
          <w:numId w:val="7"/>
        </w:numPr>
        <w:spacing w:before="0" w:after="0"/>
        <w:ind w:right="14"/>
        <w:rPr>
          <w:szCs w:val="24"/>
        </w:rPr>
      </w:pPr>
      <w:r w:rsidRPr="00460658">
        <w:rPr>
          <w:szCs w:val="24"/>
        </w:rPr>
        <w:t>Integrated monitoring activities</w:t>
      </w:r>
    </w:p>
    <w:p w:rsidR="009656C3" w:rsidRPr="00460658" w:rsidRDefault="009656C3" w:rsidP="002811C8">
      <w:pPr>
        <w:pStyle w:val="11-text"/>
        <w:numPr>
          <w:ilvl w:val="0"/>
          <w:numId w:val="7"/>
        </w:numPr>
        <w:spacing w:before="0" w:after="0"/>
        <w:ind w:right="14"/>
        <w:rPr>
          <w:szCs w:val="24"/>
        </w:rPr>
      </w:pPr>
      <w:r w:rsidRPr="00460658">
        <w:rPr>
          <w:szCs w:val="24"/>
        </w:rPr>
        <w:t>Fiscal management</w:t>
      </w:r>
    </w:p>
    <w:p w:rsidR="009656C3" w:rsidRPr="00460658" w:rsidRDefault="009656C3" w:rsidP="002811C8">
      <w:pPr>
        <w:pStyle w:val="11-text"/>
        <w:numPr>
          <w:ilvl w:val="0"/>
          <w:numId w:val="7"/>
        </w:numPr>
        <w:spacing w:before="0" w:after="0"/>
        <w:ind w:right="14"/>
        <w:rPr>
          <w:szCs w:val="24"/>
        </w:rPr>
      </w:pPr>
      <w:r w:rsidRPr="00460658">
        <w:rPr>
          <w:szCs w:val="24"/>
        </w:rPr>
        <w:t>Data on processes and results</w:t>
      </w:r>
    </w:p>
    <w:p w:rsidR="009656C3" w:rsidRPr="00460658" w:rsidRDefault="009656C3" w:rsidP="002811C8">
      <w:pPr>
        <w:pStyle w:val="11-text"/>
        <w:numPr>
          <w:ilvl w:val="0"/>
          <w:numId w:val="7"/>
        </w:numPr>
        <w:spacing w:before="0" w:after="0"/>
        <w:ind w:right="14"/>
        <w:rPr>
          <w:szCs w:val="24"/>
        </w:rPr>
      </w:pPr>
      <w:r w:rsidRPr="00460658">
        <w:rPr>
          <w:szCs w:val="24"/>
        </w:rPr>
        <w:t>Improvement correction, incentives, and sanctions</w:t>
      </w:r>
    </w:p>
    <w:p w:rsidR="009656C3" w:rsidRPr="00460658" w:rsidRDefault="009656C3" w:rsidP="002811C8">
      <w:pPr>
        <w:pStyle w:val="11-text"/>
        <w:numPr>
          <w:ilvl w:val="0"/>
          <w:numId w:val="7"/>
        </w:numPr>
        <w:spacing w:before="0" w:after="0"/>
        <w:ind w:right="14"/>
        <w:rPr>
          <w:szCs w:val="24"/>
        </w:rPr>
      </w:pPr>
      <w:r w:rsidRPr="00460658">
        <w:rPr>
          <w:szCs w:val="24"/>
        </w:rPr>
        <w:t>Effective dispute resolution</w:t>
      </w:r>
    </w:p>
    <w:p w:rsidR="009656C3" w:rsidRPr="00460658" w:rsidRDefault="009656C3" w:rsidP="002811C8">
      <w:pPr>
        <w:pStyle w:val="11-text"/>
        <w:numPr>
          <w:ilvl w:val="0"/>
          <w:numId w:val="7"/>
        </w:numPr>
        <w:spacing w:before="0" w:after="0"/>
        <w:ind w:right="14"/>
        <w:rPr>
          <w:szCs w:val="24"/>
        </w:rPr>
      </w:pPr>
      <w:r w:rsidRPr="00460658">
        <w:rPr>
          <w:szCs w:val="24"/>
        </w:rPr>
        <w:t>Targeted technical assistance and professional development</w:t>
      </w:r>
    </w:p>
    <w:p w:rsidR="00D31869" w:rsidRPr="00460658" w:rsidRDefault="00D31869" w:rsidP="00EF70DB">
      <w:pPr>
        <w:pStyle w:val="11-text"/>
      </w:pPr>
      <w:r w:rsidRPr="00460658">
        <w:t xml:space="preserve">An effective solution would allow ODE to implement each of these </w:t>
      </w:r>
      <w:r w:rsidR="00DA2EEC" w:rsidRPr="00460658">
        <w:t>components</w:t>
      </w:r>
      <w:r w:rsidRPr="00460658">
        <w:t xml:space="preserve"> across IDEA Parts B and C. Respondents should refer to the following regulations related to general supervision for further information:</w:t>
      </w:r>
    </w:p>
    <w:p w:rsidR="00D31869" w:rsidRPr="0037710A" w:rsidRDefault="00D31869" w:rsidP="00EF70DB">
      <w:pPr>
        <w:pStyle w:val="11-text"/>
        <w:rPr>
          <w:b/>
        </w:rPr>
      </w:pPr>
      <w:r w:rsidRPr="0037710A">
        <w:rPr>
          <w:b/>
        </w:rPr>
        <w:t>Part B</w:t>
      </w:r>
    </w:p>
    <w:p w:rsidR="0037710A" w:rsidRPr="00720CDE" w:rsidRDefault="0037710A" w:rsidP="0037710A">
      <w:pPr>
        <w:pStyle w:val="11-text"/>
        <w:rPr>
          <w:b/>
        </w:rPr>
      </w:pPr>
      <w:r w:rsidRPr="00720CDE">
        <w:rPr>
          <w:b/>
        </w:rPr>
        <w:t xml:space="preserve">Regulations for IDEA Part B, Subpart F-Monitoring, Enforcement, Confidentiality, and Program Information; Monitoring, </w:t>
      </w:r>
      <w:proofErr w:type="gramStart"/>
      <w:r w:rsidRPr="00720CDE">
        <w:rPr>
          <w:b/>
        </w:rPr>
        <w:t>Technical</w:t>
      </w:r>
      <w:proofErr w:type="gramEnd"/>
      <w:r w:rsidRPr="00720CDE">
        <w:rPr>
          <w:b/>
        </w:rPr>
        <w:t xml:space="preserve"> Assistance, and Enforcement; including:</w:t>
      </w:r>
    </w:p>
    <w:p w:rsidR="0037710A" w:rsidRDefault="0037710A" w:rsidP="0037710A">
      <w:pPr>
        <w:pStyle w:val="11-textbullet"/>
        <w:keepNext w:val="0"/>
        <w:tabs>
          <w:tab w:val="left" w:pos="900"/>
        </w:tabs>
        <w:ind w:left="1710" w:hanging="1260"/>
      </w:pPr>
      <w:r>
        <w:t>§300.600 State monitoring and enforcement;</w:t>
      </w:r>
    </w:p>
    <w:p w:rsidR="0037710A" w:rsidRDefault="0037710A" w:rsidP="0037710A">
      <w:pPr>
        <w:pStyle w:val="11-textbullet"/>
        <w:keepNext w:val="0"/>
        <w:tabs>
          <w:tab w:val="left" w:pos="900"/>
        </w:tabs>
        <w:ind w:left="1710" w:hanging="1260"/>
      </w:pPr>
      <w:r>
        <w:t>300.601 S</w:t>
      </w:r>
      <w:r w:rsidR="00C667C5">
        <w:t xml:space="preserve">PPs </w:t>
      </w:r>
      <w:r>
        <w:t>and data collection;</w:t>
      </w:r>
    </w:p>
    <w:p w:rsidR="0037710A" w:rsidRDefault="0037710A" w:rsidP="0037710A">
      <w:pPr>
        <w:pStyle w:val="11-textbullet"/>
        <w:keepNext w:val="0"/>
        <w:tabs>
          <w:tab w:val="left" w:pos="900"/>
        </w:tabs>
        <w:ind w:left="1710" w:hanging="1260"/>
      </w:pPr>
      <w:r>
        <w:t>§300.602 State use of targets and reporting;</w:t>
      </w:r>
    </w:p>
    <w:p w:rsidR="0037710A" w:rsidRDefault="0037710A" w:rsidP="00720CDE">
      <w:pPr>
        <w:pStyle w:val="11-textbullet"/>
        <w:keepNext w:val="0"/>
        <w:tabs>
          <w:tab w:val="left" w:pos="900"/>
        </w:tabs>
        <w:ind w:left="900" w:right="18" w:hanging="450"/>
      </w:pPr>
      <w:r>
        <w:t>§300.603 Secretary’s review and determination regarding State performance;</w:t>
      </w:r>
    </w:p>
    <w:p w:rsidR="0037710A" w:rsidRDefault="0037710A" w:rsidP="0037710A">
      <w:pPr>
        <w:pStyle w:val="11-textbullet"/>
        <w:keepNext w:val="0"/>
        <w:tabs>
          <w:tab w:val="left" w:pos="900"/>
        </w:tabs>
        <w:ind w:left="1710" w:hanging="1260"/>
      </w:pPr>
      <w:r>
        <w:t>§300.604 Enforcement;</w:t>
      </w:r>
    </w:p>
    <w:p w:rsidR="0037710A" w:rsidRDefault="0037710A" w:rsidP="0037710A">
      <w:pPr>
        <w:pStyle w:val="11-textbullet"/>
        <w:keepNext w:val="0"/>
        <w:tabs>
          <w:tab w:val="left" w:pos="900"/>
        </w:tabs>
        <w:ind w:left="1710" w:hanging="1260"/>
      </w:pPr>
      <w:r>
        <w:t>§300.605 Withholding funds;</w:t>
      </w:r>
    </w:p>
    <w:p w:rsidR="0037710A" w:rsidRDefault="0037710A" w:rsidP="0037710A">
      <w:pPr>
        <w:pStyle w:val="11-textbullet"/>
        <w:keepNext w:val="0"/>
        <w:tabs>
          <w:tab w:val="left" w:pos="900"/>
        </w:tabs>
        <w:ind w:left="1710" w:hanging="1260"/>
      </w:pPr>
      <w:r>
        <w:t>§300.606 Public attention;</w:t>
      </w:r>
    </w:p>
    <w:p w:rsidR="0037710A" w:rsidRDefault="0037710A" w:rsidP="0037710A">
      <w:pPr>
        <w:pStyle w:val="11-textbullet"/>
        <w:keepNext w:val="0"/>
        <w:tabs>
          <w:tab w:val="left" w:pos="900"/>
        </w:tabs>
        <w:ind w:left="1710" w:hanging="1260"/>
      </w:pPr>
      <w:r>
        <w:t>§300.607 Divided State agency responsibility;</w:t>
      </w:r>
    </w:p>
    <w:p w:rsidR="0037710A" w:rsidRDefault="0037710A" w:rsidP="0037710A">
      <w:pPr>
        <w:pStyle w:val="11-textbullet"/>
        <w:keepNext w:val="0"/>
        <w:tabs>
          <w:tab w:val="left" w:pos="900"/>
        </w:tabs>
        <w:ind w:left="1710" w:hanging="1260"/>
      </w:pPr>
      <w:r>
        <w:t>§300.608 State enforcement;</w:t>
      </w:r>
    </w:p>
    <w:p w:rsidR="0037710A" w:rsidRPr="00DA2EEC" w:rsidRDefault="0037710A" w:rsidP="0037710A">
      <w:pPr>
        <w:pStyle w:val="11-textbullet"/>
        <w:keepNext w:val="0"/>
        <w:tabs>
          <w:tab w:val="left" w:pos="900"/>
        </w:tabs>
        <w:ind w:left="1710" w:hanging="1260"/>
      </w:pPr>
      <w:r>
        <w:t>§300.609 Rule of construction</w:t>
      </w:r>
    </w:p>
    <w:p w:rsidR="009E1EAA" w:rsidRDefault="009E1EAA" w:rsidP="009E1EAA">
      <w:pPr>
        <w:pStyle w:val="11-text"/>
        <w:rPr>
          <w:b/>
        </w:rPr>
      </w:pPr>
      <w:r w:rsidRPr="0037710A">
        <w:rPr>
          <w:b/>
        </w:rPr>
        <w:lastRenderedPageBreak/>
        <w:t>Special Education Compliance System to ensure general supervision for school age special education (IDEA Part B):</w:t>
      </w:r>
    </w:p>
    <w:p w:rsidR="009E1EAA" w:rsidRPr="002811C8" w:rsidRDefault="009E1EAA" w:rsidP="002811C8">
      <w:pPr>
        <w:pStyle w:val="11-textbullet"/>
        <w:keepNext w:val="0"/>
        <w:tabs>
          <w:tab w:val="left" w:pos="900"/>
        </w:tabs>
        <w:ind w:left="1710" w:hanging="1260"/>
        <w:textDirection w:val="btLr"/>
      </w:pPr>
      <w:r w:rsidRPr="002811C8">
        <w:t xml:space="preserve">Procedural </w:t>
      </w:r>
      <w:r w:rsidR="00C667C5">
        <w:t>c</w:t>
      </w:r>
      <w:r w:rsidRPr="002811C8">
        <w:t xml:space="preserve">ompliance </w:t>
      </w:r>
      <w:r w:rsidR="00C667C5">
        <w:t>r</w:t>
      </w:r>
      <w:r w:rsidRPr="002811C8">
        <w:t xml:space="preserve">eview (Special </w:t>
      </w:r>
      <w:r w:rsidR="00C667C5">
        <w:t>e</w:t>
      </w:r>
      <w:r w:rsidRPr="002811C8">
        <w:t xml:space="preserve">ducation </w:t>
      </w:r>
      <w:r w:rsidR="00C667C5">
        <w:t>f</w:t>
      </w:r>
      <w:r w:rsidRPr="002811C8">
        <w:t xml:space="preserve">ile </w:t>
      </w:r>
      <w:r w:rsidR="00C667C5">
        <w:t>r</w:t>
      </w:r>
      <w:r w:rsidRPr="002811C8">
        <w:t xml:space="preserve">eview </w:t>
      </w:r>
      <w:r w:rsidR="00C667C5">
        <w:t>p</w:t>
      </w:r>
      <w:r w:rsidRPr="002811C8">
        <w:t>rocess)</w:t>
      </w:r>
    </w:p>
    <w:p w:rsidR="009E1EAA" w:rsidRPr="002811C8" w:rsidRDefault="00C667C5" w:rsidP="002811C8">
      <w:pPr>
        <w:pStyle w:val="11-textbullet"/>
        <w:keepNext w:val="0"/>
        <w:tabs>
          <w:tab w:val="left" w:pos="900"/>
        </w:tabs>
        <w:ind w:left="1710" w:hanging="1260"/>
        <w:textDirection w:val="btLr"/>
      </w:pPr>
      <w:r>
        <w:t>OSEP</w:t>
      </w:r>
      <w:r w:rsidR="009E1EAA" w:rsidRPr="002811C8">
        <w:t xml:space="preserve"> State Annual Performance Report (APR)</w:t>
      </w:r>
    </w:p>
    <w:p w:rsidR="009E1EAA" w:rsidRPr="002811C8" w:rsidRDefault="00C667C5" w:rsidP="002811C8">
      <w:pPr>
        <w:pStyle w:val="11-textbullet"/>
        <w:keepNext w:val="0"/>
        <w:tabs>
          <w:tab w:val="left" w:pos="900"/>
        </w:tabs>
        <w:ind w:left="1710" w:hanging="1260"/>
        <w:textDirection w:val="btLr"/>
      </w:pPr>
      <w:r>
        <w:t>OSEP</w:t>
      </w:r>
      <w:r w:rsidR="009E1EAA" w:rsidRPr="002811C8">
        <w:t xml:space="preserve"> State Performance Plan (SPP)</w:t>
      </w:r>
    </w:p>
    <w:p w:rsidR="009E1EAA" w:rsidRDefault="00C667C5" w:rsidP="002811C8">
      <w:pPr>
        <w:pStyle w:val="11-textbullet"/>
        <w:keepNext w:val="0"/>
        <w:tabs>
          <w:tab w:val="left" w:pos="900"/>
        </w:tabs>
        <w:ind w:left="1710" w:hanging="1260"/>
        <w:textDirection w:val="btLr"/>
        <w:rPr>
          <w:rFonts w:eastAsia="Cambria" w:cs="Cambria"/>
          <w:szCs w:val="24"/>
        </w:rPr>
      </w:pPr>
      <w:r>
        <w:t>LEA</w:t>
      </w:r>
      <w:r w:rsidR="009E1EAA">
        <w:rPr>
          <w:rFonts w:eastAsia="Cambria" w:cs="Cambria"/>
          <w:szCs w:val="24"/>
        </w:rPr>
        <w:t xml:space="preserve"> </w:t>
      </w:r>
      <w:r>
        <w:rPr>
          <w:rFonts w:eastAsia="Cambria" w:cs="Cambria"/>
          <w:szCs w:val="24"/>
        </w:rPr>
        <w:t>d</w:t>
      </w:r>
      <w:r w:rsidR="009E1EAA">
        <w:rPr>
          <w:rFonts w:eastAsia="Cambria" w:cs="Cambria"/>
          <w:szCs w:val="24"/>
        </w:rPr>
        <w:t>eterminations</w:t>
      </w:r>
    </w:p>
    <w:p w:rsidR="00D31869" w:rsidRDefault="00D31869" w:rsidP="00EF70DB">
      <w:pPr>
        <w:pStyle w:val="11-text"/>
        <w:rPr>
          <w:b/>
        </w:rPr>
      </w:pPr>
      <w:r w:rsidRPr="0037710A">
        <w:rPr>
          <w:b/>
        </w:rPr>
        <w:t>Part C</w:t>
      </w:r>
    </w:p>
    <w:p w:rsidR="0037710A" w:rsidRPr="00720CDE" w:rsidRDefault="0037710A" w:rsidP="0037710A">
      <w:pPr>
        <w:pStyle w:val="11-text"/>
        <w:rPr>
          <w:b/>
        </w:rPr>
      </w:pPr>
      <w:r w:rsidRPr="00720CDE">
        <w:rPr>
          <w:b/>
        </w:rPr>
        <w:t xml:space="preserve">Regulations for IDEA Part </w:t>
      </w:r>
      <w:r w:rsidR="00B74FCE">
        <w:rPr>
          <w:b/>
        </w:rPr>
        <w:t>C</w:t>
      </w:r>
      <w:r w:rsidRPr="00720CDE">
        <w:rPr>
          <w:b/>
        </w:rPr>
        <w:t>, Subpart H-State Monitoring and Enforcement; Federal Monitoring and Enforcement; Reporting; and Allocation of Funds, including:</w:t>
      </w:r>
    </w:p>
    <w:p w:rsidR="0037710A" w:rsidRPr="0037710A" w:rsidRDefault="0037710A" w:rsidP="0037710A">
      <w:pPr>
        <w:pStyle w:val="11-textbullet"/>
        <w:keepNext w:val="0"/>
        <w:tabs>
          <w:tab w:val="left" w:pos="900"/>
        </w:tabs>
        <w:ind w:left="1710" w:hanging="1260"/>
      </w:pPr>
      <w:r w:rsidRPr="0037710A">
        <w:t>Sec. 303.700 — State monitoring and enforcement</w:t>
      </w:r>
    </w:p>
    <w:p w:rsidR="0037710A" w:rsidRPr="0037710A" w:rsidRDefault="0037710A" w:rsidP="0037710A">
      <w:pPr>
        <w:pStyle w:val="11-textbullet"/>
        <w:keepNext w:val="0"/>
        <w:tabs>
          <w:tab w:val="left" w:pos="900"/>
        </w:tabs>
        <w:ind w:left="1710" w:hanging="1260"/>
      </w:pPr>
      <w:r w:rsidRPr="0037710A">
        <w:t xml:space="preserve">Sec. 303.701 — </w:t>
      </w:r>
      <w:r w:rsidR="00C667C5">
        <w:t>SPPs</w:t>
      </w:r>
      <w:r w:rsidRPr="0037710A">
        <w:t xml:space="preserve"> and data collection</w:t>
      </w:r>
    </w:p>
    <w:p w:rsidR="0037710A" w:rsidRPr="0037710A" w:rsidRDefault="0037710A" w:rsidP="0037710A">
      <w:pPr>
        <w:pStyle w:val="11-textbullet"/>
        <w:keepNext w:val="0"/>
        <w:tabs>
          <w:tab w:val="left" w:pos="900"/>
        </w:tabs>
        <w:ind w:left="1710" w:hanging="1260"/>
      </w:pPr>
      <w:r w:rsidRPr="0037710A">
        <w:t>Sec. 303.702 — State use of targets and reporting</w:t>
      </w:r>
    </w:p>
    <w:p w:rsidR="0037710A" w:rsidRPr="0037710A" w:rsidRDefault="0037710A" w:rsidP="00720CDE">
      <w:pPr>
        <w:pStyle w:val="11-textbullet"/>
        <w:keepNext w:val="0"/>
        <w:tabs>
          <w:tab w:val="left" w:pos="900"/>
        </w:tabs>
        <w:ind w:left="900" w:right="18" w:hanging="450"/>
      </w:pPr>
      <w:r w:rsidRPr="0037710A">
        <w:t>Sec. 303.703 — Secretary’s review and determination regarding State performance</w:t>
      </w:r>
    </w:p>
    <w:p w:rsidR="0037710A" w:rsidRPr="0037710A" w:rsidRDefault="0037710A" w:rsidP="0037710A">
      <w:pPr>
        <w:pStyle w:val="11-textbullet"/>
        <w:keepNext w:val="0"/>
        <w:tabs>
          <w:tab w:val="left" w:pos="900"/>
        </w:tabs>
        <w:ind w:left="1710" w:hanging="1260"/>
      </w:pPr>
      <w:r w:rsidRPr="0037710A">
        <w:t>Sec. 303.704 — Enforcement</w:t>
      </w:r>
    </w:p>
    <w:p w:rsidR="0037710A" w:rsidRPr="0037710A" w:rsidRDefault="0037710A" w:rsidP="0037710A">
      <w:pPr>
        <w:pStyle w:val="11-textbullet"/>
        <w:keepNext w:val="0"/>
        <w:tabs>
          <w:tab w:val="left" w:pos="900"/>
        </w:tabs>
        <w:ind w:left="1710" w:hanging="1260"/>
      </w:pPr>
      <w:r w:rsidRPr="0037710A">
        <w:t>Sec. 303.705 — Withholding funds</w:t>
      </w:r>
    </w:p>
    <w:p w:rsidR="0037710A" w:rsidRPr="0037710A" w:rsidRDefault="0037710A" w:rsidP="0037710A">
      <w:pPr>
        <w:pStyle w:val="11-textbullet"/>
        <w:keepNext w:val="0"/>
        <w:tabs>
          <w:tab w:val="left" w:pos="900"/>
        </w:tabs>
        <w:ind w:left="1710" w:hanging="1260"/>
      </w:pPr>
      <w:r w:rsidRPr="0037710A">
        <w:t>Sec. 303.706 — Public attention</w:t>
      </w:r>
    </w:p>
    <w:p w:rsidR="0037710A" w:rsidRPr="00720CDE" w:rsidRDefault="0037710A" w:rsidP="0037710A">
      <w:pPr>
        <w:pStyle w:val="11-textbullet"/>
        <w:keepNext w:val="0"/>
        <w:tabs>
          <w:tab w:val="left" w:pos="900"/>
        </w:tabs>
        <w:ind w:left="1710" w:hanging="1260"/>
      </w:pPr>
      <w:r w:rsidRPr="00720CDE">
        <w:t>Sec. 303.707 — Rule of construction</w:t>
      </w:r>
    </w:p>
    <w:p w:rsidR="0037710A" w:rsidRPr="00720CDE" w:rsidRDefault="0037710A" w:rsidP="0037710A">
      <w:pPr>
        <w:pStyle w:val="11-textbullet"/>
        <w:keepNext w:val="0"/>
        <w:tabs>
          <w:tab w:val="left" w:pos="900"/>
        </w:tabs>
        <w:ind w:left="1710" w:hanging="1260"/>
      </w:pPr>
      <w:r w:rsidRPr="00720CDE">
        <w:t>Sec. 303.708 — State enforcement</w:t>
      </w:r>
    </w:p>
    <w:p w:rsidR="00D31869" w:rsidRDefault="00D31869" w:rsidP="00EF70DB">
      <w:pPr>
        <w:pStyle w:val="11-text"/>
        <w:rPr>
          <w:b/>
        </w:rPr>
      </w:pPr>
      <w:r w:rsidRPr="0037710A">
        <w:rPr>
          <w:b/>
        </w:rPr>
        <w:t>Special Education Compliance System to ensure General Supervision for Early Intervention/ Early Childhood Special Education (IDEA Part C):</w:t>
      </w:r>
    </w:p>
    <w:p w:rsidR="00720CDE" w:rsidRPr="002811C8" w:rsidRDefault="00720CDE" w:rsidP="002811C8">
      <w:pPr>
        <w:pStyle w:val="11-textbullet"/>
        <w:keepNext w:val="0"/>
        <w:tabs>
          <w:tab w:val="left" w:pos="900"/>
        </w:tabs>
        <w:ind w:left="1710" w:hanging="1260"/>
        <w:textDirection w:val="btLr"/>
      </w:pPr>
      <w:r w:rsidRPr="002811C8">
        <w:t xml:space="preserve">Procedural </w:t>
      </w:r>
      <w:r w:rsidR="00C667C5">
        <w:t>c</w:t>
      </w:r>
      <w:r w:rsidRPr="002811C8">
        <w:t xml:space="preserve">ompliance </w:t>
      </w:r>
      <w:r w:rsidR="00C667C5">
        <w:t>r</w:t>
      </w:r>
      <w:r w:rsidRPr="002811C8">
        <w:t>eview (</w:t>
      </w:r>
      <w:r w:rsidR="00C667C5">
        <w:t>s</w:t>
      </w:r>
      <w:r w:rsidRPr="002811C8">
        <w:t xml:space="preserve">pecial </w:t>
      </w:r>
      <w:r w:rsidR="00C667C5">
        <w:t>e</w:t>
      </w:r>
      <w:r w:rsidRPr="002811C8">
        <w:t xml:space="preserve">ducation </w:t>
      </w:r>
      <w:r w:rsidR="00C667C5">
        <w:t>f</w:t>
      </w:r>
      <w:r w:rsidRPr="002811C8">
        <w:t xml:space="preserve">ile </w:t>
      </w:r>
      <w:r w:rsidR="00C667C5">
        <w:t>r</w:t>
      </w:r>
      <w:r w:rsidRPr="002811C8">
        <w:t xml:space="preserve">eview </w:t>
      </w:r>
      <w:r w:rsidR="00C667C5">
        <w:t>p</w:t>
      </w:r>
      <w:r w:rsidRPr="002811C8">
        <w:t>rocess)</w:t>
      </w:r>
    </w:p>
    <w:p w:rsidR="00720CDE" w:rsidRPr="002811C8" w:rsidRDefault="00C667C5" w:rsidP="002811C8">
      <w:pPr>
        <w:pStyle w:val="11-textbullet"/>
        <w:keepNext w:val="0"/>
        <w:tabs>
          <w:tab w:val="left" w:pos="900"/>
        </w:tabs>
        <w:ind w:left="1710" w:hanging="1260"/>
        <w:textDirection w:val="btLr"/>
      </w:pPr>
      <w:r>
        <w:t>OSEP</w:t>
      </w:r>
      <w:r w:rsidR="00720CDE" w:rsidRPr="002811C8">
        <w:t xml:space="preserve"> State Annual Performance Report (APR)</w:t>
      </w:r>
    </w:p>
    <w:p w:rsidR="00720CDE" w:rsidRPr="002811C8" w:rsidRDefault="00C667C5" w:rsidP="002811C8">
      <w:pPr>
        <w:pStyle w:val="11-textbullet"/>
        <w:keepNext w:val="0"/>
        <w:tabs>
          <w:tab w:val="left" w:pos="900"/>
        </w:tabs>
        <w:ind w:left="1710" w:hanging="1260"/>
        <w:textDirection w:val="btLr"/>
      </w:pPr>
      <w:bookmarkStart w:id="5" w:name="_heading=h.tyjcwt" w:colFirst="0" w:colLast="0"/>
      <w:bookmarkEnd w:id="5"/>
      <w:r>
        <w:t>OSEP</w:t>
      </w:r>
      <w:r w:rsidR="00720CDE" w:rsidRPr="002811C8">
        <w:t xml:space="preserve"> State Performance Plan (SPP)</w:t>
      </w:r>
    </w:p>
    <w:p w:rsidR="00720CDE" w:rsidRPr="0015101C" w:rsidRDefault="002811C8" w:rsidP="002811C8">
      <w:pPr>
        <w:pStyle w:val="11-textbullet"/>
        <w:keepNext w:val="0"/>
        <w:tabs>
          <w:tab w:val="left" w:pos="900"/>
        </w:tabs>
        <w:ind w:left="1710" w:hanging="1260"/>
        <w:textDirection w:val="btLr"/>
        <w:rPr>
          <w:rFonts w:eastAsia="Cambria" w:cs="Cambria"/>
          <w:color w:val="000000"/>
          <w:szCs w:val="24"/>
        </w:rPr>
      </w:pPr>
      <w:bookmarkStart w:id="6" w:name="_heading=h.dtlf26h2jk3s" w:colFirst="0" w:colLast="0"/>
      <w:bookmarkEnd w:id="6"/>
      <w:r>
        <w:t>LEA</w:t>
      </w:r>
      <w:r w:rsidR="00720CDE" w:rsidRPr="0015101C">
        <w:rPr>
          <w:rFonts w:eastAsia="Cambria" w:cs="Cambria"/>
          <w:color w:val="000000"/>
          <w:szCs w:val="24"/>
        </w:rPr>
        <w:t xml:space="preserve"> Determinations</w:t>
      </w:r>
    </w:p>
    <w:p w:rsidR="00AE0DF0" w:rsidRDefault="00D07119" w:rsidP="00654389">
      <w:pPr>
        <w:pStyle w:val="Heading2"/>
      </w:pPr>
      <w:bookmarkStart w:id="7" w:name="_Toc37915870"/>
      <w:r>
        <w:t>SPECIAL EDUCATION DATA SYSTEM</w:t>
      </w:r>
      <w:bookmarkEnd w:id="7"/>
    </w:p>
    <w:p w:rsidR="00505A11" w:rsidRDefault="00505A11" w:rsidP="00505A11">
      <w:pPr>
        <w:pStyle w:val="11-text"/>
      </w:pPr>
      <w:r>
        <w:t xml:space="preserve">Currently, </w:t>
      </w:r>
      <w:r w:rsidR="00031458">
        <w:t xml:space="preserve">LEAs </w:t>
      </w:r>
      <w:r>
        <w:t xml:space="preserve">across Oregon utilize approximately 16 different solutions for creation and maintenance of IEPs for their students who experience disability. ODE is seeking one statewide solution that has the functionality </w:t>
      </w:r>
      <w:proofErr w:type="gramStart"/>
      <w:r>
        <w:t>for</w:t>
      </w:r>
      <w:proofErr w:type="gramEnd"/>
      <w:r>
        <w:t>:</w:t>
      </w:r>
    </w:p>
    <w:p w:rsidR="00AE0DF0" w:rsidRDefault="00AE0DF0" w:rsidP="00F43E3B">
      <w:pPr>
        <w:pStyle w:val="11-textbullet"/>
        <w:keepNext w:val="0"/>
        <w:tabs>
          <w:tab w:val="left" w:pos="900"/>
        </w:tabs>
        <w:ind w:left="1710" w:hanging="1260"/>
      </w:pPr>
      <w:r>
        <w:t xml:space="preserve">Evaluation </w:t>
      </w:r>
      <w:r w:rsidR="00413BEC">
        <w:t>p</w:t>
      </w:r>
      <w:r>
        <w:t xml:space="preserve">lanning/ </w:t>
      </w:r>
      <w:r w:rsidR="00413BEC">
        <w:t>m</w:t>
      </w:r>
      <w:r>
        <w:t>anagement</w:t>
      </w:r>
    </w:p>
    <w:p w:rsidR="00AE0DF0" w:rsidRDefault="00AE0DF0" w:rsidP="00703FFF">
      <w:pPr>
        <w:pStyle w:val="11-textbullet"/>
        <w:keepNext w:val="0"/>
        <w:tabs>
          <w:tab w:val="left" w:pos="900"/>
        </w:tabs>
        <w:ind w:left="900" w:hanging="450"/>
      </w:pPr>
      <w:r>
        <w:t>IEP</w:t>
      </w:r>
      <w:r w:rsidR="00637561">
        <w:t xml:space="preserve"> process management, progress monitoring, and service tracking</w:t>
      </w:r>
    </w:p>
    <w:p w:rsidR="00AE0DF0" w:rsidRDefault="00AE0DF0" w:rsidP="00F43E3B">
      <w:pPr>
        <w:pStyle w:val="11-textbullet"/>
        <w:keepNext w:val="0"/>
        <w:tabs>
          <w:tab w:val="left" w:pos="900"/>
        </w:tabs>
        <w:ind w:left="1710" w:hanging="1260"/>
      </w:pPr>
      <w:r>
        <w:t>Translat</w:t>
      </w:r>
      <w:r w:rsidR="00D21FE9">
        <w:t>ion of</w:t>
      </w:r>
      <w:r>
        <w:t xml:space="preserve"> forms and </w:t>
      </w:r>
      <w:r w:rsidR="00D21FE9">
        <w:t>information into a variety of languages</w:t>
      </w:r>
    </w:p>
    <w:p w:rsidR="00AE0DF0" w:rsidRDefault="00D21FE9" w:rsidP="00F43E3B">
      <w:pPr>
        <w:pStyle w:val="11-textbullet"/>
        <w:keepNext w:val="0"/>
        <w:tabs>
          <w:tab w:val="left" w:pos="900"/>
        </w:tabs>
        <w:ind w:left="1710" w:hanging="1260"/>
      </w:pPr>
      <w:r>
        <w:t>Integration with Student Information Systems</w:t>
      </w:r>
      <w:r w:rsidR="00AE0DF0">
        <w:t xml:space="preserve"> </w:t>
      </w:r>
    </w:p>
    <w:p w:rsidR="00AE0DF0" w:rsidRDefault="00D07119" w:rsidP="00654389">
      <w:pPr>
        <w:pStyle w:val="Heading2"/>
      </w:pPr>
      <w:bookmarkStart w:id="8" w:name="_Toc37915871"/>
      <w:r>
        <w:t>ES</w:t>
      </w:r>
      <w:r w:rsidR="00387516">
        <w:t>S</w:t>
      </w:r>
      <w:r>
        <w:t>A COMPLIANCE</w:t>
      </w:r>
      <w:bookmarkEnd w:id="8"/>
    </w:p>
    <w:p w:rsidR="00387516" w:rsidRDefault="00387516" w:rsidP="00387516">
      <w:pPr>
        <w:pStyle w:val="11-text"/>
      </w:pPr>
      <w:r>
        <w:t xml:space="preserve">As the SEA, ODE is required to administer ESSA and ensure that each LEA is fully implementing the law. </w:t>
      </w:r>
      <w:r w:rsidR="00637561">
        <w:t xml:space="preserve">As part of this process, ODE staff review ESSA fiscal and programmatic data from LEAs </w:t>
      </w:r>
      <w:r w:rsidR="00637561">
        <w:lastRenderedPageBreak/>
        <w:t xml:space="preserve">to monitor outcomes as well as compliance with </w:t>
      </w:r>
      <w:r w:rsidR="00DE1B07">
        <w:t>f</w:t>
      </w:r>
      <w:r w:rsidR="00637561">
        <w:t xml:space="preserve">ederal and </w:t>
      </w:r>
      <w:r w:rsidR="003729CA">
        <w:t xml:space="preserve">State </w:t>
      </w:r>
      <w:r w:rsidR="00637561">
        <w:t xml:space="preserve">regulations. This data includes district and school level needs assessments and monitoring protocols, budget narratives, and school level plans. Information </w:t>
      </w:r>
      <w:proofErr w:type="gramStart"/>
      <w:r w:rsidR="00637561">
        <w:t>is also used</w:t>
      </w:r>
      <w:proofErr w:type="gramEnd"/>
      <w:r w:rsidR="00637561">
        <w:t xml:space="preserve"> for required </w:t>
      </w:r>
      <w:r w:rsidR="003729CA">
        <w:t xml:space="preserve">State </w:t>
      </w:r>
      <w:r w:rsidR="00637561">
        <w:t xml:space="preserve">and </w:t>
      </w:r>
      <w:r w:rsidR="00DE1B07">
        <w:t>f</w:t>
      </w:r>
      <w:r w:rsidR="00637561">
        <w:t xml:space="preserve">ederal reports. </w:t>
      </w:r>
      <w:r>
        <w:t>ODE is seeking a software solution that supports compliance monitoring for items listed below:</w:t>
      </w:r>
    </w:p>
    <w:p w:rsidR="00AE0DF0" w:rsidRPr="00AE0DF0" w:rsidRDefault="00AE0DF0" w:rsidP="00F43E3B">
      <w:pPr>
        <w:pStyle w:val="11-textbullet"/>
        <w:keepNext w:val="0"/>
        <w:tabs>
          <w:tab w:val="left" w:pos="900"/>
        </w:tabs>
        <w:ind w:left="1710" w:hanging="1260"/>
      </w:pPr>
      <w:r w:rsidRPr="00AE0DF0">
        <w:t>Title I-A</w:t>
      </w:r>
      <w:r w:rsidRPr="00F43E3B">
        <w:t xml:space="preserve"> </w:t>
      </w:r>
      <w:r w:rsidRPr="00AE0DF0">
        <w:t>Improving Basic Programs</w:t>
      </w:r>
    </w:p>
    <w:p w:rsidR="00AE0DF0" w:rsidRPr="00AE0DF0" w:rsidRDefault="00AE0DF0" w:rsidP="00F43E3B">
      <w:pPr>
        <w:pStyle w:val="11-textbullet"/>
        <w:keepNext w:val="0"/>
        <w:tabs>
          <w:tab w:val="left" w:pos="900"/>
        </w:tabs>
        <w:ind w:left="1710" w:hanging="1260"/>
      </w:pPr>
      <w:r w:rsidRPr="00AE0DF0">
        <w:t>Title I-C Migrant Education</w:t>
      </w:r>
    </w:p>
    <w:p w:rsidR="00AE0DF0" w:rsidRPr="00AE0DF0" w:rsidRDefault="00AE0DF0" w:rsidP="00F43E3B">
      <w:pPr>
        <w:pStyle w:val="11-textbullet"/>
        <w:keepNext w:val="0"/>
        <w:tabs>
          <w:tab w:val="left" w:pos="900"/>
        </w:tabs>
        <w:ind w:left="1710" w:hanging="1260"/>
      </w:pPr>
      <w:r w:rsidRPr="00AE0DF0">
        <w:t>Title I-D Neglected and Delinquent</w:t>
      </w:r>
    </w:p>
    <w:p w:rsidR="00AE0DF0" w:rsidRPr="00AE0DF0" w:rsidRDefault="00AE0DF0" w:rsidP="00F43E3B">
      <w:pPr>
        <w:pStyle w:val="11-textbullet"/>
        <w:keepNext w:val="0"/>
        <w:tabs>
          <w:tab w:val="left" w:pos="900"/>
        </w:tabs>
        <w:ind w:left="1710" w:hanging="1260"/>
      </w:pPr>
      <w:r w:rsidRPr="00AE0DF0">
        <w:t>Title II-A Supporting Effective Instruction</w:t>
      </w:r>
    </w:p>
    <w:p w:rsidR="00AE0DF0" w:rsidRPr="00AE0DF0" w:rsidRDefault="00AE0DF0" w:rsidP="00F43E3B">
      <w:pPr>
        <w:pStyle w:val="11-textbullet"/>
        <w:keepNext w:val="0"/>
        <w:tabs>
          <w:tab w:val="left" w:pos="900"/>
        </w:tabs>
        <w:ind w:left="1710" w:hanging="1260"/>
      </w:pPr>
      <w:r w:rsidRPr="00AE0DF0">
        <w:t>Title III English Learner</w:t>
      </w:r>
      <w:r w:rsidR="00637561">
        <w:t>s</w:t>
      </w:r>
      <w:r w:rsidRPr="00AE0DF0">
        <w:t xml:space="preserve"> and Immigrant </w:t>
      </w:r>
      <w:r w:rsidR="00637561">
        <w:t>Education</w:t>
      </w:r>
    </w:p>
    <w:p w:rsidR="00637561" w:rsidRDefault="00637561" w:rsidP="00F43E3B">
      <w:pPr>
        <w:pStyle w:val="11-textbullet"/>
        <w:keepNext w:val="0"/>
        <w:tabs>
          <w:tab w:val="left" w:pos="900"/>
        </w:tabs>
        <w:ind w:left="1710" w:hanging="1260"/>
      </w:pPr>
      <w:r>
        <w:t>Title IV-A Student Support and Academic Enrichment</w:t>
      </w:r>
    </w:p>
    <w:p w:rsidR="00AE0DF0" w:rsidRPr="00AE0DF0" w:rsidRDefault="00AE0DF0" w:rsidP="00F43E3B">
      <w:pPr>
        <w:pStyle w:val="11-textbullet"/>
        <w:keepNext w:val="0"/>
        <w:tabs>
          <w:tab w:val="left" w:pos="900"/>
        </w:tabs>
        <w:ind w:left="1710" w:hanging="1260"/>
      </w:pPr>
      <w:r w:rsidRPr="00AE0DF0">
        <w:t>Title IV-B 21st Century Commu</w:t>
      </w:r>
      <w:r w:rsidR="00637561">
        <w:t>nity Learning Centers</w:t>
      </w:r>
    </w:p>
    <w:p w:rsidR="00AE0DF0" w:rsidRPr="00AE0DF0" w:rsidRDefault="00AE0DF0" w:rsidP="00F43E3B">
      <w:pPr>
        <w:pStyle w:val="11-textbullet"/>
        <w:keepNext w:val="0"/>
        <w:tabs>
          <w:tab w:val="left" w:pos="900"/>
        </w:tabs>
        <w:ind w:left="1710" w:hanging="1260"/>
      </w:pPr>
      <w:r w:rsidRPr="00AE0DF0">
        <w:t>Title IV-C Charter Schools</w:t>
      </w:r>
    </w:p>
    <w:p w:rsidR="00AE0DF0" w:rsidRPr="00AE0DF0" w:rsidRDefault="00AE0DF0" w:rsidP="00637561">
      <w:pPr>
        <w:pStyle w:val="11-textbullet"/>
        <w:keepNext w:val="0"/>
        <w:tabs>
          <w:tab w:val="left" w:pos="900"/>
        </w:tabs>
        <w:ind w:left="900" w:hanging="450"/>
      </w:pPr>
      <w:r w:rsidRPr="00AE0DF0">
        <w:t>Title V-</w:t>
      </w:r>
      <w:r w:rsidR="00637561">
        <w:t>B</w:t>
      </w:r>
      <w:r w:rsidRPr="00AE0DF0">
        <w:t xml:space="preserve"> </w:t>
      </w:r>
      <w:r w:rsidR="00637561">
        <w:t>Flexibility for Rural and Low Income Schools and Rural Education Achievement Program</w:t>
      </w:r>
    </w:p>
    <w:p w:rsidR="00AE0DF0" w:rsidRPr="00AE0DF0" w:rsidRDefault="00AE0DF0" w:rsidP="00F43E3B">
      <w:pPr>
        <w:pStyle w:val="11-textbullet"/>
        <w:keepNext w:val="0"/>
        <w:tabs>
          <w:tab w:val="left" w:pos="900"/>
        </w:tabs>
        <w:ind w:left="1710" w:hanging="1260"/>
      </w:pPr>
      <w:r w:rsidRPr="00AE0DF0">
        <w:t>McKinney-Vento Act</w:t>
      </w:r>
    </w:p>
    <w:p w:rsidR="00AE0DF0" w:rsidRDefault="00741AD6" w:rsidP="00F43E3B">
      <w:pPr>
        <w:pStyle w:val="11-textbullet"/>
        <w:keepNext w:val="0"/>
        <w:tabs>
          <w:tab w:val="left" w:pos="900"/>
        </w:tabs>
        <w:ind w:left="1710" w:hanging="1260"/>
      </w:pPr>
      <w:r>
        <w:t>Title IX-A McKinney-Vento Program for Homeless Youth</w:t>
      </w:r>
    </w:p>
    <w:p w:rsidR="00277503" w:rsidRPr="00460F1A" w:rsidRDefault="0047355F" w:rsidP="006317C5">
      <w:pPr>
        <w:pStyle w:val="1-HEADER"/>
      </w:pPr>
      <w:bookmarkStart w:id="9" w:name="_Toc37915872"/>
      <w:r w:rsidRPr="00460F1A">
        <w:t>RFI PROCESS/ RFI SCHEDULE</w:t>
      </w:r>
      <w:bookmarkEnd w:id="9"/>
    </w:p>
    <w:p w:rsidR="00AD632D" w:rsidRPr="00460F1A" w:rsidRDefault="00AD632D" w:rsidP="00654389">
      <w:pPr>
        <w:pStyle w:val="Heading2"/>
      </w:pPr>
      <w:bookmarkStart w:id="10" w:name="_Toc37915873"/>
      <w:r w:rsidRPr="00460F1A">
        <w:t>SINGLE POINT OF CONTACT (SPC)</w:t>
      </w:r>
      <w:bookmarkEnd w:id="10"/>
    </w:p>
    <w:p w:rsidR="00AD632D" w:rsidRPr="00460F1A" w:rsidRDefault="00AD632D" w:rsidP="00AD632D">
      <w:pPr>
        <w:pStyle w:val="11-text"/>
      </w:pPr>
      <w:r w:rsidRPr="00460F1A">
        <w:t xml:space="preserve">The SPC for this RFI </w:t>
      </w:r>
      <w:proofErr w:type="gramStart"/>
      <w:r w:rsidRPr="00460F1A">
        <w:t>is identified</w:t>
      </w:r>
      <w:proofErr w:type="gramEnd"/>
      <w:r w:rsidRPr="00460F1A">
        <w:t xml:space="preserve"> on the Cover Page, along with the SPC’s contact information. Respondent shall direct all communications related to any provision of the RFI, whether about the technical requirements of the RFI, the RFI process, or any other provision only to the SPC.</w:t>
      </w:r>
    </w:p>
    <w:p w:rsidR="00B247D3" w:rsidRPr="00460F1A" w:rsidRDefault="0080072D" w:rsidP="00654389">
      <w:pPr>
        <w:pStyle w:val="Heading2"/>
      </w:pPr>
      <w:bookmarkStart w:id="11" w:name="_Toc37915874"/>
      <w:r w:rsidRPr="00460F1A">
        <w:t>PUBLIC NOTICE</w:t>
      </w:r>
      <w:bookmarkEnd w:id="11"/>
    </w:p>
    <w:p w:rsidR="00B247D3" w:rsidRPr="00460F1A" w:rsidRDefault="00B247D3" w:rsidP="009C20EA">
      <w:pPr>
        <w:pStyle w:val="11-text"/>
      </w:pPr>
      <w:r w:rsidRPr="00460F1A">
        <w:t>The RF</w:t>
      </w:r>
      <w:r w:rsidR="00820F26" w:rsidRPr="00460F1A">
        <w:t>I</w:t>
      </w:r>
      <w:r w:rsidRPr="00460F1A">
        <w:t xml:space="preserve">, including all Addenda and attachments, </w:t>
      </w:r>
      <w:proofErr w:type="gramStart"/>
      <w:r w:rsidRPr="00460F1A">
        <w:t>is published</w:t>
      </w:r>
      <w:proofErr w:type="gramEnd"/>
      <w:r w:rsidRPr="00460F1A">
        <w:t xml:space="preserve"> in </w:t>
      </w:r>
      <w:r w:rsidR="00B3794A" w:rsidRPr="00460F1A">
        <w:t xml:space="preserve">the </w:t>
      </w:r>
      <w:hyperlink r:id="rId19" w:history="1">
        <w:r w:rsidR="00B3794A" w:rsidRPr="003B4B92">
          <w:rPr>
            <w:rStyle w:val="Hyperlink"/>
          </w:rPr>
          <w:t>Oregon Procurement Information Network (</w:t>
        </w:r>
        <w:r w:rsidRPr="003B4B92">
          <w:rPr>
            <w:rStyle w:val="Hyperlink"/>
          </w:rPr>
          <w:t>ORPIN</w:t>
        </w:r>
        <w:r w:rsidR="00B3794A" w:rsidRPr="003B4B92">
          <w:rPr>
            <w:rStyle w:val="Hyperlink"/>
          </w:rPr>
          <w:t>)</w:t>
        </w:r>
      </w:hyperlink>
      <w:r w:rsidR="003B4B92">
        <w:t xml:space="preserve"> </w:t>
      </w:r>
      <w:r w:rsidR="00750426" w:rsidRPr="00460F1A">
        <w:t xml:space="preserve">and on the </w:t>
      </w:r>
      <w:hyperlink r:id="rId20" w:history="1">
        <w:r w:rsidR="00750426" w:rsidRPr="004D2CE1">
          <w:rPr>
            <w:rStyle w:val="Hyperlink"/>
          </w:rPr>
          <w:t>ODE website</w:t>
        </w:r>
      </w:hyperlink>
      <w:r w:rsidR="009C20EA" w:rsidRPr="004D2CE1">
        <w:t xml:space="preserve"> under the Special Education General Supervision heading</w:t>
      </w:r>
      <w:r w:rsidR="00750426" w:rsidRPr="00460F1A">
        <w:t>.</w:t>
      </w:r>
      <w:r w:rsidR="00C06B6F" w:rsidRPr="00460F1A">
        <w:t xml:space="preserve"> </w:t>
      </w:r>
      <w:r w:rsidRPr="00460F1A">
        <w:t>RF</w:t>
      </w:r>
      <w:r w:rsidR="00820F26" w:rsidRPr="00460F1A">
        <w:t>I</w:t>
      </w:r>
      <w:r w:rsidRPr="00460F1A">
        <w:t xml:space="preserve"> </w:t>
      </w:r>
      <w:r w:rsidR="00820F26" w:rsidRPr="00460F1A">
        <w:t xml:space="preserve">documents </w:t>
      </w:r>
      <w:proofErr w:type="gramStart"/>
      <w:r w:rsidR="00820F26" w:rsidRPr="00460F1A">
        <w:t>will not be mailed</w:t>
      </w:r>
      <w:proofErr w:type="gramEnd"/>
      <w:r w:rsidR="001C55E6" w:rsidRPr="00460F1A">
        <w:t>.</w:t>
      </w:r>
    </w:p>
    <w:p w:rsidR="0047355F" w:rsidRPr="00460F1A" w:rsidRDefault="0047355F" w:rsidP="009C20EA">
      <w:pPr>
        <w:pStyle w:val="Heading2"/>
        <w:keepNext w:val="0"/>
      </w:pPr>
      <w:bookmarkStart w:id="12" w:name="_Toc408482994"/>
      <w:bookmarkStart w:id="13" w:name="_Toc37915875"/>
      <w:r w:rsidRPr="00460F1A">
        <w:t>SCHEDULE</w:t>
      </w:r>
      <w:bookmarkStart w:id="14" w:name="_Toc400637144"/>
      <w:bookmarkEnd w:id="12"/>
      <w:bookmarkEnd w:id="13"/>
    </w:p>
    <w:p w:rsidR="0047355F" w:rsidRPr="00460F1A" w:rsidRDefault="0047355F" w:rsidP="009C20EA">
      <w:pPr>
        <w:pStyle w:val="11-text"/>
      </w:pPr>
      <w:r w:rsidRPr="00460F1A">
        <w:t xml:space="preserve">The table below represents a tentative schedule of events. All times </w:t>
      </w:r>
      <w:proofErr w:type="gramStart"/>
      <w:r w:rsidRPr="00460F1A">
        <w:t>are listed</w:t>
      </w:r>
      <w:proofErr w:type="gramEnd"/>
      <w:r w:rsidRPr="00460F1A">
        <w:t xml:space="preserve"> in Pacific Time. All dates listed are subject to change. </w:t>
      </w:r>
      <w:bookmarkEnd w:id="14"/>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chedule of Events"/>
        <w:tblDescription w:val="RFI Issued, RFI Closing (responses due)"/>
      </w:tblPr>
      <w:tblGrid>
        <w:gridCol w:w="4545"/>
        <w:gridCol w:w="4545"/>
      </w:tblGrid>
      <w:tr w:rsidR="005C7C28" w:rsidRPr="00460F1A" w:rsidTr="00F37C4F">
        <w:trPr>
          <w:trHeight w:val="401"/>
          <w:tblHeader/>
        </w:trPr>
        <w:tc>
          <w:tcPr>
            <w:tcW w:w="4545" w:type="dxa"/>
            <w:tcBorders>
              <w:right w:val="single" w:sz="4" w:space="0" w:color="003760"/>
            </w:tcBorders>
            <w:shd w:val="clear" w:color="auto" w:fill="40AEFF"/>
            <w:vAlign w:val="center"/>
          </w:tcPr>
          <w:p w:rsidR="005C7C28" w:rsidRPr="00460F1A" w:rsidRDefault="005C7C28" w:rsidP="009C20EA">
            <w:pPr>
              <w:pStyle w:val="0-TABLE"/>
              <w:rPr>
                <w:b/>
              </w:rPr>
            </w:pPr>
            <w:r w:rsidRPr="00460F1A">
              <w:rPr>
                <w:b/>
              </w:rPr>
              <w:t>Event</w:t>
            </w:r>
          </w:p>
        </w:tc>
        <w:tc>
          <w:tcPr>
            <w:tcW w:w="4545" w:type="dxa"/>
            <w:tcBorders>
              <w:top w:val="single" w:sz="4" w:space="0" w:color="003760"/>
              <w:left w:val="single" w:sz="4" w:space="0" w:color="003760"/>
              <w:bottom w:val="single" w:sz="4" w:space="0" w:color="003760"/>
              <w:right w:val="single" w:sz="4" w:space="0" w:color="003760"/>
            </w:tcBorders>
            <w:shd w:val="clear" w:color="auto" w:fill="40AEFF"/>
            <w:vAlign w:val="center"/>
          </w:tcPr>
          <w:p w:rsidR="005C7C28" w:rsidRPr="00460F1A" w:rsidRDefault="005C7C28" w:rsidP="009C20EA">
            <w:pPr>
              <w:pStyle w:val="0-TABLE"/>
              <w:rPr>
                <w:b/>
              </w:rPr>
            </w:pPr>
            <w:r w:rsidRPr="00460F1A">
              <w:rPr>
                <w:b/>
              </w:rPr>
              <w:t>Date/ Time</w:t>
            </w:r>
          </w:p>
        </w:tc>
      </w:tr>
      <w:tr w:rsidR="005C7C28" w:rsidRPr="00460F1A" w:rsidTr="00F37C4F">
        <w:trPr>
          <w:trHeight w:val="401"/>
        </w:trPr>
        <w:tc>
          <w:tcPr>
            <w:tcW w:w="4545" w:type="dxa"/>
            <w:tcBorders>
              <w:right w:val="single" w:sz="4" w:space="0" w:color="003760"/>
            </w:tcBorders>
            <w:shd w:val="clear" w:color="auto" w:fill="BFE4FF"/>
            <w:vAlign w:val="center"/>
          </w:tcPr>
          <w:p w:rsidR="005C7C28" w:rsidRPr="00460F1A" w:rsidRDefault="005C7C28" w:rsidP="009C20EA">
            <w:pPr>
              <w:pStyle w:val="0-TABLE"/>
            </w:pPr>
            <w:r w:rsidRPr="00460F1A">
              <w:t>RFI Issued</w:t>
            </w:r>
          </w:p>
        </w:tc>
        <w:tc>
          <w:tcPr>
            <w:tcW w:w="4545"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5C7C28" w:rsidRPr="00460F1A" w:rsidRDefault="00703FFF" w:rsidP="009C20EA">
            <w:pPr>
              <w:pStyle w:val="0-TABLE"/>
            </w:pPr>
            <w:r>
              <w:t>April</w:t>
            </w:r>
            <w:r w:rsidR="00A3177D">
              <w:t xml:space="preserve"> </w:t>
            </w:r>
            <w:r w:rsidR="0061704C">
              <w:t>16</w:t>
            </w:r>
            <w:r w:rsidR="00147135" w:rsidRPr="00460F1A">
              <w:t>,</w:t>
            </w:r>
            <w:r w:rsidR="00A3177D">
              <w:t xml:space="preserve"> 2020</w:t>
            </w:r>
          </w:p>
        </w:tc>
      </w:tr>
      <w:tr w:rsidR="005C7C28" w:rsidRPr="00460F1A" w:rsidTr="00F37C4F">
        <w:trPr>
          <w:trHeight w:val="402"/>
        </w:trPr>
        <w:tc>
          <w:tcPr>
            <w:tcW w:w="4545" w:type="dxa"/>
            <w:tcBorders>
              <w:right w:val="single" w:sz="4" w:space="0" w:color="003760"/>
            </w:tcBorders>
            <w:shd w:val="clear" w:color="auto" w:fill="BFE4FF"/>
            <w:vAlign w:val="center"/>
          </w:tcPr>
          <w:p w:rsidR="005C7C28" w:rsidRPr="00460F1A" w:rsidRDefault="005C7C28" w:rsidP="009C20EA">
            <w:pPr>
              <w:pStyle w:val="0-TABLE"/>
            </w:pPr>
            <w:r w:rsidRPr="00460F1A">
              <w:t>Closing (Responses Due)</w:t>
            </w:r>
          </w:p>
        </w:tc>
        <w:tc>
          <w:tcPr>
            <w:tcW w:w="4545"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5C7C28" w:rsidRPr="00460F1A" w:rsidRDefault="00703FFF" w:rsidP="009C20EA">
            <w:pPr>
              <w:pStyle w:val="0-TABLE"/>
            </w:pPr>
            <w:r>
              <w:t>June</w:t>
            </w:r>
            <w:r w:rsidR="005C7C28" w:rsidRPr="00460F1A">
              <w:t xml:space="preserve"> </w:t>
            </w:r>
            <w:r w:rsidR="009C20EA">
              <w:t>2</w:t>
            </w:r>
            <w:r w:rsidR="00A3177D">
              <w:t>, 2020</w:t>
            </w:r>
            <w:r w:rsidR="005C7C28" w:rsidRPr="00460F1A">
              <w:t xml:space="preserve"> 3:00 PM</w:t>
            </w:r>
          </w:p>
        </w:tc>
      </w:tr>
    </w:tbl>
    <w:p w:rsidR="00B247D3" w:rsidRPr="00460F1A" w:rsidRDefault="0080072D" w:rsidP="00654389">
      <w:pPr>
        <w:pStyle w:val="Heading2"/>
      </w:pPr>
      <w:bookmarkStart w:id="15" w:name="_Toc37915876"/>
      <w:r w:rsidRPr="00460F1A">
        <w:lastRenderedPageBreak/>
        <w:t>QUESTIONS</w:t>
      </w:r>
      <w:bookmarkEnd w:id="15"/>
    </w:p>
    <w:p w:rsidR="00B247D3" w:rsidRPr="00460F1A" w:rsidRDefault="00D11E78" w:rsidP="00C11AF0">
      <w:pPr>
        <w:pStyle w:val="11-text"/>
      </w:pPr>
      <w:r w:rsidRPr="00460F1A">
        <w:t>All inquiries, whether relating to the RF</w:t>
      </w:r>
      <w:r w:rsidR="00820F26" w:rsidRPr="00460F1A">
        <w:t>I</w:t>
      </w:r>
      <w:r w:rsidRPr="00460F1A">
        <w:t xml:space="preserve"> process, administration, deadline</w:t>
      </w:r>
      <w:r w:rsidR="00820F26" w:rsidRPr="00460F1A">
        <w:t>,</w:t>
      </w:r>
      <w:r w:rsidRPr="00460F1A">
        <w:t xml:space="preserve"> or to the intent or technical aspects of the </w:t>
      </w:r>
      <w:r w:rsidR="00BB1F97" w:rsidRPr="00460F1A">
        <w:t>RF</w:t>
      </w:r>
      <w:r w:rsidR="00820F26" w:rsidRPr="00460F1A">
        <w:t>I</w:t>
      </w:r>
      <w:r w:rsidR="00BB1F97" w:rsidRPr="00460F1A">
        <w:t xml:space="preserve"> </w:t>
      </w:r>
      <w:r w:rsidRPr="00460F1A">
        <w:t>must</w:t>
      </w:r>
      <w:r w:rsidR="00283A4B" w:rsidRPr="00460F1A">
        <w:t xml:space="preserve"> be sent electronically to </w:t>
      </w:r>
      <w:hyperlink r:id="rId21" w:history="1">
        <w:r w:rsidR="00283A4B" w:rsidRPr="00460F1A">
          <w:rPr>
            <w:rStyle w:val="Hyperlink"/>
          </w:rPr>
          <w:t>mandee.wilding@state.or.us</w:t>
        </w:r>
      </w:hyperlink>
      <w:r w:rsidR="00283A4B" w:rsidRPr="00460F1A">
        <w:t>. Reference the RFI name and number. Include your entity name and contact information.</w:t>
      </w:r>
    </w:p>
    <w:p w:rsidR="00C811AE" w:rsidRPr="00460F1A" w:rsidRDefault="0091719D" w:rsidP="00654389">
      <w:pPr>
        <w:pStyle w:val="Heading2"/>
      </w:pPr>
      <w:bookmarkStart w:id="16" w:name="_Toc37915877"/>
      <w:r w:rsidRPr="00460F1A">
        <w:t>RESPONDENT INFORMATION SHEET</w:t>
      </w:r>
      <w:bookmarkEnd w:id="16"/>
    </w:p>
    <w:p w:rsidR="00C811AE" w:rsidRPr="00460F1A" w:rsidRDefault="00356613" w:rsidP="00C811AE">
      <w:pPr>
        <w:pStyle w:val="11-text"/>
      </w:pPr>
      <w:r>
        <w:t xml:space="preserve">To submit a Response, </w:t>
      </w:r>
      <w:r w:rsidR="00C811AE" w:rsidRPr="00460F1A">
        <w:t xml:space="preserve">Respondent shall </w:t>
      </w:r>
      <w:r>
        <w:t>complete</w:t>
      </w:r>
      <w:r w:rsidR="00C811AE" w:rsidRPr="00460F1A">
        <w:t xml:space="preserve"> the Respondent Information Sheet (Attachment A)</w:t>
      </w:r>
      <w:r w:rsidR="003729CA">
        <w:t xml:space="preserve"> and provide the Technical Information Requested in Attachment A-1</w:t>
      </w:r>
      <w:r w:rsidR="00A92D89" w:rsidRPr="00460F1A">
        <w:t>.</w:t>
      </w:r>
    </w:p>
    <w:p w:rsidR="0047355F" w:rsidRPr="00460F1A" w:rsidRDefault="00987574" w:rsidP="00654389">
      <w:pPr>
        <w:pStyle w:val="Heading2"/>
      </w:pPr>
      <w:bookmarkStart w:id="17" w:name="_Toc37915878"/>
      <w:r>
        <w:t xml:space="preserve">SUBMISSION </w:t>
      </w:r>
      <w:r w:rsidR="0047355F" w:rsidRPr="00460F1A">
        <w:t>OPTIONS</w:t>
      </w:r>
      <w:bookmarkEnd w:id="17"/>
    </w:p>
    <w:p w:rsidR="00AC005D" w:rsidRDefault="00CA0291" w:rsidP="00BB65A8">
      <w:pPr>
        <w:pStyle w:val="11-text"/>
      </w:pPr>
      <w:r w:rsidRPr="00460F1A">
        <w:t>E</w:t>
      </w:r>
      <w:r w:rsidR="000842C3">
        <w:t xml:space="preserve">lectronic </w:t>
      </w:r>
      <w:r w:rsidR="00BB65A8" w:rsidRPr="00460F1A">
        <w:t xml:space="preserve">delivery of the </w:t>
      </w:r>
      <w:r w:rsidR="00BB65A8" w:rsidRPr="00053EED">
        <w:t>Response document</w:t>
      </w:r>
      <w:r w:rsidR="00AC005D">
        <w:t xml:space="preserve"> </w:t>
      </w:r>
      <w:r w:rsidR="00BB65A8" w:rsidRPr="00053EED">
        <w:t xml:space="preserve">is </w:t>
      </w:r>
      <w:proofErr w:type="gramStart"/>
      <w:r w:rsidR="00BB65A8" w:rsidRPr="00053EED">
        <w:t>preferred,</w:t>
      </w:r>
      <w:proofErr w:type="gramEnd"/>
      <w:r w:rsidR="00BB65A8" w:rsidRPr="00053EED">
        <w:t xml:space="preserve"> however, Response may be delivered in hard copy </w:t>
      </w:r>
      <w:r w:rsidR="000842C3">
        <w:t xml:space="preserve">to the SPC by mail </w:t>
      </w:r>
      <w:r w:rsidR="00BB65A8" w:rsidRPr="00053EED">
        <w:t>at</w:t>
      </w:r>
      <w:r w:rsidR="00BB65A8" w:rsidRPr="00460F1A">
        <w:t xml:space="preserve"> the address provided on the cover page.</w:t>
      </w:r>
      <w:r w:rsidR="00053EED">
        <w:t xml:space="preserve"> </w:t>
      </w:r>
    </w:p>
    <w:p w:rsidR="0047355F" w:rsidRPr="00460F1A" w:rsidRDefault="00053EED" w:rsidP="00BB65A8">
      <w:pPr>
        <w:pStyle w:val="11-text"/>
      </w:pPr>
      <w:r>
        <w:t xml:space="preserve">If delivered in hard </w:t>
      </w:r>
      <w:r w:rsidR="000842C3">
        <w:t>copy to SPC by mail</w:t>
      </w:r>
      <w:r>
        <w:t xml:space="preserve">, </w:t>
      </w:r>
      <w:r w:rsidR="00BF7D3D">
        <w:t xml:space="preserve">Respondent must </w:t>
      </w:r>
      <w:r>
        <w:t xml:space="preserve">also include an electronic </w:t>
      </w:r>
      <w:r w:rsidR="00BF7D3D" w:rsidRPr="00BF7D3D">
        <w:t xml:space="preserve">copy of the </w:t>
      </w:r>
      <w:r w:rsidR="00BF7D3D">
        <w:t xml:space="preserve">Response </w:t>
      </w:r>
      <w:r w:rsidR="00BF7D3D" w:rsidRPr="00BF7D3D">
        <w:t xml:space="preserve">on USB drive, DVD, or </w:t>
      </w:r>
      <w:proofErr w:type="gramStart"/>
      <w:r w:rsidR="00BF7D3D" w:rsidRPr="00BF7D3D">
        <w:t xml:space="preserve">CD </w:t>
      </w:r>
      <w:r w:rsidR="00BF7D3D">
        <w:t>which</w:t>
      </w:r>
      <w:proofErr w:type="gramEnd"/>
      <w:r w:rsidR="00BF7D3D">
        <w:t xml:space="preserve"> </w:t>
      </w:r>
      <w:r w:rsidR="00BF7D3D" w:rsidRPr="00BF7D3D">
        <w:t>must be formatted using Adobe Acrobat (pdf), Microsoft Word (</w:t>
      </w:r>
      <w:proofErr w:type="spellStart"/>
      <w:r w:rsidR="00BF7D3D" w:rsidRPr="00BF7D3D">
        <w:t>docx</w:t>
      </w:r>
      <w:proofErr w:type="spellEnd"/>
      <w:r w:rsidR="00BF7D3D" w:rsidRPr="00BF7D3D">
        <w:t>), or Microsoft Excel (</w:t>
      </w:r>
      <w:proofErr w:type="spellStart"/>
      <w:r w:rsidR="00BF7D3D" w:rsidRPr="00BF7D3D">
        <w:t>xlsx</w:t>
      </w:r>
      <w:proofErr w:type="spellEnd"/>
      <w:r w:rsidR="00BF7D3D" w:rsidRPr="00BF7D3D">
        <w:t>).</w:t>
      </w:r>
    </w:p>
    <w:p w:rsidR="00BB65A8" w:rsidRDefault="00BB65A8" w:rsidP="00BB65A8">
      <w:pPr>
        <w:pStyle w:val="11-text"/>
      </w:pPr>
      <w:r w:rsidRPr="00460F1A">
        <w:t>T</w:t>
      </w:r>
      <w:r w:rsidR="00CA0291">
        <w:t xml:space="preserve">o </w:t>
      </w:r>
      <w:r w:rsidR="002E2044">
        <w:t>e</w:t>
      </w:r>
      <w:r w:rsidR="00CA0291">
        <w:t>nsure delivery, t</w:t>
      </w:r>
      <w:r w:rsidRPr="00460F1A">
        <w:t xml:space="preserve">he total combined size of the Response document </w:t>
      </w:r>
      <w:proofErr w:type="gramStart"/>
      <w:r w:rsidRPr="00460F1A">
        <w:t>should be compressed</w:t>
      </w:r>
      <w:proofErr w:type="gramEnd"/>
      <w:r w:rsidRPr="00460F1A">
        <w:t xml:space="preserve"> so it does not exceed 10 megabytes for electronic submittal.</w:t>
      </w:r>
    </w:p>
    <w:p w:rsidR="00A11CE1" w:rsidRDefault="00146A4F" w:rsidP="00A11CE1">
      <w:pPr>
        <w:pStyle w:val="11-text"/>
      </w:pPr>
      <w:r>
        <w:t>Respondents may also utilize ODE</w:t>
      </w:r>
      <w:r w:rsidR="00A11CE1">
        <w:t>’s secure file trans</w:t>
      </w:r>
      <w:r w:rsidR="003B4B92">
        <w:t xml:space="preserve">fer system for submittal on </w:t>
      </w:r>
      <w:r>
        <w:t>ODE</w:t>
      </w:r>
      <w:r w:rsidR="00A11CE1">
        <w:t xml:space="preserve">’s </w:t>
      </w:r>
      <w:hyperlink r:id="rId22" w:history="1">
        <w:r w:rsidR="00A11CE1" w:rsidRPr="003B4B92">
          <w:rPr>
            <w:rStyle w:val="Hyperlink"/>
          </w:rPr>
          <w:t>district website</w:t>
        </w:r>
      </w:hyperlink>
      <w:r w:rsidR="003B4B92">
        <w:t>.</w:t>
      </w:r>
    </w:p>
    <w:p w:rsidR="00A11CE1" w:rsidRDefault="00A11CE1" w:rsidP="00A11CE1">
      <w:pPr>
        <w:pStyle w:val="11-text"/>
      </w:pPr>
      <w:r>
        <w:t xml:space="preserve">Follow the instructions provided on the secure file transfer website. Multiple files must be compressed (zipped) into a single folder for submission. </w:t>
      </w:r>
    </w:p>
    <w:p w:rsidR="00A11CE1" w:rsidRPr="00460F1A" w:rsidRDefault="00A11CE1" w:rsidP="00A11CE1">
      <w:pPr>
        <w:pStyle w:val="11-text"/>
      </w:pPr>
      <w:r>
        <w:t xml:space="preserve">Contact </w:t>
      </w:r>
      <w:r w:rsidR="00146A4F">
        <w:t>ODE</w:t>
      </w:r>
      <w:r>
        <w:t>’s helpdesk at 503-947-5715 if you need assistance with the secure file transfer process.</w:t>
      </w:r>
    </w:p>
    <w:p w:rsidR="007605A4" w:rsidRPr="00460F1A" w:rsidRDefault="00433D5C" w:rsidP="00654389">
      <w:pPr>
        <w:pStyle w:val="Heading2"/>
      </w:pPr>
      <w:bookmarkStart w:id="18" w:name="_Toc37915879"/>
      <w:r w:rsidRPr="00460F1A">
        <w:t>RESPONSE DUE</w:t>
      </w:r>
      <w:bookmarkEnd w:id="18"/>
    </w:p>
    <w:p w:rsidR="00367EB3" w:rsidRDefault="0085391C" w:rsidP="00433D5C">
      <w:pPr>
        <w:pStyle w:val="11-text"/>
      </w:pPr>
      <w:r w:rsidRPr="00460F1A">
        <w:t>Respondent</w:t>
      </w:r>
      <w:r w:rsidR="00EA2AE7" w:rsidRPr="00460F1A">
        <w:t xml:space="preserve"> is solely responsible for ensuring its </w:t>
      </w:r>
      <w:r w:rsidRPr="00460F1A">
        <w:t>Response</w:t>
      </w:r>
      <w:r w:rsidR="00EA2AE7" w:rsidRPr="00460F1A">
        <w:t xml:space="preserve"> </w:t>
      </w:r>
      <w:proofErr w:type="gramStart"/>
      <w:r w:rsidR="00EA2AE7" w:rsidRPr="00460F1A">
        <w:t>is received</w:t>
      </w:r>
      <w:proofErr w:type="gramEnd"/>
      <w:r w:rsidR="00EA2AE7" w:rsidRPr="00460F1A">
        <w:t xml:space="preserve"> by </w:t>
      </w:r>
      <w:r w:rsidR="00ED3AF0" w:rsidRPr="00460F1A">
        <w:t>the SPC</w:t>
      </w:r>
      <w:r w:rsidR="00EA2AE7" w:rsidRPr="00460F1A">
        <w:t xml:space="preserve"> in accordance with the RF</w:t>
      </w:r>
      <w:r w:rsidR="00C11AF0" w:rsidRPr="00460F1A">
        <w:t>I</w:t>
      </w:r>
      <w:r w:rsidR="00EA2AE7" w:rsidRPr="00460F1A">
        <w:t xml:space="preserve"> requirements before Closing</w:t>
      </w:r>
      <w:r w:rsidR="00ED3AF0" w:rsidRPr="00460F1A">
        <w:t>.</w:t>
      </w:r>
      <w:r w:rsidR="00EA2AE7" w:rsidRPr="00460F1A">
        <w:t xml:space="preserve"> </w:t>
      </w:r>
      <w:r w:rsidR="004723EF" w:rsidRPr="00460F1A">
        <w:t xml:space="preserve">ODE </w:t>
      </w:r>
      <w:r w:rsidR="00EA2AE7" w:rsidRPr="00460F1A">
        <w:t>is not responsible for any delays in mail or by common carriers or by transmission errors or delays or mistake</w:t>
      </w:r>
      <w:bookmarkStart w:id="19" w:name="_Toc291166227"/>
      <w:bookmarkStart w:id="20" w:name="_Toc349122430"/>
      <w:bookmarkStart w:id="21" w:name="_Toc379360894"/>
      <w:r w:rsidR="00987574">
        <w:t xml:space="preserve">n delivery. </w:t>
      </w:r>
    </w:p>
    <w:p w:rsidR="00987574" w:rsidRDefault="00987574" w:rsidP="00654389">
      <w:pPr>
        <w:pStyle w:val="Heading2"/>
      </w:pPr>
      <w:bookmarkStart w:id="22" w:name="_Toc37915880"/>
      <w:r>
        <w:t>RESPONDENT DEMONSTRATIONS</w:t>
      </w:r>
      <w:bookmarkEnd w:id="22"/>
    </w:p>
    <w:p w:rsidR="00987574" w:rsidRDefault="00987574" w:rsidP="00987574">
      <w:pPr>
        <w:pStyle w:val="11-text"/>
      </w:pPr>
      <w:r>
        <w:t xml:space="preserve">Respondent </w:t>
      </w:r>
      <w:r w:rsidR="00F31DC3">
        <w:t xml:space="preserve">product </w:t>
      </w:r>
      <w:r>
        <w:t>demonstration</w:t>
      </w:r>
      <w:r w:rsidR="00640253">
        <w:t>s</w:t>
      </w:r>
      <w:r>
        <w:t xml:space="preserve"> </w:t>
      </w:r>
      <w:proofErr w:type="gramStart"/>
      <w:r w:rsidR="008A701B">
        <w:t xml:space="preserve">may </w:t>
      </w:r>
      <w:r>
        <w:t>be scheduled</w:t>
      </w:r>
      <w:proofErr w:type="gramEnd"/>
      <w:r>
        <w:t xml:space="preserve"> after RFI responses have been reviewed. </w:t>
      </w:r>
    </w:p>
    <w:p w:rsidR="003A37E4" w:rsidRPr="00460F1A" w:rsidRDefault="00F32946" w:rsidP="00367EB3">
      <w:pPr>
        <w:pStyle w:val="1-HEADER"/>
      </w:pPr>
      <w:bookmarkStart w:id="23" w:name="_Toc408483022"/>
      <w:bookmarkStart w:id="24" w:name="_Toc37915881"/>
      <w:bookmarkEnd w:id="19"/>
      <w:bookmarkEnd w:id="20"/>
      <w:bookmarkEnd w:id="21"/>
      <w:r w:rsidRPr="00460F1A">
        <w:t>ADDITIONAL INFORMATION</w:t>
      </w:r>
      <w:bookmarkEnd w:id="23"/>
      <w:bookmarkEnd w:id="24"/>
    </w:p>
    <w:p w:rsidR="00616FBD" w:rsidRPr="00460F1A" w:rsidRDefault="00616FBD" w:rsidP="00654389">
      <w:pPr>
        <w:pStyle w:val="Heading2"/>
      </w:pPr>
      <w:bookmarkStart w:id="25" w:name="_Toc408483025"/>
      <w:bookmarkStart w:id="26" w:name="_Toc37915882"/>
      <w:r w:rsidRPr="00460F1A">
        <w:t>OWNERSHIP/PERMISSION TO USE MATERIALS</w:t>
      </w:r>
      <w:bookmarkEnd w:id="25"/>
      <w:bookmarkEnd w:id="26"/>
    </w:p>
    <w:p w:rsidR="001B731C" w:rsidRPr="00460F1A" w:rsidRDefault="001B731C" w:rsidP="0049120D">
      <w:pPr>
        <w:pStyle w:val="11-text"/>
      </w:pPr>
      <w:r w:rsidRPr="00460F1A">
        <w:t xml:space="preserve">All </w:t>
      </w:r>
      <w:r w:rsidR="0085391C" w:rsidRPr="00460F1A">
        <w:t xml:space="preserve">Responses </w:t>
      </w:r>
      <w:r w:rsidRPr="00460F1A">
        <w:t>to this RF</w:t>
      </w:r>
      <w:r w:rsidR="00820F26" w:rsidRPr="00460F1A">
        <w:t>I</w:t>
      </w:r>
      <w:r w:rsidRPr="00460F1A">
        <w:t xml:space="preserve"> </w:t>
      </w:r>
      <w:r w:rsidR="00820F26" w:rsidRPr="00460F1A">
        <w:t xml:space="preserve">become the Property of </w:t>
      </w:r>
      <w:r w:rsidR="004723EF" w:rsidRPr="00460F1A">
        <w:t>ODE</w:t>
      </w:r>
      <w:r w:rsidR="00820F26" w:rsidRPr="00460F1A">
        <w:t xml:space="preserve">. </w:t>
      </w:r>
      <w:proofErr w:type="gramStart"/>
      <w:r w:rsidR="0085391C" w:rsidRPr="00460F1A">
        <w:t xml:space="preserve">By submitting </w:t>
      </w:r>
      <w:r w:rsidR="00F20DC6" w:rsidRPr="00460F1A">
        <w:t>a</w:t>
      </w:r>
      <w:r w:rsidR="0085391C" w:rsidRPr="00460F1A">
        <w:t xml:space="preserve"> R</w:t>
      </w:r>
      <w:r w:rsidRPr="00460F1A">
        <w:t>esponse to this RF</w:t>
      </w:r>
      <w:r w:rsidR="00820F26" w:rsidRPr="00460F1A">
        <w:t>I</w:t>
      </w:r>
      <w:r w:rsidRPr="00460F1A">
        <w:t xml:space="preserve">, </w:t>
      </w:r>
      <w:r w:rsidR="0085391C" w:rsidRPr="00460F1A">
        <w:t>Respondent</w:t>
      </w:r>
      <w:r w:rsidRPr="00460F1A">
        <w:t xml:space="preserve"> grants the State a non-exclusive, perpetual, irrevocable, royalty-free license for the rights to copy, distribute, display, prepare derivative works of and transmit the </w:t>
      </w:r>
      <w:r w:rsidR="00486B75" w:rsidRPr="00460F1A">
        <w:t xml:space="preserve">Submission </w:t>
      </w:r>
      <w:r w:rsidRPr="00460F1A">
        <w:t xml:space="preserve">solely for the purpose of evaluating the </w:t>
      </w:r>
      <w:r w:rsidR="00486B75" w:rsidRPr="00460F1A">
        <w:t>Submission</w:t>
      </w:r>
      <w:r w:rsidRPr="00460F1A">
        <w:t xml:space="preserve">, or as otherwise needed to administer the </w:t>
      </w:r>
      <w:r w:rsidRPr="00460F1A">
        <w:lastRenderedPageBreak/>
        <w:t>RF</w:t>
      </w:r>
      <w:r w:rsidR="00486B75" w:rsidRPr="00460F1A">
        <w:t xml:space="preserve">I </w:t>
      </w:r>
      <w:r w:rsidRPr="00460F1A">
        <w:t>process, and to fulfill obligations under Oregon Public Records Law (ORS 192.</w:t>
      </w:r>
      <w:r w:rsidR="00782023" w:rsidRPr="00460F1A">
        <w:t>311</w:t>
      </w:r>
      <w:r w:rsidRPr="00460F1A">
        <w:t xml:space="preserve"> through 192.</w:t>
      </w:r>
      <w:r w:rsidR="00782023" w:rsidRPr="00460F1A">
        <w:t>478</w:t>
      </w:r>
      <w:r w:rsidRPr="00460F1A">
        <w:t>).</w:t>
      </w:r>
      <w:proofErr w:type="gramEnd"/>
      <w:r w:rsidRPr="00460F1A">
        <w:t xml:space="preserve"> </w:t>
      </w:r>
    </w:p>
    <w:p w:rsidR="009B21D8" w:rsidRPr="00460F1A" w:rsidRDefault="009B21D8" w:rsidP="00C552FA">
      <w:pPr>
        <w:pStyle w:val="Heading2"/>
      </w:pPr>
      <w:bookmarkStart w:id="27" w:name="_Toc37915883"/>
      <w:r w:rsidRPr="00460F1A">
        <w:t>PUBLIC RECORD/CONFIDENTIAL OR PROPRIETARY INFORMATION</w:t>
      </w:r>
      <w:bookmarkEnd w:id="27"/>
    </w:p>
    <w:p w:rsidR="00AE49B6" w:rsidRPr="00460F1A" w:rsidRDefault="00AE49B6" w:rsidP="00AE49B6">
      <w:pPr>
        <w:pStyle w:val="11-text"/>
      </w:pPr>
      <w:r w:rsidRPr="00460F1A">
        <w:t xml:space="preserve">If a </w:t>
      </w:r>
      <w:r w:rsidR="0085391C" w:rsidRPr="00460F1A">
        <w:t>Respondent</w:t>
      </w:r>
      <w:r w:rsidRPr="00460F1A">
        <w:t xml:space="preserve"> believes that any portion of its </w:t>
      </w:r>
      <w:r w:rsidR="0085391C" w:rsidRPr="00460F1A">
        <w:t xml:space="preserve">Response </w:t>
      </w:r>
      <w:r w:rsidRPr="00460F1A">
        <w:t xml:space="preserve">contains any information that is a trade secret under ORS Chapter 192.501(2) or otherwise is exempt from disclosure under the Oregon Public Records Law (ORS 192.311 through 192.478), </w:t>
      </w:r>
      <w:r w:rsidR="0085391C" w:rsidRPr="00460F1A">
        <w:t>Respondent</w:t>
      </w:r>
      <w:r w:rsidRPr="00460F1A">
        <w:t xml:space="preserve"> shall complete and submit the Disclosure Exemption Affidavit (Attachment B) and a fully redacted version of its </w:t>
      </w:r>
      <w:r w:rsidR="0085391C" w:rsidRPr="00460F1A">
        <w:t>Response</w:t>
      </w:r>
      <w:r w:rsidRPr="00460F1A">
        <w:t>.</w:t>
      </w:r>
    </w:p>
    <w:p w:rsidR="00AE49B6" w:rsidRPr="00460F1A" w:rsidRDefault="0085391C" w:rsidP="00AE49B6">
      <w:pPr>
        <w:pStyle w:val="11-text"/>
      </w:pPr>
      <w:r w:rsidRPr="00460F1A">
        <w:t xml:space="preserve">Respondent </w:t>
      </w:r>
      <w:proofErr w:type="gramStart"/>
      <w:r w:rsidR="00AE49B6" w:rsidRPr="00460F1A">
        <w:t>is cautioned</w:t>
      </w:r>
      <w:proofErr w:type="gramEnd"/>
      <w:r w:rsidR="00AE49B6" w:rsidRPr="00460F1A">
        <w:t xml:space="preserve"> that cost information generally is not considered a trade secret under Oregon Public Records Law (ORS 192.311 through 192.478) and identifying the </w:t>
      </w:r>
      <w:r w:rsidRPr="00460F1A">
        <w:t>Response</w:t>
      </w:r>
      <w:r w:rsidR="00AE49B6" w:rsidRPr="00460F1A">
        <w:t xml:space="preserve">, in whole, as exempt from disclosure is not acceptable.  </w:t>
      </w:r>
      <w:r w:rsidR="004723EF" w:rsidRPr="00460F1A">
        <w:t>ODE</w:t>
      </w:r>
      <w:r w:rsidR="00AE49B6" w:rsidRPr="00460F1A">
        <w:t xml:space="preserve"> advises each </w:t>
      </w:r>
      <w:r w:rsidRPr="00460F1A">
        <w:t xml:space="preserve">Respondent </w:t>
      </w:r>
      <w:r w:rsidR="00AE49B6" w:rsidRPr="00460F1A">
        <w:t>to consult with its own legal counsel regarding disclosure issues.</w:t>
      </w:r>
    </w:p>
    <w:p w:rsidR="00AE49B6" w:rsidRPr="00460F1A" w:rsidRDefault="00AE49B6" w:rsidP="00AE49B6">
      <w:pPr>
        <w:pStyle w:val="11-text"/>
      </w:pPr>
      <w:r w:rsidRPr="00460F1A">
        <w:t>If</w:t>
      </w:r>
      <w:r w:rsidR="0085391C" w:rsidRPr="00460F1A">
        <w:t xml:space="preserve"> Respondent</w:t>
      </w:r>
      <w:r w:rsidRPr="00460F1A">
        <w:t xml:space="preserve"> fails to identify the portions of the </w:t>
      </w:r>
      <w:r w:rsidR="0085391C" w:rsidRPr="00460F1A">
        <w:t>Response</w:t>
      </w:r>
      <w:r w:rsidRPr="00460F1A">
        <w:t xml:space="preserve"> that </w:t>
      </w:r>
      <w:r w:rsidR="0085391C" w:rsidRPr="00460F1A">
        <w:t>Respondent</w:t>
      </w:r>
      <w:r w:rsidRPr="00460F1A">
        <w:t xml:space="preserve"> claims are exempt from disclosure, </w:t>
      </w:r>
      <w:r w:rsidR="0085391C" w:rsidRPr="00460F1A">
        <w:t>Respondent</w:t>
      </w:r>
      <w:r w:rsidRPr="00460F1A">
        <w:t xml:space="preserve"> has waived any future claim of non-disclosure of that information.</w:t>
      </w:r>
    </w:p>
    <w:p w:rsidR="00965FDC" w:rsidRPr="00460F1A" w:rsidRDefault="00965FDC" w:rsidP="00C552FA">
      <w:pPr>
        <w:pStyle w:val="Heading2"/>
      </w:pPr>
      <w:bookmarkStart w:id="28" w:name="_Toc37915884"/>
      <w:r w:rsidRPr="00460F1A">
        <w:t>RESERVATION OF RIGHTS</w:t>
      </w:r>
      <w:bookmarkEnd w:id="28"/>
    </w:p>
    <w:p w:rsidR="00965FDC" w:rsidRPr="00460F1A" w:rsidRDefault="00965FDC" w:rsidP="00965FDC">
      <w:pPr>
        <w:pStyle w:val="11-text"/>
      </w:pPr>
      <w:r w:rsidRPr="00460F1A">
        <w:t>This RFI is not a request or authorization to perform work at</w:t>
      </w:r>
      <w:r w:rsidR="004723EF" w:rsidRPr="00460F1A">
        <w:t xml:space="preserve"> ODE’s</w:t>
      </w:r>
      <w:r w:rsidRPr="00460F1A">
        <w:t xml:space="preserve"> expense. Any work a </w:t>
      </w:r>
      <w:r w:rsidR="0085391C" w:rsidRPr="00460F1A">
        <w:t>Respondent</w:t>
      </w:r>
      <w:r w:rsidRPr="00460F1A">
        <w:t xml:space="preserve"> performs in response to this RFI is at the </w:t>
      </w:r>
      <w:r w:rsidR="0085391C" w:rsidRPr="00460F1A">
        <w:t>Respondent</w:t>
      </w:r>
      <w:r w:rsidRPr="00460F1A">
        <w:t xml:space="preserve">’s own discretion and expense; </w:t>
      </w:r>
      <w:r w:rsidR="004723EF" w:rsidRPr="00460F1A">
        <w:t>ODE</w:t>
      </w:r>
      <w:r w:rsidRPr="00460F1A">
        <w:t xml:space="preserve"> will not be obligated for any </w:t>
      </w:r>
      <w:r w:rsidR="0085391C" w:rsidRPr="00460F1A">
        <w:t>Respondent</w:t>
      </w:r>
      <w:r w:rsidRPr="00460F1A">
        <w:t xml:space="preserve"> costs related to this RFI. </w:t>
      </w:r>
    </w:p>
    <w:p w:rsidR="00965FDC" w:rsidRPr="00460F1A" w:rsidRDefault="00965FDC" w:rsidP="00965FDC">
      <w:pPr>
        <w:pStyle w:val="11-text"/>
      </w:pPr>
      <w:r w:rsidRPr="00460F1A">
        <w:t>This RFI does not represent a commitment to purchase or leas</w:t>
      </w:r>
      <w:r w:rsidR="0085391C" w:rsidRPr="00460F1A">
        <w:t>e any product. Submission of a R</w:t>
      </w:r>
      <w:r w:rsidRPr="00460F1A">
        <w:t xml:space="preserve">esponse constitutes acknowledgement that the </w:t>
      </w:r>
      <w:r w:rsidR="0085391C" w:rsidRPr="00460F1A">
        <w:t>Respondent</w:t>
      </w:r>
      <w:r w:rsidRPr="00460F1A">
        <w:t xml:space="preserve"> has read and agrees to </w:t>
      </w:r>
      <w:proofErr w:type="gramStart"/>
      <w:r w:rsidRPr="00460F1A">
        <w:t>be bound</w:t>
      </w:r>
      <w:proofErr w:type="gramEnd"/>
      <w:r w:rsidRPr="00460F1A">
        <w:t xml:space="preserve"> by such terms. </w:t>
      </w:r>
    </w:p>
    <w:p w:rsidR="00965FDC" w:rsidRPr="00460F1A" w:rsidRDefault="0085391C" w:rsidP="00965FDC">
      <w:pPr>
        <w:pStyle w:val="11-text"/>
      </w:pPr>
      <w:r w:rsidRPr="00460F1A">
        <w:t>Respondents</w:t>
      </w:r>
      <w:r w:rsidR="00965FDC" w:rsidRPr="00460F1A">
        <w:t xml:space="preserve"> are not required to respond to this </w:t>
      </w:r>
      <w:r w:rsidR="004D3FEE" w:rsidRPr="00460F1A">
        <w:t xml:space="preserve">RFI to </w:t>
      </w:r>
      <w:proofErr w:type="gramStart"/>
      <w:r w:rsidR="004D3FEE" w:rsidRPr="00460F1A">
        <w:t>be considered</w:t>
      </w:r>
      <w:proofErr w:type="gramEnd"/>
      <w:r w:rsidR="004D3FEE" w:rsidRPr="00460F1A">
        <w:t xml:space="preserve"> for any future opportunities</w:t>
      </w:r>
      <w:r w:rsidR="00965FDC" w:rsidRPr="00460F1A">
        <w:t>.</w:t>
      </w:r>
    </w:p>
    <w:p w:rsidR="005D00E7" w:rsidRPr="00460F1A" w:rsidRDefault="005D00E7" w:rsidP="00464D1D">
      <w:pPr>
        <w:pStyle w:val="1-HEADER"/>
      </w:pPr>
      <w:bookmarkStart w:id="29" w:name="_Toc408483032"/>
      <w:bookmarkStart w:id="30" w:name="_Toc37915885"/>
      <w:r w:rsidRPr="00460F1A">
        <w:t xml:space="preserve">LIST OF </w:t>
      </w:r>
      <w:r w:rsidR="0067765F" w:rsidRPr="00460F1A">
        <w:t>ATTACHMENTS</w:t>
      </w:r>
      <w:bookmarkEnd w:id="29"/>
      <w:bookmarkEnd w:id="30"/>
    </w:p>
    <w:p w:rsidR="00D001B2" w:rsidRPr="00460F1A" w:rsidRDefault="00560667" w:rsidP="0049120D">
      <w:pPr>
        <w:pStyle w:val="0-Attachments"/>
      </w:pPr>
      <w:r w:rsidRPr="00460F1A">
        <w:t>ATTACHMENT A</w:t>
      </w:r>
      <w:r w:rsidR="005F0DB4" w:rsidRPr="00460F1A">
        <w:tab/>
      </w:r>
      <w:r w:rsidR="0085391C" w:rsidRPr="00460F1A">
        <w:t>RESPONDENT</w:t>
      </w:r>
      <w:r w:rsidR="00B65021" w:rsidRPr="00460F1A">
        <w:t xml:space="preserve"> INFORMATION </w:t>
      </w:r>
      <w:r w:rsidR="00C811AE" w:rsidRPr="00460F1A">
        <w:t>SHEET</w:t>
      </w:r>
    </w:p>
    <w:p w:rsidR="00546B13" w:rsidRPr="00460F1A" w:rsidRDefault="001C13D1" w:rsidP="00703FFF">
      <w:pPr>
        <w:pStyle w:val="0-Attachments"/>
      </w:pPr>
      <w:r w:rsidRPr="00640253">
        <w:t>ATTACHMENT B</w:t>
      </w:r>
      <w:r w:rsidRPr="00640253">
        <w:tab/>
      </w:r>
      <w:r w:rsidR="00C74B1F" w:rsidRPr="00640253">
        <w:t>DISCL</w:t>
      </w:r>
      <w:r w:rsidR="002C5ABB" w:rsidRPr="00640253">
        <w:t>O</w:t>
      </w:r>
      <w:r w:rsidR="00C74B1F" w:rsidRPr="00640253">
        <w:t xml:space="preserve">SURE EXEMPTION </w:t>
      </w:r>
      <w:r w:rsidRPr="00640253">
        <w:t>AFFIDAVIT</w:t>
      </w:r>
    </w:p>
    <w:sectPr w:rsidR="00546B13" w:rsidRPr="00460F1A" w:rsidSect="006317C5">
      <w:pgSz w:w="12240" w:h="15840"/>
      <w:pgMar w:top="810"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F6" w:rsidRDefault="00A660F6">
      <w:r>
        <w:separator/>
      </w:r>
    </w:p>
  </w:endnote>
  <w:endnote w:type="continuationSeparator" w:id="0">
    <w:p w:rsidR="00A660F6" w:rsidRDefault="00A660F6">
      <w:r>
        <w:continuationSeparator/>
      </w:r>
    </w:p>
  </w:endnote>
  <w:endnote w:type="continuationNotice" w:id="1">
    <w:p w:rsidR="00A660F6" w:rsidRDefault="00A66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DC" w:rsidRPr="003F1C0A" w:rsidRDefault="00965FDC" w:rsidP="00E52A7E">
    <w:pPr>
      <w:tabs>
        <w:tab w:val="left" w:pos="0"/>
        <w:tab w:val="left" w:pos="4230"/>
      </w:tabs>
      <w:jc w:val="right"/>
      <w:rPr>
        <w:bCs/>
        <w:sz w:val="22"/>
      </w:rPr>
    </w:pPr>
    <w:r>
      <w:rPr>
        <w:rStyle w:val="PageNumbe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11F46">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11F46">
      <w:rPr>
        <w:rStyle w:val="PageNumber"/>
        <w:noProof/>
        <w:sz w:val="16"/>
      </w:rPr>
      <w:t>8</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DC" w:rsidRPr="00507BD5" w:rsidRDefault="00965FDC" w:rsidP="00E52A7E">
    <w:pPr>
      <w:tabs>
        <w:tab w:val="center" w:pos="9000"/>
      </w:tabs>
      <w:ind w:left="0" w:right="18"/>
      <w:jc w:val="right"/>
      <w:rPr>
        <w:rFonts w:ascii="Cambria" w:hAnsi="Cambria"/>
      </w:rPr>
    </w:pPr>
    <w:r w:rsidRPr="00507BD5">
      <w:rPr>
        <w:rFonts w:ascii="Cambria" w:hAnsi="Cambria"/>
      </w:rPr>
      <w:fldChar w:fldCharType="begin"/>
    </w:r>
    <w:r w:rsidRPr="00507BD5">
      <w:rPr>
        <w:rFonts w:ascii="Cambria" w:hAnsi="Cambria"/>
      </w:rPr>
      <w:instrText xml:space="preserve"> COMMENTS  \* FirstCap  \* MERGEFORMAT </w:instrText>
    </w:r>
    <w:r w:rsidRPr="00507BD5">
      <w:rPr>
        <w:rFonts w:ascii="Cambria" w:hAnsi="Cambria"/>
      </w:rPr>
      <w:fldChar w:fldCharType="end"/>
    </w:r>
    <w:r w:rsidRPr="00507BD5">
      <w:rPr>
        <w:rFonts w:ascii="Cambria" w:hAnsi="Cambria"/>
      </w:rPr>
      <w:t xml:space="preserve">Page </w:t>
    </w:r>
    <w:r w:rsidRPr="00507BD5">
      <w:rPr>
        <w:rFonts w:ascii="Cambria" w:hAnsi="Cambria"/>
      </w:rPr>
      <w:fldChar w:fldCharType="begin"/>
    </w:r>
    <w:r w:rsidRPr="00507BD5">
      <w:rPr>
        <w:rFonts w:ascii="Cambria" w:hAnsi="Cambria"/>
      </w:rPr>
      <w:instrText xml:space="preserve"> PAGE </w:instrText>
    </w:r>
    <w:r w:rsidRPr="00507BD5">
      <w:rPr>
        <w:rFonts w:ascii="Cambria" w:hAnsi="Cambria"/>
      </w:rPr>
      <w:fldChar w:fldCharType="separate"/>
    </w:r>
    <w:r w:rsidR="00D11F46">
      <w:rPr>
        <w:rFonts w:ascii="Cambria" w:hAnsi="Cambria"/>
        <w:noProof/>
      </w:rPr>
      <w:t>8</w:t>
    </w:r>
    <w:r w:rsidRPr="00507BD5">
      <w:rPr>
        <w:rFonts w:ascii="Cambria" w:hAnsi="Cambria"/>
      </w:rPr>
      <w:fldChar w:fldCharType="end"/>
    </w:r>
    <w:r w:rsidRPr="00507BD5">
      <w:rPr>
        <w:rFonts w:ascii="Cambria" w:hAnsi="Cambria"/>
      </w:rPr>
      <w:t xml:space="preserve"> of </w:t>
    </w:r>
    <w:r w:rsidRPr="00507BD5">
      <w:rPr>
        <w:rFonts w:ascii="Cambria" w:hAnsi="Cambria"/>
      </w:rPr>
      <w:fldChar w:fldCharType="begin"/>
    </w:r>
    <w:r w:rsidRPr="00507BD5">
      <w:rPr>
        <w:rFonts w:ascii="Cambria" w:hAnsi="Cambria"/>
      </w:rPr>
      <w:instrText xml:space="preserve"> NUMPAGES </w:instrText>
    </w:r>
    <w:r w:rsidRPr="00507BD5">
      <w:rPr>
        <w:rFonts w:ascii="Cambria" w:hAnsi="Cambria"/>
      </w:rPr>
      <w:fldChar w:fldCharType="separate"/>
    </w:r>
    <w:r w:rsidR="00D11F46">
      <w:rPr>
        <w:rFonts w:ascii="Cambria" w:hAnsi="Cambria"/>
        <w:noProof/>
      </w:rPr>
      <w:t>8</w:t>
    </w:r>
    <w:r w:rsidRPr="00507BD5">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F6" w:rsidRDefault="00A660F6">
      <w:r>
        <w:separator/>
      </w:r>
    </w:p>
  </w:footnote>
  <w:footnote w:type="continuationSeparator" w:id="0">
    <w:p w:rsidR="00A660F6" w:rsidRDefault="00A660F6">
      <w:r>
        <w:continuationSeparator/>
      </w:r>
    </w:p>
  </w:footnote>
  <w:footnote w:type="continuationNotice" w:id="1">
    <w:p w:rsidR="00A660F6" w:rsidRDefault="00A660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DC" w:rsidRPr="007568F0" w:rsidRDefault="008817BB" w:rsidP="004A518C">
    <w:pPr>
      <w:ind w:left="0"/>
      <w:rPr>
        <w:rFonts w:ascii="Cambria" w:hAnsi="Cambria"/>
      </w:rPr>
    </w:pPr>
    <w:r w:rsidRPr="00B377AF">
      <w:rPr>
        <w:rFonts w:ascii="Cambria" w:hAnsi="Cambria"/>
        <w:b/>
      </w:rPr>
      <w:t xml:space="preserve">RFI </w:t>
    </w:r>
    <w:r w:rsidRPr="00AD182B">
      <w:rPr>
        <w:rFonts w:ascii="Cambria" w:hAnsi="Cambria"/>
        <w:b/>
      </w:rPr>
      <w:t>ODE-</w:t>
    </w:r>
    <w:r w:rsidR="005C3E38">
      <w:rPr>
        <w:rFonts w:ascii="Cambria" w:hAnsi="Cambria"/>
        <w:b/>
      </w:rPr>
      <w:t>1139</w:t>
    </w:r>
    <w:r w:rsidRPr="00AD182B">
      <w:rPr>
        <w:rFonts w:ascii="Cambria" w:hAnsi="Cambria"/>
        <w:b/>
      </w:rPr>
      <w:t>-</w:t>
    </w:r>
    <w:r>
      <w:rPr>
        <w:rFonts w:ascii="Cambria" w:hAnsi="Cambria"/>
        <w:b/>
      </w:rPr>
      <w:t>20</w:t>
    </w:r>
    <w:r w:rsidRPr="00B377AF">
      <w:rPr>
        <w:rFonts w:ascii="Cambria" w:hAnsi="Cambria"/>
      </w:rPr>
      <w:t xml:space="preserve"> </w:t>
    </w:r>
    <w:r w:rsidRPr="00DB2566">
      <w:rPr>
        <w:rFonts w:ascii="Cambria" w:hAnsi="Cambria"/>
      </w:rPr>
      <w:t xml:space="preserve">– </w:t>
    </w:r>
    <w:r w:rsidR="00C24AB8" w:rsidRPr="00C24AB8">
      <w:rPr>
        <w:rFonts w:ascii="Cambria" w:hAnsi="Cambria"/>
        <w:i/>
      </w:rPr>
      <w:t xml:space="preserve">Special Education IDEA </w:t>
    </w:r>
    <w:r>
      <w:rPr>
        <w:rFonts w:ascii="Cambria" w:hAnsi="Cambria"/>
        <w:i/>
      </w:rPr>
      <w:t>Federal Programs Compliance Data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BB" w:rsidRPr="007568F0" w:rsidRDefault="008817BB" w:rsidP="008817BB">
    <w:pPr>
      <w:ind w:left="-180"/>
      <w:rPr>
        <w:rFonts w:ascii="Cambria" w:hAnsi="Cambria"/>
      </w:rPr>
    </w:pPr>
    <w:r w:rsidRPr="00B377AF">
      <w:rPr>
        <w:rFonts w:ascii="Cambria" w:hAnsi="Cambria"/>
        <w:b/>
      </w:rPr>
      <w:t xml:space="preserve">RFI </w:t>
    </w:r>
    <w:r w:rsidRPr="00AD182B">
      <w:rPr>
        <w:rFonts w:ascii="Cambria" w:hAnsi="Cambria"/>
        <w:b/>
      </w:rPr>
      <w:t>ODE-</w:t>
    </w:r>
    <w:r w:rsidR="00C13323">
      <w:rPr>
        <w:rFonts w:ascii="Cambria" w:hAnsi="Cambria"/>
        <w:b/>
      </w:rPr>
      <w:t>1139</w:t>
    </w:r>
    <w:r w:rsidRPr="00AD182B">
      <w:rPr>
        <w:rFonts w:ascii="Cambria" w:hAnsi="Cambria"/>
        <w:b/>
      </w:rPr>
      <w:t>-</w:t>
    </w:r>
    <w:r>
      <w:rPr>
        <w:rFonts w:ascii="Cambria" w:hAnsi="Cambria"/>
        <w:b/>
      </w:rPr>
      <w:t>20</w:t>
    </w:r>
    <w:r w:rsidRPr="00B377AF">
      <w:rPr>
        <w:rFonts w:ascii="Cambria" w:hAnsi="Cambria"/>
      </w:rPr>
      <w:t xml:space="preserve"> </w:t>
    </w:r>
    <w:r w:rsidRPr="00DB2566">
      <w:rPr>
        <w:rFonts w:ascii="Cambria" w:hAnsi="Cambria"/>
      </w:rPr>
      <w:t xml:space="preserve">– </w:t>
    </w:r>
    <w:r>
      <w:rPr>
        <w:rFonts w:ascii="Cambria" w:hAnsi="Cambria"/>
        <w:i/>
      </w:rPr>
      <w:t>Federal Programs Compliance Data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45B92"/>
    <w:multiLevelType w:val="multilevel"/>
    <w:tmpl w:val="71A691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1E08F5"/>
    <w:multiLevelType w:val="hybridMultilevel"/>
    <w:tmpl w:val="5A8E7852"/>
    <w:lvl w:ilvl="0" w:tplc="75C219F6">
      <w:start w:val="1"/>
      <w:numFmt w:val="bullet"/>
      <w:pStyle w:val="111-text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7CC6BE7"/>
    <w:multiLevelType w:val="multilevel"/>
    <w:tmpl w:val="495E175C"/>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E64491"/>
    <w:multiLevelType w:val="hybridMultilevel"/>
    <w:tmpl w:val="5F30076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69DE43BF"/>
    <w:multiLevelType w:val="hybridMultilevel"/>
    <w:tmpl w:val="5436F35C"/>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6A0756A8"/>
    <w:multiLevelType w:val="hybridMultilevel"/>
    <w:tmpl w:val="079E96E8"/>
    <w:lvl w:ilvl="0" w:tplc="CFF22390">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 w:numId="8">
    <w:abstractNumId w:val="0"/>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B1"/>
    <w:rsid w:val="000006E7"/>
    <w:rsid w:val="000011E1"/>
    <w:rsid w:val="000027D2"/>
    <w:rsid w:val="00002E23"/>
    <w:rsid w:val="00002E5B"/>
    <w:rsid w:val="00003607"/>
    <w:rsid w:val="0000420B"/>
    <w:rsid w:val="00005835"/>
    <w:rsid w:val="00005F55"/>
    <w:rsid w:val="00006641"/>
    <w:rsid w:val="000074ED"/>
    <w:rsid w:val="0000794C"/>
    <w:rsid w:val="000107D1"/>
    <w:rsid w:val="00011719"/>
    <w:rsid w:val="00011804"/>
    <w:rsid w:val="00011FB5"/>
    <w:rsid w:val="00012873"/>
    <w:rsid w:val="000137F3"/>
    <w:rsid w:val="00015E14"/>
    <w:rsid w:val="00016299"/>
    <w:rsid w:val="0001634D"/>
    <w:rsid w:val="00020F44"/>
    <w:rsid w:val="00022A89"/>
    <w:rsid w:val="00023EB9"/>
    <w:rsid w:val="00025AA9"/>
    <w:rsid w:val="00025AC9"/>
    <w:rsid w:val="0002614A"/>
    <w:rsid w:val="00027571"/>
    <w:rsid w:val="00027CF6"/>
    <w:rsid w:val="00027E14"/>
    <w:rsid w:val="00030EC3"/>
    <w:rsid w:val="00031458"/>
    <w:rsid w:val="00031C3D"/>
    <w:rsid w:val="00032978"/>
    <w:rsid w:val="000337F3"/>
    <w:rsid w:val="00033BEB"/>
    <w:rsid w:val="00033C5D"/>
    <w:rsid w:val="00034231"/>
    <w:rsid w:val="000354F4"/>
    <w:rsid w:val="00036680"/>
    <w:rsid w:val="00036DAE"/>
    <w:rsid w:val="00037CF6"/>
    <w:rsid w:val="000405B5"/>
    <w:rsid w:val="00040AB5"/>
    <w:rsid w:val="00040FB9"/>
    <w:rsid w:val="000410F9"/>
    <w:rsid w:val="00042037"/>
    <w:rsid w:val="000439FF"/>
    <w:rsid w:val="000454D4"/>
    <w:rsid w:val="0004667E"/>
    <w:rsid w:val="000475DF"/>
    <w:rsid w:val="00050F80"/>
    <w:rsid w:val="00052EA3"/>
    <w:rsid w:val="00053EED"/>
    <w:rsid w:val="00056869"/>
    <w:rsid w:val="00060E7E"/>
    <w:rsid w:val="00061BB5"/>
    <w:rsid w:val="00061BC2"/>
    <w:rsid w:val="00062410"/>
    <w:rsid w:val="000626E2"/>
    <w:rsid w:val="0006310F"/>
    <w:rsid w:val="00064BA9"/>
    <w:rsid w:val="00064C84"/>
    <w:rsid w:val="00066179"/>
    <w:rsid w:val="00066B5C"/>
    <w:rsid w:val="00070005"/>
    <w:rsid w:val="00070370"/>
    <w:rsid w:val="00071937"/>
    <w:rsid w:val="00072038"/>
    <w:rsid w:val="00072AB8"/>
    <w:rsid w:val="00073D16"/>
    <w:rsid w:val="00074035"/>
    <w:rsid w:val="000746CF"/>
    <w:rsid w:val="00077805"/>
    <w:rsid w:val="00077BBF"/>
    <w:rsid w:val="00077C37"/>
    <w:rsid w:val="00080943"/>
    <w:rsid w:val="00082AEA"/>
    <w:rsid w:val="0008387D"/>
    <w:rsid w:val="000842C3"/>
    <w:rsid w:val="00084B25"/>
    <w:rsid w:val="000854E8"/>
    <w:rsid w:val="000871C6"/>
    <w:rsid w:val="00087F38"/>
    <w:rsid w:val="00091C4F"/>
    <w:rsid w:val="000922F1"/>
    <w:rsid w:val="00093CCD"/>
    <w:rsid w:val="00093F87"/>
    <w:rsid w:val="0009468C"/>
    <w:rsid w:val="00094ED3"/>
    <w:rsid w:val="00094F88"/>
    <w:rsid w:val="0009672F"/>
    <w:rsid w:val="000969C7"/>
    <w:rsid w:val="000A0CB5"/>
    <w:rsid w:val="000A1320"/>
    <w:rsid w:val="000A1737"/>
    <w:rsid w:val="000A32CC"/>
    <w:rsid w:val="000A5423"/>
    <w:rsid w:val="000A7E69"/>
    <w:rsid w:val="000B0CC0"/>
    <w:rsid w:val="000B4AF7"/>
    <w:rsid w:val="000B63FA"/>
    <w:rsid w:val="000B67E7"/>
    <w:rsid w:val="000B6B23"/>
    <w:rsid w:val="000B70AA"/>
    <w:rsid w:val="000B7521"/>
    <w:rsid w:val="000B7A06"/>
    <w:rsid w:val="000C17B7"/>
    <w:rsid w:val="000C1891"/>
    <w:rsid w:val="000C3010"/>
    <w:rsid w:val="000C3C89"/>
    <w:rsid w:val="000C4BC5"/>
    <w:rsid w:val="000C6982"/>
    <w:rsid w:val="000C791D"/>
    <w:rsid w:val="000D0C45"/>
    <w:rsid w:val="000D18E3"/>
    <w:rsid w:val="000D2E89"/>
    <w:rsid w:val="000D373D"/>
    <w:rsid w:val="000D559A"/>
    <w:rsid w:val="000D671A"/>
    <w:rsid w:val="000D6A1F"/>
    <w:rsid w:val="000D6FC9"/>
    <w:rsid w:val="000E00C8"/>
    <w:rsid w:val="000E0705"/>
    <w:rsid w:val="000E0B1D"/>
    <w:rsid w:val="000E1883"/>
    <w:rsid w:val="000E1B1E"/>
    <w:rsid w:val="000E1FD6"/>
    <w:rsid w:val="000E3242"/>
    <w:rsid w:val="000E375F"/>
    <w:rsid w:val="000E422F"/>
    <w:rsid w:val="000E451D"/>
    <w:rsid w:val="000E5830"/>
    <w:rsid w:val="000E6AE9"/>
    <w:rsid w:val="000E74A4"/>
    <w:rsid w:val="000F032F"/>
    <w:rsid w:val="000F0827"/>
    <w:rsid w:val="000F12B8"/>
    <w:rsid w:val="000F26B4"/>
    <w:rsid w:val="000F32B3"/>
    <w:rsid w:val="000F3C75"/>
    <w:rsid w:val="000F4AF5"/>
    <w:rsid w:val="000F6EBC"/>
    <w:rsid w:val="000F6F37"/>
    <w:rsid w:val="000F70C5"/>
    <w:rsid w:val="00101000"/>
    <w:rsid w:val="001012CE"/>
    <w:rsid w:val="001026A1"/>
    <w:rsid w:val="001027CA"/>
    <w:rsid w:val="00102A92"/>
    <w:rsid w:val="00103E2B"/>
    <w:rsid w:val="00105672"/>
    <w:rsid w:val="00105D04"/>
    <w:rsid w:val="00105D44"/>
    <w:rsid w:val="0010742B"/>
    <w:rsid w:val="00110EA2"/>
    <w:rsid w:val="00111490"/>
    <w:rsid w:val="0011162D"/>
    <w:rsid w:val="00111DEA"/>
    <w:rsid w:val="001133F9"/>
    <w:rsid w:val="0011356D"/>
    <w:rsid w:val="0011397F"/>
    <w:rsid w:val="001151E2"/>
    <w:rsid w:val="0011538E"/>
    <w:rsid w:val="00115CF9"/>
    <w:rsid w:val="001161A7"/>
    <w:rsid w:val="00116F4E"/>
    <w:rsid w:val="001170E8"/>
    <w:rsid w:val="00117C6D"/>
    <w:rsid w:val="0012077F"/>
    <w:rsid w:val="00120DEF"/>
    <w:rsid w:val="00121360"/>
    <w:rsid w:val="00121E69"/>
    <w:rsid w:val="00122943"/>
    <w:rsid w:val="00122BA4"/>
    <w:rsid w:val="00124142"/>
    <w:rsid w:val="0012449D"/>
    <w:rsid w:val="00124548"/>
    <w:rsid w:val="001251D7"/>
    <w:rsid w:val="00125A15"/>
    <w:rsid w:val="00127F4D"/>
    <w:rsid w:val="00133129"/>
    <w:rsid w:val="00135D95"/>
    <w:rsid w:val="00136DEF"/>
    <w:rsid w:val="00137C31"/>
    <w:rsid w:val="00142AC7"/>
    <w:rsid w:val="0014371B"/>
    <w:rsid w:val="001437BA"/>
    <w:rsid w:val="00143DC2"/>
    <w:rsid w:val="00144B93"/>
    <w:rsid w:val="001467D8"/>
    <w:rsid w:val="00146A4F"/>
    <w:rsid w:val="00147135"/>
    <w:rsid w:val="00147CEE"/>
    <w:rsid w:val="00147DB6"/>
    <w:rsid w:val="001502E5"/>
    <w:rsid w:val="001504BA"/>
    <w:rsid w:val="00150850"/>
    <w:rsid w:val="00150E84"/>
    <w:rsid w:val="00151319"/>
    <w:rsid w:val="001514E5"/>
    <w:rsid w:val="0015202F"/>
    <w:rsid w:val="00152165"/>
    <w:rsid w:val="001541A6"/>
    <w:rsid w:val="00154504"/>
    <w:rsid w:val="00154A9B"/>
    <w:rsid w:val="00156537"/>
    <w:rsid w:val="00156922"/>
    <w:rsid w:val="00157CD2"/>
    <w:rsid w:val="00160E77"/>
    <w:rsid w:val="00161221"/>
    <w:rsid w:val="00162C82"/>
    <w:rsid w:val="00162E57"/>
    <w:rsid w:val="0016384A"/>
    <w:rsid w:val="00163FE7"/>
    <w:rsid w:val="00164B8D"/>
    <w:rsid w:val="00165D99"/>
    <w:rsid w:val="0016618B"/>
    <w:rsid w:val="00166D1E"/>
    <w:rsid w:val="00170C28"/>
    <w:rsid w:val="00171428"/>
    <w:rsid w:val="001721A5"/>
    <w:rsid w:val="0017271D"/>
    <w:rsid w:val="00174D7E"/>
    <w:rsid w:val="00175337"/>
    <w:rsid w:val="00175D50"/>
    <w:rsid w:val="0017676D"/>
    <w:rsid w:val="00176C1F"/>
    <w:rsid w:val="00176EC0"/>
    <w:rsid w:val="00177481"/>
    <w:rsid w:val="00177C07"/>
    <w:rsid w:val="001805E4"/>
    <w:rsid w:val="00180835"/>
    <w:rsid w:val="00180B70"/>
    <w:rsid w:val="00182508"/>
    <w:rsid w:val="00184B18"/>
    <w:rsid w:val="0018669D"/>
    <w:rsid w:val="00186885"/>
    <w:rsid w:val="001871E1"/>
    <w:rsid w:val="0018745B"/>
    <w:rsid w:val="001878D0"/>
    <w:rsid w:val="00191237"/>
    <w:rsid w:val="00192070"/>
    <w:rsid w:val="00192533"/>
    <w:rsid w:val="001929D2"/>
    <w:rsid w:val="00192B33"/>
    <w:rsid w:val="0019374C"/>
    <w:rsid w:val="00193CA7"/>
    <w:rsid w:val="00194686"/>
    <w:rsid w:val="00194B5F"/>
    <w:rsid w:val="00195371"/>
    <w:rsid w:val="00196D56"/>
    <w:rsid w:val="00197914"/>
    <w:rsid w:val="001A1E5B"/>
    <w:rsid w:val="001A1E87"/>
    <w:rsid w:val="001A3F30"/>
    <w:rsid w:val="001A477B"/>
    <w:rsid w:val="001A4DE4"/>
    <w:rsid w:val="001A517F"/>
    <w:rsid w:val="001A5C08"/>
    <w:rsid w:val="001A7179"/>
    <w:rsid w:val="001A741C"/>
    <w:rsid w:val="001B05D4"/>
    <w:rsid w:val="001B0B09"/>
    <w:rsid w:val="001B1197"/>
    <w:rsid w:val="001B4C43"/>
    <w:rsid w:val="001B52E8"/>
    <w:rsid w:val="001B545C"/>
    <w:rsid w:val="001B5E02"/>
    <w:rsid w:val="001B731C"/>
    <w:rsid w:val="001C0693"/>
    <w:rsid w:val="001C13D1"/>
    <w:rsid w:val="001C1584"/>
    <w:rsid w:val="001C251C"/>
    <w:rsid w:val="001C2955"/>
    <w:rsid w:val="001C30D5"/>
    <w:rsid w:val="001C422C"/>
    <w:rsid w:val="001C55E6"/>
    <w:rsid w:val="001C6316"/>
    <w:rsid w:val="001C6F1E"/>
    <w:rsid w:val="001C6FA2"/>
    <w:rsid w:val="001D15F0"/>
    <w:rsid w:val="001D25DD"/>
    <w:rsid w:val="001D34A3"/>
    <w:rsid w:val="001D39B7"/>
    <w:rsid w:val="001D47D3"/>
    <w:rsid w:val="001D4B07"/>
    <w:rsid w:val="001D6D2F"/>
    <w:rsid w:val="001D7EFF"/>
    <w:rsid w:val="001E0418"/>
    <w:rsid w:val="001E1838"/>
    <w:rsid w:val="001E1A77"/>
    <w:rsid w:val="001E3450"/>
    <w:rsid w:val="001E44D5"/>
    <w:rsid w:val="001E47FA"/>
    <w:rsid w:val="001E6382"/>
    <w:rsid w:val="001E663B"/>
    <w:rsid w:val="001E6CB1"/>
    <w:rsid w:val="001E7283"/>
    <w:rsid w:val="001E7CA1"/>
    <w:rsid w:val="001F069E"/>
    <w:rsid w:val="001F0735"/>
    <w:rsid w:val="001F1682"/>
    <w:rsid w:val="001F1A8F"/>
    <w:rsid w:val="001F21D7"/>
    <w:rsid w:val="001F2C24"/>
    <w:rsid w:val="001F3CD3"/>
    <w:rsid w:val="001F48D9"/>
    <w:rsid w:val="001F5BA0"/>
    <w:rsid w:val="001F61CC"/>
    <w:rsid w:val="001F6726"/>
    <w:rsid w:val="00200FB2"/>
    <w:rsid w:val="00203256"/>
    <w:rsid w:val="00204F3C"/>
    <w:rsid w:val="00204F7B"/>
    <w:rsid w:val="002072DB"/>
    <w:rsid w:val="002100C3"/>
    <w:rsid w:val="00214C51"/>
    <w:rsid w:val="00214C52"/>
    <w:rsid w:val="002158ED"/>
    <w:rsid w:val="00215C19"/>
    <w:rsid w:val="0021643E"/>
    <w:rsid w:val="00220A9F"/>
    <w:rsid w:val="00220C86"/>
    <w:rsid w:val="00222075"/>
    <w:rsid w:val="00222850"/>
    <w:rsid w:val="00223ACE"/>
    <w:rsid w:val="002245A4"/>
    <w:rsid w:val="00225B0E"/>
    <w:rsid w:val="00225EDD"/>
    <w:rsid w:val="0022746A"/>
    <w:rsid w:val="00227C6E"/>
    <w:rsid w:val="00230929"/>
    <w:rsid w:val="0023101A"/>
    <w:rsid w:val="00232423"/>
    <w:rsid w:val="00232A0F"/>
    <w:rsid w:val="00233CA4"/>
    <w:rsid w:val="00234F1B"/>
    <w:rsid w:val="00235148"/>
    <w:rsid w:val="002359B6"/>
    <w:rsid w:val="002377C7"/>
    <w:rsid w:val="00243B72"/>
    <w:rsid w:val="0024480A"/>
    <w:rsid w:val="0024602E"/>
    <w:rsid w:val="00246091"/>
    <w:rsid w:val="00247DCC"/>
    <w:rsid w:val="00247EA4"/>
    <w:rsid w:val="00250BDE"/>
    <w:rsid w:val="00250FB6"/>
    <w:rsid w:val="002511C3"/>
    <w:rsid w:val="00251B87"/>
    <w:rsid w:val="00253611"/>
    <w:rsid w:val="00253D94"/>
    <w:rsid w:val="002547D9"/>
    <w:rsid w:val="00256883"/>
    <w:rsid w:val="00256B54"/>
    <w:rsid w:val="0026016E"/>
    <w:rsid w:val="0026040D"/>
    <w:rsid w:val="002622D4"/>
    <w:rsid w:val="00263C2B"/>
    <w:rsid w:val="002640F5"/>
    <w:rsid w:val="00264408"/>
    <w:rsid w:val="0026473A"/>
    <w:rsid w:val="00264AFC"/>
    <w:rsid w:val="00264CD1"/>
    <w:rsid w:val="00265D5B"/>
    <w:rsid w:val="00265F71"/>
    <w:rsid w:val="002660F7"/>
    <w:rsid w:val="00267D61"/>
    <w:rsid w:val="00271269"/>
    <w:rsid w:val="00271AAE"/>
    <w:rsid w:val="002720C1"/>
    <w:rsid w:val="00273645"/>
    <w:rsid w:val="00274ACA"/>
    <w:rsid w:val="0027584A"/>
    <w:rsid w:val="002763BF"/>
    <w:rsid w:val="00277414"/>
    <w:rsid w:val="00277503"/>
    <w:rsid w:val="00277969"/>
    <w:rsid w:val="00280263"/>
    <w:rsid w:val="00280375"/>
    <w:rsid w:val="00280CE2"/>
    <w:rsid w:val="002811C8"/>
    <w:rsid w:val="0028156D"/>
    <w:rsid w:val="00282208"/>
    <w:rsid w:val="002829EB"/>
    <w:rsid w:val="0028352C"/>
    <w:rsid w:val="00283A4B"/>
    <w:rsid w:val="002845A2"/>
    <w:rsid w:val="0028472C"/>
    <w:rsid w:val="002854D4"/>
    <w:rsid w:val="00285631"/>
    <w:rsid w:val="0028646E"/>
    <w:rsid w:val="00286789"/>
    <w:rsid w:val="00286902"/>
    <w:rsid w:val="00287CD9"/>
    <w:rsid w:val="00291430"/>
    <w:rsid w:val="002915EE"/>
    <w:rsid w:val="00292164"/>
    <w:rsid w:val="00292E32"/>
    <w:rsid w:val="00292FC0"/>
    <w:rsid w:val="00293A0C"/>
    <w:rsid w:val="002945D2"/>
    <w:rsid w:val="00294AFA"/>
    <w:rsid w:val="00294AFE"/>
    <w:rsid w:val="00294BED"/>
    <w:rsid w:val="00294F1E"/>
    <w:rsid w:val="00295AAD"/>
    <w:rsid w:val="002A0FFF"/>
    <w:rsid w:val="002A14F1"/>
    <w:rsid w:val="002A1804"/>
    <w:rsid w:val="002A2A69"/>
    <w:rsid w:val="002A2D86"/>
    <w:rsid w:val="002A39B4"/>
    <w:rsid w:val="002A3C83"/>
    <w:rsid w:val="002A63AE"/>
    <w:rsid w:val="002A648B"/>
    <w:rsid w:val="002A7687"/>
    <w:rsid w:val="002A773E"/>
    <w:rsid w:val="002A7C36"/>
    <w:rsid w:val="002B0E68"/>
    <w:rsid w:val="002B2B0C"/>
    <w:rsid w:val="002B2B2B"/>
    <w:rsid w:val="002B3307"/>
    <w:rsid w:val="002B5808"/>
    <w:rsid w:val="002B6D72"/>
    <w:rsid w:val="002C0966"/>
    <w:rsid w:val="002C0AEB"/>
    <w:rsid w:val="002C2BF3"/>
    <w:rsid w:val="002C371E"/>
    <w:rsid w:val="002C4213"/>
    <w:rsid w:val="002C4257"/>
    <w:rsid w:val="002C4ADD"/>
    <w:rsid w:val="002C5382"/>
    <w:rsid w:val="002C5ABB"/>
    <w:rsid w:val="002C5D51"/>
    <w:rsid w:val="002C70D1"/>
    <w:rsid w:val="002C7FE2"/>
    <w:rsid w:val="002D0031"/>
    <w:rsid w:val="002D04EC"/>
    <w:rsid w:val="002D0A54"/>
    <w:rsid w:val="002D1FD8"/>
    <w:rsid w:val="002D23D8"/>
    <w:rsid w:val="002D34A6"/>
    <w:rsid w:val="002D417B"/>
    <w:rsid w:val="002D530F"/>
    <w:rsid w:val="002D5457"/>
    <w:rsid w:val="002D6205"/>
    <w:rsid w:val="002D7000"/>
    <w:rsid w:val="002E1129"/>
    <w:rsid w:val="002E1A7C"/>
    <w:rsid w:val="002E1BA6"/>
    <w:rsid w:val="002E2044"/>
    <w:rsid w:val="002E2225"/>
    <w:rsid w:val="002E23F1"/>
    <w:rsid w:val="002E3116"/>
    <w:rsid w:val="002E3265"/>
    <w:rsid w:val="002E4492"/>
    <w:rsid w:val="002E5325"/>
    <w:rsid w:val="002E6097"/>
    <w:rsid w:val="002E6397"/>
    <w:rsid w:val="002E6A6C"/>
    <w:rsid w:val="002F2832"/>
    <w:rsid w:val="002F2C1C"/>
    <w:rsid w:val="002F44E7"/>
    <w:rsid w:val="002F56E0"/>
    <w:rsid w:val="002F581C"/>
    <w:rsid w:val="002F5C6D"/>
    <w:rsid w:val="002F5D11"/>
    <w:rsid w:val="002F73D6"/>
    <w:rsid w:val="002F78A6"/>
    <w:rsid w:val="002F7DE2"/>
    <w:rsid w:val="002F7F1D"/>
    <w:rsid w:val="0030057B"/>
    <w:rsid w:val="00301B51"/>
    <w:rsid w:val="00301D19"/>
    <w:rsid w:val="003023F0"/>
    <w:rsid w:val="00302465"/>
    <w:rsid w:val="003026B2"/>
    <w:rsid w:val="00302F34"/>
    <w:rsid w:val="00303FB0"/>
    <w:rsid w:val="003040FC"/>
    <w:rsid w:val="003043E0"/>
    <w:rsid w:val="0030450E"/>
    <w:rsid w:val="00304E18"/>
    <w:rsid w:val="003067C4"/>
    <w:rsid w:val="00307884"/>
    <w:rsid w:val="003108F4"/>
    <w:rsid w:val="00312136"/>
    <w:rsid w:val="00312F23"/>
    <w:rsid w:val="00313756"/>
    <w:rsid w:val="003137A4"/>
    <w:rsid w:val="003142F1"/>
    <w:rsid w:val="003148A2"/>
    <w:rsid w:val="00314BD3"/>
    <w:rsid w:val="003179DD"/>
    <w:rsid w:val="00320868"/>
    <w:rsid w:val="003211AA"/>
    <w:rsid w:val="00321321"/>
    <w:rsid w:val="00322779"/>
    <w:rsid w:val="00323023"/>
    <w:rsid w:val="00323051"/>
    <w:rsid w:val="003233C6"/>
    <w:rsid w:val="00324CD3"/>
    <w:rsid w:val="00324DDF"/>
    <w:rsid w:val="00326050"/>
    <w:rsid w:val="003264F3"/>
    <w:rsid w:val="0032683B"/>
    <w:rsid w:val="0032702D"/>
    <w:rsid w:val="00330469"/>
    <w:rsid w:val="0033061E"/>
    <w:rsid w:val="003317B3"/>
    <w:rsid w:val="00334C06"/>
    <w:rsid w:val="00334F37"/>
    <w:rsid w:val="0033745C"/>
    <w:rsid w:val="0034028A"/>
    <w:rsid w:val="00340957"/>
    <w:rsid w:val="00342B97"/>
    <w:rsid w:val="00343A31"/>
    <w:rsid w:val="00343C04"/>
    <w:rsid w:val="003442D7"/>
    <w:rsid w:val="00344E34"/>
    <w:rsid w:val="00346B0A"/>
    <w:rsid w:val="00346B7E"/>
    <w:rsid w:val="00346BD1"/>
    <w:rsid w:val="00351200"/>
    <w:rsid w:val="00351F20"/>
    <w:rsid w:val="00351FF6"/>
    <w:rsid w:val="00352C20"/>
    <w:rsid w:val="00353128"/>
    <w:rsid w:val="00353DA3"/>
    <w:rsid w:val="00354401"/>
    <w:rsid w:val="00354931"/>
    <w:rsid w:val="00354C6D"/>
    <w:rsid w:val="00355CBE"/>
    <w:rsid w:val="00356613"/>
    <w:rsid w:val="003608A3"/>
    <w:rsid w:val="0036091E"/>
    <w:rsid w:val="003609AC"/>
    <w:rsid w:val="00360E6A"/>
    <w:rsid w:val="00361407"/>
    <w:rsid w:val="0036199A"/>
    <w:rsid w:val="003627FC"/>
    <w:rsid w:val="00362914"/>
    <w:rsid w:val="0036298B"/>
    <w:rsid w:val="003631F7"/>
    <w:rsid w:val="0036435F"/>
    <w:rsid w:val="00364E2B"/>
    <w:rsid w:val="00365067"/>
    <w:rsid w:val="003653F9"/>
    <w:rsid w:val="003660A3"/>
    <w:rsid w:val="003662EF"/>
    <w:rsid w:val="003663E9"/>
    <w:rsid w:val="0036751C"/>
    <w:rsid w:val="00367C09"/>
    <w:rsid w:val="00367C41"/>
    <w:rsid w:val="00367EB3"/>
    <w:rsid w:val="00370CFB"/>
    <w:rsid w:val="003711BC"/>
    <w:rsid w:val="00372355"/>
    <w:rsid w:val="003729CA"/>
    <w:rsid w:val="003754D4"/>
    <w:rsid w:val="0037710A"/>
    <w:rsid w:val="0038008A"/>
    <w:rsid w:val="00381C53"/>
    <w:rsid w:val="00382580"/>
    <w:rsid w:val="00383D67"/>
    <w:rsid w:val="00385E48"/>
    <w:rsid w:val="00386533"/>
    <w:rsid w:val="00386BAD"/>
    <w:rsid w:val="00387516"/>
    <w:rsid w:val="00390436"/>
    <w:rsid w:val="00390706"/>
    <w:rsid w:val="003920F1"/>
    <w:rsid w:val="00393BE4"/>
    <w:rsid w:val="0039409F"/>
    <w:rsid w:val="00394338"/>
    <w:rsid w:val="00394D3A"/>
    <w:rsid w:val="00395A2A"/>
    <w:rsid w:val="003965A1"/>
    <w:rsid w:val="00396D0A"/>
    <w:rsid w:val="0039771D"/>
    <w:rsid w:val="00397DD7"/>
    <w:rsid w:val="003A051B"/>
    <w:rsid w:val="003A056E"/>
    <w:rsid w:val="003A0C5E"/>
    <w:rsid w:val="003A3535"/>
    <w:rsid w:val="003A37E4"/>
    <w:rsid w:val="003A3ED4"/>
    <w:rsid w:val="003A4D49"/>
    <w:rsid w:val="003A7476"/>
    <w:rsid w:val="003B1ACB"/>
    <w:rsid w:val="003B3523"/>
    <w:rsid w:val="003B4B92"/>
    <w:rsid w:val="003B4FF6"/>
    <w:rsid w:val="003B53AD"/>
    <w:rsid w:val="003B5AA6"/>
    <w:rsid w:val="003B6B28"/>
    <w:rsid w:val="003C086C"/>
    <w:rsid w:val="003C117B"/>
    <w:rsid w:val="003C18FB"/>
    <w:rsid w:val="003C23B9"/>
    <w:rsid w:val="003C23C7"/>
    <w:rsid w:val="003C2822"/>
    <w:rsid w:val="003C4DF1"/>
    <w:rsid w:val="003C50A0"/>
    <w:rsid w:val="003C59F4"/>
    <w:rsid w:val="003C5D7C"/>
    <w:rsid w:val="003C636D"/>
    <w:rsid w:val="003C6D27"/>
    <w:rsid w:val="003C6F97"/>
    <w:rsid w:val="003D0BCC"/>
    <w:rsid w:val="003D0E63"/>
    <w:rsid w:val="003D13FA"/>
    <w:rsid w:val="003D4B4F"/>
    <w:rsid w:val="003D52D9"/>
    <w:rsid w:val="003D5771"/>
    <w:rsid w:val="003D6162"/>
    <w:rsid w:val="003D6E61"/>
    <w:rsid w:val="003D75CC"/>
    <w:rsid w:val="003D7641"/>
    <w:rsid w:val="003D7722"/>
    <w:rsid w:val="003D7B7A"/>
    <w:rsid w:val="003D7E88"/>
    <w:rsid w:val="003E1165"/>
    <w:rsid w:val="003E1694"/>
    <w:rsid w:val="003E184B"/>
    <w:rsid w:val="003E42CE"/>
    <w:rsid w:val="003E45B0"/>
    <w:rsid w:val="003E69F7"/>
    <w:rsid w:val="003E7149"/>
    <w:rsid w:val="003E7D24"/>
    <w:rsid w:val="003F038C"/>
    <w:rsid w:val="003F07E1"/>
    <w:rsid w:val="003F0F94"/>
    <w:rsid w:val="003F1365"/>
    <w:rsid w:val="003F2FCE"/>
    <w:rsid w:val="003F3214"/>
    <w:rsid w:val="003F37A1"/>
    <w:rsid w:val="003F3E04"/>
    <w:rsid w:val="003F3E5B"/>
    <w:rsid w:val="003F4329"/>
    <w:rsid w:val="003F4375"/>
    <w:rsid w:val="003F4514"/>
    <w:rsid w:val="003F5F81"/>
    <w:rsid w:val="003F6D7A"/>
    <w:rsid w:val="003F7EA6"/>
    <w:rsid w:val="00401A98"/>
    <w:rsid w:val="00401FC0"/>
    <w:rsid w:val="00402A9D"/>
    <w:rsid w:val="00402DC8"/>
    <w:rsid w:val="00403175"/>
    <w:rsid w:val="00404549"/>
    <w:rsid w:val="004046CE"/>
    <w:rsid w:val="0040616E"/>
    <w:rsid w:val="00406F3D"/>
    <w:rsid w:val="0041067A"/>
    <w:rsid w:val="00410FAC"/>
    <w:rsid w:val="0041383E"/>
    <w:rsid w:val="00413978"/>
    <w:rsid w:val="00413BEC"/>
    <w:rsid w:val="00414615"/>
    <w:rsid w:val="00414A26"/>
    <w:rsid w:val="00414E00"/>
    <w:rsid w:val="00415D24"/>
    <w:rsid w:val="00416801"/>
    <w:rsid w:val="00416D6B"/>
    <w:rsid w:val="00416ECD"/>
    <w:rsid w:val="0041762F"/>
    <w:rsid w:val="0041770F"/>
    <w:rsid w:val="004210DF"/>
    <w:rsid w:val="00421120"/>
    <w:rsid w:val="00421820"/>
    <w:rsid w:val="00421A07"/>
    <w:rsid w:val="00421E6D"/>
    <w:rsid w:val="00422154"/>
    <w:rsid w:val="00422540"/>
    <w:rsid w:val="004227A4"/>
    <w:rsid w:val="004238C5"/>
    <w:rsid w:val="004246F7"/>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C5E"/>
    <w:rsid w:val="00433D5C"/>
    <w:rsid w:val="004340AB"/>
    <w:rsid w:val="00434544"/>
    <w:rsid w:val="00435E17"/>
    <w:rsid w:val="00440049"/>
    <w:rsid w:val="00440774"/>
    <w:rsid w:val="00442C3D"/>
    <w:rsid w:val="0044347A"/>
    <w:rsid w:val="0044403B"/>
    <w:rsid w:val="00445F7A"/>
    <w:rsid w:val="00447D68"/>
    <w:rsid w:val="00451DA3"/>
    <w:rsid w:val="004530DA"/>
    <w:rsid w:val="0045536D"/>
    <w:rsid w:val="004553DF"/>
    <w:rsid w:val="00456D79"/>
    <w:rsid w:val="00456EAC"/>
    <w:rsid w:val="00457332"/>
    <w:rsid w:val="004603E3"/>
    <w:rsid w:val="00460658"/>
    <w:rsid w:val="00460F1A"/>
    <w:rsid w:val="004615D8"/>
    <w:rsid w:val="0046187C"/>
    <w:rsid w:val="00461EBB"/>
    <w:rsid w:val="00462EC7"/>
    <w:rsid w:val="00464523"/>
    <w:rsid w:val="00464A7C"/>
    <w:rsid w:val="00464D1D"/>
    <w:rsid w:val="00466232"/>
    <w:rsid w:val="00470C74"/>
    <w:rsid w:val="00470CDB"/>
    <w:rsid w:val="004716C6"/>
    <w:rsid w:val="004717BC"/>
    <w:rsid w:val="00471CAA"/>
    <w:rsid w:val="00471D97"/>
    <w:rsid w:val="004723EF"/>
    <w:rsid w:val="004725EF"/>
    <w:rsid w:val="00472F71"/>
    <w:rsid w:val="0047311B"/>
    <w:rsid w:val="0047332D"/>
    <w:rsid w:val="0047355F"/>
    <w:rsid w:val="004738C0"/>
    <w:rsid w:val="004739D3"/>
    <w:rsid w:val="00473F7C"/>
    <w:rsid w:val="0047474D"/>
    <w:rsid w:val="00474AFA"/>
    <w:rsid w:val="0047532C"/>
    <w:rsid w:val="00476534"/>
    <w:rsid w:val="00477FFE"/>
    <w:rsid w:val="004819A3"/>
    <w:rsid w:val="004823EA"/>
    <w:rsid w:val="00482E95"/>
    <w:rsid w:val="00484016"/>
    <w:rsid w:val="00485D94"/>
    <w:rsid w:val="00486B4F"/>
    <w:rsid w:val="00486B75"/>
    <w:rsid w:val="00486EF1"/>
    <w:rsid w:val="0048720C"/>
    <w:rsid w:val="00487EE2"/>
    <w:rsid w:val="004906CC"/>
    <w:rsid w:val="00490CC2"/>
    <w:rsid w:val="004910E0"/>
    <w:rsid w:val="0049120D"/>
    <w:rsid w:val="00491982"/>
    <w:rsid w:val="00492476"/>
    <w:rsid w:val="004926D8"/>
    <w:rsid w:val="004933F4"/>
    <w:rsid w:val="00494D6C"/>
    <w:rsid w:val="00495B22"/>
    <w:rsid w:val="00496FB7"/>
    <w:rsid w:val="004A1C59"/>
    <w:rsid w:val="004A264D"/>
    <w:rsid w:val="004A3DA1"/>
    <w:rsid w:val="004A518C"/>
    <w:rsid w:val="004A53FF"/>
    <w:rsid w:val="004A56B1"/>
    <w:rsid w:val="004A61B4"/>
    <w:rsid w:val="004A6E31"/>
    <w:rsid w:val="004B01BA"/>
    <w:rsid w:val="004B119B"/>
    <w:rsid w:val="004B342A"/>
    <w:rsid w:val="004B47D0"/>
    <w:rsid w:val="004B5AE6"/>
    <w:rsid w:val="004B606B"/>
    <w:rsid w:val="004B65A1"/>
    <w:rsid w:val="004C08ED"/>
    <w:rsid w:val="004C091D"/>
    <w:rsid w:val="004C1495"/>
    <w:rsid w:val="004C1FDF"/>
    <w:rsid w:val="004C3F8E"/>
    <w:rsid w:val="004C3FAB"/>
    <w:rsid w:val="004C683C"/>
    <w:rsid w:val="004C6977"/>
    <w:rsid w:val="004C75A3"/>
    <w:rsid w:val="004D0515"/>
    <w:rsid w:val="004D1F49"/>
    <w:rsid w:val="004D2801"/>
    <w:rsid w:val="004D2BDB"/>
    <w:rsid w:val="004D2C2D"/>
    <w:rsid w:val="004D2CE1"/>
    <w:rsid w:val="004D3FEE"/>
    <w:rsid w:val="004D45F5"/>
    <w:rsid w:val="004D4E63"/>
    <w:rsid w:val="004D549B"/>
    <w:rsid w:val="004D62DF"/>
    <w:rsid w:val="004D68A1"/>
    <w:rsid w:val="004D7998"/>
    <w:rsid w:val="004E0785"/>
    <w:rsid w:val="004E0EF8"/>
    <w:rsid w:val="004E2CEF"/>
    <w:rsid w:val="004E4212"/>
    <w:rsid w:val="004E51C7"/>
    <w:rsid w:val="004E6065"/>
    <w:rsid w:val="004E7063"/>
    <w:rsid w:val="004E70A8"/>
    <w:rsid w:val="004E79E6"/>
    <w:rsid w:val="004F01A9"/>
    <w:rsid w:val="004F1336"/>
    <w:rsid w:val="004F141D"/>
    <w:rsid w:val="004F244C"/>
    <w:rsid w:val="004F2F69"/>
    <w:rsid w:val="004F3117"/>
    <w:rsid w:val="004F35F3"/>
    <w:rsid w:val="004F36E1"/>
    <w:rsid w:val="004F39C4"/>
    <w:rsid w:val="004F4997"/>
    <w:rsid w:val="004F4DA9"/>
    <w:rsid w:val="004F5B3B"/>
    <w:rsid w:val="004F60A7"/>
    <w:rsid w:val="004F68AD"/>
    <w:rsid w:val="004F6945"/>
    <w:rsid w:val="004F6F8B"/>
    <w:rsid w:val="004F7505"/>
    <w:rsid w:val="004F754A"/>
    <w:rsid w:val="005022C2"/>
    <w:rsid w:val="0050398C"/>
    <w:rsid w:val="00503C48"/>
    <w:rsid w:val="00503EBE"/>
    <w:rsid w:val="005043EE"/>
    <w:rsid w:val="00504CF8"/>
    <w:rsid w:val="00505463"/>
    <w:rsid w:val="00505A11"/>
    <w:rsid w:val="005079BE"/>
    <w:rsid w:val="00507BD5"/>
    <w:rsid w:val="00510373"/>
    <w:rsid w:val="00510ECE"/>
    <w:rsid w:val="00510F74"/>
    <w:rsid w:val="00511098"/>
    <w:rsid w:val="00511582"/>
    <w:rsid w:val="005120A4"/>
    <w:rsid w:val="00513AAD"/>
    <w:rsid w:val="005145B1"/>
    <w:rsid w:val="005165F4"/>
    <w:rsid w:val="00517EDB"/>
    <w:rsid w:val="00520068"/>
    <w:rsid w:val="005200FE"/>
    <w:rsid w:val="00520393"/>
    <w:rsid w:val="00520A14"/>
    <w:rsid w:val="00521425"/>
    <w:rsid w:val="005228C6"/>
    <w:rsid w:val="00522BEA"/>
    <w:rsid w:val="00522C9B"/>
    <w:rsid w:val="005256F4"/>
    <w:rsid w:val="00525A7E"/>
    <w:rsid w:val="00525BEF"/>
    <w:rsid w:val="00526510"/>
    <w:rsid w:val="0052737A"/>
    <w:rsid w:val="005308D8"/>
    <w:rsid w:val="00530CD1"/>
    <w:rsid w:val="005327FC"/>
    <w:rsid w:val="00532C2F"/>
    <w:rsid w:val="00532D38"/>
    <w:rsid w:val="00532E22"/>
    <w:rsid w:val="005341E7"/>
    <w:rsid w:val="005346BB"/>
    <w:rsid w:val="00534A1F"/>
    <w:rsid w:val="00534CF5"/>
    <w:rsid w:val="00534FE0"/>
    <w:rsid w:val="005354A4"/>
    <w:rsid w:val="005374E7"/>
    <w:rsid w:val="0053790A"/>
    <w:rsid w:val="005403DA"/>
    <w:rsid w:val="005411D8"/>
    <w:rsid w:val="00541923"/>
    <w:rsid w:val="0054279B"/>
    <w:rsid w:val="00542C5E"/>
    <w:rsid w:val="005437C4"/>
    <w:rsid w:val="005445F6"/>
    <w:rsid w:val="005463BC"/>
    <w:rsid w:val="00546B13"/>
    <w:rsid w:val="00546DE3"/>
    <w:rsid w:val="00546FE0"/>
    <w:rsid w:val="00547B76"/>
    <w:rsid w:val="00547D12"/>
    <w:rsid w:val="00550423"/>
    <w:rsid w:val="00551600"/>
    <w:rsid w:val="00551AC9"/>
    <w:rsid w:val="00551EA8"/>
    <w:rsid w:val="00553D80"/>
    <w:rsid w:val="005555EA"/>
    <w:rsid w:val="005570C0"/>
    <w:rsid w:val="00557207"/>
    <w:rsid w:val="005572E5"/>
    <w:rsid w:val="00557DD8"/>
    <w:rsid w:val="0056062F"/>
    <w:rsid w:val="00560667"/>
    <w:rsid w:val="0056089A"/>
    <w:rsid w:val="0056287D"/>
    <w:rsid w:val="00563575"/>
    <w:rsid w:val="00565EA9"/>
    <w:rsid w:val="00565EF6"/>
    <w:rsid w:val="00566F32"/>
    <w:rsid w:val="005671D3"/>
    <w:rsid w:val="00570128"/>
    <w:rsid w:val="00570A52"/>
    <w:rsid w:val="005725EA"/>
    <w:rsid w:val="00572BC5"/>
    <w:rsid w:val="00573280"/>
    <w:rsid w:val="00573378"/>
    <w:rsid w:val="00574F01"/>
    <w:rsid w:val="0057589D"/>
    <w:rsid w:val="00575965"/>
    <w:rsid w:val="0058121C"/>
    <w:rsid w:val="00582AB4"/>
    <w:rsid w:val="00583EE4"/>
    <w:rsid w:val="00585936"/>
    <w:rsid w:val="00586181"/>
    <w:rsid w:val="00587C3E"/>
    <w:rsid w:val="00587FE0"/>
    <w:rsid w:val="005945ED"/>
    <w:rsid w:val="005956FE"/>
    <w:rsid w:val="005959E4"/>
    <w:rsid w:val="00597065"/>
    <w:rsid w:val="0059772D"/>
    <w:rsid w:val="00597BE6"/>
    <w:rsid w:val="005A0AE8"/>
    <w:rsid w:val="005A0E02"/>
    <w:rsid w:val="005A26AB"/>
    <w:rsid w:val="005A360A"/>
    <w:rsid w:val="005A36CF"/>
    <w:rsid w:val="005A3E5F"/>
    <w:rsid w:val="005A3E74"/>
    <w:rsid w:val="005A3FF3"/>
    <w:rsid w:val="005B18E4"/>
    <w:rsid w:val="005B21C7"/>
    <w:rsid w:val="005B26C8"/>
    <w:rsid w:val="005B3260"/>
    <w:rsid w:val="005B5644"/>
    <w:rsid w:val="005B582E"/>
    <w:rsid w:val="005B5DA2"/>
    <w:rsid w:val="005C052A"/>
    <w:rsid w:val="005C0677"/>
    <w:rsid w:val="005C09A2"/>
    <w:rsid w:val="005C0E9B"/>
    <w:rsid w:val="005C1BBA"/>
    <w:rsid w:val="005C22B5"/>
    <w:rsid w:val="005C2BDC"/>
    <w:rsid w:val="005C3E38"/>
    <w:rsid w:val="005C4140"/>
    <w:rsid w:val="005C44F4"/>
    <w:rsid w:val="005C60F3"/>
    <w:rsid w:val="005C6370"/>
    <w:rsid w:val="005C6DAC"/>
    <w:rsid w:val="005C6DBA"/>
    <w:rsid w:val="005C70E0"/>
    <w:rsid w:val="005C7C28"/>
    <w:rsid w:val="005D00E7"/>
    <w:rsid w:val="005D1932"/>
    <w:rsid w:val="005D1C5D"/>
    <w:rsid w:val="005D2FCF"/>
    <w:rsid w:val="005D30FA"/>
    <w:rsid w:val="005D3C7E"/>
    <w:rsid w:val="005D3ED8"/>
    <w:rsid w:val="005D4341"/>
    <w:rsid w:val="005D512D"/>
    <w:rsid w:val="005D6624"/>
    <w:rsid w:val="005D6D17"/>
    <w:rsid w:val="005D7219"/>
    <w:rsid w:val="005D7C20"/>
    <w:rsid w:val="005E1D31"/>
    <w:rsid w:val="005E24C4"/>
    <w:rsid w:val="005E3807"/>
    <w:rsid w:val="005E3DCD"/>
    <w:rsid w:val="005E5625"/>
    <w:rsid w:val="005E5F06"/>
    <w:rsid w:val="005E6005"/>
    <w:rsid w:val="005E6770"/>
    <w:rsid w:val="005E71D2"/>
    <w:rsid w:val="005F0643"/>
    <w:rsid w:val="005F0A36"/>
    <w:rsid w:val="005F0B38"/>
    <w:rsid w:val="005F0B7E"/>
    <w:rsid w:val="005F0DB4"/>
    <w:rsid w:val="005F1B0A"/>
    <w:rsid w:val="005F3541"/>
    <w:rsid w:val="005F44C6"/>
    <w:rsid w:val="005F5493"/>
    <w:rsid w:val="005F6564"/>
    <w:rsid w:val="005F6714"/>
    <w:rsid w:val="005F7107"/>
    <w:rsid w:val="006001D3"/>
    <w:rsid w:val="00602935"/>
    <w:rsid w:val="00602DCD"/>
    <w:rsid w:val="006045A5"/>
    <w:rsid w:val="00604C5F"/>
    <w:rsid w:val="0060500B"/>
    <w:rsid w:val="0060554C"/>
    <w:rsid w:val="00605CA0"/>
    <w:rsid w:val="006065A0"/>
    <w:rsid w:val="00606F8C"/>
    <w:rsid w:val="00606FA1"/>
    <w:rsid w:val="006072F9"/>
    <w:rsid w:val="00607CDC"/>
    <w:rsid w:val="0061086A"/>
    <w:rsid w:val="00610E16"/>
    <w:rsid w:val="00610F17"/>
    <w:rsid w:val="0061113C"/>
    <w:rsid w:val="0061125C"/>
    <w:rsid w:val="006116A4"/>
    <w:rsid w:val="006116F5"/>
    <w:rsid w:val="00611A9C"/>
    <w:rsid w:val="00612248"/>
    <w:rsid w:val="00612716"/>
    <w:rsid w:val="00612CA9"/>
    <w:rsid w:val="006134CA"/>
    <w:rsid w:val="006158C0"/>
    <w:rsid w:val="00616828"/>
    <w:rsid w:val="00616FBD"/>
    <w:rsid w:val="0061704C"/>
    <w:rsid w:val="006210A0"/>
    <w:rsid w:val="006226BA"/>
    <w:rsid w:val="0062271D"/>
    <w:rsid w:val="006228AC"/>
    <w:rsid w:val="00623FF0"/>
    <w:rsid w:val="006254FA"/>
    <w:rsid w:val="00625526"/>
    <w:rsid w:val="00625A21"/>
    <w:rsid w:val="00626C60"/>
    <w:rsid w:val="006302EB"/>
    <w:rsid w:val="0063136D"/>
    <w:rsid w:val="006315FA"/>
    <w:rsid w:val="006317C5"/>
    <w:rsid w:val="00631CEC"/>
    <w:rsid w:val="00632A8F"/>
    <w:rsid w:val="00632AF1"/>
    <w:rsid w:val="0063407F"/>
    <w:rsid w:val="00634A4C"/>
    <w:rsid w:val="0063573D"/>
    <w:rsid w:val="006364DC"/>
    <w:rsid w:val="006372B4"/>
    <w:rsid w:val="00637561"/>
    <w:rsid w:val="00640253"/>
    <w:rsid w:val="00640EAF"/>
    <w:rsid w:val="00641049"/>
    <w:rsid w:val="00641F10"/>
    <w:rsid w:val="00646A95"/>
    <w:rsid w:val="00647B77"/>
    <w:rsid w:val="00651968"/>
    <w:rsid w:val="00651C21"/>
    <w:rsid w:val="0065314A"/>
    <w:rsid w:val="006535AC"/>
    <w:rsid w:val="00654389"/>
    <w:rsid w:val="006605F8"/>
    <w:rsid w:val="006607D7"/>
    <w:rsid w:val="006611C7"/>
    <w:rsid w:val="00661915"/>
    <w:rsid w:val="006619AD"/>
    <w:rsid w:val="00662F27"/>
    <w:rsid w:val="00662F79"/>
    <w:rsid w:val="006647F3"/>
    <w:rsid w:val="0066494C"/>
    <w:rsid w:val="006653D6"/>
    <w:rsid w:val="006671A1"/>
    <w:rsid w:val="006705BD"/>
    <w:rsid w:val="00670FA1"/>
    <w:rsid w:val="00671EA0"/>
    <w:rsid w:val="006726E9"/>
    <w:rsid w:val="006739B9"/>
    <w:rsid w:val="00673FA4"/>
    <w:rsid w:val="00674F57"/>
    <w:rsid w:val="00676B5C"/>
    <w:rsid w:val="006770D1"/>
    <w:rsid w:val="0067765F"/>
    <w:rsid w:val="00677A84"/>
    <w:rsid w:val="00677BBF"/>
    <w:rsid w:val="0068111E"/>
    <w:rsid w:val="006813B7"/>
    <w:rsid w:val="0068268C"/>
    <w:rsid w:val="006834DD"/>
    <w:rsid w:val="0068399C"/>
    <w:rsid w:val="00686E12"/>
    <w:rsid w:val="00690EAA"/>
    <w:rsid w:val="006911A8"/>
    <w:rsid w:val="006923F4"/>
    <w:rsid w:val="006929CA"/>
    <w:rsid w:val="006951AA"/>
    <w:rsid w:val="00697423"/>
    <w:rsid w:val="006A2F85"/>
    <w:rsid w:val="006A3216"/>
    <w:rsid w:val="006A33CA"/>
    <w:rsid w:val="006A38FA"/>
    <w:rsid w:val="006A40AC"/>
    <w:rsid w:val="006A4642"/>
    <w:rsid w:val="006A542B"/>
    <w:rsid w:val="006A5C97"/>
    <w:rsid w:val="006A772B"/>
    <w:rsid w:val="006A7B3D"/>
    <w:rsid w:val="006A7D88"/>
    <w:rsid w:val="006B0531"/>
    <w:rsid w:val="006B1251"/>
    <w:rsid w:val="006B380E"/>
    <w:rsid w:val="006B4302"/>
    <w:rsid w:val="006B4513"/>
    <w:rsid w:val="006B48E0"/>
    <w:rsid w:val="006B66CC"/>
    <w:rsid w:val="006B6DBE"/>
    <w:rsid w:val="006B6E7F"/>
    <w:rsid w:val="006B7029"/>
    <w:rsid w:val="006B73BD"/>
    <w:rsid w:val="006C02E4"/>
    <w:rsid w:val="006C0843"/>
    <w:rsid w:val="006C15B4"/>
    <w:rsid w:val="006C55A9"/>
    <w:rsid w:val="006C5A2C"/>
    <w:rsid w:val="006D0964"/>
    <w:rsid w:val="006D0A67"/>
    <w:rsid w:val="006D1A3C"/>
    <w:rsid w:val="006D205E"/>
    <w:rsid w:val="006D3098"/>
    <w:rsid w:val="006D397B"/>
    <w:rsid w:val="006D50F9"/>
    <w:rsid w:val="006D57F1"/>
    <w:rsid w:val="006D5C7C"/>
    <w:rsid w:val="006D676E"/>
    <w:rsid w:val="006D6C36"/>
    <w:rsid w:val="006E0449"/>
    <w:rsid w:val="006E085F"/>
    <w:rsid w:val="006E11B1"/>
    <w:rsid w:val="006E1806"/>
    <w:rsid w:val="006E279E"/>
    <w:rsid w:val="006E2F46"/>
    <w:rsid w:val="006E2F53"/>
    <w:rsid w:val="006E5FFE"/>
    <w:rsid w:val="006E65F3"/>
    <w:rsid w:val="006F09D1"/>
    <w:rsid w:val="006F0E07"/>
    <w:rsid w:val="006F0F94"/>
    <w:rsid w:val="006F1489"/>
    <w:rsid w:val="006F3AA3"/>
    <w:rsid w:val="006F41F3"/>
    <w:rsid w:val="006F439F"/>
    <w:rsid w:val="006F5255"/>
    <w:rsid w:val="006F6E06"/>
    <w:rsid w:val="006F7B4B"/>
    <w:rsid w:val="006F7CBD"/>
    <w:rsid w:val="00700DC8"/>
    <w:rsid w:val="00701FAC"/>
    <w:rsid w:val="00702A26"/>
    <w:rsid w:val="00702B3A"/>
    <w:rsid w:val="00702CE4"/>
    <w:rsid w:val="00702F13"/>
    <w:rsid w:val="00702F21"/>
    <w:rsid w:val="00703075"/>
    <w:rsid w:val="00703D02"/>
    <w:rsid w:val="00703F5F"/>
    <w:rsid w:val="00703FFF"/>
    <w:rsid w:val="007049A3"/>
    <w:rsid w:val="0070510E"/>
    <w:rsid w:val="00705826"/>
    <w:rsid w:val="007068EB"/>
    <w:rsid w:val="00707932"/>
    <w:rsid w:val="00710D2D"/>
    <w:rsid w:val="00712085"/>
    <w:rsid w:val="00712A0D"/>
    <w:rsid w:val="00712B33"/>
    <w:rsid w:val="00712CB6"/>
    <w:rsid w:val="0071436E"/>
    <w:rsid w:val="0071438D"/>
    <w:rsid w:val="00714E15"/>
    <w:rsid w:val="007155E5"/>
    <w:rsid w:val="00720CDE"/>
    <w:rsid w:val="00721D81"/>
    <w:rsid w:val="0072232A"/>
    <w:rsid w:val="0072289E"/>
    <w:rsid w:val="00723550"/>
    <w:rsid w:val="007240F6"/>
    <w:rsid w:val="00724A7A"/>
    <w:rsid w:val="00725067"/>
    <w:rsid w:val="007261C4"/>
    <w:rsid w:val="00727D6B"/>
    <w:rsid w:val="00727D83"/>
    <w:rsid w:val="00730250"/>
    <w:rsid w:val="0073079F"/>
    <w:rsid w:val="007313BA"/>
    <w:rsid w:val="0073262F"/>
    <w:rsid w:val="00733940"/>
    <w:rsid w:val="00736121"/>
    <w:rsid w:val="00737383"/>
    <w:rsid w:val="00740A47"/>
    <w:rsid w:val="00740C13"/>
    <w:rsid w:val="0074132C"/>
    <w:rsid w:val="00741AD6"/>
    <w:rsid w:val="007430B8"/>
    <w:rsid w:val="00743469"/>
    <w:rsid w:val="00743779"/>
    <w:rsid w:val="0074387A"/>
    <w:rsid w:val="00743B3B"/>
    <w:rsid w:val="0074422E"/>
    <w:rsid w:val="007446CC"/>
    <w:rsid w:val="00745728"/>
    <w:rsid w:val="00745C2D"/>
    <w:rsid w:val="00745C7D"/>
    <w:rsid w:val="0074698D"/>
    <w:rsid w:val="00750426"/>
    <w:rsid w:val="007505A9"/>
    <w:rsid w:val="00752022"/>
    <w:rsid w:val="007538A4"/>
    <w:rsid w:val="00754D73"/>
    <w:rsid w:val="0075587D"/>
    <w:rsid w:val="00755EAE"/>
    <w:rsid w:val="007568F0"/>
    <w:rsid w:val="0076014E"/>
    <w:rsid w:val="007605A4"/>
    <w:rsid w:val="007614F3"/>
    <w:rsid w:val="00761AEF"/>
    <w:rsid w:val="00761B5D"/>
    <w:rsid w:val="00763C0B"/>
    <w:rsid w:val="00763C4F"/>
    <w:rsid w:val="00763CE2"/>
    <w:rsid w:val="007713A4"/>
    <w:rsid w:val="007724C2"/>
    <w:rsid w:val="0077315C"/>
    <w:rsid w:val="0077359C"/>
    <w:rsid w:val="007736B6"/>
    <w:rsid w:val="007736EA"/>
    <w:rsid w:val="00774BA4"/>
    <w:rsid w:val="00774D54"/>
    <w:rsid w:val="007750FB"/>
    <w:rsid w:val="00775F3D"/>
    <w:rsid w:val="00777C68"/>
    <w:rsid w:val="00777C8D"/>
    <w:rsid w:val="00782023"/>
    <w:rsid w:val="00782D86"/>
    <w:rsid w:val="00782E1F"/>
    <w:rsid w:val="00783111"/>
    <w:rsid w:val="00784272"/>
    <w:rsid w:val="007859C1"/>
    <w:rsid w:val="00785BBD"/>
    <w:rsid w:val="0079077F"/>
    <w:rsid w:val="00790A65"/>
    <w:rsid w:val="007927E3"/>
    <w:rsid w:val="00792A49"/>
    <w:rsid w:val="007932F0"/>
    <w:rsid w:val="00793A37"/>
    <w:rsid w:val="00794562"/>
    <w:rsid w:val="00795921"/>
    <w:rsid w:val="007967AB"/>
    <w:rsid w:val="00796A2C"/>
    <w:rsid w:val="00796D45"/>
    <w:rsid w:val="00797083"/>
    <w:rsid w:val="007A04E6"/>
    <w:rsid w:val="007A1737"/>
    <w:rsid w:val="007A2D52"/>
    <w:rsid w:val="007A3215"/>
    <w:rsid w:val="007A3C7F"/>
    <w:rsid w:val="007A3E36"/>
    <w:rsid w:val="007A6CD5"/>
    <w:rsid w:val="007A73FE"/>
    <w:rsid w:val="007A7ED3"/>
    <w:rsid w:val="007B019C"/>
    <w:rsid w:val="007B0B49"/>
    <w:rsid w:val="007B2156"/>
    <w:rsid w:val="007B24D9"/>
    <w:rsid w:val="007B266F"/>
    <w:rsid w:val="007B2C33"/>
    <w:rsid w:val="007B4BBD"/>
    <w:rsid w:val="007B7A32"/>
    <w:rsid w:val="007C01C8"/>
    <w:rsid w:val="007C2558"/>
    <w:rsid w:val="007C42FB"/>
    <w:rsid w:val="007C4E47"/>
    <w:rsid w:val="007C532D"/>
    <w:rsid w:val="007C6635"/>
    <w:rsid w:val="007C7262"/>
    <w:rsid w:val="007C79B4"/>
    <w:rsid w:val="007C7F30"/>
    <w:rsid w:val="007D010B"/>
    <w:rsid w:val="007D1E7E"/>
    <w:rsid w:val="007D2EC7"/>
    <w:rsid w:val="007D3237"/>
    <w:rsid w:val="007D3F5E"/>
    <w:rsid w:val="007D42EA"/>
    <w:rsid w:val="007D46AB"/>
    <w:rsid w:val="007D4A5D"/>
    <w:rsid w:val="007D6AEA"/>
    <w:rsid w:val="007D7982"/>
    <w:rsid w:val="007E0329"/>
    <w:rsid w:val="007E1E6E"/>
    <w:rsid w:val="007E2A66"/>
    <w:rsid w:val="007E3548"/>
    <w:rsid w:val="007E3F26"/>
    <w:rsid w:val="007E4DCB"/>
    <w:rsid w:val="007E60FE"/>
    <w:rsid w:val="007F05E3"/>
    <w:rsid w:val="007F0EDF"/>
    <w:rsid w:val="007F1A7A"/>
    <w:rsid w:val="007F2083"/>
    <w:rsid w:val="007F31D8"/>
    <w:rsid w:val="007F54FF"/>
    <w:rsid w:val="007F57AB"/>
    <w:rsid w:val="007F58E6"/>
    <w:rsid w:val="007F66B7"/>
    <w:rsid w:val="0080072D"/>
    <w:rsid w:val="00800C90"/>
    <w:rsid w:val="00801711"/>
    <w:rsid w:val="00801970"/>
    <w:rsid w:val="00802389"/>
    <w:rsid w:val="00803B48"/>
    <w:rsid w:val="00803BDE"/>
    <w:rsid w:val="00803F9C"/>
    <w:rsid w:val="00804A86"/>
    <w:rsid w:val="00804B42"/>
    <w:rsid w:val="00805BCE"/>
    <w:rsid w:val="0080671D"/>
    <w:rsid w:val="008068AD"/>
    <w:rsid w:val="008101DD"/>
    <w:rsid w:val="008103C4"/>
    <w:rsid w:val="008105C5"/>
    <w:rsid w:val="00810E02"/>
    <w:rsid w:val="008116C3"/>
    <w:rsid w:val="00812490"/>
    <w:rsid w:val="0081315D"/>
    <w:rsid w:val="00813321"/>
    <w:rsid w:val="00813D4A"/>
    <w:rsid w:val="00813E46"/>
    <w:rsid w:val="00813F2A"/>
    <w:rsid w:val="00816C59"/>
    <w:rsid w:val="00820CA3"/>
    <w:rsid w:val="00820F26"/>
    <w:rsid w:val="00821689"/>
    <w:rsid w:val="00821744"/>
    <w:rsid w:val="00821885"/>
    <w:rsid w:val="00822680"/>
    <w:rsid w:val="00822C3E"/>
    <w:rsid w:val="00824424"/>
    <w:rsid w:val="00824E9F"/>
    <w:rsid w:val="00825468"/>
    <w:rsid w:val="00825A33"/>
    <w:rsid w:val="008276D9"/>
    <w:rsid w:val="00830034"/>
    <w:rsid w:val="00831CAB"/>
    <w:rsid w:val="0083341D"/>
    <w:rsid w:val="0083350B"/>
    <w:rsid w:val="00833853"/>
    <w:rsid w:val="008343B6"/>
    <w:rsid w:val="0083496E"/>
    <w:rsid w:val="00835AEB"/>
    <w:rsid w:val="00835C4B"/>
    <w:rsid w:val="008363CD"/>
    <w:rsid w:val="00836F81"/>
    <w:rsid w:val="008370A2"/>
    <w:rsid w:val="00837C11"/>
    <w:rsid w:val="00840745"/>
    <w:rsid w:val="00840ACC"/>
    <w:rsid w:val="00840D8E"/>
    <w:rsid w:val="00840DD4"/>
    <w:rsid w:val="00841F48"/>
    <w:rsid w:val="0084368E"/>
    <w:rsid w:val="008442F8"/>
    <w:rsid w:val="008449E1"/>
    <w:rsid w:val="00845DE9"/>
    <w:rsid w:val="008463FA"/>
    <w:rsid w:val="00846DEB"/>
    <w:rsid w:val="008472BC"/>
    <w:rsid w:val="00851CA5"/>
    <w:rsid w:val="00853667"/>
    <w:rsid w:val="0085391C"/>
    <w:rsid w:val="0085402A"/>
    <w:rsid w:val="00856CD6"/>
    <w:rsid w:val="008601E6"/>
    <w:rsid w:val="00860BFD"/>
    <w:rsid w:val="00861932"/>
    <w:rsid w:val="00861D40"/>
    <w:rsid w:val="00862AA2"/>
    <w:rsid w:val="00862BBC"/>
    <w:rsid w:val="00863495"/>
    <w:rsid w:val="0086398C"/>
    <w:rsid w:val="00863D62"/>
    <w:rsid w:val="00865EB8"/>
    <w:rsid w:val="008669AC"/>
    <w:rsid w:val="00867DC5"/>
    <w:rsid w:val="0087259F"/>
    <w:rsid w:val="0087277A"/>
    <w:rsid w:val="00872BB7"/>
    <w:rsid w:val="00873127"/>
    <w:rsid w:val="00873A81"/>
    <w:rsid w:val="00873DEE"/>
    <w:rsid w:val="0087405C"/>
    <w:rsid w:val="008740D2"/>
    <w:rsid w:val="00874387"/>
    <w:rsid w:val="00875140"/>
    <w:rsid w:val="00875217"/>
    <w:rsid w:val="00875378"/>
    <w:rsid w:val="0087545A"/>
    <w:rsid w:val="00875F0E"/>
    <w:rsid w:val="00875FC1"/>
    <w:rsid w:val="00875FC4"/>
    <w:rsid w:val="00876BD2"/>
    <w:rsid w:val="008814AB"/>
    <w:rsid w:val="0088155E"/>
    <w:rsid w:val="008817BB"/>
    <w:rsid w:val="00881B13"/>
    <w:rsid w:val="008828D0"/>
    <w:rsid w:val="0088304D"/>
    <w:rsid w:val="00883A48"/>
    <w:rsid w:val="008845D0"/>
    <w:rsid w:val="00884873"/>
    <w:rsid w:val="00884C9C"/>
    <w:rsid w:val="00884E21"/>
    <w:rsid w:val="00885509"/>
    <w:rsid w:val="00885A4C"/>
    <w:rsid w:val="00885CE0"/>
    <w:rsid w:val="00885DBC"/>
    <w:rsid w:val="0088628E"/>
    <w:rsid w:val="00886FAF"/>
    <w:rsid w:val="00887741"/>
    <w:rsid w:val="00887D69"/>
    <w:rsid w:val="008904EB"/>
    <w:rsid w:val="008911C6"/>
    <w:rsid w:val="00891644"/>
    <w:rsid w:val="008917CA"/>
    <w:rsid w:val="00892BD4"/>
    <w:rsid w:val="00894594"/>
    <w:rsid w:val="008945FD"/>
    <w:rsid w:val="0089462F"/>
    <w:rsid w:val="00896258"/>
    <w:rsid w:val="00897C31"/>
    <w:rsid w:val="008A1019"/>
    <w:rsid w:val="008A1266"/>
    <w:rsid w:val="008A32FA"/>
    <w:rsid w:val="008A3580"/>
    <w:rsid w:val="008A4CD5"/>
    <w:rsid w:val="008A669A"/>
    <w:rsid w:val="008A66EA"/>
    <w:rsid w:val="008A6D38"/>
    <w:rsid w:val="008A6FA5"/>
    <w:rsid w:val="008A701B"/>
    <w:rsid w:val="008A7789"/>
    <w:rsid w:val="008A7EA9"/>
    <w:rsid w:val="008B0D71"/>
    <w:rsid w:val="008B0FB6"/>
    <w:rsid w:val="008B12A9"/>
    <w:rsid w:val="008B2ADD"/>
    <w:rsid w:val="008B453D"/>
    <w:rsid w:val="008B4CCD"/>
    <w:rsid w:val="008B51AD"/>
    <w:rsid w:val="008B614C"/>
    <w:rsid w:val="008B6899"/>
    <w:rsid w:val="008B68DC"/>
    <w:rsid w:val="008C02C8"/>
    <w:rsid w:val="008C15C1"/>
    <w:rsid w:val="008C1BCA"/>
    <w:rsid w:val="008C36E0"/>
    <w:rsid w:val="008C47D0"/>
    <w:rsid w:val="008C48B2"/>
    <w:rsid w:val="008C51AB"/>
    <w:rsid w:val="008C66BD"/>
    <w:rsid w:val="008C745E"/>
    <w:rsid w:val="008C768E"/>
    <w:rsid w:val="008C7F86"/>
    <w:rsid w:val="008D0BF9"/>
    <w:rsid w:val="008D14CA"/>
    <w:rsid w:val="008D14DA"/>
    <w:rsid w:val="008D1B14"/>
    <w:rsid w:val="008D21B9"/>
    <w:rsid w:val="008D3AA7"/>
    <w:rsid w:val="008D3AD9"/>
    <w:rsid w:val="008D4714"/>
    <w:rsid w:val="008D55C9"/>
    <w:rsid w:val="008D571F"/>
    <w:rsid w:val="008E0E5E"/>
    <w:rsid w:val="008E16DE"/>
    <w:rsid w:val="008E1DB9"/>
    <w:rsid w:val="008E32BA"/>
    <w:rsid w:val="008E3349"/>
    <w:rsid w:val="008E348C"/>
    <w:rsid w:val="008E366E"/>
    <w:rsid w:val="008E57A9"/>
    <w:rsid w:val="008F07C1"/>
    <w:rsid w:val="008F08F8"/>
    <w:rsid w:val="008F1954"/>
    <w:rsid w:val="008F1B8E"/>
    <w:rsid w:val="008F222C"/>
    <w:rsid w:val="008F4151"/>
    <w:rsid w:val="008F4595"/>
    <w:rsid w:val="008F5F76"/>
    <w:rsid w:val="008F6AE2"/>
    <w:rsid w:val="008F6B1F"/>
    <w:rsid w:val="008F6DA7"/>
    <w:rsid w:val="008F7BD5"/>
    <w:rsid w:val="008F7CC4"/>
    <w:rsid w:val="00900282"/>
    <w:rsid w:val="00900A76"/>
    <w:rsid w:val="00901B87"/>
    <w:rsid w:val="00903A36"/>
    <w:rsid w:val="00903E96"/>
    <w:rsid w:val="00904164"/>
    <w:rsid w:val="00905811"/>
    <w:rsid w:val="009061EA"/>
    <w:rsid w:val="00906647"/>
    <w:rsid w:val="009073B2"/>
    <w:rsid w:val="009103E1"/>
    <w:rsid w:val="0091055D"/>
    <w:rsid w:val="00911A8D"/>
    <w:rsid w:val="009130C9"/>
    <w:rsid w:val="00913E4C"/>
    <w:rsid w:val="00914037"/>
    <w:rsid w:val="009148F2"/>
    <w:rsid w:val="00914965"/>
    <w:rsid w:val="00915E0C"/>
    <w:rsid w:val="0091719D"/>
    <w:rsid w:val="0092196D"/>
    <w:rsid w:val="00922806"/>
    <w:rsid w:val="0092339E"/>
    <w:rsid w:val="00923F0C"/>
    <w:rsid w:val="0092527A"/>
    <w:rsid w:val="00925489"/>
    <w:rsid w:val="00925FC5"/>
    <w:rsid w:val="009262BC"/>
    <w:rsid w:val="00926C99"/>
    <w:rsid w:val="00927825"/>
    <w:rsid w:val="00927B77"/>
    <w:rsid w:val="00931999"/>
    <w:rsid w:val="009319D8"/>
    <w:rsid w:val="009321B4"/>
    <w:rsid w:val="0093227B"/>
    <w:rsid w:val="009337B4"/>
    <w:rsid w:val="009355D0"/>
    <w:rsid w:val="00935679"/>
    <w:rsid w:val="00940990"/>
    <w:rsid w:val="009411C5"/>
    <w:rsid w:val="00941B21"/>
    <w:rsid w:val="00942820"/>
    <w:rsid w:val="009429F3"/>
    <w:rsid w:val="00945C54"/>
    <w:rsid w:val="00945F50"/>
    <w:rsid w:val="00946EF7"/>
    <w:rsid w:val="009472C8"/>
    <w:rsid w:val="00947DFB"/>
    <w:rsid w:val="009504E1"/>
    <w:rsid w:val="009527C0"/>
    <w:rsid w:val="00953173"/>
    <w:rsid w:val="00953717"/>
    <w:rsid w:val="009538A4"/>
    <w:rsid w:val="009540FE"/>
    <w:rsid w:val="00955066"/>
    <w:rsid w:val="009552C7"/>
    <w:rsid w:val="00960A3D"/>
    <w:rsid w:val="009623CD"/>
    <w:rsid w:val="009651F9"/>
    <w:rsid w:val="0096539B"/>
    <w:rsid w:val="009656C3"/>
    <w:rsid w:val="0096585D"/>
    <w:rsid w:val="00965FDC"/>
    <w:rsid w:val="00966059"/>
    <w:rsid w:val="009661BB"/>
    <w:rsid w:val="009662F9"/>
    <w:rsid w:val="00967B23"/>
    <w:rsid w:val="009717D8"/>
    <w:rsid w:val="00971BC6"/>
    <w:rsid w:val="009720F3"/>
    <w:rsid w:val="00977676"/>
    <w:rsid w:val="0098014F"/>
    <w:rsid w:val="0098238E"/>
    <w:rsid w:val="009832BA"/>
    <w:rsid w:val="009841C5"/>
    <w:rsid w:val="00984680"/>
    <w:rsid w:val="0098472C"/>
    <w:rsid w:val="00984F2D"/>
    <w:rsid w:val="00985AEE"/>
    <w:rsid w:val="0098614C"/>
    <w:rsid w:val="00986769"/>
    <w:rsid w:val="00986C34"/>
    <w:rsid w:val="00987574"/>
    <w:rsid w:val="00991327"/>
    <w:rsid w:val="00994B7D"/>
    <w:rsid w:val="00994EDE"/>
    <w:rsid w:val="009958B4"/>
    <w:rsid w:val="009A0A2E"/>
    <w:rsid w:val="009A1B59"/>
    <w:rsid w:val="009A1D77"/>
    <w:rsid w:val="009A279A"/>
    <w:rsid w:val="009A2EF0"/>
    <w:rsid w:val="009A3D17"/>
    <w:rsid w:val="009A3EF6"/>
    <w:rsid w:val="009A601B"/>
    <w:rsid w:val="009A7842"/>
    <w:rsid w:val="009A7ECB"/>
    <w:rsid w:val="009B1F43"/>
    <w:rsid w:val="009B21D8"/>
    <w:rsid w:val="009B57FB"/>
    <w:rsid w:val="009B67AE"/>
    <w:rsid w:val="009B6B15"/>
    <w:rsid w:val="009B7CC8"/>
    <w:rsid w:val="009C0C54"/>
    <w:rsid w:val="009C17E1"/>
    <w:rsid w:val="009C20EA"/>
    <w:rsid w:val="009C2806"/>
    <w:rsid w:val="009C2824"/>
    <w:rsid w:val="009C32FF"/>
    <w:rsid w:val="009C40DB"/>
    <w:rsid w:val="009C446F"/>
    <w:rsid w:val="009C46F8"/>
    <w:rsid w:val="009C5047"/>
    <w:rsid w:val="009C5E7A"/>
    <w:rsid w:val="009C6004"/>
    <w:rsid w:val="009C7640"/>
    <w:rsid w:val="009D07E3"/>
    <w:rsid w:val="009D0C6A"/>
    <w:rsid w:val="009D155F"/>
    <w:rsid w:val="009D24BC"/>
    <w:rsid w:val="009D3A88"/>
    <w:rsid w:val="009D4615"/>
    <w:rsid w:val="009D4D97"/>
    <w:rsid w:val="009D5C88"/>
    <w:rsid w:val="009E1086"/>
    <w:rsid w:val="009E1EAA"/>
    <w:rsid w:val="009E1F41"/>
    <w:rsid w:val="009E2323"/>
    <w:rsid w:val="009E3322"/>
    <w:rsid w:val="009E40E4"/>
    <w:rsid w:val="009E41C7"/>
    <w:rsid w:val="009E5696"/>
    <w:rsid w:val="009E5772"/>
    <w:rsid w:val="009E5793"/>
    <w:rsid w:val="009E698B"/>
    <w:rsid w:val="009E7028"/>
    <w:rsid w:val="009E7C20"/>
    <w:rsid w:val="009F16A4"/>
    <w:rsid w:val="009F1BC2"/>
    <w:rsid w:val="009F2EB1"/>
    <w:rsid w:val="009F387B"/>
    <w:rsid w:val="009F3E52"/>
    <w:rsid w:val="009F5433"/>
    <w:rsid w:val="009F5ACA"/>
    <w:rsid w:val="009F7B07"/>
    <w:rsid w:val="00A00BD5"/>
    <w:rsid w:val="00A0144E"/>
    <w:rsid w:val="00A01F4E"/>
    <w:rsid w:val="00A0258D"/>
    <w:rsid w:val="00A026B1"/>
    <w:rsid w:val="00A028DC"/>
    <w:rsid w:val="00A04439"/>
    <w:rsid w:val="00A046C1"/>
    <w:rsid w:val="00A04AC2"/>
    <w:rsid w:val="00A057E1"/>
    <w:rsid w:val="00A05B96"/>
    <w:rsid w:val="00A063FE"/>
    <w:rsid w:val="00A0649B"/>
    <w:rsid w:val="00A0675E"/>
    <w:rsid w:val="00A11CE1"/>
    <w:rsid w:val="00A12395"/>
    <w:rsid w:val="00A12EF7"/>
    <w:rsid w:val="00A14717"/>
    <w:rsid w:val="00A16268"/>
    <w:rsid w:val="00A169C8"/>
    <w:rsid w:val="00A17A21"/>
    <w:rsid w:val="00A20F91"/>
    <w:rsid w:val="00A2100C"/>
    <w:rsid w:val="00A2106F"/>
    <w:rsid w:val="00A231A1"/>
    <w:rsid w:val="00A241AC"/>
    <w:rsid w:val="00A24875"/>
    <w:rsid w:val="00A24FE7"/>
    <w:rsid w:val="00A25425"/>
    <w:rsid w:val="00A3177D"/>
    <w:rsid w:val="00A32065"/>
    <w:rsid w:val="00A32418"/>
    <w:rsid w:val="00A32CF1"/>
    <w:rsid w:val="00A330DA"/>
    <w:rsid w:val="00A33AC1"/>
    <w:rsid w:val="00A3429A"/>
    <w:rsid w:val="00A34F70"/>
    <w:rsid w:val="00A354C1"/>
    <w:rsid w:val="00A35DBB"/>
    <w:rsid w:val="00A35EBC"/>
    <w:rsid w:val="00A378ED"/>
    <w:rsid w:val="00A40390"/>
    <w:rsid w:val="00A43D4B"/>
    <w:rsid w:val="00A44708"/>
    <w:rsid w:val="00A45440"/>
    <w:rsid w:val="00A45486"/>
    <w:rsid w:val="00A514FD"/>
    <w:rsid w:val="00A51AA7"/>
    <w:rsid w:val="00A547B8"/>
    <w:rsid w:val="00A553EC"/>
    <w:rsid w:val="00A60462"/>
    <w:rsid w:val="00A612E4"/>
    <w:rsid w:val="00A64268"/>
    <w:rsid w:val="00A6443E"/>
    <w:rsid w:val="00A644EA"/>
    <w:rsid w:val="00A649AB"/>
    <w:rsid w:val="00A65290"/>
    <w:rsid w:val="00A65B83"/>
    <w:rsid w:val="00A660F6"/>
    <w:rsid w:val="00A6643D"/>
    <w:rsid w:val="00A665B2"/>
    <w:rsid w:val="00A66D57"/>
    <w:rsid w:val="00A6797B"/>
    <w:rsid w:val="00A70CFD"/>
    <w:rsid w:val="00A7217A"/>
    <w:rsid w:val="00A734C1"/>
    <w:rsid w:val="00A738FA"/>
    <w:rsid w:val="00A73A94"/>
    <w:rsid w:val="00A73B75"/>
    <w:rsid w:val="00A741DF"/>
    <w:rsid w:val="00A74333"/>
    <w:rsid w:val="00A7445B"/>
    <w:rsid w:val="00A749B7"/>
    <w:rsid w:val="00A752C0"/>
    <w:rsid w:val="00A761FE"/>
    <w:rsid w:val="00A8065D"/>
    <w:rsid w:val="00A80B84"/>
    <w:rsid w:val="00A81AC0"/>
    <w:rsid w:val="00A81DD0"/>
    <w:rsid w:val="00A820A1"/>
    <w:rsid w:val="00A8352D"/>
    <w:rsid w:val="00A851BB"/>
    <w:rsid w:val="00A851FB"/>
    <w:rsid w:val="00A8528F"/>
    <w:rsid w:val="00A858AD"/>
    <w:rsid w:val="00A8656B"/>
    <w:rsid w:val="00A86B74"/>
    <w:rsid w:val="00A8768D"/>
    <w:rsid w:val="00A90059"/>
    <w:rsid w:val="00A908BC"/>
    <w:rsid w:val="00A91680"/>
    <w:rsid w:val="00A92D89"/>
    <w:rsid w:val="00A92DD6"/>
    <w:rsid w:val="00A95E58"/>
    <w:rsid w:val="00AA091E"/>
    <w:rsid w:val="00AA0B85"/>
    <w:rsid w:val="00AA3DA0"/>
    <w:rsid w:val="00AA45C6"/>
    <w:rsid w:val="00AA4C34"/>
    <w:rsid w:val="00AA52A4"/>
    <w:rsid w:val="00AA5C75"/>
    <w:rsid w:val="00AA658D"/>
    <w:rsid w:val="00AA6EA7"/>
    <w:rsid w:val="00AA7104"/>
    <w:rsid w:val="00AA740C"/>
    <w:rsid w:val="00AB0136"/>
    <w:rsid w:val="00AB07F5"/>
    <w:rsid w:val="00AB0C17"/>
    <w:rsid w:val="00AB0FB4"/>
    <w:rsid w:val="00AB139F"/>
    <w:rsid w:val="00AB1824"/>
    <w:rsid w:val="00AB19ED"/>
    <w:rsid w:val="00AB20CF"/>
    <w:rsid w:val="00AB2F5A"/>
    <w:rsid w:val="00AB499F"/>
    <w:rsid w:val="00AB4A9D"/>
    <w:rsid w:val="00AB4DAF"/>
    <w:rsid w:val="00AB5569"/>
    <w:rsid w:val="00AB59D4"/>
    <w:rsid w:val="00AB5D83"/>
    <w:rsid w:val="00AB759E"/>
    <w:rsid w:val="00AC005D"/>
    <w:rsid w:val="00AC12DB"/>
    <w:rsid w:val="00AC1BA3"/>
    <w:rsid w:val="00AC27ED"/>
    <w:rsid w:val="00AC31E6"/>
    <w:rsid w:val="00AC3B6F"/>
    <w:rsid w:val="00AC3C34"/>
    <w:rsid w:val="00AC3F10"/>
    <w:rsid w:val="00AC4908"/>
    <w:rsid w:val="00AC51D4"/>
    <w:rsid w:val="00AC5399"/>
    <w:rsid w:val="00AC62C4"/>
    <w:rsid w:val="00AC636B"/>
    <w:rsid w:val="00AC6402"/>
    <w:rsid w:val="00AD09E6"/>
    <w:rsid w:val="00AD0FB9"/>
    <w:rsid w:val="00AD182B"/>
    <w:rsid w:val="00AD1E8C"/>
    <w:rsid w:val="00AD32FA"/>
    <w:rsid w:val="00AD33FA"/>
    <w:rsid w:val="00AD632D"/>
    <w:rsid w:val="00AD662F"/>
    <w:rsid w:val="00AD6695"/>
    <w:rsid w:val="00AD67C2"/>
    <w:rsid w:val="00AD7307"/>
    <w:rsid w:val="00AD7488"/>
    <w:rsid w:val="00AE0DF0"/>
    <w:rsid w:val="00AE0FB7"/>
    <w:rsid w:val="00AE14BA"/>
    <w:rsid w:val="00AE25F5"/>
    <w:rsid w:val="00AE4896"/>
    <w:rsid w:val="00AE49B6"/>
    <w:rsid w:val="00AE4FA6"/>
    <w:rsid w:val="00AE6480"/>
    <w:rsid w:val="00AE7451"/>
    <w:rsid w:val="00AE7C86"/>
    <w:rsid w:val="00AF2209"/>
    <w:rsid w:val="00AF3BE1"/>
    <w:rsid w:val="00AF41FC"/>
    <w:rsid w:val="00AF4431"/>
    <w:rsid w:val="00AF5682"/>
    <w:rsid w:val="00AF6411"/>
    <w:rsid w:val="00AF6CA8"/>
    <w:rsid w:val="00AF7791"/>
    <w:rsid w:val="00AF78CE"/>
    <w:rsid w:val="00AF7AF8"/>
    <w:rsid w:val="00AF7C94"/>
    <w:rsid w:val="00B002B9"/>
    <w:rsid w:val="00B02422"/>
    <w:rsid w:val="00B02BC3"/>
    <w:rsid w:val="00B031A3"/>
    <w:rsid w:val="00B04784"/>
    <w:rsid w:val="00B05EF8"/>
    <w:rsid w:val="00B06CED"/>
    <w:rsid w:val="00B07C90"/>
    <w:rsid w:val="00B10590"/>
    <w:rsid w:val="00B11368"/>
    <w:rsid w:val="00B11710"/>
    <w:rsid w:val="00B11F34"/>
    <w:rsid w:val="00B12727"/>
    <w:rsid w:val="00B132B4"/>
    <w:rsid w:val="00B1336C"/>
    <w:rsid w:val="00B143E2"/>
    <w:rsid w:val="00B14A85"/>
    <w:rsid w:val="00B14DBF"/>
    <w:rsid w:val="00B15913"/>
    <w:rsid w:val="00B1691B"/>
    <w:rsid w:val="00B17946"/>
    <w:rsid w:val="00B205D3"/>
    <w:rsid w:val="00B20F82"/>
    <w:rsid w:val="00B211C1"/>
    <w:rsid w:val="00B21D2F"/>
    <w:rsid w:val="00B23083"/>
    <w:rsid w:val="00B23306"/>
    <w:rsid w:val="00B247D3"/>
    <w:rsid w:val="00B24EF8"/>
    <w:rsid w:val="00B25017"/>
    <w:rsid w:val="00B27D85"/>
    <w:rsid w:val="00B3054C"/>
    <w:rsid w:val="00B309B0"/>
    <w:rsid w:val="00B35ED3"/>
    <w:rsid w:val="00B36721"/>
    <w:rsid w:val="00B37733"/>
    <w:rsid w:val="00B3794A"/>
    <w:rsid w:val="00B37F6B"/>
    <w:rsid w:val="00B42D87"/>
    <w:rsid w:val="00B43542"/>
    <w:rsid w:val="00B43BB0"/>
    <w:rsid w:val="00B44941"/>
    <w:rsid w:val="00B44C5B"/>
    <w:rsid w:val="00B466DC"/>
    <w:rsid w:val="00B471AF"/>
    <w:rsid w:val="00B47680"/>
    <w:rsid w:val="00B51968"/>
    <w:rsid w:val="00B5380B"/>
    <w:rsid w:val="00B54BC2"/>
    <w:rsid w:val="00B553D1"/>
    <w:rsid w:val="00B5552C"/>
    <w:rsid w:val="00B55E4C"/>
    <w:rsid w:val="00B55E85"/>
    <w:rsid w:val="00B5662B"/>
    <w:rsid w:val="00B57B23"/>
    <w:rsid w:val="00B6004E"/>
    <w:rsid w:val="00B600FC"/>
    <w:rsid w:val="00B6095B"/>
    <w:rsid w:val="00B60DC8"/>
    <w:rsid w:val="00B61BAA"/>
    <w:rsid w:val="00B62127"/>
    <w:rsid w:val="00B63AB3"/>
    <w:rsid w:val="00B63AE0"/>
    <w:rsid w:val="00B63C61"/>
    <w:rsid w:val="00B646C0"/>
    <w:rsid w:val="00B64743"/>
    <w:rsid w:val="00B649F6"/>
    <w:rsid w:val="00B65021"/>
    <w:rsid w:val="00B6584C"/>
    <w:rsid w:val="00B66006"/>
    <w:rsid w:val="00B66356"/>
    <w:rsid w:val="00B66816"/>
    <w:rsid w:val="00B678FA"/>
    <w:rsid w:val="00B72487"/>
    <w:rsid w:val="00B74602"/>
    <w:rsid w:val="00B74FCE"/>
    <w:rsid w:val="00B8015E"/>
    <w:rsid w:val="00B80815"/>
    <w:rsid w:val="00B81667"/>
    <w:rsid w:val="00B8226F"/>
    <w:rsid w:val="00B83E48"/>
    <w:rsid w:val="00B847A6"/>
    <w:rsid w:val="00B84CC3"/>
    <w:rsid w:val="00B85135"/>
    <w:rsid w:val="00B85CB3"/>
    <w:rsid w:val="00B86F39"/>
    <w:rsid w:val="00B87366"/>
    <w:rsid w:val="00B87C9F"/>
    <w:rsid w:val="00B933ED"/>
    <w:rsid w:val="00B93AE1"/>
    <w:rsid w:val="00B94E74"/>
    <w:rsid w:val="00B94EAA"/>
    <w:rsid w:val="00B95C37"/>
    <w:rsid w:val="00B97531"/>
    <w:rsid w:val="00BA0135"/>
    <w:rsid w:val="00BA173A"/>
    <w:rsid w:val="00BA1783"/>
    <w:rsid w:val="00BA23C9"/>
    <w:rsid w:val="00BA2F1E"/>
    <w:rsid w:val="00BA349B"/>
    <w:rsid w:val="00BA5490"/>
    <w:rsid w:val="00BA58CC"/>
    <w:rsid w:val="00BA61CC"/>
    <w:rsid w:val="00BA6A8A"/>
    <w:rsid w:val="00BA6D01"/>
    <w:rsid w:val="00BB099F"/>
    <w:rsid w:val="00BB0D90"/>
    <w:rsid w:val="00BB1C60"/>
    <w:rsid w:val="00BB1E48"/>
    <w:rsid w:val="00BB1F97"/>
    <w:rsid w:val="00BB48A8"/>
    <w:rsid w:val="00BB5A1E"/>
    <w:rsid w:val="00BB5D2F"/>
    <w:rsid w:val="00BB64D3"/>
    <w:rsid w:val="00BB65A8"/>
    <w:rsid w:val="00BC139C"/>
    <w:rsid w:val="00BC1FC1"/>
    <w:rsid w:val="00BC2290"/>
    <w:rsid w:val="00BC29FF"/>
    <w:rsid w:val="00BC2AAF"/>
    <w:rsid w:val="00BC2CCE"/>
    <w:rsid w:val="00BC2F9E"/>
    <w:rsid w:val="00BC38B1"/>
    <w:rsid w:val="00BC4897"/>
    <w:rsid w:val="00BC53B1"/>
    <w:rsid w:val="00BC5492"/>
    <w:rsid w:val="00BC565B"/>
    <w:rsid w:val="00BC586B"/>
    <w:rsid w:val="00BC717E"/>
    <w:rsid w:val="00BD0153"/>
    <w:rsid w:val="00BD0482"/>
    <w:rsid w:val="00BD0928"/>
    <w:rsid w:val="00BD0BBF"/>
    <w:rsid w:val="00BD1CAB"/>
    <w:rsid w:val="00BD2869"/>
    <w:rsid w:val="00BD3920"/>
    <w:rsid w:val="00BD3E01"/>
    <w:rsid w:val="00BD40F1"/>
    <w:rsid w:val="00BD4859"/>
    <w:rsid w:val="00BD5095"/>
    <w:rsid w:val="00BD5136"/>
    <w:rsid w:val="00BD638D"/>
    <w:rsid w:val="00BD6CEE"/>
    <w:rsid w:val="00BD721A"/>
    <w:rsid w:val="00BE05C1"/>
    <w:rsid w:val="00BE1180"/>
    <w:rsid w:val="00BE2E9E"/>
    <w:rsid w:val="00BE2F01"/>
    <w:rsid w:val="00BE3300"/>
    <w:rsid w:val="00BE3CD2"/>
    <w:rsid w:val="00BE4CDF"/>
    <w:rsid w:val="00BE4F13"/>
    <w:rsid w:val="00BE5B19"/>
    <w:rsid w:val="00BE618C"/>
    <w:rsid w:val="00BE6DA1"/>
    <w:rsid w:val="00BF004B"/>
    <w:rsid w:val="00BF00A6"/>
    <w:rsid w:val="00BF0185"/>
    <w:rsid w:val="00BF03FB"/>
    <w:rsid w:val="00BF0662"/>
    <w:rsid w:val="00BF5B22"/>
    <w:rsid w:val="00BF69EE"/>
    <w:rsid w:val="00BF6C6D"/>
    <w:rsid w:val="00BF7D3D"/>
    <w:rsid w:val="00C01A53"/>
    <w:rsid w:val="00C02C31"/>
    <w:rsid w:val="00C036B9"/>
    <w:rsid w:val="00C065FF"/>
    <w:rsid w:val="00C06673"/>
    <w:rsid w:val="00C06B6F"/>
    <w:rsid w:val="00C07799"/>
    <w:rsid w:val="00C10795"/>
    <w:rsid w:val="00C107C7"/>
    <w:rsid w:val="00C11AF0"/>
    <w:rsid w:val="00C13323"/>
    <w:rsid w:val="00C1524B"/>
    <w:rsid w:val="00C1531C"/>
    <w:rsid w:val="00C16CC0"/>
    <w:rsid w:val="00C16E38"/>
    <w:rsid w:val="00C17959"/>
    <w:rsid w:val="00C203FA"/>
    <w:rsid w:val="00C205C4"/>
    <w:rsid w:val="00C20646"/>
    <w:rsid w:val="00C20F5C"/>
    <w:rsid w:val="00C22783"/>
    <w:rsid w:val="00C22961"/>
    <w:rsid w:val="00C24AB8"/>
    <w:rsid w:val="00C25CD3"/>
    <w:rsid w:val="00C26BB4"/>
    <w:rsid w:val="00C30E6D"/>
    <w:rsid w:val="00C3228D"/>
    <w:rsid w:val="00C32850"/>
    <w:rsid w:val="00C33D1E"/>
    <w:rsid w:val="00C341DD"/>
    <w:rsid w:val="00C34A88"/>
    <w:rsid w:val="00C35BEE"/>
    <w:rsid w:val="00C3670F"/>
    <w:rsid w:val="00C36D17"/>
    <w:rsid w:val="00C37420"/>
    <w:rsid w:val="00C37542"/>
    <w:rsid w:val="00C377C9"/>
    <w:rsid w:val="00C4073E"/>
    <w:rsid w:val="00C40E7F"/>
    <w:rsid w:val="00C41B29"/>
    <w:rsid w:val="00C41B6E"/>
    <w:rsid w:val="00C432F1"/>
    <w:rsid w:val="00C43F3A"/>
    <w:rsid w:val="00C4519F"/>
    <w:rsid w:val="00C467C6"/>
    <w:rsid w:val="00C4696B"/>
    <w:rsid w:val="00C471DB"/>
    <w:rsid w:val="00C5052F"/>
    <w:rsid w:val="00C5325D"/>
    <w:rsid w:val="00C5468B"/>
    <w:rsid w:val="00C552FA"/>
    <w:rsid w:val="00C55F7C"/>
    <w:rsid w:val="00C566FF"/>
    <w:rsid w:val="00C56E5F"/>
    <w:rsid w:val="00C573E7"/>
    <w:rsid w:val="00C60448"/>
    <w:rsid w:val="00C608AA"/>
    <w:rsid w:val="00C60B18"/>
    <w:rsid w:val="00C61F06"/>
    <w:rsid w:val="00C666CD"/>
    <w:rsid w:val="00C667C5"/>
    <w:rsid w:val="00C66FB9"/>
    <w:rsid w:val="00C673AD"/>
    <w:rsid w:val="00C678D8"/>
    <w:rsid w:val="00C67A23"/>
    <w:rsid w:val="00C7015F"/>
    <w:rsid w:val="00C7272A"/>
    <w:rsid w:val="00C72F58"/>
    <w:rsid w:val="00C730F7"/>
    <w:rsid w:val="00C737F8"/>
    <w:rsid w:val="00C740E3"/>
    <w:rsid w:val="00C7418B"/>
    <w:rsid w:val="00C742B1"/>
    <w:rsid w:val="00C74620"/>
    <w:rsid w:val="00C74B1F"/>
    <w:rsid w:val="00C74F15"/>
    <w:rsid w:val="00C77814"/>
    <w:rsid w:val="00C8025E"/>
    <w:rsid w:val="00C811AE"/>
    <w:rsid w:val="00C81566"/>
    <w:rsid w:val="00C816E8"/>
    <w:rsid w:val="00C82AF3"/>
    <w:rsid w:val="00C8311E"/>
    <w:rsid w:val="00C83437"/>
    <w:rsid w:val="00C834CB"/>
    <w:rsid w:val="00C84C6A"/>
    <w:rsid w:val="00C856C2"/>
    <w:rsid w:val="00C865ED"/>
    <w:rsid w:val="00C90E33"/>
    <w:rsid w:val="00C92F6E"/>
    <w:rsid w:val="00C92FE6"/>
    <w:rsid w:val="00C93FBF"/>
    <w:rsid w:val="00C94F91"/>
    <w:rsid w:val="00C9518C"/>
    <w:rsid w:val="00C95BFC"/>
    <w:rsid w:val="00C96218"/>
    <w:rsid w:val="00C96A81"/>
    <w:rsid w:val="00C9750C"/>
    <w:rsid w:val="00C97A68"/>
    <w:rsid w:val="00CA0291"/>
    <w:rsid w:val="00CA0973"/>
    <w:rsid w:val="00CA1091"/>
    <w:rsid w:val="00CA1327"/>
    <w:rsid w:val="00CA1F09"/>
    <w:rsid w:val="00CA2E34"/>
    <w:rsid w:val="00CA43C7"/>
    <w:rsid w:val="00CA7C05"/>
    <w:rsid w:val="00CB0CCC"/>
    <w:rsid w:val="00CB2371"/>
    <w:rsid w:val="00CB2DD8"/>
    <w:rsid w:val="00CB4527"/>
    <w:rsid w:val="00CB5A28"/>
    <w:rsid w:val="00CB6045"/>
    <w:rsid w:val="00CB6B4B"/>
    <w:rsid w:val="00CB749C"/>
    <w:rsid w:val="00CB751E"/>
    <w:rsid w:val="00CC061D"/>
    <w:rsid w:val="00CC19D5"/>
    <w:rsid w:val="00CC268D"/>
    <w:rsid w:val="00CC317B"/>
    <w:rsid w:val="00CC5FF8"/>
    <w:rsid w:val="00CC6115"/>
    <w:rsid w:val="00CC739E"/>
    <w:rsid w:val="00CC77DF"/>
    <w:rsid w:val="00CC7EC7"/>
    <w:rsid w:val="00CD0810"/>
    <w:rsid w:val="00CD09A4"/>
    <w:rsid w:val="00CD0EAF"/>
    <w:rsid w:val="00CD1168"/>
    <w:rsid w:val="00CD11B2"/>
    <w:rsid w:val="00CD2A89"/>
    <w:rsid w:val="00CD2F00"/>
    <w:rsid w:val="00CD3450"/>
    <w:rsid w:val="00CD360E"/>
    <w:rsid w:val="00CD50BD"/>
    <w:rsid w:val="00CD528E"/>
    <w:rsid w:val="00CD588B"/>
    <w:rsid w:val="00CD61FB"/>
    <w:rsid w:val="00CD6D39"/>
    <w:rsid w:val="00CD6DBE"/>
    <w:rsid w:val="00CD7F90"/>
    <w:rsid w:val="00CE0323"/>
    <w:rsid w:val="00CE09A1"/>
    <w:rsid w:val="00CE1AA3"/>
    <w:rsid w:val="00CE2524"/>
    <w:rsid w:val="00CE3070"/>
    <w:rsid w:val="00CE4363"/>
    <w:rsid w:val="00CE43A8"/>
    <w:rsid w:val="00CE507A"/>
    <w:rsid w:val="00CE5A18"/>
    <w:rsid w:val="00CE6C91"/>
    <w:rsid w:val="00CF01CF"/>
    <w:rsid w:val="00CF255D"/>
    <w:rsid w:val="00CF34EA"/>
    <w:rsid w:val="00CF4CF0"/>
    <w:rsid w:val="00CF56DB"/>
    <w:rsid w:val="00CF5CF7"/>
    <w:rsid w:val="00D001B2"/>
    <w:rsid w:val="00D001D5"/>
    <w:rsid w:val="00D02C71"/>
    <w:rsid w:val="00D035DB"/>
    <w:rsid w:val="00D03D26"/>
    <w:rsid w:val="00D0416A"/>
    <w:rsid w:val="00D04B00"/>
    <w:rsid w:val="00D04CD6"/>
    <w:rsid w:val="00D04E69"/>
    <w:rsid w:val="00D05422"/>
    <w:rsid w:val="00D05C80"/>
    <w:rsid w:val="00D06685"/>
    <w:rsid w:val="00D067B7"/>
    <w:rsid w:val="00D068FF"/>
    <w:rsid w:val="00D06972"/>
    <w:rsid w:val="00D07119"/>
    <w:rsid w:val="00D07195"/>
    <w:rsid w:val="00D074D9"/>
    <w:rsid w:val="00D07F3B"/>
    <w:rsid w:val="00D11E78"/>
    <w:rsid w:val="00D11F46"/>
    <w:rsid w:val="00D12C1A"/>
    <w:rsid w:val="00D13295"/>
    <w:rsid w:val="00D139ED"/>
    <w:rsid w:val="00D13B88"/>
    <w:rsid w:val="00D13E5C"/>
    <w:rsid w:val="00D17C01"/>
    <w:rsid w:val="00D20EAC"/>
    <w:rsid w:val="00D211EA"/>
    <w:rsid w:val="00D21FE9"/>
    <w:rsid w:val="00D22572"/>
    <w:rsid w:val="00D23828"/>
    <w:rsid w:val="00D24F39"/>
    <w:rsid w:val="00D25C1D"/>
    <w:rsid w:val="00D26113"/>
    <w:rsid w:val="00D2772B"/>
    <w:rsid w:val="00D30259"/>
    <w:rsid w:val="00D313C0"/>
    <w:rsid w:val="00D31869"/>
    <w:rsid w:val="00D319F2"/>
    <w:rsid w:val="00D3583E"/>
    <w:rsid w:val="00D42598"/>
    <w:rsid w:val="00D451CA"/>
    <w:rsid w:val="00D45F8D"/>
    <w:rsid w:val="00D46E9E"/>
    <w:rsid w:val="00D474C5"/>
    <w:rsid w:val="00D507C4"/>
    <w:rsid w:val="00D50E31"/>
    <w:rsid w:val="00D52050"/>
    <w:rsid w:val="00D52071"/>
    <w:rsid w:val="00D52D99"/>
    <w:rsid w:val="00D5325C"/>
    <w:rsid w:val="00D5371F"/>
    <w:rsid w:val="00D53847"/>
    <w:rsid w:val="00D541C6"/>
    <w:rsid w:val="00D55988"/>
    <w:rsid w:val="00D55B38"/>
    <w:rsid w:val="00D56664"/>
    <w:rsid w:val="00D57807"/>
    <w:rsid w:val="00D60D2D"/>
    <w:rsid w:val="00D61BB9"/>
    <w:rsid w:val="00D621E0"/>
    <w:rsid w:val="00D62B18"/>
    <w:rsid w:val="00D63C2E"/>
    <w:rsid w:val="00D64542"/>
    <w:rsid w:val="00D64761"/>
    <w:rsid w:val="00D6495D"/>
    <w:rsid w:val="00D65F63"/>
    <w:rsid w:val="00D677C8"/>
    <w:rsid w:val="00D70179"/>
    <w:rsid w:val="00D71487"/>
    <w:rsid w:val="00D718E5"/>
    <w:rsid w:val="00D72AA6"/>
    <w:rsid w:val="00D72AC8"/>
    <w:rsid w:val="00D74A2A"/>
    <w:rsid w:val="00D752B2"/>
    <w:rsid w:val="00D77B84"/>
    <w:rsid w:val="00D802A9"/>
    <w:rsid w:val="00D80388"/>
    <w:rsid w:val="00D81E03"/>
    <w:rsid w:val="00D824DE"/>
    <w:rsid w:val="00D833B1"/>
    <w:rsid w:val="00D83BD8"/>
    <w:rsid w:val="00D84DB1"/>
    <w:rsid w:val="00D85FE3"/>
    <w:rsid w:val="00D86971"/>
    <w:rsid w:val="00D86E2A"/>
    <w:rsid w:val="00D905D7"/>
    <w:rsid w:val="00D9196D"/>
    <w:rsid w:val="00D930F4"/>
    <w:rsid w:val="00D95E99"/>
    <w:rsid w:val="00D95F16"/>
    <w:rsid w:val="00D961EB"/>
    <w:rsid w:val="00D96428"/>
    <w:rsid w:val="00D969D3"/>
    <w:rsid w:val="00D97AD0"/>
    <w:rsid w:val="00D97AD6"/>
    <w:rsid w:val="00DA136B"/>
    <w:rsid w:val="00DA2EEC"/>
    <w:rsid w:val="00DA3EA1"/>
    <w:rsid w:val="00DA40EC"/>
    <w:rsid w:val="00DA48B7"/>
    <w:rsid w:val="00DA4D75"/>
    <w:rsid w:val="00DB0139"/>
    <w:rsid w:val="00DB0162"/>
    <w:rsid w:val="00DB1CE8"/>
    <w:rsid w:val="00DB1CFA"/>
    <w:rsid w:val="00DB2129"/>
    <w:rsid w:val="00DB5807"/>
    <w:rsid w:val="00DB65AD"/>
    <w:rsid w:val="00DB662F"/>
    <w:rsid w:val="00DB73B7"/>
    <w:rsid w:val="00DB77A7"/>
    <w:rsid w:val="00DB787A"/>
    <w:rsid w:val="00DC0D5D"/>
    <w:rsid w:val="00DC2B39"/>
    <w:rsid w:val="00DC34F7"/>
    <w:rsid w:val="00DC36A9"/>
    <w:rsid w:val="00DC45E5"/>
    <w:rsid w:val="00DC49B9"/>
    <w:rsid w:val="00DC5EA3"/>
    <w:rsid w:val="00DC7104"/>
    <w:rsid w:val="00DC7DF3"/>
    <w:rsid w:val="00DD05FF"/>
    <w:rsid w:val="00DD08DB"/>
    <w:rsid w:val="00DD0A8E"/>
    <w:rsid w:val="00DD2D1D"/>
    <w:rsid w:val="00DD3383"/>
    <w:rsid w:val="00DD3901"/>
    <w:rsid w:val="00DD439C"/>
    <w:rsid w:val="00DD511C"/>
    <w:rsid w:val="00DD5321"/>
    <w:rsid w:val="00DD5D3E"/>
    <w:rsid w:val="00DD7D93"/>
    <w:rsid w:val="00DE083C"/>
    <w:rsid w:val="00DE1520"/>
    <w:rsid w:val="00DE1B07"/>
    <w:rsid w:val="00DE2677"/>
    <w:rsid w:val="00DE2989"/>
    <w:rsid w:val="00DE5001"/>
    <w:rsid w:val="00DE5893"/>
    <w:rsid w:val="00DE6D6B"/>
    <w:rsid w:val="00DE7B5F"/>
    <w:rsid w:val="00DF111B"/>
    <w:rsid w:val="00DF1591"/>
    <w:rsid w:val="00DF1DC3"/>
    <w:rsid w:val="00DF1F20"/>
    <w:rsid w:val="00DF2F6C"/>
    <w:rsid w:val="00DF38EF"/>
    <w:rsid w:val="00DF43CC"/>
    <w:rsid w:val="00DF4981"/>
    <w:rsid w:val="00DF4BF9"/>
    <w:rsid w:val="00DF5FC1"/>
    <w:rsid w:val="00DF6A37"/>
    <w:rsid w:val="00DF6F84"/>
    <w:rsid w:val="00DF7924"/>
    <w:rsid w:val="00DF7E55"/>
    <w:rsid w:val="00E00DE7"/>
    <w:rsid w:val="00E025A1"/>
    <w:rsid w:val="00E03991"/>
    <w:rsid w:val="00E0567B"/>
    <w:rsid w:val="00E0688C"/>
    <w:rsid w:val="00E10829"/>
    <w:rsid w:val="00E120AC"/>
    <w:rsid w:val="00E12FF7"/>
    <w:rsid w:val="00E13E34"/>
    <w:rsid w:val="00E143CB"/>
    <w:rsid w:val="00E1454D"/>
    <w:rsid w:val="00E16650"/>
    <w:rsid w:val="00E16F3D"/>
    <w:rsid w:val="00E17AA3"/>
    <w:rsid w:val="00E209A7"/>
    <w:rsid w:val="00E20D2C"/>
    <w:rsid w:val="00E21101"/>
    <w:rsid w:val="00E218F4"/>
    <w:rsid w:val="00E23B3B"/>
    <w:rsid w:val="00E23B7B"/>
    <w:rsid w:val="00E25269"/>
    <w:rsid w:val="00E263C9"/>
    <w:rsid w:val="00E26694"/>
    <w:rsid w:val="00E3096B"/>
    <w:rsid w:val="00E31D0B"/>
    <w:rsid w:val="00E3222D"/>
    <w:rsid w:val="00E32417"/>
    <w:rsid w:val="00E3299C"/>
    <w:rsid w:val="00E33375"/>
    <w:rsid w:val="00E345D1"/>
    <w:rsid w:val="00E35048"/>
    <w:rsid w:val="00E35FE6"/>
    <w:rsid w:val="00E36AD8"/>
    <w:rsid w:val="00E4238A"/>
    <w:rsid w:val="00E43B2B"/>
    <w:rsid w:val="00E450CD"/>
    <w:rsid w:val="00E45844"/>
    <w:rsid w:val="00E463F5"/>
    <w:rsid w:val="00E50896"/>
    <w:rsid w:val="00E50BB8"/>
    <w:rsid w:val="00E5130C"/>
    <w:rsid w:val="00E51AD9"/>
    <w:rsid w:val="00E52A7E"/>
    <w:rsid w:val="00E560E5"/>
    <w:rsid w:val="00E57DE3"/>
    <w:rsid w:val="00E60234"/>
    <w:rsid w:val="00E60426"/>
    <w:rsid w:val="00E61335"/>
    <w:rsid w:val="00E619FE"/>
    <w:rsid w:val="00E61B7D"/>
    <w:rsid w:val="00E61CD9"/>
    <w:rsid w:val="00E6284A"/>
    <w:rsid w:val="00E62924"/>
    <w:rsid w:val="00E62CC3"/>
    <w:rsid w:val="00E62E75"/>
    <w:rsid w:val="00E631E3"/>
    <w:rsid w:val="00E64A80"/>
    <w:rsid w:val="00E65068"/>
    <w:rsid w:val="00E668BA"/>
    <w:rsid w:val="00E677CB"/>
    <w:rsid w:val="00E67D0A"/>
    <w:rsid w:val="00E70A97"/>
    <w:rsid w:val="00E72A05"/>
    <w:rsid w:val="00E72DA2"/>
    <w:rsid w:val="00E72FA3"/>
    <w:rsid w:val="00E73A56"/>
    <w:rsid w:val="00E73BB4"/>
    <w:rsid w:val="00E74CED"/>
    <w:rsid w:val="00E74DB7"/>
    <w:rsid w:val="00E750A4"/>
    <w:rsid w:val="00E75A93"/>
    <w:rsid w:val="00E75CA4"/>
    <w:rsid w:val="00E76376"/>
    <w:rsid w:val="00E76598"/>
    <w:rsid w:val="00E77B68"/>
    <w:rsid w:val="00E80598"/>
    <w:rsid w:val="00E80F1E"/>
    <w:rsid w:val="00E81D56"/>
    <w:rsid w:val="00E823CD"/>
    <w:rsid w:val="00E8251B"/>
    <w:rsid w:val="00E82769"/>
    <w:rsid w:val="00E82855"/>
    <w:rsid w:val="00E82943"/>
    <w:rsid w:val="00E82982"/>
    <w:rsid w:val="00E8383A"/>
    <w:rsid w:val="00E85A51"/>
    <w:rsid w:val="00E85C15"/>
    <w:rsid w:val="00E85C8E"/>
    <w:rsid w:val="00E85FE1"/>
    <w:rsid w:val="00E86679"/>
    <w:rsid w:val="00E871AE"/>
    <w:rsid w:val="00E87395"/>
    <w:rsid w:val="00E90BA8"/>
    <w:rsid w:val="00E920C0"/>
    <w:rsid w:val="00E92B5E"/>
    <w:rsid w:val="00E96A26"/>
    <w:rsid w:val="00E96A3A"/>
    <w:rsid w:val="00E96E59"/>
    <w:rsid w:val="00E974ED"/>
    <w:rsid w:val="00E97877"/>
    <w:rsid w:val="00EA12D2"/>
    <w:rsid w:val="00EA1376"/>
    <w:rsid w:val="00EA14A1"/>
    <w:rsid w:val="00EA2904"/>
    <w:rsid w:val="00EA2AE7"/>
    <w:rsid w:val="00EA47B5"/>
    <w:rsid w:val="00EA6462"/>
    <w:rsid w:val="00EA7EAB"/>
    <w:rsid w:val="00EB0D5C"/>
    <w:rsid w:val="00EB16CA"/>
    <w:rsid w:val="00EB2F7D"/>
    <w:rsid w:val="00EB3051"/>
    <w:rsid w:val="00EB36D1"/>
    <w:rsid w:val="00EB41EB"/>
    <w:rsid w:val="00EB431D"/>
    <w:rsid w:val="00EB54CA"/>
    <w:rsid w:val="00EB5D50"/>
    <w:rsid w:val="00EB60EC"/>
    <w:rsid w:val="00EB649F"/>
    <w:rsid w:val="00EB6C60"/>
    <w:rsid w:val="00EB7112"/>
    <w:rsid w:val="00EB73BF"/>
    <w:rsid w:val="00EC0A77"/>
    <w:rsid w:val="00EC3AB9"/>
    <w:rsid w:val="00EC4789"/>
    <w:rsid w:val="00EC5222"/>
    <w:rsid w:val="00EC56EF"/>
    <w:rsid w:val="00EC7B1A"/>
    <w:rsid w:val="00ED190A"/>
    <w:rsid w:val="00ED2527"/>
    <w:rsid w:val="00ED36BA"/>
    <w:rsid w:val="00ED3762"/>
    <w:rsid w:val="00ED3AF0"/>
    <w:rsid w:val="00ED59A1"/>
    <w:rsid w:val="00ED5ACD"/>
    <w:rsid w:val="00ED6131"/>
    <w:rsid w:val="00ED71FA"/>
    <w:rsid w:val="00ED762E"/>
    <w:rsid w:val="00EE0742"/>
    <w:rsid w:val="00EE0DBA"/>
    <w:rsid w:val="00EE1E71"/>
    <w:rsid w:val="00EE29DF"/>
    <w:rsid w:val="00EE3197"/>
    <w:rsid w:val="00EE4503"/>
    <w:rsid w:val="00EE4F80"/>
    <w:rsid w:val="00EE531D"/>
    <w:rsid w:val="00EE58BA"/>
    <w:rsid w:val="00EE5A1E"/>
    <w:rsid w:val="00EE7832"/>
    <w:rsid w:val="00EF063D"/>
    <w:rsid w:val="00EF08DB"/>
    <w:rsid w:val="00EF11E0"/>
    <w:rsid w:val="00EF1EAC"/>
    <w:rsid w:val="00EF2975"/>
    <w:rsid w:val="00EF301C"/>
    <w:rsid w:val="00EF3D1D"/>
    <w:rsid w:val="00EF70DB"/>
    <w:rsid w:val="00EF7936"/>
    <w:rsid w:val="00F02FEE"/>
    <w:rsid w:val="00F03F6B"/>
    <w:rsid w:val="00F04A13"/>
    <w:rsid w:val="00F06097"/>
    <w:rsid w:val="00F06F2C"/>
    <w:rsid w:val="00F075ED"/>
    <w:rsid w:val="00F11BFA"/>
    <w:rsid w:val="00F12275"/>
    <w:rsid w:val="00F12674"/>
    <w:rsid w:val="00F13696"/>
    <w:rsid w:val="00F13F7A"/>
    <w:rsid w:val="00F153FA"/>
    <w:rsid w:val="00F158B2"/>
    <w:rsid w:val="00F16B20"/>
    <w:rsid w:val="00F17142"/>
    <w:rsid w:val="00F20054"/>
    <w:rsid w:val="00F20DC6"/>
    <w:rsid w:val="00F2160D"/>
    <w:rsid w:val="00F22E44"/>
    <w:rsid w:val="00F242D8"/>
    <w:rsid w:val="00F24D77"/>
    <w:rsid w:val="00F2504E"/>
    <w:rsid w:val="00F252E0"/>
    <w:rsid w:val="00F25816"/>
    <w:rsid w:val="00F261FC"/>
    <w:rsid w:val="00F2686F"/>
    <w:rsid w:val="00F26E83"/>
    <w:rsid w:val="00F30A69"/>
    <w:rsid w:val="00F31136"/>
    <w:rsid w:val="00F31DC3"/>
    <w:rsid w:val="00F32946"/>
    <w:rsid w:val="00F3376D"/>
    <w:rsid w:val="00F36ADA"/>
    <w:rsid w:val="00F36F10"/>
    <w:rsid w:val="00F36FC6"/>
    <w:rsid w:val="00F372DD"/>
    <w:rsid w:val="00F37C4F"/>
    <w:rsid w:val="00F43E3B"/>
    <w:rsid w:val="00F44D7F"/>
    <w:rsid w:val="00F463B7"/>
    <w:rsid w:val="00F500C3"/>
    <w:rsid w:val="00F51AA7"/>
    <w:rsid w:val="00F51F36"/>
    <w:rsid w:val="00F524A3"/>
    <w:rsid w:val="00F52B8C"/>
    <w:rsid w:val="00F54DEF"/>
    <w:rsid w:val="00F550DB"/>
    <w:rsid w:val="00F55CB7"/>
    <w:rsid w:val="00F56297"/>
    <w:rsid w:val="00F56FC5"/>
    <w:rsid w:val="00F60223"/>
    <w:rsid w:val="00F608D0"/>
    <w:rsid w:val="00F62552"/>
    <w:rsid w:val="00F62B24"/>
    <w:rsid w:val="00F639D3"/>
    <w:rsid w:val="00F64815"/>
    <w:rsid w:val="00F64D95"/>
    <w:rsid w:val="00F65551"/>
    <w:rsid w:val="00F67B01"/>
    <w:rsid w:val="00F70658"/>
    <w:rsid w:val="00F7260B"/>
    <w:rsid w:val="00F7262C"/>
    <w:rsid w:val="00F72C13"/>
    <w:rsid w:val="00F72CA1"/>
    <w:rsid w:val="00F7401B"/>
    <w:rsid w:val="00F74407"/>
    <w:rsid w:val="00F74E73"/>
    <w:rsid w:val="00F760DF"/>
    <w:rsid w:val="00F76785"/>
    <w:rsid w:val="00F76976"/>
    <w:rsid w:val="00F76B1A"/>
    <w:rsid w:val="00F77E1E"/>
    <w:rsid w:val="00F80561"/>
    <w:rsid w:val="00F8137C"/>
    <w:rsid w:val="00F822A5"/>
    <w:rsid w:val="00F82DE5"/>
    <w:rsid w:val="00F8339F"/>
    <w:rsid w:val="00F85B84"/>
    <w:rsid w:val="00F85F05"/>
    <w:rsid w:val="00F86C45"/>
    <w:rsid w:val="00F86C9A"/>
    <w:rsid w:val="00F879F4"/>
    <w:rsid w:val="00F87F05"/>
    <w:rsid w:val="00F90700"/>
    <w:rsid w:val="00F90F58"/>
    <w:rsid w:val="00F91EBF"/>
    <w:rsid w:val="00F92555"/>
    <w:rsid w:val="00F92941"/>
    <w:rsid w:val="00F92E12"/>
    <w:rsid w:val="00F93833"/>
    <w:rsid w:val="00F94E3A"/>
    <w:rsid w:val="00F967CE"/>
    <w:rsid w:val="00F977A3"/>
    <w:rsid w:val="00FA0750"/>
    <w:rsid w:val="00FA077D"/>
    <w:rsid w:val="00FA1342"/>
    <w:rsid w:val="00FA170A"/>
    <w:rsid w:val="00FA42CE"/>
    <w:rsid w:val="00FA47B1"/>
    <w:rsid w:val="00FA4D38"/>
    <w:rsid w:val="00FA5241"/>
    <w:rsid w:val="00FA5503"/>
    <w:rsid w:val="00FA61BA"/>
    <w:rsid w:val="00FA62A2"/>
    <w:rsid w:val="00FB09BA"/>
    <w:rsid w:val="00FB0E22"/>
    <w:rsid w:val="00FB0E53"/>
    <w:rsid w:val="00FB1479"/>
    <w:rsid w:val="00FB1B68"/>
    <w:rsid w:val="00FB2C8D"/>
    <w:rsid w:val="00FB2F07"/>
    <w:rsid w:val="00FB31D6"/>
    <w:rsid w:val="00FB3BD9"/>
    <w:rsid w:val="00FB45B8"/>
    <w:rsid w:val="00FB4DDC"/>
    <w:rsid w:val="00FB60E0"/>
    <w:rsid w:val="00FB621F"/>
    <w:rsid w:val="00FB65CD"/>
    <w:rsid w:val="00FB719E"/>
    <w:rsid w:val="00FB7833"/>
    <w:rsid w:val="00FB7CAC"/>
    <w:rsid w:val="00FC0926"/>
    <w:rsid w:val="00FC0BB3"/>
    <w:rsid w:val="00FC1B58"/>
    <w:rsid w:val="00FC28EE"/>
    <w:rsid w:val="00FC32FB"/>
    <w:rsid w:val="00FC3A21"/>
    <w:rsid w:val="00FC461E"/>
    <w:rsid w:val="00FC5023"/>
    <w:rsid w:val="00FC566A"/>
    <w:rsid w:val="00FC5A4A"/>
    <w:rsid w:val="00FC6361"/>
    <w:rsid w:val="00FC64AD"/>
    <w:rsid w:val="00FD10C2"/>
    <w:rsid w:val="00FD2510"/>
    <w:rsid w:val="00FD257B"/>
    <w:rsid w:val="00FD2D0B"/>
    <w:rsid w:val="00FD5967"/>
    <w:rsid w:val="00FD6003"/>
    <w:rsid w:val="00FD721A"/>
    <w:rsid w:val="00FD73E0"/>
    <w:rsid w:val="00FD7BF8"/>
    <w:rsid w:val="00FD7C23"/>
    <w:rsid w:val="00FE2C87"/>
    <w:rsid w:val="00FE507C"/>
    <w:rsid w:val="00FE50B1"/>
    <w:rsid w:val="00FE56F1"/>
    <w:rsid w:val="00FE62A2"/>
    <w:rsid w:val="00FE683C"/>
    <w:rsid w:val="00FE6C45"/>
    <w:rsid w:val="00FE786F"/>
    <w:rsid w:val="00FF2D23"/>
    <w:rsid w:val="00FF4060"/>
    <w:rsid w:val="00FF4729"/>
    <w:rsid w:val="00FF4890"/>
    <w:rsid w:val="00FF5CFB"/>
    <w:rsid w:val="00FF5E32"/>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CE865-02E2-4039-84F1-4F1875C3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11-HEADER"/>
    <w:next w:val="Normal"/>
    <w:locked/>
    <w:rsid w:val="00654389"/>
    <w:pPr>
      <w:outlineLvl w:val="1"/>
    </w:p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lang w:val="x-none" w:eastAsia="x-none"/>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rPr>
      <w:lang w:val="x-none" w:eastAsia="x-none"/>
    </w:rPr>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3"/>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3"/>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1"/>
      </w:numPr>
      <w:spacing w:before="60" w:after="60"/>
    </w:pPr>
    <w:rPr>
      <w:rFonts w:ascii="Cambria" w:hAnsi="Cambria"/>
      <w:sz w:val="24"/>
    </w:rPr>
  </w:style>
  <w:style w:type="paragraph" w:customStyle="1" w:styleId="111-textbullet">
    <w:name w:val="1.1.1 - text bullet"/>
    <w:basedOn w:val="11-text"/>
    <w:qFormat/>
    <w:rsid w:val="00BF00A6"/>
    <w:pPr>
      <w:keepNext/>
      <w:numPr>
        <w:numId w:val="2"/>
      </w:numPr>
      <w:spacing w:before="60" w:after="60"/>
    </w:pPr>
  </w:style>
  <w:style w:type="paragraph" w:customStyle="1" w:styleId="111-HEADER">
    <w:name w:val="1.1.1 - HEADER"/>
    <w:basedOn w:val="11-HEADER"/>
    <w:qFormat/>
    <w:rsid w:val="00AC27ED"/>
    <w:pPr>
      <w:widowControl w:val="0"/>
      <w:numPr>
        <w:ilvl w:val="2"/>
      </w:numPr>
    </w:pPr>
  </w:style>
  <w:style w:type="paragraph" w:customStyle="1" w:styleId="111-text">
    <w:name w:val="1.1.1 - text"/>
    <w:basedOn w:val="Normal"/>
    <w:qFormat/>
    <w:rsid w:val="0049120D"/>
    <w:pPr>
      <w:spacing w:before="120" w:after="120"/>
      <w:ind w:left="634" w:right="0"/>
    </w:pPr>
    <w:rPr>
      <w:rFonts w:ascii="Cambria" w:hAnsi="Cambria"/>
      <w:sz w:val="24"/>
      <w:szCs w:val="24"/>
    </w:rPr>
  </w:style>
  <w:style w:type="paragraph" w:customStyle="1" w:styleId="1111-textbullet">
    <w:name w:val="1.1.1.1 - text bullet"/>
    <w:basedOn w:val="11-text"/>
    <w:qFormat/>
    <w:rsid w:val="00AD09E6"/>
    <w:pPr>
      <w:keepNext/>
      <w:numPr>
        <w:numId w:val="4"/>
      </w:numPr>
      <w:spacing w:before="60" w:after="60"/>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875217"/>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875217"/>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AC27ED"/>
    <w:pPr>
      <w:numPr>
        <w:ilvl w:val="3"/>
      </w:numPr>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nhideWhenUsed/>
    <w:rsid w:val="00F02FEE"/>
    <w:pPr>
      <w:tabs>
        <w:tab w:val="center" w:pos="4680"/>
        <w:tab w:val="right" w:pos="9360"/>
      </w:tabs>
    </w:pPr>
  </w:style>
  <w:style w:type="character" w:customStyle="1" w:styleId="FooterChar">
    <w:name w:val="Footer Char"/>
    <w:link w:val="Footer"/>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450"/>
    </w:pPr>
  </w:style>
  <w:style w:type="paragraph" w:customStyle="1" w:styleId="R-3-text">
    <w:name w:val="R - 3 - text"/>
    <w:basedOn w:val="Normal"/>
    <w:qFormat/>
    <w:rsid w:val="0098014F"/>
    <w:pPr>
      <w:spacing w:before="120" w:after="120"/>
      <w:ind w:left="540" w:right="0"/>
    </w:pPr>
    <w:rPr>
      <w:rFonts w:ascii="Cambria" w:hAnsi="Cambria"/>
      <w:sz w:val="24"/>
      <w:szCs w:val="24"/>
    </w:rPr>
  </w:style>
  <w:style w:type="paragraph" w:styleId="BodyText2">
    <w:name w:val="Body Text 2"/>
    <w:basedOn w:val="Normal"/>
    <w:link w:val="BodyText2Char"/>
    <w:semiHidden/>
    <w:unhideWhenUsed/>
    <w:rsid w:val="004A518C"/>
    <w:pPr>
      <w:spacing w:after="120" w:line="480" w:lineRule="auto"/>
    </w:pPr>
  </w:style>
  <w:style w:type="character" w:customStyle="1" w:styleId="BodyText2Char">
    <w:name w:val="Body Text 2 Char"/>
    <w:link w:val="BodyText2"/>
    <w:semiHidden/>
    <w:rsid w:val="004A518C"/>
    <w:rPr>
      <w:rFonts w:ascii="Arial" w:hAnsi="Arial"/>
      <w:spacing w:val="-5"/>
    </w:rPr>
  </w:style>
  <w:style w:type="character" w:styleId="PageNumber">
    <w:name w:val="page number"/>
    <w:locked/>
    <w:rsid w:val="004A518C"/>
  </w:style>
  <w:style w:type="paragraph" w:styleId="Caption">
    <w:name w:val="caption"/>
    <w:basedOn w:val="Normal"/>
    <w:next w:val="Normal"/>
    <w:unhideWhenUsed/>
    <w:qFormat/>
    <w:locked/>
    <w:rsid w:val="00B6004E"/>
    <w:pPr>
      <w:spacing w:after="200"/>
    </w:pPr>
    <w:rPr>
      <w:i/>
      <w:iCs/>
      <w:color w:val="44546A" w:themeColor="text2"/>
      <w:sz w:val="18"/>
      <w:szCs w:val="18"/>
    </w:rPr>
  </w:style>
  <w:style w:type="paragraph" w:styleId="TOCHeading">
    <w:name w:val="TOC Heading"/>
    <w:basedOn w:val="Heading1"/>
    <w:next w:val="Normal"/>
    <w:uiPriority w:val="39"/>
    <w:unhideWhenUsed/>
    <w:qFormat/>
    <w:locked/>
    <w:rsid w:val="008A1266"/>
    <w:pPr>
      <w:keepLines/>
      <w:spacing w:after="0" w:line="259" w:lineRule="auto"/>
      <w:ind w:left="0" w:right="0"/>
      <w:outlineLvl w:val="9"/>
    </w:pPr>
    <w:rPr>
      <w:rFonts w:asciiTheme="majorHAnsi" w:eastAsiaTheme="majorEastAsia" w:hAnsiTheme="majorHAnsi" w:cstheme="majorBidi"/>
      <w:b w:val="0"/>
      <w:bCs w:val="0"/>
      <w:color w:val="2E74B5" w:themeColor="accent1" w:themeShade="BF"/>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53191217">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dee.wilding@state.or.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ndee.wilding@state.or.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regon.gov/ode/rules-and-policies/Pages/Anti-Discrimination-Policy.aspx" TargetMode="External"/><Relationship Id="rId20" Type="http://schemas.openxmlformats.org/officeDocument/2006/relationships/hyperlink" Target="https://www.oregon.gov/ode/students-and-family/SpecialEducation/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rpin.orego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istrict.ode.state.or.us/apps/x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ba97f178-6759-4305-b375-637eefd68aa3">2020-04-16T07:00:00+00:00</Remediation_x0020_Date>
    <Estimated_x0020_Creation_x0020_Date xmlns="ba97f178-6759-4305-b375-637eefd68aa3">2020-04-16T07:00:00+00:00</Estimated_x0020_Creation_x0020_Date>
    <Priority xmlns="ba97f178-6759-4305-b375-637eefd68aa3">New</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9B6C4-20F7-4B89-A6B7-8470FBEFADB7}"/>
</file>

<file path=customXml/itemProps2.xml><?xml version="1.0" encoding="utf-8"?>
<ds:datastoreItem xmlns:ds="http://schemas.openxmlformats.org/officeDocument/2006/customXml" ds:itemID="{92684C06-17F6-48D6-8715-520753982CF2}"/>
</file>

<file path=customXml/itemProps3.xml><?xml version="1.0" encoding="utf-8"?>
<ds:datastoreItem xmlns:ds="http://schemas.openxmlformats.org/officeDocument/2006/customXml" ds:itemID="{681F6A54-0094-4BE7-8657-9C60F27F95ED}"/>
</file>

<file path=customXml/itemProps4.xml><?xml version="1.0" encoding="utf-8"?>
<ds:datastoreItem xmlns:ds="http://schemas.openxmlformats.org/officeDocument/2006/customXml" ds:itemID="{F82AED1F-1C70-4FBC-A5CB-00681208D1F8}"/>
</file>

<file path=customXml/itemProps5.xml><?xml version="1.0" encoding="utf-8"?>
<ds:datastoreItem xmlns:ds="http://schemas.openxmlformats.org/officeDocument/2006/customXml" ds:itemID="{BA1BCF63-FA81-4D28-B5CA-DDB0283D35A1}"/>
</file>

<file path=docProps/app.xml><?xml version="1.0" encoding="utf-8"?>
<Properties xmlns="http://schemas.openxmlformats.org/officeDocument/2006/extended-properties" xmlns:vt="http://schemas.openxmlformats.org/officeDocument/2006/docPropsVTypes">
  <Template>Normal</Template>
  <TotalTime>2</TotalTime>
  <Pages>8</Pages>
  <Words>2197</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Intermediate Request for Proposal (RFP)</vt:lpstr>
    </vt:vector>
  </TitlesOfParts>
  <Company>Oregon Department of Education</Company>
  <LinksUpToDate>false</LinksUpToDate>
  <CharactersWithSpaces>16153</CharactersWithSpaces>
  <SharedDoc>false</SharedDoc>
  <HyperlinkBase/>
  <HLinks>
    <vt:vector size="162" baseType="variant">
      <vt:variant>
        <vt:i4>5963849</vt:i4>
      </vt:variant>
      <vt:variant>
        <vt:i4>144</vt:i4>
      </vt:variant>
      <vt:variant>
        <vt:i4>0</vt:i4>
      </vt:variant>
      <vt:variant>
        <vt:i4>5</vt:i4>
      </vt:variant>
      <vt:variant>
        <vt:lpwstr>https://district.ode.state.or.us/apps/xfers/</vt:lpwstr>
      </vt:variant>
      <vt:variant>
        <vt:lpwstr/>
      </vt:variant>
      <vt:variant>
        <vt:i4>2097161</vt:i4>
      </vt:variant>
      <vt:variant>
        <vt:i4>141</vt:i4>
      </vt:variant>
      <vt:variant>
        <vt:i4>0</vt:i4>
      </vt:variant>
      <vt:variant>
        <vt:i4>5</vt:i4>
      </vt:variant>
      <vt:variant>
        <vt:lpwstr>mailto:mandee.wilding@state.or.us</vt:lpwstr>
      </vt:variant>
      <vt:variant>
        <vt:lpwstr/>
      </vt:variant>
      <vt:variant>
        <vt:i4>6160414</vt:i4>
      </vt:variant>
      <vt:variant>
        <vt:i4>138</vt:i4>
      </vt:variant>
      <vt:variant>
        <vt:i4>0</vt:i4>
      </vt:variant>
      <vt:variant>
        <vt:i4>5</vt:i4>
      </vt:variant>
      <vt:variant>
        <vt:lpwstr>https://www.oregon.gov/ode/Pages/default.aspx</vt:lpwstr>
      </vt:variant>
      <vt:variant>
        <vt:lpwstr/>
      </vt:variant>
      <vt:variant>
        <vt:i4>5308502</vt:i4>
      </vt:variant>
      <vt:variant>
        <vt:i4>135</vt:i4>
      </vt:variant>
      <vt:variant>
        <vt:i4>0</vt:i4>
      </vt:variant>
      <vt:variant>
        <vt:i4>5</vt:i4>
      </vt:variant>
      <vt:variant>
        <vt:lpwstr>http://orpin.oregon.gov/</vt:lpwstr>
      </vt:variant>
      <vt:variant>
        <vt:lpwstr/>
      </vt:variant>
      <vt:variant>
        <vt:i4>1966129</vt:i4>
      </vt:variant>
      <vt:variant>
        <vt:i4>128</vt:i4>
      </vt:variant>
      <vt:variant>
        <vt:i4>0</vt:i4>
      </vt:variant>
      <vt:variant>
        <vt:i4>5</vt:i4>
      </vt:variant>
      <vt:variant>
        <vt:lpwstr/>
      </vt:variant>
      <vt:variant>
        <vt:lpwstr>_Toc37171029</vt:lpwstr>
      </vt:variant>
      <vt:variant>
        <vt:i4>2031665</vt:i4>
      </vt:variant>
      <vt:variant>
        <vt:i4>122</vt:i4>
      </vt:variant>
      <vt:variant>
        <vt:i4>0</vt:i4>
      </vt:variant>
      <vt:variant>
        <vt:i4>5</vt:i4>
      </vt:variant>
      <vt:variant>
        <vt:lpwstr/>
      </vt:variant>
      <vt:variant>
        <vt:lpwstr>_Toc37171028</vt:lpwstr>
      </vt:variant>
      <vt:variant>
        <vt:i4>1048625</vt:i4>
      </vt:variant>
      <vt:variant>
        <vt:i4>116</vt:i4>
      </vt:variant>
      <vt:variant>
        <vt:i4>0</vt:i4>
      </vt:variant>
      <vt:variant>
        <vt:i4>5</vt:i4>
      </vt:variant>
      <vt:variant>
        <vt:lpwstr/>
      </vt:variant>
      <vt:variant>
        <vt:lpwstr>_Toc37171027</vt:lpwstr>
      </vt:variant>
      <vt:variant>
        <vt:i4>1114161</vt:i4>
      </vt:variant>
      <vt:variant>
        <vt:i4>110</vt:i4>
      </vt:variant>
      <vt:variant>
        <vt:i4>0</vt:i4>
      </vt:variant>
      <vt:variant>
        <vt:i4>5</vt:i4>
      </vt:variant>
      <vt:variant>
        <vt:lpwstr/>
      </vt:variant>
      <vt:variant>
        <vt:lpwstr>_Toc37171026</vt:lpwstr>
      </vt:variant>
      <vt:variant>
        <vt:i4>1179697</vt:i4>
      </vt:variant>
      <vt:variant>
        <vt:i4>104</vt:i4>
      </vt:variant>
      <vt:variant>
        <vt:i4>0</vt:i4>
      </vt:variant>
      <vt:variant>
        <vt:i4>5</vt:i4>
      </vt:variant>
      <vt:variant>
        <vt:lpwstr/>
      </vt:variant>
      <vt:variant>
        <vt:lpwstr>_Toc37171025</vt:lpwstr>
      </vt:variant>
      <vt:variant>
        <vt:i4>1245233</vt:i4>
      </vt:variant>
      <vt:variant>
        <vt:i4>98</vt:i4>
      </vt:variant>
      <vt:variant>
        <vt:i4>0</vt:i4>
      </vt:variant>
      <vt:variant>
        <vt:i4>5</vt:i4>
      </vt:variant>
      <vt:variant>
        <vt:lpwstr/>
      </vt:variant>
      <vt:variant>
        <vt:lpwstr>_Toc37171024</vt:lpwstr>
      </vt:variant>
      <vt:variant>
        <vt:i4>1310769</vt:i4>
      </vt:variant>
      <vt:variant>
        <vt:i4>92</vt:i4>
      </vt:variant>
      <vt:variant>
        <vt:i4>0</vt:i4>
      </vt:variant>
      <vt:variant>
        <vt:i4>5</vt:i4>
      </vt:variant>
      <vt:variant>
        <vt:lpwstr/>
      </vt:variant>
      <vt:variant>
        <vt:lpwstr>_Toc37171023</vt:lpwstr>
      </vt:variant>
      <vt:variant>
        <vt:i4>1376305</vt:i4>
      </vt:variant>
      <vt:variant>
        <vt:i4>86</vt:i4>
      </vt:variant>
      <vt:variant>
        <vt:i4>0</vt:i4>
      </vt:variant>
      <vt:variant>
        <vt:i4>5</vt:i4>
      </vt:variant>
      <vt:variant>
        <vt:lpwstr/>
      </vt:variant>
      <vt:variant>
        <vt:lpwstr>_Toc37171022</vt:lpwstr>
      </vt:variant>
      <vt:variant>
        <vt:i4>1441841</vt:i4>
      </vt:variant>
      <vt:variant>
        <vt:i4>80</vt:i4>
      </vt:variant>
      <vt:variant>
        <vt:i4>0</vt:i4>
      </vt:variant>
      <vt:variant>
        <vt:i4>5</vt:i4>
      </vt:variant>
      <vt:variant>
        <vt:lpwstr/>
      </vt:variant>
      <vt:variant>
        <vt:lpwstr>_Toc37171021</vt:lpwstr>
      </vt:variant>
      <vt:variant>
        <vt:i4>1507377</vt:i4>
      </vt:variant>
      <vt:variant>
        <vt:i4>74</vt:i4>
      </vt:variant>
      <vt:variant>
        <vt:i4>0</vt:i4>
      </vt:variant>
      <vt:variant>
        <vt:i4>5</vt:i4>
      </vt:variant>
      <vt:variant>
        <vt:lpwstr/>
      </vt:variant>
      <vt:variant>
        <vt:lpwstr>_Toc37171020</vt:lpwstr>
      </vt:variant>
      <vt:variant>
        <vt:i4>1966130</vt:i4>
      </vt:variant>
      <vt:variant>
        <vt:i4>68</vt:i4>
      </vt:variant>
      <vt:variant>
        <vt:i4>0</vt:i4>
      </vt:variant>
      <vt:variant>
        <vt:i4>5</vt:i4>
      </vt:variant>
      <vt:variant>
        <vt:lpwstr/>
      </vt:variant>
      <vt:variant>
        <vt:lpwstr>_Toc37171019</vt:lpwstr>
      </vt:variant>
      <vt:variant>
        <vt:i4>2031666</vt:i4>
      </vt:variant>
      <vt:variant>
        <vt:i4>62</vt:i4>
      </vt:variant>
      <vt:variant>
        <vt:i4>0</vt:i4>
      </vt:variant>
      <vt:variant>
        <vt:i4>5</vt:i4>
      </vt:variant>
      <vt:variant>
        <vt:lpwstr/>
      </vt:variant>
      <vt:variant>
        <vt:lpwstr>_Toc37171018</vt:lpwstr>
      </vt:variant>
      <vt:variant>
        <vt:i4>1048626</vt:i4>
      </vt:variant>
      <vt:variant>
        <vt:i4>56</vt:i4>
      </vt:variant>
      <vt:variant>
        <vt:i4>0</vt:i4>
      </vt:variant>
      <vt:variant>
        <vt:i4>5</vt:i4>
      </vt:variant>
      <vt:variant>
        <vt:lpwstr/>
      </vt:variant>
      <vt:variant>
        <vt:lpwstr>_Toc37171017</vt:lpwstr>
      </vt:variant>
      <vt:variant>
        <vt:i4>1114162</vt:i4>
      </vt:variant>
      <vt:variant>
        <vt:i4>50</vt:i4>
      </vt:variant>
      <vt:variant>
        <vt:i4>0</vt:i4>
      </vt:variant>
      <vt:variant>
        <vt:i4>5</vt:i4>
      </vt:variant>
      <vt:variant>
        <vt:lpwstr/>
      </vt:variant>
      <vt:variant>
        <vt:lpwstr>_Toc37171016</vt:lpwstr>
      </vt:variant>
      <vt:variant>
        <vt:i4>1179698</vt:i4>
      </vt:variant>
      <vt:variant>
        <vt:i4>44</vt:i4>
      </vt:variant>
      <vt:variant>
        <vt:i4>0</vt:i4>
      </vt:variant>
      <vt:variant>
        <vt:i4>5</vt:i4>
      </vt:variant>
      <vt:variant>
        <vt:lpwstr/>
      </vt:variant>
      <vt:variant>
        <vt:lpwstr>_Toc37171015</vt:lpwstr>
      </vt:variant>
      <vt:variant>
        <vt:i4>1245234</vt:i4>
      </vt:variant>
      <vt:variant>
        <vt:i4>38</vt:i4>
      </vt:variant>
      <vt:variant>
        <vt:i4>0</vt:i4>
      </vt:variant>
      <vt:variant>
        <vt:i4>5</vt:i4>
      </vt:variant>
      <vt:variant>
        <vt:lpwstr/>
      </vt:variant>
      <vt:variant>
        <vt:lpwstr>_Toc37171014</vt:lpwstr>
      </vt:variant>
      <vt:variant>
        <vt:i4>1966131</vt:i4>
      </vt:variant>
      <vt:variant>
        <vt:i4>32</vt:i4>
      </vt:variant>
      <vt:variant>
        <vt:i4>0</vt:i4>
      </vt:variant>
      <vt:variant>
        <vt:i4>5</vt:i4>
      </vt:variant>
      <vt:variant>
        <vt:lpwstr/>
      </vt:variant>
      <vt:variant>
        <vt:lpwstr>_Toc37171009</vt:lpwstr>
      </vt:variant>
      <vt:variant>
        <vt:i4>2031667</vt:i4>
      </vt:variant>
      <vt:variant>
        <vt:i4>26</vt:i4>
      </vt:variant>
      <vt:variant>
        <vt:i4>0</vt:i4>
      </vt:variant>
      <vt:variant>
        <vt:i4>5</vt:i4>
      </vt:variant>
      <vt:variant>
        <vt:lpwstr/>
      </vt:variant>
      <vt:variant>
        <vt:lpwstr>_Toc37171008</vt:lpwstr>
      </vt:variant>
      <vt:variant>
        <vt:i4>1048627</vt:i4>
      </vt:variant>
      <vt:variant>
        <vt:i4>20</vt:i4>
      </vt:variant>
      <vt:variant>
        <vt:i4>0</vt:i4>
      </vt:variant>
      <vt:variant>
        <vt:i4>5</vt:i4>
      </vt:variant>
      <vt:variant>
        <vt:lpwstr/>
      </vt:variant>
      <vt:variant>
        <vt:lpwstr>_Toc37171007</vt:lpwstr>
      </vt:variant>
      <vt:variant>
        <vt:i4>1114163</vt:i4>
      </vt:variant>
      <vt:variant>
        <vt:i4>14</vt:i4>
      </vt:variant>
      <vt:variant>
        <vt:i4>0</vt:i4>
      </vt:variant>
      <vt:variant>
        <vt:i4>5</vt:i4>
      </vt:variant>
      <vt:variant>
        <vt:lpwstr/>
      </vt:variant>
      <vt:variant>
        <vt:lpwstr>_Toc37171006</vt:lpwstr>
      </vt:variant>
      <vt:variant>
        <vt:i4>1179699</vt:i4>
      </vt:variant>
      <vt:variant>
        <vt:i4>8</vt:i4>
      </vt:variant>
      <vt:variant>
        <vt:i4>0</vt:i4>
      </vt:variant>
      <vt:variant>
        <vt:i4>5</vt:i4>
      </vt:variant>
      <vt:variant>
        <vt:lpwstr/>
      </vt:variant>
      <vt:variant>
        <vt:lpwstr>_Toc37171005</vt:lpwstr>
      </vt:variant>
      <vt:variant>
        <vt:i4>6750320</vt:i4>
      </vt:variant>
      <vt:variant>
        <vt:i4>3</vt:i4>
      </vt:variant>
      <vt:variant>
        <vt:i4>0</vt:i4>
      </vt:variant>
      <vt:variant>
        <vt:i4>5</vt:i4>
      </vt:variant>
      <vt:variant>
        <vt:lpwstr>https://www.oregon.gov/ode/rules-and-policies/Pages/Anti-Discrimination-Policy.aspx</vt:lpwstr>
      </vt:variant>
      <vt:variant>
        <vt:lpwstr/>
      </vt:variant>
      <vt:variant>
        <vt:i4>2097161</vt:i4>
      </vt:variant>
      <vt:variant>
        <vt:i4>0</vt:i4>
      </vt:variant>
      <vt:variant>
        <vt:i4>0</vt:i4>
      </vt:variant>
      <vt:variant>
        <vt:i4>5</vt:i4>
      </vt:variant>
      <vt:variant>
        <vt:lpwstr>mailto:mandee.wilding@state.or.us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Request for Proposal (RFP)</dc:title>
  <dc:subject/>
  <dc:creator>WILDING Mandee - ODE</dc:creator>
  <cp:keywords/>
  <cp:lastModifiedBy>TURNBULL Mariana - ODE</cp:lastModifiedBy>
  <cp:revision>2</cp:revision>
  <dcterms:created xsi:type="dcterms:W3CDTF">2020-04-16T16:05:00Z</dcterms:created>
  <dcterms:modified xsi:type="dcterms:W3CDTF">2020-04-16T16:05:00Z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