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291" w:rsidRPr="006D206D" w:rsidRDefault="00C02291" w:rsidP="003C31D4">
      <w:pPr>
        <w:pStyle w:val="Heading1"/>
      </w:pPr>
      <w:bookmarkStart w:id="0" w:name="_GoBack"/>
      <w:bookmarkEnd w:id="0"/>
      <w:r w:rsidRPr="006D206D">
        <w:t xml:space="preserve">Oregon Department of Education </w:t>
      </w:r>
    </w:p>
    <w:p w:rsidR="00C02291" w:rsidRPr="00FF4044" w:rsidRDefault="0055401F" w:rsidP="00C06234">
      <w:pPr>
        <w:pStyle w:val="Heading1"/>
        <w:jc w:val="center"/>
      </w:pPr>
      <w:r>
        <w:t>202</w:t>
      </w:r>
      <w:r w:rsidR="00A32904">
        <w:t>1</w:t>
      </w:r>
      <w:r w:rsidR="009468AB" w:rsidRPr="006D206D">
        <w:t xml:space="preserve"> </w:t>
      </w:r>
      <w:r w:rsidR="00C02291" w:rsidRPr="006D206D">
        <w:t>EI/ECSE Program Determination and Enforcement Matrix (based on 201</w:t>
      </w:r>
      <w:r w:rsidR="00A32904">
        <w:t>9</w:t>
      </w:r>
      <w:r w:rsidR="00C02291" w:rsidRPr="006D206D">
        <w:t>-20</w:t>
      </w:r>
      <w:r w:rsidR="00A32904">
        <w:t>20</w:t>
      </w:r>
      <w:r w:rsidR="00C02291" w:rsidRPr="006D206D">
        <w:t xml:space="preserve"> data)</w:t>
      </w:r>
    </w:p>
    <w:p w:rsidR="00C02291" w:rsidRDefault="00C02291" w:rsidP="00C06234">
      <w:pPr>
        <w:pStyle w:val="Heading1"/>
        <w:jc w:val="center"/>
        <w:rPr>
          <w:sz w:val="20"/>
          <w:szCs w:val="20"/>
        </w:rPr>
      </w:pPr>
    </w:p>
    <w:p w:rsidR="00C07058" w:rsidRPr="00A662DF" w:rsidRDefault="00C07058" w:rsidP="00846F02">
      <w:pPr>
        <w:tabs>
          <w:tab w:val="left" w:pos="13680"/>
        </w:tabs>
        <w:ind w:left="-720"/>
        <w:rPr>
          <w:sz w:val="20"/>
          <w:szCs w:val="20"/>
        </w:rPr>
      </w:pPr>
      <w:r w:rsidRPr="00A662DF">
        <w:rPr>
          <w:sz w:val="20"/>
          <w:szCs w:val="20"/>
        </w:rPr>
        <w:t xml:space="preserve">Section 616 and 642 of the IDEA requires States to examine </w:t>
      </w:r>
      <w:r w:rsidR="00C54F87" w:rsidRPr="00A662DF">
        <w:rPr>
          <w:sz w:val="20"/>
          <w:szCs w:val="20"/>
        </w:rPr>
        <w:t xml:space="preserve">annually </w:t>
      </w:r>
      <w:r w:rsidRPr="00A662DF">
        <w:rPr>
          <w:sz w:val="20"/>
          <w:szCs w:val="20"/>
        </w:rPr>
        <w:t xml:space="preserve">each </w:t>
      </w:r>
      <w:r w:rsidR="00934CFE" w:rsidRPr="00A662DF">
        <w:rPr>
          <w:sz w:val="20"/>
          <w:szCs w:val="20"/>
        </w:rPr>
        <w:t>program</w:t>
      </w:r>
      <w:r w:rsidRPr="00A662DF">
        <w:rPr>
          <w:sz w:val="20"/>
          <w:szCs w:val="20"/>
        </w:rPr>
        <w:t>’</w:t>
      </w:r>
      <w:r w:rsidR="00310701" w:rsidRPr="00A662DF">
        <w:rPr>
          <w:sz w:val="20"/>
          <w:szCs w:val="20"/>
        </w:rPr>
        <w:t>s</w:t>
      </w:r>
      <w:r w:rsidRPr="00A662DF">
        <w:rPr>
          <w:sz w:val="20"/>
          <w:szCs w:val="20"/>
        </w:rPr>
        <w:t xml:space="preserve"> performance toward meeting the requirements under the IDEA and apply one of four Federal Determinations identified in statute to each </w:t>
      </w:r>
      <w:r w:rsidR="00934CFE" w:rsidRPr="00A662DF">
        <w:rPr>
          <w:sz w:val="20"/>
          <w:szCs w:val="20"/>
        </w:rPr>
        <w:t>program</w:t>
      </w:r>
      <w:r w:rsidRPr="00A662DF">
        <w:rPr>
          <w:sz w:val="20"/>
          <w:szCs w:val="20"/>
        </w:rPr>
        <w:t xml:space="preserve"> based on performance. Criteria used by the ODE in determining local performance </w:t>
      </w:r>
      <w:r w:rsidR="00E02750" w:rsidRPr="00A662DF">
        <w:rPr>
          <w:sz w:val="20"/>
          <w:szCs w:val="20"/>
        </w:rPr>
        <w:t>include</w:t>
      </w:r>
      <w:r w:rsidRPr="00A662DF">
        <w:rPr>
          <w:sz w:val="20"/>
          <w:szCs w:val="20"/>
        </w:rPr>
        <w:t xml:space="preserve"> the extent of </w:t>
      </w:r>
      <w:r w:rsidR="00BE6FD2" w:rsidRPr="00A662DF">
        <w:rPr>
          <w:sz w:val="20"/>
          <w:szCs w:val="20"/>
        </w:rPr>
        <w:t xml:space="preserve">current </w:t>
      </w:r>
      <w:r w:rsidRPr="00A662DF">
        <w:rPr>
          <w:sz w:val="20"/>
          <w:szCs w:val="20"/>
        </w:rPr>
        <w:t xml:space="preserve">compliance; </w:t>
      </w:r>
      <w:r w:rsidR="00BE6FD2" w:rsidRPr="00A662DF">
        <w:rPr>
          <w:sz w:val="20"/>
          <w:szCs w:val="20"/>
        </w:rPr>
        <w:t xml:space="preserve">timeliness and </w:t>
      </w:r>
      <w:r w:rsidRPr="00A662DF">
        <w:rPr>
          <w:sz w:val="20"/>
          <w:szCs w:val="20"/>
        </w:rPr>
        <w:t>accuracy of data reporting; procedural noncompliance (audit) findings that have been corrected</w:t>
      </w:r>
      <w:r w:rsidR="00BE6FD2" w:rsidRPr="00A662DF">
        <w:rPr>
          <w:sz w:val="20"/>
          <w:szCs w:val="20"/>
        </w:rPr>
        <w:t xml:space="preserve"> within required timelines</w:t>
      </w:r>
      <w:r w:rsidRPr="00A662DF">
        <w:rPr>
          <w:sz w:val="20"/>
          <w:szCs w:val="20"/>
        </w:rPr>
        <w:t xml:space="preserve">; additional noncompliance identified through other sources; and </w:t>
      </w:r>
      <w:r w:rsidR="00BE6FD2" w:rsidRPr="00A662DF">
        <w:rPr>
          <w:sz w:val="20"/>
          <w:szCs w:val="20"/>
        </w:rPr>
        <w:t xml:space="preserve">compliance </w:t>
      </w:r>
      <w:r w:rsidR="003B64E8" w:rsidRPr="00A662DF">
        <w:rPr>
          <w:sz w:val="20"/>
          <w:szCs w:val="20"/>
        </w:rPr>
        <w:t>indicators from the State Performance Plan (SPP). Additional</w:t>
      </w:r>
      <w:r w:rsidR="00BE6FD2" w:rsidRPr="00A662DF">
        <w:rPr>
          <w:sz w:val="20"/>
          <w:szCs w:val="20"/>
        </w:rPr>
        <w:t xml:space="preserve"> </w:t>
      </w:r>
      <w:r w:rsidRPr="00A662DF">
        <w:rPr>
          <w:sz w:val="20"/>
          <w:szCs w:val="20"/>
        </w:rPr>
        <w:t xml:space="preserve">performance indicators identified in the </w:t>
      </w:r>
      <w:r w:rsidR="00016487" w:rsidRPr="00A662DF">
        <w:rPr>
          <w:sz w:val="20"/>
          <w:szCs w:val="20"/>
        </w:rPr>
        <w:t>SPP</w:t>
      </w:r>
      <w:r w:rsidR="003B64E8" w:rsidRPr="00A662DF">
        <w:rPr>
          <w:sz w:val="20"/>
          <w:szCs w:val="20"/>
        </w:rPr>
        <w:t xml:space="preserve"> may be included</w:t>
      </w:r>
      <w:r w:rsidRPr="00A662DF">
        <w:rPr>
          <w:sz w:val="20"/>
          <w:szCs w:val="20"/>
        </w:rPr>
        <w:t>.</w:t>
      </w:r>
    </w:p>
    <w:p w:rsidR="00C07058" w:rsidRPr="00A662DF" w:rsidRDefault="00C07058" w:rsidP="00C07058">
      <w:pPr>
        <w:rPr>
          <w:sz w:val="20"/>
          <w:szCs w:val="20"/>
        </w:rPr>
      </w:pPr>
    </w:p>
    <w:p w:rsidR="00D12037" w:rsidRPr="00A662DF" w:rsidRDefault="00C07058" w:rsidP="00846F02">
      <w:pPr>
        <w:ind w:left="-720"/>
        <w:rPr>
          <w:sz w:val="20"/>
          <w:szCs w:val="20"/>
        </w:rPr>
      </w:pPr>
      <w:r w:rsidRPr="00A662DF">
        <w:rPr>
          <w:sz w:val="20"/>
          <w:szCs w:val="20"/>
        </w:rPr>
        <w:t xml:space="preserve">The following table outlines the four Federal Determinations required to be applied to each </w:t>
      </w:r>
      <w:r w:rsidR="00934CFE" w:rsidRPr="00A662DF">
        <w:rPr>
          <w:sz w:val="20"/>
          <w:szCs w:val="20"/>
        </w:rPr>
        <w:t>program</w:t>
      </w:r>
      <w:r w:rsidRPr="00A662DF">
        <w:rPr>
          <w:sz w:val="20"/>
          <w:szCs w:val="20"/>
        </w:rPr>
        <w:t xml:space="preserve"> based on criteria used by ODE</w:t>
      </w:r>
      <w:r w:rsidR="00C54F87" w:rsidRPr="00A662DF">
        <w:rPr>
          <w:sz w:val="20"/>
          <w:szCs w:val="20"/>
        </w:rPr>
        <w:t xml:space="preserve"> to make these determinations. </w:t>
      </w:r>
      <w:r w:rsidRPr="00A662DF">
        <w:rPr>
          <w:sz w:val="20"/>
          <w:szCs w:val="20"/>
        </w:rPr>
        <w:t xml:space="preserve">The table also includes the </w:t>
      </w:r>
      <w:r w:rsidR="00C54F87" w:rsidRPr="00A662DF">
        <w:rPr>
          <w:sz w:val="20"/>
          <w:szCs w:val="20"/>
        </w:rPr>
        <w:t xml:space="preserve">ODE first year and </w:t>
      </w:r>
      <w:r w:rsidRPr="00A662DF">
        <w:rPr>
          <w:sz w:val="20"/>
          <w:szCs w:val="20"/>
        </w:rPr>
        <w:t>ODE long-term enforcement activiti</w:t>
      </w:r>
      <w:r w:rsidR="00C54F87" w:rsidRPr="00A662DF">
        <w:rPr>
          <w:sz w:val="20"/>
          <w:szCs w:val="20"/>
        </w:rPr>
        <w:t xml:space="preserve">es required to be considered </w:t>
      </w:r>
      <w:r w:rsidRPr="00A662DF">
        <w:rPr>
          <w:sz w:val="20"/>
          <w:szCs w:val="20"/>
        </w:rPr>
        <w:t>at each level. These actions are consistent with the level of concern signaled by the determination.</w:t>
      </w:r>
      <w:r w:rsidR="00656ED3" w:rsidRPr="00A662DF">
        <w:rPr>
          <w:rFonts w:cs="Arial"/>
          <w:sz w:val="20"/>
          <w:szCs w:val="20"/>
        </w:rPr>
        <w:t xml:space="preserve"> ODE is not restricted from utilizing any other authority available to it to monitor and enforce the requirements of Part B</w:t>
      </w:r>
      <w:r w:rsidR="0016230E">
        <w:rPr>
          <w:rFonts w:cs="Arial"/>
          <w:sz w:val="20"/>
          <w:szCs w:val="20"/>
        </w:rPr>
        <w:t xml:space="preserve"> and </w:t>
      </w:r>
      <w:r w:rsidR="0016230E" w:rsidRPr="008554F9">
        <w:rPr>
          <w:rFonts w:cs="Arial"/>
          <w:sz w:val="20"/>
          <w:szCs w:val="20"/>
        </w:rPr>
        <w:t>Part C</w:t>
      </w:r>
      <w:r w:rsidR="00656ED3" w:rsidRPr="008554F9">
        <w:rPr>
          <w:rFonts w:cs="Arial"/>
          <w:sz w:val="20"/>
          <w:szCs w:val="20"/>
        </w:rPr>
        <w:t>.</w:t>
      </w:r>
    </w:p>
    <w:p w:rsidR="00547658" w:rsidRDefault="00547658" w:rsidP="00937385">
      <w:pPr>
        <w:rPr>
          <w:sz w:val="22"/>
          <w:szCs w:val="22"/>
        </w:rPr>
      </w:pPr>
    </w:p>
    <w:tbl>
      <w:tblPr>
        <w:tblW w:w="5220"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1"/>
      </w:tblGrid>
      <w:tr w:rsidR="00846F02" w:rsidRPr="00CA719F" w:rsidTr="00CA719F">
        <w:tc>
          <w:tcPr>
            <w:tcW w:w="5000" w:type="pct"/>
            <w:shd w:val="pct25" w:color="auto" w:fill="auto"/>
          </w:tcPr>
          <w:p w:rsidR="00846F02" w:rsidRPr="00CA719F" w:rsidRDefault="00846F02" w:rsidP="00CA719F">
            <w:pPr>
              <w:jc w:val="center"/>
              <w:rPr>
                <w:sz w:val="22"/>
                <w:szCs w:val="22"/>
              </w:rPr>
            </w:pPr>
            <w:r w:rsidRPr="00CA719F">
              <w:rPr>
                <w:rFonts w:cs="Arial"/>
                <w:b/>
                <w:sz w:val="20"/>
                <w:szCs w:val="20"/>
              </w:rPr>
              <w:t>ODE / Federal Determination: Meets Requirements</w:t>
            </w:r>
          </w:p>
        </w:tc>
      </w:tr>
      <w:tr w:rsidR="00846F02" w:rsidRPr="00CA719F" w:rsidTr="00CA719F">
        <w:tc>
          <w:tcPr>
            <w:tcW w:w="5000" w:type="pct"/>
            <w:shd w:val="clear" w:color="auto" w:fill="auto"/>
          </w:tcPr>
          <w:p w:rsidR="00846F02" w:rsidRDefault="00846F02" w:rsidP="00622DA8">
            <w:pPr>
              <w:rPr>
                <w:rFonts w:cs="Arial"/>
                <w:sz w:val="20"/>
                <w:szCs w:val="20"/>
              </w:rPr>
            </w:pPr>
            <w:r w:rsidRPr="00CA719F">
              <w:rPr>
                <w:rFonts w:cs="Arial"/>
                <w:sz w:val="20"/>
                <w:szCs w:val="20"/>
              </w:rPr>
              <w:t>No third year noncompliance; and</w:t>
            </w:r>
          </w:p>
          <w:p w:rsidR="00046656" w:rsidRDefault="00046656" w:rsidP="00622DA8">
            <w:pPr>
              <w:rPr>
                <w:rFonts w:cs="Arial"/>
                <w:sz w:val="20"/>
                <w:szCs w:val="20"/>
              </w:rPr>
            </w:pPr>
          </w:p>
          <w:p w:rsidR="00153283" w:rsidRDefault="00153283" w:rsidP="00622DA8">
            <w:pPr>
              <w:rPr>
                <w:rFonts w:cs="Arial"/>
                <w:sz w:val="20"/>
                <w:szCs w:val="20"/>
              </w:rPr>
            </w:pPr>
            <w:r w:rsidRPr="00645585">
              <w:rPr>
                <w:rFonts w:cs="Arial"/>
                <w:sz w:val="20"/>
                <w:szCs w:val="20"/>
              </w:rPr>
              <w:t>95% or greater</w:t>
            </w:r>
            <w:r>
              <w:rPr>
                <w:rFonts w:cs="Arial"/>
                <w:sz w:val="20"/>
                <w:szCs w:val="20"/>
              </w:rPr>
              <w:t xml:space="preserve"> </w:t>
            </w:r>
            <w:r w:rsidR="002A03FF">
              <w:rPr>
                <w:rFonts w:cs="Arial"/>
                <w:sz w:val="20"/>
                <w:szCs w:val="20"/>
              </w:rPr>
              <w:t>initial compliance or 100% correction of</w:t>
            </w:r>
            <w:r>
              <w:rPr>
                <w:rFonts w:cs="Arial"/>
                <w:sz w:val="20"/>
                <w:szCs w:val="20"/>
              </w:rPr>
              <w:t xml:space="preserve"> noncompliance</w:t>
            </w:r>
            <w:r w:rsidR="002A03FF">
              <w:rPr>
                <w:rFonts w:cs="Arial"/>
                <w:sz w:val="20"/>
                <w:szCs w:val="20"/>
              </w:rPr>
              <w:t xml:space="preserve"> within one year</w:t>
            </w:r>
            <w:r w:rsidRPr="00645585">
              <w:rPr>
                <w:rFonts w:cs="Arial"/>
                <w:sz w:val="20"/>
                <w:szCs w:val="20"/>
              </w:rPr>
              <w:t>; and</w:t>
            </w:r>
          </w:p>
          <w:p w:rsidR="00046656" w:rsidRPr="0080607A" w:rsidRDefault="00046656" w:rsidP="00622DA8">
            <w:pPr>
              <w:rPr>
                <w:rFonts w:cs="Arial"/>
                <w:sz w:val="20"/>
                <w:szCs w:val="20"/>
              </w:rPr>
            </w:pPr>
          </w:p>
          <w:p w:rsidR="00221BCA" w:rsidRDefault="00846F02" w:rsidP="00622DA8">
            <w:pPr>
              <w:rPr>
                <w:rFonts w:cs="Arial"/>
                <w:sz w:val="20"/>
                <w:szCs w:val="20"/>
                <w:highlight w:val="yellow"/>
              </w:rPr>
            </w:pPr>
            <w:r w:rsidRPr="00FC4CC0">
              <w:rPr>
                <w:rFonts w:cs="Arial"/>
                <w:sz w:val="20"/>
                <w:szCs w:val="20"/>
                <w:highlight w:val="yellow"/>
              </w:rPr>
              <w:t xml:space="preserve">95% </w:t>
            </w:r>
            <w:r w:rsidR="005041E0" w:rsidRPr="00FC4CC0">
              <w:rPr>
                <w:rFonts w:cs="Arial"/>
                <w:sz w:val="20"/>
                <w:szCs w:val="20"/>
                <w:highlight w:val="yellow"/>
              </w:rPr>
              <w:t xml:space="preserve"> or greater </w:t>
            </w:r>
            <w:r w:rsidRPr="00FC4CC0">
              <w:rPr>
                <w:rFonts w:cs="Arial"/>
                <w:sz w:val="20"/>
                <w:szCs w:val="20"/>
                <w:highlight w:val="yellow"/>
              </w:rPr>
              <w:t>compliance or 100% correction of noncompliance within one year</w:t>
            </w:r>
            <w:r w:rsidR="005041E0" w:rsidRPr="00FC4CC0">
              <w:rPr>
                <w:rFonts w:cs="Arial"/>
                <w:sz w:val="20"/>
                <w:szCs w:val="20"/>
                <w:highlight w:val="yellow"/>
              </w:rPr>
              <w:t xml:space="preserve"> for indicators C1, C7, C8 (A, B, C), B11, and B12</w:t>
            </w:r>
            <w:r w:rsidRPr="00FC4CC0">
              <w:rPr>
                <w:rFonts w:cs="Arial"/>
                <w:sz w:val="20"/>
                <w:szCs w:val="20"/>
                <w:highlight w:val="yellow"/>
              </w:rPr>
              <w:t xml:space="preserve">; and </w:t>
            </w:r>
          </w:p>
          <w:p w:rsidR="00046656" w:rsidRPr="00FC4CC0" w:rsidRDefault="00046656" w:rsidP="00046656">
            <w:pPr>
              <w:rPr>
                <w:rFonts w:cs="Arial"/>
                <w:sz w:val="20"/>
                <w:szCs w:val="20"/>
                <w:highlight w:val="yellow"/>
              </w:rPr>
            </w:pPr>
          </w:p>
          <w:p w:rsidR="000C513B" w:rsidRDefault="00CD2DF5" w:rsidP="00622DA8">
            <w:pPr>
              <w:rPr>
                <w:rFonts w:cs="Arial"/>
                <w:sz w:val="20"/>
                <w:szCs w:val="20"/>
              </w:rPr>
            </w:pPr>
            <w:r>
              <w:rPr>
                <w:rFonts w:cs="Arial"/>
                <w:sz w:val="20"/>
                <w:szCs w:val="20"/>
              </w:rPr>
              <w:t>N</w:t>
            </w:r>
            <w:r w:rsidR="000C513B" w:rsidRPr="00CA719F">
              <w:rPr>
                <w:rFonts w:cs="Arial"/>
                <w:sz w:val="20"/>
                <w:szCs w:val="20"/>
              </w:rPr>
              <w:t>o other data sources indicate noncompliance</w:t>
            </w:r>
            <w:r w:rsidR="000C513B">
              <w:rPr>
                <w:rFonts w:cs="Arial"/>
                <w:sz w:val="20"/>
                <w:szCs w:val="20"/>
              </w:rPr>
              <w:t>; and</w:t>
            </w:r>
          </w:p>
          <w:p w:rsidR="00046656" w:rsidRDefault="00046656" w:rsidP="00622DA8">
            <w:pPr>
              <w:rPr>
                <w:rFonts w:cs="Arial"/>
                <w:sz w:val="20"/>
                <w:szCs w:val="20"/>
              </w:rPr>
            </w:pPr>
          </w:p>
          <w:p w:rsidR="000C513B" w:rsidRPr="00CD2DF5" w:rsidRDefault="000C513B" w:rsidP="00622DA8">
            <w:pPr>
              <w:rPr>
                <w:rFonts w:cs="Arial"/>
                <w:sz w:val="20"/>
                <w:szCs w:val="20"/>
              </w:rPr>
            </w:pPr>
            <w:r w:rsidRPr="0080607A">
              <w:rPr>
                <w:rFonts w:cs="Arial"/>
                <w:sz w:val="20"/>
                <w:szCs w:val="20"/>
              </w:rPr>
              <w:t>If the program did not meet these standards on onl</w:t>
            </w:r>
            <w:r w:rsidR="0080607A">
              <w:rPr>
                <w:rFonts w:cs="Arial"/>
                <w:sz w:val="20"/>
                <w:szCs w:val="20"/>
              </w:rPr>
              <w:t xml:space="preserve">y one indicator </w:t>
            </w:r>
            <w:r w:rsidR="00524CEF">
              <w:rPr>
                <w:rFonts w:cs="Arial"/>
                <w:sz w:val="20"/>
                <w:szCs w:val="20"/>
              </w:rPr>
              <w:t>[</w:t>
            </w:r>
            <w:r w:rsidR="00AF1060">
              <w:rPr>
                <w:rFonts w:cs="Arial"/>
                <w:sz w:val="20"/>
                <w:szCs w:val="20"/>
              </w:rPr>
              <w:t xml:space="preserve">correction of previous </w:t>
            </w:r>
            <w:r w:rsidR="00AF1060" w:rsidRPr="00FC4CC0">
              <w:rPr>
                <w:rFonts w:cs="Arial"/>
                <w:sz w:val="20"/>
                <w:szCs w:val="20"/>
              </w:rPr>
              <w:t xml:space="preserve">year’s </w:t>
            </w:r>
            <w:r w:rsidR="00C43F72" w:rsidRPr="00F55056">
              <w:rPr>
                <w:rFonts w:cs="Arial"/>
                <w:sz w:val="20"/>
                <w:szCs w:val="20"/>
              </w:rPr>
              <w:t>noncompliance for</w:t>
            </w:r>
            <w:r w:rsidR="00AF1060">
              <w:rPr>
                <w:rFonts w:cs="Arial"/>
                <w:sz w:val="20"/>
                <w:szCs w:val="20"/>
              </w:rPr>
              <w:t xml:space="preserve"> </w:t>
            </w:r>
            <w:r w:rsidR="0080607A">
              <w:rPr>
                <w:rFonts w:cs="Arial"/>
                <w:sz w:val="20"/>
                <w:szCs w:val="20"/>
              </w:rPr>
              <w:t xml:space="preserve">C 1, </w:t>
            </w:r>
            <w:r w:rsidR="00C43F72">
              <w:rPr>
                <w:rFonts w:cs="Arial"/>
                <w:sz w:val="20"/>
                <w:szCs w:val="20"/>
              </w:rPr>
              <w:t>C</w:t>
            </w:r>
            <w:r w:rsidR="0080607A">
              <w:rPr>
                <w:rFonts w:cs="Arial"/>
                <w:sz w:val="20"/>
                <w:szCs w:val="20"/>
              </w:rPr>
              <w:t>7,</w:t>
            </w:r>
            <w:r w:rsidR="00C43F72">
              <w:rPr>
                <w:rFonts w:cs="Arial"/>
                <w:sz w:val="20"/>
                <w:szCs w:val="20"/>
              </w:rPr>
              <w:t>C</w:t>
            </w:r>
            <w:r w:rsidR="0080607A">
              <w:rPr>
                <w:rFonts w:cs="Arial"/>
                <w:sz w:val="20"/>
                <w:szCs w:val="20"/>
              </w:rPr>
              <w:t>8</w:t>
            </w:r>
            <w:r w:rsidR="005041E0">
              <w:rPr>
                <w:rFonts w:cs="Arial"/>
                <w:sz w:val="20"/>
                <w:szCs w:val="20"/>
              </w:rPr>
              <w:t xml:space="preserve"> (</w:t>
            </w:r>
            <w:r w:rsidR="0080607A">
              <w:rPr>
                <w:rFonts w:cs="Arial"/>
                <w:sz w:val="20"/>
                <w:szCs w:val="20"/>
              </w:rPr>
              <w:t>A, B,</w:t>
            </w:r>
            <w:r w:rsidR="00FC4CC0">
              <w:rPr>
                <w:rFonts w:cs="Arial"/>
                <w:sz w:val="20"/>
                <w:szCs w:val="20"/>
              </w:rPr>
              <w:t xml:space="preserve"> or </w:t>
            </w:r>
            <w:r w:rsidR="0080607A">
              <w:rPr>
                <w:rFonts w:cs="Arial"/>
                <w:sz w:val="20"/>
                <w:szCs w:val="20"/>
              </w:rPr>
              <w:t>C</w:t>
            </w:r>
            <w:r w:rsidR="00C43F72">
              <w:rPr>
                <w:rFonts w:cs="Arial"/>
                <w:sz w:val="20"/>
                <w:szCs w:val="20"/>
              </w:rPr>
              <w:t xml:space="preserve">), </w:t>
            </w:r>
            <w:r w:rsidRPr="0080607A">
              <w:rPr>
                <w:rFonts w:cs="Arial"/>
                <w:sz w:val="20"/>
                <w:szCs w:val="20"/>
              </w:rPr>
              <w:t xml:space="preserve">B11, </w:t>
            </w:r>
            <w:r w:rsidR="00C43F72">
              <w:rPr>
                <w:rFonts w:cs="Arial"/>
                <w:sz w:val="20"/>
                <w:szCs w:val="20"/>
              </w:rPr>
              <w:t>B</w:t>
            </w:r>
            <w:r w:rsidRPr="0080607A">
              <w:rPr>
                <w:rFonts w:cs="Arial"/>
                <w:sz w:val="20"/>
                <w:szCs w:val="20"/>
              </w:rPr>
              <w:t>12</w:t>
            </w:r>
            <w:r w:rsidR="00524CEF">
              <w:rPr>
                <w:rFonts w:cs="Arial"/>
                <w:sz w:val="20"/>
                <w:szCs w:val="20"/>
              </w:rPr>
              <w:t>]</w:t>
            </w:r>
            <w:r w:rsidRPr="00CD2DF5">
              <w:rPr>
                <w:rFonts w:cs="Arial"/>
                <w:sz w:val="20"/>
                <w:szCs w:val="20"/>
              </w:rPr>
              <w:t>, the compliance level for that indicator was 90% or greater</w:t>
            </w:r>
          </w:p>
          <w:p w:rsidR="00846F02" w:rsidRPr="00CA719F" w:rsidRDefault="00846F02" w:rsidP="00CA719F">
            <w:pPr>
              <w:ind w:left="360"/>
              <w:jc w:val="center"/>
              <w:rPr>
                <w:rFonts w:cs="Arial"/>
                <w:sz w:val="20"/>
                <w:szCs w:val="20"/>
              </w:rPr>
            </w:pPr>
            <w:r w:rsidRPr="00CA719F">
              <w:rPr>
                <w:rFonts w:cs="Arial"/>
                <w:sz w:val="20"/>
                <w:szCs w:val="20"/>
              </w:rPr>
              <w:t>AND</w:t>
            </w:r>
          </w:p>
          <w:p w:rsidR="00846F02" w:rsidRPr="00622DA8" w:rsidRDefault="00846F02" w:rsidP="00846F02">
            <w:pPr>
              <w:rPr>
                <w:rFonts w:cs="Arial"/>
                <w:b/>
                <w:sz w:val="20"/>
                <w:szCs w:val="20"/>
              </w:rPr>
            </w:pPr>
            <w:r w:rsidRPr="00622DA8">
              <w:rPr>
                <w:rFonts w:cs="Arial"/>
                <w:b/>
                <w:sz w:val="20"/>
                <w:szCs w:val="20"/>
              </w:rPr>
              <w:t>Data timely and accurate:</w:t>
            </w:r>
          </w:p>
          <w:p w:rsidR="00846F02" w:rsidRPr="00CA719F" w:rsidRDefault="00846F02" w:rsidP="00622DA8">
            <w:pPr>
              <w:rPr>
                <w:rFonts w:cs="Arial"/>
                <w:sz w:val="20"/>
                <w:szCs w:val="20"/>
              </w:rPr>
            </w:pPr>
            <w:r w:rsidRPr="00CA719F">
              <w:rPr>
                <w:rFonts w:cs="Arial"/>
                <w:sz w:val="20"/>
                <w:szCs w:val="20"/>
              </w:rPr>
              <w:t>All 3 program data submissions were completed within the designated windows for reporting and identified as accurate; or</w:t>
            </w:r>
          </w:p>
          <w:p w:rsidR="00846F02" w:rsidRPr="00CA719F" w:rsidRDefault="00846F02" w:rsidP="00622DA8">
            <w:pPr>
              <w:rPr>
                <w:rFonts w:cs="Arial"/>
                <w:sz w:val="20"/>
                <w:szCs w:val="20"/>
              </w:rPr>
            </w:pPr>
            <w:r w:rsidRPr="00CA719F">
              <w:rPr>
                <w:rFonts w:cs="Arial"/>
                <w:sz w:val="20"/>
                <w:szCs w:val="20"/>
              </w:rPr>
              <w:t xml:space="preserve">2 out of 3 program data submissions were completed within the designated window for reporting; and </w:t>
            </w:r>
          </w:p>
          <w:p w:rsidR="00846F02" w:rsidRPr="00CA719F" w:rsidRDefault="00846F02" w:rsidP="00622DA8">
            <w:pPr>
              <w:rPr>
                <w:rFonts w:cs="Arial"/>
                <w:sz w:val="20"/>
                <w:szCs w:val="20"/>
              </w:rPr>
            </w:pPr>
            <w:r w:rsidRPr="00CA719F">
              <w:rPr>
                <w:rFonts w:cs="Arial"/>
                <w:sz w:val="20"/>
                <w:szCs w:val="20"/>
              </w:rPr>
              <w:t>2 out of 3 program data submissions were identified as accurate; and</w:t>
            </w:r>
          </w:p>
          <w:p w:rsidR="00846F02" w:rsidRPr="00650E3D" w:rsidRDefault="00846F02" w:rsidP="00622DA8">
            <w:pPr>
              <w:rPr>
                <w:sz w:val="22"/>
                <w:szCs w:val="22"/>
              </w:rPr>
            </w:pPr>
            <w:r w:rsidRPr="00CA719F">
              <w:rPr>
                <w:rFonts w:cs="Arial"/>
                <w:sz w:val="20"/>
                <w:szCs w:val="20"/>
              </w:rPr>
              <w:t>No single program data submission was completed beyond the designated window for reporting and identified as inaccurate and required correction after the desi</w:t>
            </w:r>
            <w:r w:rsidR="00622DA8">
              <w:rPr>
                <w:rFonts w:cs="Arial"/>
                <w:sz w:val="20"/>
                <w:szCs w:val="20"/>
              </w:rPr>
              <w:t>gnated window for correction</w:t>
            </w:r>
          </w:p>
        </w:tc>
      </w:tr>
      <w:tr w:rsidR="00846F02" w:rsidRPr="00CA719F" w:rsidTr="00CA719F">
        <w:tc>
          <w:tcPr>
            <w:tcW w:w="5000" w:type="pct"/>
            <w:shd w:val="clear" w:color="auto" w:fill="auto"/>
          </w:tcPr>
          <w:p w:rsidR="00846F02" w:rsidRPr="00CA719F" w:rsidRDefault="00846F02" w:rsidP="00CA719F">
            <w:pPr>
              <w:jc w:val="center"/>
              <w:rPr>
                <w:sz w:val="22"/>
                <w:szCs w:val="22"/>
              </w:rPr>
            </w:pPr>
            <w:r w:rsidRPr="00CA719F">
              <w:rPr>
                <w:rFonts w:cs="Arial"/>
                <w:b/>
                <w:sz w:val="20"/>
                <w:szCs w:val="20"/>
              </w:rPr>
              <w:t>ODE First Year Enforcement: Meets Requirements</w:t>
            </w:r>
          </w:p>
        </w:tc>
      </w:tr>
      <w:tr w:rsidR="00846F02" w:rsidRPr="00CA719F" w:rsidTr="00CA719F">
        <w:tc>
          <w:tcPr>
            <w:tcW w:w="5000" w:type="pct"/>
            <w:shd w:val="clear" w:color="auto" w:fill="auto"/>
          </w:tcPr>
          <w:p w:rsidR="00846F02" w:rsidRDefault="00846F02" w:rsidP="00846F02">
            <w:pPr>
              <w:rPr>
                <w:rFonts w:cs="Arial"/>
                <w:sz w:val="20"/>
                <w:szCs w:val="20"/>
              </w:rPr>
            </w:pPr>
            <w:r w:rsidRPr="00CA719F">
              <w:rPr>
                <w:rFonts w:cs="Arial"/>
                <w:sz w:val="20"/>
                <w:szCs w:val="20"/>
              </w:rPr>
              <w:t>If ODE determines that a program Meets Requirements it will consider taking one or more of the following actions (the highlighted actions are enforcement actions taken this year by ODE):</w:t>
            </w:r>
          </w:p>
          <w:p w:rsidR="00046656" w:rsidRPr="00CA719F" w:rsidRDefault="00046656" w:rsidP="00846F02">
            <w:pPr>
              <w:rPr>
                <w:rFonts w:cs="Arial"/>
                <w:sz w:val="20"/>
                <w:szCs w:val="20"/>
              </w:rPr>
            </w:pPr>
          </w:p>
          <w:p w:rsidR="00846F02" w:rsidRDefault="00846F02" w:rsidP="00622DA8">
            <w:pPr>
              <w:rPr>
                <w:rFonts w:cs="Arial"/>
                <w:sz w:val="20"/>
                <w:szCs w:val="20"/>
                <w:highlight w:val="yellow"/>
              </w:rPr>
            </w:pPr>
            <w:r w:rsidRPr="00CA719F">
              <w:rPr>
                <w:rFonts w:cs="Arial"/>
                <w:sz w:val="20"/>
                <w:szCs w:val="20"/>
                <w:highlight w:val="yellow"/>
              </w:rPr>
              <w:t xml:space="preserve">ODE determines program has met all requirements and no further action is required; </w:t>
            </w:r>
          </w:p>
          <w:p w:rsidR="00622DA8" w:rsidRPr="00CA719F" w:rsidRDefault="00622DA8" w:rsidP="00622DA8">
            <w:pPr>
              <w:rPr>
                <w:rFonts w:cs="Arial"/>
                <w:sz w:val="20"/>
                <w:szCs w:val="20"/>
                <w:highlight w:val="yellow"/>
              </w:rPr>
            </w:pPr>
          </w:p>
          <w:p w:rsidR="00622DA8" w:rsidRDefault="00846F02" w:rsidP="00622DA8">
            <w:pPr>
              <w:rPr>
                <w:rFonts w:cs="Arial"/>
                <w:sz w:val="20"/>
                <w:szCs w:val="20"/>
              </w:rPr>
            </w:pPr>
            <w:r w:rsidRPr="00CA719F">
              <w:rPr>
                <w:rFonts w:cs="Arial"/>
                <w:sz w:val="20"/>
                <w:szCs w:val="20"/>
                <w:highlight w:val="yellow"/>
              </w:rPr>
              <w:t xml:space="preserve">ODE offers technical assistance at the request of the program; </w:t>
            </w:r>
          </w:p>
          <w:p w:rsidR="00046656" w:rsidRDefault="00046656" w:rsidP="00046656">
            <w:pPr>
              <w:rPr>
                <w:rFonts w:cs="Arial"/>
                <w:sz w:val="20"/>
                <w:szCs w:val="20"/>
              </w:rPr>
            </w:pPr>
          </w:p>
          <w:p w:rsidR="00846F02" w:rsidRPr="00645585" w:rsidRDefault="00846F02" w:rsidP="00622DA8">
            <w:pPr>
              <w:rPr>
                <w:rFonts w:cs="Arial"/>
                <w:i/>
                <w:sz w:val="20"/>
                <w:szCs w:val="20"/>
              </w:rPr>
            </w:pPr>
            <w:r w:rsidRPr="00CA719F">
              <w:rPr>
                <w:rFonts w:cs="Arial"/>
                <w:sz w:val="20"/>
                <w:szCs w:val="20"/>
              </w:rPr>
              <w:t>ODE identifies program as in need of support in implementing the requirements within the timelines, which may include, but is not limited to, focused monitoring activities.</w:t>
            </w:r>
          </w:p>
        </w:tc>
      </w:tr>
      <w:tr w:rsidR="00846F02" w:rsidRPr="00CA719F" w:rsidTr="00CA719F">
        <w:tc>
          <w:tcPr>
            <w:tcW w:w="5000" w:type="pct"/>
            <w:shd w:val="clear" w:color="auto" w:fill="auto"/>
          </w:tcPr>
          <w:p w:rsidR="00846F02" w:rsidRPr="00CA719F" w:rsidRDefault="00846F02" w:rsidP="00CA719F">
            <w:pPr>
              <w:jc w:val="center"/>
              <w:rPr>
                <w:sz w:val="22"/>
                <w:szCs w:val="22"/>
              </w:rPr>
            </w:pPr>
            <w:r w:rsidRPr="00CA719F">
              <w:rPr>
                <w:rFonts w:cs="Arial"/>
                <w:b/>
                <w:sz w:val="20"/>
                <w:szCs w:val="20"/>
              </w:rPr>
              <w:t>ODE Long-term Enforcement:  Meets Requirements</w:t>
            </w:r>
          </w:p>
        </w:tc>
      </w:tr>
      <w:tr w:rsidR="00846F02" w:rsidRPr="00CA719F" w:rsidTr="00CA719F">
        <w:tc>
          <w:tcPr>
            <w:tcW w:w="5000" w:type="pct"/>
            <w:shd w:val="clear" w:color="auto" w:fill="auto"/>
          </w:tcPr>
          <w:p w:rsidR="00846F02" w:rsidRPr="00CA719F" w:rsidRDefault="00846F02" w:rsidP="00846F02">
            <w:pPr>
              <w:rPr>
                <w:rFonts w:cs="Arial"/>
                <w:i/>
                <w:sz w:val="20"/>
                <w:szCs w:val="20"/>
              </w:rPr>
            </w:pPr>
            <w:r w:rsidRPr="00CA719F">
              <w:rPr>
                <w:rFonts w:cs="Arial"/>
                <w:i/>
                <w:sz w:val="20"/>
                <w:szCs w:val="20"/>
              </w:rPr>
              <w:t>Assigned to programs/programs when findings indicate program meets IDEA requirements. (Sec. 616 (d)(2)(A)(i) of the IDEA 2004)</w:t>
            </w:r>
          </w:p>
          <w:p w:rsidR="00846F02" w:rsidRPr="00CA719F" w:rsidRDefault="00846F02" w:rsidP="00846F02">
            <w:pPr>
              <w:rPr>
                <w:sz w:val="22"/>
                <w:szCs w:val="22"/>
              </w:rPr>
            </w:pPr>
            <w:r w:rsidRPr="00CA719F">
              <w:rPr>
                <w:rFonts w:cs="Arial"/>
                <w:sz w:val="20"/>
                <w:szCs w:val="20"/>
              </w:rPr>
              <w:t>Any of the enforcement options under First Year Enforcement apply to Long-term Enforcement for programs that meet requirements for more than one consecutive year.</w:t>
            </w:r>
          </w:p>
        </w:tc>
      </w:tr>
    </w:tbl>
    <w:p w:rsidR="00846F02" w:rsidRDefault="00846F02" w:rsidP="00937385">
      <w:pPr>
        <w:rPr>
          <w:sz w:val="22"/>
          <w:szCs w:val="22"/>
        </w:rPr>
      </w:pPr>
    </w:p>
    <w:p w:rsidR="00FC4CC0" w:rsidRDefault="00FC4CC0" w:rsidP="00937385">
      <w:pPr>
        <w:rPr>
          <w:sz w:val="22"/>
          <w:szCs w:val="22"/>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2"/>
      </w:tblGrid>
      <w:tr w:rsidR="00846F02" w:rsidRPr="00CA719F" w:rsidTr="00CA719F">
        <w:tc>
          <w:tcPr>
            <w:tcW w:w="14508" w:type="dxa"/>
            <w:shd w:val="pct25" w:color="auto" w:fill="auto"/>
          </w:tcPr>
          <w:p w:rsidR="00846F02" w:rsidRPr="00CA719F" w:rsidRDefault="00846F02" w:rsidP="00CA719F">
            <w:pPr>
              <w:jc w:val="center"/>
              <w:rPr>
                <w:sz w:val="22"/>
                <w:szCs w:val="22"/>
              </w:rPr>
            </w:pPr>
            <w:r w:rsidRPr="00CA719F">
              <w:rPr>
                <w:rFonts w:cs="Arial"/>
                <w:b/>
                <w:sz w:val="20"/>
                <w:szCs w:val="20"/>
              </w:rPr>
              <w:t xml:space="preserve">ODE / Federal Determination: </w:t>
            </w:r>
            <w:r w:rsidRPr="00645585">
              <w:rPr>
                <w:rFonts w:cs="Arial"/>
                <w:b/>
                <w:sz w:val="20"/>
                <w:szCs w:val="20"/>
              </w:rPr>
              <w:t>Need Assistance</w:t>
            </w:r>
          </w:p>
        </w:tc>
      </w:tr>
      <w:tr w:rsidR="00846F02" w:rsidRPr="00CA719F" w:rsidTr="00CA719F">
        <w:tc>
          <w:tcPr>
            <w:tcW w:w="14508" w:type="dxa"/>
            <w:shd w:val="clear" w:color="auto" w:fill="auto"/>
          </w:tcPr>
          <w:p w:rsidR="00846F02" w:rsidRDefault="00846F02" w:rsidP="00622DA8">
            <w:pPr>
              <w:rPr>
                <w:rFonts w:cs="Arial"/>
                <w:sz w:val="20"/>
                <w:szCs w:val="20"/>
              </w:rPr>
            </w:pPr>
            <w:r w:rsidRPr="00CA719F">
              <w:rPr>
                <w:rFonts w:cs="Arial"/>
                <w:sz w:val="20"/>
                <w:szCs w:val="20"/>
              </w:rPr>
              <w:t>No third year noncompliance; and</w:t>
            </w:r>
          </w:p>
          <w:p w:rsidR="00046656" w:rsidRDefault="00046656" w:rsidP="00622DA8">
            <w:pPr>
              <w:rPr>
                <w:rFonts w:cs="Arial"/>
                <w:sz w:val="20"/>
                <w:szCs w:val="20"/>
              </w:rPr>
            </w:pPr>
          </w:p>
          <w:p w:rsidR="000C513B" w:rsidRDefault="000C513B" w:rsidP="00622DA8">
            <w:pPr>
              <w:rPr>
                <w:rFonts w:cs="Arial"/>
                <w:sz w:val="20"/>
                <w:szCs w:val="20"/>
              </w:rPr>
            </w:pPr>
            <w:r w:rsidRPr="00CA719F">
              <w:rPr>
                <w:rFonts w:cs="Arial"/>
                <w:sz w:val="20"/>
                <w:szCs w:val="20"/>
              </w:rPr>
              <w:t xml:space="preserve">Between 50 and 94% </w:t>
            </w:r>
            <w:r w:rsidR="002A03FF">
              <w:rPr>
                <w:rFonts w:cs="Arial"/>
                <w:sz w:val="20"/>
                <w:szCs w:val="20"/>
              </w:rPr>
              <w:t>initial compliance or through correction of noncompliance within one year</w:t>
            </w:r>
            <w:r>
              <w:rPr>
                <w:rFonts w:cs="Arial"/>
                <w:sz w:val="20"/>
                <w:szCs w:val="20"/>
              </w:rPr>
              <w:t>; and/or</w:t>
            </w:r>
          </w:p>
          <w:p w:rsidR="00046656" w:rsidRPr="0080607A" w:rsidRDefault="00046656" w:rsidP="00622DA8">
            <w:pPr>
              <w:rPr>
                <w:rFonts w:cs="Arial"/>
                <w:sz w:val="20"/>
                <w:szCs w:val="20"/>
              </w:rPr>
            </w:pPr>
          </w:p>
          <w:p w:rsidR="00D4494C" w:rsidRDefault="00A32B8E" w:rsidP="00622DA8">
            <w:pPr>
              <w:rPr>
                <w:rFonts w:cs="Arial"/>
                <w:sz w:val="20"/>
                <w:szCs w:val="20"/>
                <w:highlight w:val="yellow"/>
              </w:rPr>
            </w:pPr>
            <w:r w:rsidRPr="00FC4CC0">
              <w:rPr>
                <w:rFonts w:cs="Arial"/>
                <w:sz w:val="20"/>
                <w:szCs w:val="20"/>
                <w:highlight w:val="yellow"/>
              </w:rPr>
              <w:t>Between 50 and 94% initial compliance or</w:t>
            </w:r>
            <w:r w:rsidR="00B25138" w:rsidRPr="00FC4CC0">
              <w:rPr>
                <w:rFonts w:cs="Arial"/>
                <w:sz w:val="20"/>
                <w:szCs w:val="20"/>
                <w:highlight w:val="yellow"/>
              </w:rPr>
              <w:t xml:space="preserve"> between 50 and 94% compliance</w:t>
            </w:r>
            <w:r w:rsidRPr="00FC4CC0">
              <w:rPr>
                <w:rFonts w:cs="Arial"/>
                <w:sz w:val="20"/>
                <w:szCs w:val="20"/>
                <w:highlight w:val="yellow"/>
              </w:rPr>
              <w:t xml:space="preserve"> through correction of noncompliance within one year</w:t>
            </w:r>
            <w:r w:rsidR="005041E0" w:rsidRPr="00FC4CC0">
              <w:rPr>
                <w:rFonts w:cs="Arial"/>
                <w:sz w:val="20"/>
                <w:szCs w:val="20"/>
                <w:highlight w:val="yellow"/>
              </w:rPr>
              <w:t xml:space="preserve"> </w:t>
            </w:r>
            <w:r w:rsidR="00B25138" w:rsidRPr="00FC4CC0">
              <w:rPr>
                <w:rFonts w:cs="Arial"/>
                <w:sz w:val="20"/>
                <w:szCs w:val="20"/>
                <w:highlight w:val="yellow"/>
              </w:rPr>
              <w:t>for</w:t>
            </w:r>
            <w:r w:rsidR="00FC4CC0">
              <w:rPr>
                <w:rFonts w:cs="Arial"/>
                <w:sz w:val="20"/>
                <w:szCs w:val="20"/>
                <w:highlight w:val="yellow"/>
              </w:rPr>
              <w:t xml:space="preserve"> one or more of the following i</w:t>
            </w:r>
            <w:r w:rsidR="005041E0" w:rsidRPr="00FC4CC0">
              <w:rPr>
                <w:rFonts w:cs="Arial"/>
                <w:sz w:val="20"/>
                <w:szCs w:val="20"/>
                <w:highlight w:val="yellow"/>
              </w:rPr>
              <w:t>ndicator</w:t>
            </w:r>
            <w:r w:rsidR="00FC4CC0">
              <w:rPr>
                <w:rFonts w:cs="Arial"/>
                <w:sz w:val="20"/>
                <w:szCs w:val="20"/>
                <w:highlight w:val="yellow"/>
              </w:rPr>
              <w:t>s</w:t>
            </w:r>
            <w:r w:rsidR="005F348F">
              <w:rPr>
                <w:rFonts w:cs="Arial"/>
                <w:sz w:val="20"/>
                <w:szCs w:val="20"/>
                <w:highlight w:val="yellow"/>
              </w:rPr>
              <w:t>:</w:t>
            </w:r>
            <w:r w:rsidR="005041E0" w:rsidRPr="00FC4CC0">
              <w:rPr>
                <w:rFonts w:cs="Arial"/>
                <w:sz w:val="20"/>
                <w:szCs w:val="20"/>
                <w:highlight w:val="yellow"/>
              </w:rPr>
              <w:t xml:space="preserve"> C1, C7, C8 (A, B, C), B11, B12</w:t>
            </w:r>
            <w:r w:rsidR="000C513B" w:rsidRPr="00FC4CC0">
              <w:rPr>
                <w:rFonts w:cs="Arial"/>
                <w:sz w:val="20"/>
                <w:szCs w:val="20"/>
                <w:highlight w:val="yellow"/>
              </w:rPr>
              <w:t>; and</w:t>
            </w:r>
          </w:p>
          <w:p w:rsidR="00046656" w:rsidRPr="00FC4CC0" w:rsidRDefault="00046656" w:rsidP="00622DA8">
            <w:pPr>
              <w:rPr>
                <w:rFonts w:cs="Arial"/>
                <w:sz w:val="20"/>
                <w:szCs w:val="20"/>
                <w:highlight w:val="yellow"/>
              </w:rPr>
            </w:pPr>
          </w:p>
          <w:p w:rsidR="00650E3D" w:rsidRPr="00CA719F" w:rsidRDefault="00CD2DF5" w:rsidP="00622DA8">
            <w:pPr>
              <w:rPr>
                <w:rFonts w:cs="Arial"/>
                <w:sz w:val="20"/>
                <w:szCs w:val="20"/>
              </w:rPr>
            </w:pPr>
            <w:r>
              <w:rPr>
                <w:rFonts w:cs="Arial"/>
                <w:sz w:val="20"/>
                <w:szCs w:val="20"/>
              </w:rPr>
              <w:t>N</w:t>
            </w:r>
            <w:r w:rsidR="00650E3D" w:rsidRPr="00CA719F">
              <w:rPr>
                <w:rFonts w:cs="Arial"/>
                <w:sz w:val="20"/>
                <w:szCs w:val="20"/>
              </w:rPr>
              <w:t>o other data sources indicate noncompliance</w:t>
            </w:r>
          </w:p>
          <w:p w:rsidR="00846F02" w:rsidRPr="00CA719F" w:rsidRDefault="00846F02" w:rsidP="00CA719F">
            <w:pPr>
              <w:ind w:left="360"/>
              <w:jc w:val="center"/>
              <w:rPr>
                <w:rFonts w:cs="Arial"/>
                <w:sz w:val="20"/>
                <w:szCs w:val="20"/>
              </w:rPr>
            </w:pPr>
            <w:r w:rsidRPr="00CA719F">
              <w:rPr>
                <w:rFonts w:cs="Arial"/>
                <w:sz w:val="20"/>
                <w:szCs w:val="20"/>
              </w:rPr>
              <w:t>AND</w:t>
            </w:r>
          </w:p>
          <w:p w:rsidR="00846F02" w:rsidRPr="00622DA8" w:rsidRDefault="00846F02" w:rsidP="00846F02">
            <w:pPr>
              <w:rPr>
                <w:rFonts w:cs="Arial"/>
                <w:b/>
                <w:sz w:val="20"/>
                <w:szCs w:val="20"/>
              </w:rPr>
            </w:pPr>
            <w:r w:rsidRPr="00622DA8">
              <w:rPr>
                <w:rFonts w:cs="Arial"/>
                <w:b/>
                <w:sz w:val="20"/>
                <w:szCs w:val="20"/>
              </w:rPr>
              <w:t>Data timely and accurate:</w:t>
            </w:r>
          </w:p>
          <w:p w:rsidR="00846F02" w:rsidRPr="00CA719F" w:rsidRDefault="00846F02" w:rsidP="00622DA8">
            <w:pPr>
              <w:rPr>
                <w:rFonts w:cs="Arial"/>
                <w:sz w:val="20"/>
                <w:szCs w:val="20"/>
              </w:rPr>
            </w:pPr>
            <w:r w:rsidRPr="00CA719F">
              <w:rPr>
                <w:rFonts w:cs="Arial"/>
                <w:sz w:val="20"/>
                <w:szCs w:val="20"/>
              </w:rPr>
              <w:t>A minimum of 1 out of 3 data submissions was completed within the designated window for reporting; and</w:t>
            </w:r>
          </w:p>
          <w:p w:rsidR="00846F02" w:rsidRPr="00CA719F" w:rsidRDefault="00846F02" w:rsidP="00622DA8">
            <w:pPr>
              <w:rPr>
                <w:rFonts w:cs="Arial"/>
                <w:sz w:val="20"/>
                <w:szCs w:val="20"/>
              </w:rPr>
            </w:pPr>
            <w:r w:rsidRPr="00CA719F">
              <w:rPr>
                <w:rFonts w:cs="Arial"/>
                <w:sz w:val="20"/>
                <w:szCs w:val="20"/>
              </w:rPr>
              <w:t>A minimum of 1 out of 3 data submissions was identified as accurate within the designated window or corrected within the designated window for correction; and</w:t>
            </w:r>
          </w:p>
          <w:p w:rsidR="00846F02" w:rsidRPr="00650E3D" w:rsidRDefault="00846F02" w:rsidP="00622DA8">
            <w:pPr>
              <w:rPr>
                <w:rFonts w:cs="Arial"/>
                <w:sz w:val="20"/>
                <w:szCs w:val="20"/>
              </w:rPr>
            </w:pPr>
            <w:r w:rsidRPr="00CA719F">
              <w:rPr>
                <w:rFonts w:cs="Arial"/>
                <w:sz w:val="20"/>
                <w:szCs w:val="20"/>
              </w:rPr>
              <w:t>No single program data submission was completed beyond the designated window for reporting and identified as inaccurate and required correction after the desi</w:t>
            </w:r>
            <w:r w:rsidR="00622DA8">
              <w:rPr>
                <w:rFonts w:cs="Arial"/>
                <w:sz w:val="20"/>
                <w:szCs w:val="20"/>
              </w:rPr>
              <w:t>gnated window for correction</w:t>
            </w:r>
          </w:p>
        </w:tc>
      </w:tr>
      <w:tr w:rsidR="00846F02" w:rsidRPr="00CA719F" w:rsidTr="00CA719F">
        <w:tc>
          <w:tcPr>
            <w:tcW w:w="14508" w:type="dxa"/>
            <w:shd w:val="clear" w:color="auto" w:fill="auto"/>
          </w:tcPr>
          <w:p w:rsidR="00846F02" w:rsidRPr="00CA719F" w:rsidRDefault="00846F02" w:rsidP="00CA719F">
            <w:pPr>
              <w:jc w:val="center"/>
              <w:rPr>
                <w:sz w:val="22"/>
                <w:szCs w:val="22"/>
              </w:rPr>
            </w:pPr>
            <w:r w:rsidRPr="00CA719F">
              <w:rPr>
                <w:rFonts w:cs="Arial"/>
                <w:b/>
                <w:sz w:val="20"/>
                <w:szCs w:val="20"/>
              </w:rPr>
              <w:t>ODE First Year Enforcement</w:t>
            </w:r>
            <w:r w:rsidRPr="00645585">
              <w:rPr>
                <w:rFonts w:cs="Arial"/>
                <w:b/>
                <w:sz w:val="20"/>
                <w:szCs w:val="20"/>
              </w:rPr>
              <w:t>:  Need Assistance</w:t>
            </w:r>
          </w:p>
        </w:tc>
      </w:tr>
      <w:tr w:rsidR="00846F02" w:rsidRPr="00CA719F" w:rsidTr="00CA719F">
        <w:tc>
          <w:tcPr>
            <w:tcW w:w="14508" w:type="dxa"/>
            <w:shd w:val="clear" w:color="auto" w:fill="auto"/>
          </w:tcPr>
          <w:p w:rsidR="00846F02" w:rsidRPr="00CA719F" w:rsidRDefault="00846F02" w:rsidP="00846F02">
            <w:pPr>
              <w:rPr>
                <w:rFonts w:cs="Arial"/>
                <w:sz w:val="20"/>
                <w:szCs w:val="20"/>
              </w:rPr>
            </w:pPr>
            <w:r w:rsidRPr="00CA719F">
              <w:rPr>
                <w:rFonts w:cs="Arial"/>
                <w:sz w:val="20"/>
                <w:szCs w:val="20"/>
              </w:rPr>
              <w:t>If ODE determines that a program needs assistance implementing the requirements it will consider taking one or more of the following actions (the highlighted actions are enforcement actions taken this year by ODE):</w:t>
            </w:r>
          </w:p>
          <w:p w:rsidR="00846F02" w:rsidRPr="00CA719F" w:rsidRDefault="00846F02" w:rsidP="00846F02">
            <w:pPr>
              <w:rPr>
                <w:rFonts w:cs="Arial"/>
                <w:sz w:val="20"/>
                <w:szCs w:val="20"/>
              </w:rPr>
            </w:pPr>
          </w:p>
          <w:p w:rsidR="00846F02" w:rsidRDefault="00846F02" w:rsidP="00622DA8">
            <w:pPr>
              <w:rPr>
                <w:rFonts w:cs="Arial"/>
                <w:sz w:val="20"/>
                <w:szCs w:val="20"/>
              </w:rPr>
            </w:pPr>
            <w:r w:rsidRPr="00CA719F">
              <w:rPr>
                <w:rFonts w:cs="Arial"/>
                <w:sz w:val="20"/>
                <w:szCs w:val="20"/>
                <w:highlight w:val="yellow"/>
              </w:rPr>
              <w:t>Advises the program of available sources of technical assistance that may help address the areas in which the program needs assistance. Such technical assistance may include:</w:t>
            </w:r>
          </w:p>
          <w:p w:rsidR="00622DA8" w:rsidRPr="00CA719F" w:rsidRDefault="00622DA8" w:rsidP="00622DA8">
            <w:pPr>
              <w:rPr>
                <w:rFonts w:cs="Arial"/>
                <w:sz w:val="20"/>
                <w:szCs w:val="20"/>
              </w:rPr>
            </w:pPr>
          </w:p>
          <w:p w:rsidR="00846F02" w:rsidRDefault="00846F02" w:rsidP="00622DA8">
            <w:pPr>
              <w:rPr>
                <w:rFonts w:cs="Arial"/>
                <w:sz w:val="20"/>
                <w:szCs w:val="20"/>
              </w:rPr>
            </w:pPr>
            <w:r w:rsidRPr="00CA719F">
              <w:rPr>
                <w:rFonts w:cs="Arial"/>
                <w:sz w:val="20"/>
                <w:szCs w:val="20"/>
              </w:rPr>
              <w:t>The provision of advice by experts to address the areas in which the program needs assistance, including explicit plans for addressing the area for concern within a specified period of time;</w:t>
            </w:r>
          </w:p>
          <w:p w:rsidR="00622DA8" w:rsidRPr="00CA719F" w:rsidRDefault="00622DA8" w:rsidP="00622DA8">
            <w:pPr>
              <w:rPr>
                <w:rFonts w:cs="Arial"/>
                <w:sz w:val="20"/>
                <w:szCs w:val="20"/>
              </w:rPr>
            </w:pPr>
          </w:p>
          <w:p w:rsidR="00846F02" w:rsidRDefault="00846F02" w:rsidP="00622DA8">
            <w:pPr>
              <w:rPr>
                <w:rFonts w:cs="Arial"/>
                <w:sz w:val="20"/>
                <w:szCs w:val="20"/>
                <w:highlight w:val="yellow"/>
              </w:rPr>
            </w:pPr>
            <w:r w:rsidRPr="00CA719F">
              <w:rPr>
                <w:rFonts w:cs="Arial"/>
                <w:sz w:val="20"/>
                <w:szCs w:val="20"/>
                <w:highlight w:val="yellow"/>
              </w:rPr>
              <w:t>Assistance in identifying and implementing professional development, instructional strategies, and methods of instruction that are based on scientifically based research;</w:t>
            </w:r>
          </w:p>
          <w:p w:rsidR="00622DA8" w:rsidRPr="00CA719F" w:rsidRDefault="00622DA8" w:rsidP="00622DA8">
            <w:pPr>
              <w:rPr>
                <w:rFonts w:cs="Arial"/>
                <w:sz w:val="20"/>
                <w:szCs w:val="20"/>
                <w:highlight w:val="yellow"/>
              </w:rPr>
            </w:pPr>
          </w:p>
          <w:p w:rsidR="00846F02" w:rsidRDefault="00846F02" w:rsidP="00622DA8">
            <w:pPr>
              <w:rPr>
                <w:rFonts w:cs="Arial"/>
                <w:sz w:val="20"/>
                <w:szCs w:val="20"/>
              </w:rPr>
            </w:pPr>
            <w:r w:rsidRPr="00CA719F">
              <w:rPr>
                <w:rFonts w:cs="Arial"/>
                <w:sz w:val="20"/>
                <w:szCs w:val="20"/>
              </w:rPr>
              <w:t xml:space="preserve">Designating and using distinguished EI/ECSE superintendents, program coordinators, </w:t>
            </w:r>
            <w:r w:rsidR="00AF3F83" w:rsidRPr="00CA719F">
              <w:rPr>
                <w:rFonts w:cs="Arial"/>
                <w:sz w:val="20"/>
                <w:szCs w:val="20"/>
              </w:rPr>
              <w:t>teachers and</w:t>
            </w:r>
            <w:r w:rsidRPr="00CA719F">
              <w:rPr>
                <w:rFonts w:cs="Arial"/>
                <w:sz w:val="20"/>
                <w:szCs w:val="20"/>
              </w:rPr>
              <w:t xml:space="preserve"> others to provide advice, technical assistance, and support; and devising additional approaches to providing technical assistance, such as collaborating with institutions of higher education, educational service agencies, national centers of technical assistance and private TA providers.</w:t>
            </w:r>
          </w:p>
          <w:p w:rsidR="00622DA8" w:rsidRPr="00CA719F" w:rsidRDefault="00622DA8" w:rsidP="00622DA8">
            <w:pPr>
              <w:rPr>
                <w:rFonts w:cs="Arial"/>
                <w:sz w:val="20"/>
                <w:szCs w:val="20"/>
              </w:rPr>
            </w:pPr>
          </w:p>
          <w:p w:rsidR="00846F02" w:rsidRPr="00CA719F" w:rsidRDefault="00846F02" w:rsidP="00846F02">
            <w:pPr>
              <w:rPr>
                <w:sz w:val="22"/>
                <w:szCs w:val="22"/>
              </w:rPr>
            </w:pPr>
            <w:r w:rsidRPr="00CA719F">
              <w:rPr>
                <w:rFonts w:cs="Arial"/>
                <w:sz w:val="20"/>
                <w:szCs w:val="20"/>
              </w:rPr>
              <w:t>Identify the program as a high-risk grantee and impose special conditions on the program’s/program’s grant under Part B or Part C of the Act. [34 CFR 300.604(a), 303.704(a)] [20 U.S.C. 1416(e)(1)]</w:t>
            </w:r>
          </w:p>
        </w:tc>
      </w:tr>
      <w:tr w:rsidR="00846F02" w:rsidRPr="00CA719F" w:rsidTr="00CA719F">
        <w:tc>
          <w:tcPr>
            <w:tcW w:w="14508" w:type="dxa"/>
            <w:shd w:val="clear" w:color="auto" w:fill="auto"/>
          </w:tcPr>
          <w:p w:rsidR="00846F02" w:rsidRPr="00CA719F" w:rsidRDefault="00846F02" w:rsidP="00CA719F">
            <w:pPr>
              <w:jc w:val="center"/>
              <w:rPr>
                <w:sz w:val="22"/>
                <w:szCs w:val="22"/>
              </w:rPr>
            </w:pPr>
            <w:r w:rsidRPr="00CA719F">
              <w:rPr>
                <w:rFonts w:cs="Arial"/>
                <w:b/>
                <w:sz w:val="20"/>
                <w:szCs w:val="20"/>
              </w:rPr>
              <w:t>ODE Long-term Enforcement: Need Assistance</w:t>
            </w:r>
          </w:p>
        </w:tc>
      </w:tr>
      <w:tr w:rsidR="00846F02" w:rsidRPr="00CA719F" w:rsidTr="00CA719F">
        <w:tc>
          <w:tcPr>
            <w:tcW w:w="14508" w:type="dxa"/>
            <w:shd w:val="clear" w:color="auto" w:fill="auto"/>
          </w:tcPr>
          <w:p w:rsidR="00846F02" w:rsidRPr="00CA719F" w:rsidRDefault="00846F02" w:rsidP="00846F02">
            <w:pPr>
              <w:rPr>
                <w:rFonts w:cs="Arial"/>
                <w:sz w:val="20"/>
                <w:szCs w:val="20"/>
              </w:rPr>
            </w:pPr>
            <w:r w:rsidRPr="00CA719F">
              <w:rPr>
                <w:rFonts w:cs="Arial"/>
                <w:sz w:val="20"/>
                <w:szCs w:val="20"/>
              </w:rPr>
              <w:t xml:space="preserve">If ODE determines </w:t>
            </w:r>
            <w:r w:rsidRPr="00CA719F">
              <w:rPr>
                <w:rFonts w:cs="Arial"/>
                <w:sz w:val="20"/>
                <w:szCs w:val="20"/>
                <w:u w:val="single"/>
              </w:rPr>
              <w:t xml:space="preserve">for </w:t>
            </w:r>
            <w:r w:rsidRPr="00CA719F">
              <w:rPr>
                <w:rFonts w:cs="Arial"/>
                <w:i/>
                <w:sz w:val="20"/>
                <w:szCs w:val="20"/>
                <w:u w:val="single"/>
              </w:rPr>
              <w:t>2 consecutive years</w:t>
            </w:r>
            <w:r w:rsidRPr="00CA719F">
              <w:rPr>
                <w:rFonts w:cs="Arial"/>
                <w:sz w:val="20"/>
                <w:szCs w:val="20"/>
              </w:rPr>
              <w:t xml:space="preserve"> that a program needs assistance implementing the requirements it </w:t>
            </w:r>
            <w:r w:rsidRPr="00CA719F">
              <w:rPr>
                <w:rFonts w:cs="Arial"/>
                <w:sz w:val="20"/>
                <w:szCs w:val="20"/>
                <w:u w:val="single"/>
              </w:rPr>
              <w:t>must</w:t>
            </w:r>
            <w:r w:rsidRPr="00CA719F">
              <w:rPr>
                <w:rFonts w:cs="Arial"/>
                <w:sz w:val="20"/>
                <w:szCs w:val="20"/>
              </w:rPr>
              <w:t xml:space="preserve"> consider taking one or more of the following actions (the highlighted actions are enforcement actions taken this year by ODE):</w:t>
            </w:r>
          </w:p>
          <w:p w:rsidR="00846F02" w:rsidRPr="00CA719F" w:rsidRDefault="00846F02" w:rsidP="00846F02">
            <w:pPr>
              <w:rPr>
                <w:rFonts w:cs="Arial"/>
                <w:sz w:val="20"/>
                <w:szCs w:val="20"/>
              </w:rPr>
            </w:pPr>
          </w:p>
          <w:p w:rsidR="00846F02" w:rsidRDefault="00846F02" w:rsidP="00622DA8">
            <w:pPr>
              <w:rPr>
                <w:rFonts w:cs="Arial"/>
                <w:sz w:val="20"/>
                <w:szCs w:val="20"/>
                <w:highlight w:val="yellow"/>
              </w:rPr>
            </w:pPr>
            <w:r w:rsidRPr="00CA719F">
              <w:rPr>
                <w:rFonts w:cs="Arial"/>
                <w:sz w:val="20"/>
                <w:szCs w:val="20"/>
                <w:highlight w:val="yellow"/>
              </w:rPr>
              <w:t>Any of the enforcement options under First Year Enforcement for needs assistance, and</w:t>
            </w:r>
          </w:p>
          <w:p w:rsidR="00622DA8" w:rsidRPr="00CA719F" w:rsidRDefault="00622DA8" w:rsidP="00622DA8">
            <w:pPr>
              <w:rPr>
                <w:rFonts w:cs="Arial"/>
                <w:sz w:val="20"/>
                <w:szCs w:val="20"/>
                <w:highlight w:val="yellow"/>
              </w:rPr>
            </w:pPr>
          </w:p>
          <w:p w:rsidR="00846F02" w:rsidRPr="00CA719F" w:rsidRDefault="00846F02" w:rsidP="00622DA8">
            <w:pPr>
              <w:rPr>
                <w:rFonts w:cs="Arial"/>
                <w:sz w:val="20"/>
                <w:szCs w:val="20"/>
              </w:rPr>
            </w:pPr>
            <w:r w:rsidRPr="00CA719F">
              <w:rPr>
                <w:rFonts w:cs="Arial"/>
                <w:sz w:val="20"/>
                <w:szCs w:val="20"/>
              </w:rPr>
              <w:t>Direct the use of program-level funds under section 611(e) of the Act to the area or areas in which the program needs assistance.</w:t>
            </w:r>
          </w:p>
          <w:p w:rsidR="00846F02" w:rsidRPr="00CA719F" w:rsidRDefault="00846F02" w:rsidP="00937385">
            <w:pPr>
              <w:rPr>
                <w:sz w:val="22"/>
                <w:szCs w:val="22"/>
              </w:rPr>
            </w:pPr>
          </w:p>
        </w:tc>
      </w:tr>
    </w:tbl>
    <w:p w:rsidR="00846F02" w:rsidRDefault="00846F02" w:rsidP="00937385">
      <w:pPr>
        <w:rPr>
          <w:sz w:val="22"/>
          <w:szCs w:val="22"/>
        </w:rPr>
      </w:pPr>
    </w:p>
    <w:p w:rsidR="00846F02" w:rsidRDefault="00846F02" w:rsidP="00937385">
      <w:pPr>
        <w:rPr>
          <w:sz w:val="22"/>
          <w:szCs w:val="22"/>
        </w:rPr>
      </w:pPr>
    </w:p>
    <w:p w:rsidR="00622DA8" w:rsidRPr="00856986" w:rsidRDefault="00622DA8">
      <w:pPr>
        <w:rPr>
          <w:b/>
          <w:sz w:val="28"/>
          <w:szCs w:val="28"/>
        </w:rPr>
      </w:pP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2"/>
      </w:tblGrid>
      <w:tr w:rsidR="00846F02" w:rsidTr="00CA719F">
        <w:tc>
          <w:tcPr>
            <w:tcW w:w="14598" w:type="dxa"/>
            <w:shd w:val="pct25" w:color="auto" w:fill="auto"/>
          </w:tcPr>
          <w:p w:rsidR="00846F02" w:rsidRPr="00645585" w:rsidRDefault="00846F02" w:rsidP="00CA719F">
            <w:pPr>
              <w:jc w:val="center"/>
              <w:rPr>
                <w:rFonts w:cs="Arial"/>
                <w:i/>
                <w:sz w:val="20"/>
                <w:szCs w:val="20"/>
              </w:rPr>
            </w:pPr>
            <w:r w:rsidRPr="00CA719F">
              <w:rPr>
                <w:rFonts w:cs="Arial"/>
                <w:b/>
                <w:sz w:val="20"/>
                <w:szCs w:val="20"/>
              </w:rPr>
              <w:t>ODE / Federal Determination</w:t>
            </w:r>
            <w:r w:rsidRPr="00650E3D">
              <w:rPr>
                <w:rFonts w:cs="Arial"/>
                <w:b/>
                <w:sz w:val="20"/>
                <w:szCs w:val="20"/>
              </w:rPr>
              <w:t>: Need Intervention:</w:t>
            </w:r>
          </w:p>
        </w:tc>
      </w:tr>
      <w:tr w:rsidR="00846F02" w:rsidTr="00CA719F">
        <w:tc>
          <w:tcPr>
            <w:tcW w:w="14598" w:type="dxa"/>
            <w:shd w:val="clear" w:color="auto" w:fill="auto"/>
          </w:tcPr>
          <w:p w:rsidR="00671743" w:rsidRDefault="00671743" w:rsidP="00622DA8">
            <w:pPr>
              <w:rPr>
                <w:rFonts w:cs="Arial"/>
                <w:sz w:val="20"/>
                <w:szCs w:val="20"/>
              </w:rPr>
            </w:pPr>
            <w:r w:rsidRPr="00CA719F">
              <w:rPr>
                <w:rFonts w:cs="Arial"/>
                <w:sz w:val="20"/>
                <w:szCs w:val="20"/>
              </w:rPr>
              <w:t>Any third year noncompliance; or</w:t>
            </w:r>
          </w:p>
          <w:p w:rsidR="00046656" w:rsidRDefault="00046656" w:rsidP="00622DA8">
            <w:pPr>
              <w:rPr>
                <w:rFonts w:cs="Arial"/>
                <w:sz w:val="20"/>
                <w:szCs w:val="20"/>
              </w:rPr>
            </w:pPr>
          </w:p>
          <w:p w:rsidR="000C513B" w:rsidRDefault="000C513B" w:rsidP="00622DA8">
            <w:pPr>
              <w:rPr>
                <w:rFonts w:cs="Arial"/>
                <w:sz w:val="20"/>
                <w:szCs w:val="20"/>
              </w:rPr>
            </w:pPr>
            <w:r w:rsidRPr="00CA719F">
              <w:rPr>
                <w:rFonts w:cs="Arial"/>
                <w:sz w:val="20"/>
                <w:szCs w:val="20"/>
              </w:rPr>
              <w:t xml:space="preserve">Less than 50% </w:t>
            </w:r>
            <w:r w:rsidR="002A03FF">
              <w:rPr>
                <w:rFonts w:cs="Arial"/>
                <w:sz w:val="20"/>
                <w:szCs w:val="20"/>
              </w:rPr>
              <w:t>initial compliance or through correction of noncompliance within one year</w:t>
            </w:r>
            <w:r w:rsidRPr="00CA719F">
              <w:rPr>
                <w:rFonts w:cs="Arial"/>
                <w:sz w:val="20"/>
                <w:szCs w:val="20"/>
              </w:rPr>
              <w:t>;</w:t>
            </w:r>
            <w:r>
              <w:rPr>
                <w:rFonts w:cs="Arial"/>
                <w:sz w:val="20"/>
                <w:szCs w:val="20"/>
              </w:rPr>
              <w:t xml:space="preserve"> or</w:t>
            </w:r>
          </w:p>
          <w:p w:rsidR="00046656" w:rsidRPr="0080607A" w:rsidRDefault="00046656" w:rsidP="00622DA8">
            <w:pPr>
              <w:rPr>
                <w:rFonts w:cs="Arial"/>
                <w:sz w:val="20"/>
                <w:szCs w:val="20"/>
              </w:rPr>
            </w:pPr>
          </w:p>
          <w:p w:rsidR="00153283" w:rsidRDefault="00671743" w:rsidP="00622DA8">
            <w:pPr>
              <w:rPr>
                <w:rFonts w:cs="Arial"/>
                <w:sz w:val="20"/>
                <w:szCs w:val="20"/>
                <w:highlight w:val="yellow"/>
              </w:rPr>
            </w:pPr>
            <w:r w:rsidRPr="00FC4CC0">
              <w:rPr>
                <w:rFonts w:cs="Arial"/>
                <w:sz w:val="20"/>
                <w:szCs w:val="20"/>
                <w:highlight w:val="yellow"/>
              </w:rPr>
              <w:t xml:space="preserve">Less than 50% </w:t>
            </w:r>
            <w:r w:rsidR="005F348F">
              <w:rPr>
                <w:rFonts w:cs="Arial"/>
                <w:sz w:val="20"/>
                <w:szCs w:val="20"/>
                <w:highlight w:val="yellow"/>
              </w:rPr>
              <w:t xml:space="preserve">initial </w:t>
            </w:r>
            <w:r w:rsidRPr="00FC4CC0">
              <w:rPr>
                <w:rFonts w:cs="Arial"/>
                <w:sz w:val="20"/>
                <w:szCs w:val="20"/>
                <w:highlight w:val="yellow"/>
              </w:rPr>
              <w:t xml:space="preserve">compliance </w:t>
            </w:r>
            <w:r w:rsidR="005F348F" w:rsidRPr="00FC4CC0">
              <w:rPr>
                <w:rFonts w:cs="Arial"/>
                <w:sz w:val="20"/>
                <w:szCs w:val="20"/>
                <w:highlight w:val="yellow"/>
              </w:rPr>
              <w:t>or</w:t>
            </w:r>
            <w:r w:rsidR="005F348F">
              <w:rPr>
                <w:rFonts w:cs="Arial"/>
                <w:sz w:val="20"/>
                <w:szCs w:val="20"/>
                <w:highlight w:val="yellow"/>
              </w:rPr>
              <w:t xml:space="preserve"> less than 50</w:t>
            </w:r>
            <w:r w:rsidR="005F348F" w:rsidRPr="00FC4CC0">
              <w:rPr>
                <w:rFonts w:cs="Arial"/>
                <w:sz w:val="20"/>
                <w:szCs w:val="20"/>
                <w:highlight w:val="yellow"/>
              </w:rPr>
              <w:t>% compliance through correction of noncompliance within one year for</w:t>
            </w:r>
            <w:r w:rsidR="005F348F">
              <w:rPr>
                <w:rFonts w:cs="Arial"/>
                <w:sz w:val="20"/>
                <w:szCs w:val="20"/>
                <w:highlight w:val="yellow"/>
              </w:rPr>
              <w:t xml:space="preserve"> one or more of the following i</w:t>
            </w:r>
            <w:r w:rsidR="005F348F" w:rsidRPr="00FC4CC0">
              <w:rPr>
                <w:rFonts w:cs="Arial"/>
                <w:sz w:val="20"/>
                <w:szCs w:val="20"/>
                <w:highlight w:val="yellow"/>
              </w:rPr>
              <w:t>ndicator</w:t>
            </w:r>
            <w:r w:rsidR="005F348F">
              <w:rPr>
                <w:rFonts w:cs="Arial"/>
                <w:sz w:val="20"/>
                <w:szCs w:val="20"/>
                <w:highlight w:val="yellow"/>
              </w:rPr>
              <w:t>s</w:t>
            </w:r>
            <w:r w:rsidR="005F348F" w:rsidRPr="00FC4CC0">
              <w:rPr>
                <w:rFonts w:cs="Arial"/>
                <w:sz w:val="20"/>
                <w:szCs w:val="20"/>
                <w:highlight w:val="yellow"/>
              </w:rPr>
              <w:t xml:space="preserve"> </w:t>
            </w:r>
            <w:r w:rsidRPr="00FC4CC0">
              <w:rPr>
                <w:rFonts w:cs="Arial"/>
                <w:sz w:val="20"/>
                <w:szCs w:val="20"/>
                <w:highlight w:val="yellow"/>
              </w:rPr>
              <w:t>with Indicator C1</w:t>
            </w:r>
            <w:r w:rsidR="00B25138" w:rsidRPr="00FC4CC0">
              <w:rPr>
                <w:rFonts w:cs="Arial"/>
                <w:sz w:val="20"/>
                <w:szCs w:val="20"/>
                <w:highlight w:val="yellow"/>
              </w:rPr>
              <w:t>, C7, C8 (A, B, C), B11, or B12</w:t>
            </w:r>
            <w:r w:rsidRPr="00FC4CC0">
              <w:rPr>
                <w:rFonts w:cs="Arial"/>
                <w:sz w:val="20"/>
                <w:szCs w:val="20"/>
                <w:highlight w:val="yellow"/>
              </w:rPr>
              <w:t xml:space="preserve"> or through correction of noncompliance within one year; </w:t>
            </w:r>
          </w:p>
          <w:p w:rsidR="00046656" w:rsidRPr="00FC4CC0" w:rsidRDefault="00046656" w:rsidP="00622DA8">
            <w:pPr>
              <w:rPr>
                <w:rFonts w:cs="Arial"/>
                <w:sz w:val="20"/>
                <w:szCs w:val="20"/>
                <w:highlight w:val="yellow"/>
              </w:rPr>
            </w:pPr>
          </w:p>
          <w:p w:rsidR="00650E3D" w:rsidRDefault="00671743" w:rsidP="00622DA8">
            <w:pPr>
              <w:rPr>
                <w:rFonts w:cs="Arial"/>
                <w:sz w:val="20"/>
                <w:szCs w:val="20"/>
              </w:rPr>
            </w:pPr>
            <w:r w:rsidRPr="00CA719F">
              <w:rPr>
                <w:rFonts w:cs="Arial"/>
                <w:sz w:val="20"/>
                <w:szCs w:val="20"/>
              </w:rPr>
              <w:t>Data verification by ODE indicates need for comprehensive review</w:t>
            </w:r>
            <w:r w:rsidR="00650E3D">
              <w:rPr>
                <w:rFonts w:cs="Arial"/>
                <w:sz w:val="20"/>
                <w:szCs w:val="20"/>
              </w:rPr>
              <w:t>; and</w:t>
            </w:r>
          </w:p>
          <w:p w:rsidR="00046656" w:rsidRDefault="00046656" w:rsidP="00622DA8">
            <w:pPr>
              <w:rPr>
                <w:rFonts w:cs="Arial"/>
                <w:sz w:val="20"/>
                <w:szCs w:val="20"/>
              </w:rPr>
            </w:pPr>
          </w:p>
          <w:p w:rsidR="00671743" w:rsidRPr="00CA719F" w:rsidRDefault="00CD2DF5" w:rsidP="00622DA8">
            <w:pPr>
              <w:rPr>
                <w:rFonts w:cs="Arial"/>
                <w:sz w:val="20"/>
                <w:szCs w:val="20"/>
              </w:rPr>
            </w:pPr>
            <w:r>
              <w:rPr>
                <w:rFonts w:cs="Arial"/>
                <w:sz w:val="20"/>
                <w:szCs w:val="20"/>
              </w:rPr>
              <w:t>N</w:t>
            </w:r>
            <w:r w:rsidR="00650E3D" w:rsidRPr="00CA719F">
              <w:rPr>
                <w:rFonts w:cs="Arial"/>
                <w:sz w:val="20"/>
                <w:szCs w:val="20"/>
              </w:rPr>
              <w:t>o other data sources indicate noncompliance</w:t>
            </w:r>
          </w:p>
          <w:p w:rsidR="00671743" w:rsidRPr="00CA719F" w:rsidRDefault="00671743" w:rsidP="00CA719F">
            <w:pPr>
              <w:ind w:left="360"/>
              <w:jc w:val="center"/>
              <w:rPr>
                <w:rFonts w:cs="Arial"/>
                <w:sz w:val="20"/>
                <w:szCs w:val="20"/>
              </w:rPr>
            </w:pPr>
            <w:r w:rsidRPr="00CA719F">
              <w:rPr>
                <w:rFonts w:cs="Arial"/>
                <w:sz w:val="20"/>
                <w:szCs w:val="20"/>
              </w:rPr>
              <w:t>AND</w:t>
            </w:r>
          </w:p>
          <w:p w:rsidR="00671743" w:rsidRPr="00622DA8" w:rsidRDefault="00671743" w:rsidP="00671743">
            <w:pPr>
              <w:rPr>
                <w:rFonts w:cs="Arial"/>
                <w:b/>
                <w:sz w:val="20"/>
                <w:szCs w:val="20"/>
              </w:rPr>
            </w:pPr>
            <w:r w:rsidRPr="00622DA8">
              <w:rPr>
                <w:rFonts w:cs="Arial"/>
                <w:b/>
                <w:sz w:val="20"/>
                <w:szCs w:val="20"/>
              </w:rPr>
              <w:t>Data timely and accurate:</w:t>
            </w:r>
          </w:p>
          <w:p w:rsidR="00671743" w:rsidRPr="00CA719F" w:rsidRDefault="00671743" w:rsidP="00622DA8">
            <w:pPr>
              <w:rPr>
                <w:rFonts w:cs="Arial"/>
                <w:sz w:val="20"/>
                <w:szCs w:val="20"/>
              </w:rPr>
            </w:pPr>
            <w:r w:rsidRPr="00CA719F">
              <w:rPr>
                <w:rFonts w:cs="Arial"/>
                <w:sz w:val="20"/>
                <w:szCs w:val="20"/>
              </w:rPr>
              <w:t>All 3 program data submissions were not completed within the designated window for reporting; or</w:t>
            </w:r>
          </w:p>
          <w:p w:rsidR="00671743" w:rsidRPr="00CA719F" w:rsidRDefault="00671743" w:rsidP="00622DA8">
            <w:pPr>
              <w:rPr>
                <w:rFonts w:cs="Arial"/>
                <w:sz w:val="20"/>
                <w:szCs w:val="20"/>
              </w:rPr>
            </w:pPr>
            <w:r w:rsidRPr="00CA719F">
              <w:rPr>
                <w:rFonts w:cs="Arial"/>
                <w:sz w:val="20"/>
                <w:szCs w:val="20"/>
              </w:rPr>
              <w:t>All 3 program data submissions were identified as inaccurate and required correction after the designated windows for correction; or</w:t>
            </w:r>
          </w:p>
          <w:p w:rsidR="00846F02" w:rsidRPr="00622DA8" w:rsidRDefault="00671743" w:rsidP="00622DA8">
            <w:pPr>
              <w:rPr>
                <w:rFonts w:cs="Arial"/>
                <w:sz w:val="20"/>
                <w:szCs w:val="20"/>
              </w:rPr>
            </w:pPr>
            <w:r w:rsidRPr="00CA719F">
              <w:rPr>
                <w:rFonts w:cs="Arial"/>
                <w:sz w:val="20"/>
                <w:szCs w:val="20"/>
              </w:rPr>
              <w:t xml:space="preserve">Any single program data submission was completed beyond the designated window for reporting </w:t>
            </w:r>
            <w:r w:rsidRPr="00CA719F">
              <w:rPr>
                <w:rFonts w:cs="Arial"/>
                <w:sz w:val="20"/>
                <w:szCs w:val="20"/>
                <w:u w:val="single"/>
              </w:rPr>
              <w:t>and</w:t>
            </w:r>
            <w:r w:rsidRPr="00CA719F">
              <w:rPr>
                <w:rFonts w:cs="Arial"/>
                <w:sz w:val="20"/>
                <w:szCs w:val="20"/>
              </w:rPr>
              <w:t xml:space="preserve"> identified as inaccurate and required correction after the desig</w:t>
            </w:r>
            <w:r w:rsidR="00622DA8">
              <w:rPr>
                <w:rFonts w:cs="Arial"/>
                <w:sz w:val="20"/>
                <w:szCs w:val="20"/>
              </w:rPr>
              <w:t>nated window for correction</w:t>
            </w:r>
          </w:p>
        </w:tc>
      </w:tr>
      <w:tr w:rsidR="00846F02" w:rsidTr="00CA719F">
        <w:tc>
          <w:tcPr>
            <w:tcW w:w="14598" w:type="dxa"/>
            <w:shd w:val="clear" w:color="auto" w:fill="auto"/>
          </w:tcPr>
          <w:p w:rsidR="00846F02" w:rsidRDefault="00671743" w:rsidP="00CA719F">
            <w:pPr>
              <w:jc w:val="center"/>
            </w:pPr>
            <w:r w:rsidRPr="00CA719F">
              <w:rPr>
                <w:rFonts w:cs="Arial"/>
                <w:b/>
                <w:sz w:val="20"/>
                <w:szCs w:val="20"/>
              </w:rPr>
              <w:t xml:space="preserve">ODE First Year Enforcement: </w:t>
            </w:r>
            <w:r w:rsidRPr="00645585">
              <w:rPr>
                <w:rFonts w:cs="Arial"/>
                <w:b/>
                <w:sz w:val="20"/>
                <w:szCs w:val="20"/>
              </w:rPr>
              <w:t>Need Intervention</w:t>
            </w:r>
          </w:p>
        </w:tc>
      </w:tr>
      <w:tr w:rsidR="00671743" w:rsidTr="00CA719F">
        <w:tc>
          <w:tcPr>
            <w:tcW w:w="14598" w:type="dxa"/>
            <w:shd w:val="clear" w:color="auto" w:fill="auto"/>
          </w:tcPr>
          <w:p w:rsidR="00671743" w:rsidRPr="00CA719F" w:rsidRDefault="00671743" w:rsidP="00CA719F">
            <w:pPr>
              <w:rPr>
                <w:rFonts w:cs="Arial"/>
                <w:sz w:val="20"/>
                <w:szCs w:val="20"/>
              </w:rPr>
            </w:pPr>
            <w:r w:rsidRPr="00CA719F">
              <w:rPr>
                <w:rFonts w:cs="Arial"/>
                <w:sz w:val="20"/>
                <w:szCs w:val="20"/>
              </w:rPr>
              <w:t>If ODE determines that a program needs intervention in implementing requirements it will consider taking one or more of the following actions (the highlighted actions from needs assistance and below are enforcement actions taken this year by ODE):</w:t>
            </w:r>
          </w:p>
          <w:p w:rsidR="00671743" w:rsidRPr="00CA719F" w:rsidRDefault="00671743" w:rsidP="00CA719F">
            <w:pPr>
              <w:rPr>
                <w:rFonts w:cs="Arial"/>
                <w:sz w:val="20"/>
                <w:szCs w:val="20"/>
              </w:rPr>
            </w:pPr>
          </w:p>
          <w:p w:rsidR="00671743" w:rsidRPr="00CA719F" w:rsidRDefault="00671743" w:rsidP="00622DA8">
            <w:pPr>
              <w:rPr>
                <w:rFonts w:cs="Arial"/>
                <w:sz w:val="20"/>
                <w:szCs w:val="20"/>
                <w:highlight w:val="yellow"/>
              </w:rPr>
            </w:pPr>
            <w:r w:rsidRPr="00CA719F">
              <w:rPr>
                <w:rFonts w:cs="Arial"/>
                <w:sz w:val="20"/>
                <w:szCs w:val="20"/>
                <w:highlight w:val="yellow"/>
              </w:rPr>
              <w:t xml:space="preserve">The ODE may take any of the actions </w:t>
            </w:r>
            <w:r w:rsidR="00212D51">
              <w:rPr>
                <w:rFonts w:cs="Arial"/>
                <w:sz w:val="20"/>
                <w:szCs w:val="20"/>
                <w:highlight w:val="yellow"/>
              </w:rPr>
              <w:t>described in 34 CFR 300.604(a</w:t>
            </w:r>
            <w:r w:rsidRPr="00CA719F">
              <w:rPr>
                <w:rFonts w:cs="Arial"/>
                <w:sz w:val="20"/>
                <w:szCs w:val="20"/>
                <w:highlight w:val="yellow"/>
              </w:rPr>
              <w:t>) or 34 CFR 303.704(a) (Needs Assistance).</w:t>
            </w:r>
          </w:p>
          <w:p w:rsidR="00671743" w:rsidRDefault="00671743" w:rsidP="00622DA8">
            <w:pPr>
              <w:rPr>
                <w:rFonts w:cs="Arial"/>
                <w:sz w:val="20"/>
                <w:szCs w:val="20"/>
                <w:highlight w:val="yellow"/>
              </w:rPr>
            </w:pPr>
            <w:r w:rsidRPr="00CA719F">
              <w:rPr>
                <w:rFonts w:cs="Arial"/>
                <w:sz w:val="20"/>
                <w:szCs w:val="20"/>
                <w:highlight w:val="yellow"/>
              </w:rPr>
              <w:t>Require the program to prepare a corrective action plan.</w:t>
            </w:r>
          </w:p>
          <w:p w:rsidR="00622DA8" w:rsidRPr="00CA719F" w:rsidRDefault="00622DA8" w:rsidP="00622DA8">
            <w:pPr>
              <w:rPr>
                <w:rFonts w:cs="Arial"/>
                <w:sz w:val="20"/>
                <w:szCs w:val="20"/>
                <w:highlight w:val="yellow"/>
              </w:rPr>
            </w:pPr>
          </w:p>
          <w:p w:rsidR="00671743" w:rsidRDefault="00671743" w:rsidP="00622DA8">
            <w:pPr>
              <w:rPr>
                <w:rFonts w:cs="Arial"/>
                <w:sz w:val="20"/>
                <w:szCs w:val="20"/>
                <w:highlight w:val="yellow"/>
              </w:rPr>
            </w:pPr>
            <w:r w:rsidRPr="00CA719F">
              <w:rPr>
                <w:rFonts w:cs="Arial"/>
                <w:sz w:val="20"/>
                <w:szCs w:val="20"/>
                <w:highlight w:val="yellow"/>
              </w:rPr>
              <w:t>Prohibit the program from reducing the program’s maintenance of effort under 34 CFR §300.608  or 34 CFR 300.708</w:t>
            </w:r>
            <w:r w:rsidR="0049719D">
              <w:rPr>
                <w:rFonts w:cs="Arial"/>
                <w:sz w:val="20"/>
                <w:szCs w:val="20"/>
                <w:highlight w:val="yellow"/>
              </w:rPr>
              <w:t xml:space="preserve"> </w:t>
            </w:r>
            <w:r w:rsidRPr="00CA719F">
              <w:rPr>
                <w:rFonts w:cs="Arial"/>
                <w:sz w:val="20"/>
                <w:szCs w:val="20"/>
                <w:highlight w:val="yellow"/>
              </w:rPr>
              <w:t>for any fiscal year</w:t>
            </w:r>
          </w:p>
          <w:p w:rsidR="00622DA8" w:rsidRPr="00CA719F" w:rsidRDefault="00622DA8" w:rsidP="00622DA8">
            <w:pPr>
              <w:rPr>
                <w:rFonts w:cs="Arial"/>
                <w:sz w:val="20"/>
                <w:szCs w:val="20"/>
                <w:highlight w:val="yellow"/>
              </w:rPr>
            </w:pPr>
          </w:p>
          <w:p w:rsidR="00671743" w:rsidRPr="00645585" w:rsidRDefault="00671743" w:rsidP="00622DA8">
            <w:pPr>
              <w:rPr>
                <w:rFonts w:cs="Arial"/>
                <w:sz w:val="20"/>
                <w:szCs w:val="20"/>
                <w:highlight w:val="yellow"/>
              </w:rPr>
            </w:pPr>
            <w:r w:rsidRPr="00CA719F">
              <w:rPr>
                <w:rFonts w:cs="Arial"/>
                <w:sz w:val="20"/>
                <w:szCs w:val="20"/>
                <w:highlight w:val="yellow"/>
              </w:rPr>
              <w:t>ODE is not restricted from utilizing any other authority available to it to monitor and enforce</w:t>
            </w:r>
            <w:r w:rsidRPr="00CA719F">
              <w:rPr>
                <w:rFonts w:cs="Arial"/>
                <w:sz w:val="20"/>
                <w:szCs w:val="20"/>
              </w:rPr>
              <w:t xml:space="preserve"> </w:t>
            </w:r>
            <w:r w:rsidRPr="00CA719F">
              <w:rPr>
                <w:rFonts w:cs="Arial"/>
                <w:sz w:val="20"/>
                <w:szCs w:val="20"/>
                <w:highlight w:val="yellow"/>
              </w:rPr>
              <w:t>the requirements of Part Band C</w:t>
            </w:r>
          </w:p>
        </w:tc>
      </w:tr>
      <w:tr w:rsidR="00671743" w:rsidTr="00CA719F">
        <w:tc>
          <w:tcPr>
            <w:tcW w:w="14598" w:type="dxa"/>
            <w:shd w:val="clear" w:color="auto" w:fill="auto"/>
          </w:tcPr>
          <w:p w:rsidR="00671743" w:rsidRDefault="00671743" w:rsidP="00CA719F">
            <w:pPr>
              <w:jc w:val="center"/>
            </w:pPr>
            <w:r w:rsidRPr="00CA719F">
              <w:rPr>
                <w:rFonts w:cs="Arial"/>
                <w:b/>
                <w:sz w:val="20"/>
                <w:szCs w:val="20"/>
              </w:rPr>
              <w:t xml:space="preserve">ODE Long-term Enforcement: </w:t>
            </w:r>
            <w:r w:rsidRPr="00CA719F">
              <w:rPr>
                <w:rFonts w:cs="Arial"/>
                <w:b/>
                <w:sz w:val="20"/>
                <w:szCs w:val="20"/>
                <w:u w:val="single"/>
              </w:rPr>
              <w:t xml:space="preserve"> </w:t>
            </w:r>
            <w:r w:rsidRPr="00645585">
              <w:rPr>
                <w:rFonts w:cs="Arial"/>
                <w:b/>
                <w:sz w:val="20"/>
                <w:szCs w:val="20"/>
              </w:rPr>
              <w:t>Need Intervention</w:t>
            </w:r>
          </w:p>
        </w:tc>
      </w:tr>
      <w:tr w:rsidR="00671743" w:rsidTr="00CA719F">
        <w:tc>
          <w:tcPr>
            <w:tcW w:w="14598" w:type="dxa"/>
            <w:shd w:val="clear" w:color="auto" w:fill="auto"/>
          </w:tcPr>
          <w:p w:rsidR="00671743" w:rsidRDefault="00671743" w:rsidP="00671743">
            <w:pPr>
              <w:rPr>
                <w:rFonts w:cs="Arial"/>
                <w:sz w:val="20"/>
                <w:szCs w:val="20"/>
              </w:rPr>
            </w:pPr>
            <w:r w:rsidRPr="00CA719F">
              <w:rPr>
                <w:rFonts w:cs="Arial"/>
                <w:sz w:val="20"/>
                <w:szCs w:val="20"/>
              </w:rPr>
              <w:t xml:space="preserve">If the ODE determines, for </w:t>
            </w:r>
            <w:r w:rsidRPr="00CA719F">
              <w:rPr>
                <w:rFonts w:cs="Arial"/>
                <w:sz w:val="20"/>
                <w:szCs w:val="20"/>
                <w:u w:val="single"/>
              </w:rPr>
              <w:t>three or more consecutive years</w:t>
            </w:r>
            <w:r w:rsidRPr="00CA719F">
              <w:rPr>
                <w:rFonts w:cs="Arial"/>
                <w:sz w:val="20"/>
                <w:szCs w:val="20"/>
              </w:rPr>
              <w:t xml:space="preserve">, that a program needs intervention under 34 CFR 300.603(b)(1)(iii) or 34 CFR 303.703(b)(1)(iii)in implementing the requirements of Part B of the Act, it </w:t>
            </w:r>
            <w:r w:rsidRPr="00CA719F">
              <w:rPr>
                <w:rFonts w:cs="Arial"/>
                <w:sz w:val="20"/>
                <w:szCs w:val="20"/>
                <w:u w:val="single"/>
              </w:rPr>
              <w:t>must</w:t>
            </w:r>
            <w:r w:rsidRPr="00CA719F">
              <w:rPr>
                <w:rFonts w:cs="Arial"/>
                <w:sz w:val="20"/>
                <w:szCs w:val="20"/>
              </w:rPr>
              <w:t xml:space="preserve"> consider taking one or more of the following actions (the highlighted actions are enforcement actions taken this year by ODE):</w:t>
            </w:r>
          </w:p>
          <w:p w:rsidR="00046656" w:rsidRPr="00CA719F" w:rsidRDefault="00046656" w:rsidP="00671743">
            <w:pPr>
              <w:rPr>
                <w:rFonts w:cs="Arial"/>
                <w:sz w:val="20"/>
                <w:szCs w:val="20"/>
              </w:rPr>
            </w:pPr>
          </w:p>
          <w:p w:rsidR="00671743" w:rsidRDefault="00671743" w:rsidP="00622DA8">
            <w:pPr>
              <w:rPr>
                <w:rFonts w:cs="Arial"/>
                <w:sz w:val="20"/>
                <w:szCs w:val="20"/>
                <w:highlight w:val="yellow"/>
              </w:rPr>
            </w:pPr>
            <w:r w:rsidRPr="00CA719F">
              <w:rPr>
                <w:rFonts w:cs="Arial"/>
                <w:sz w:val="20"/>
                <w:szCs w:val="20"/>
                <w:highlight w:val="yellow"/>
              </w:rPr>
              <w:t>Any of the enforcement options under First Year Enforcement for needs intervention, and</w:t>
            </w:r>
          </w:p>
          <w:p w:rsidR="00046656" w:rsidRPr="00CA719F" w:rsidRDefault="00046656" w:rsidP="00622DA8">
            <w:pPr>
              <w:rPr>
                <w:rFonts w:cs="Arial"/>
                <w:sz w:val="20"/>
                <w:szCs w:val="20"/>
                <w:highlight w:val="yellow"/>
              </w:rPr>
            </w:pPr>
          </w:p>
          <w:p w:rsidR="00671743" w:rsidRDefault="00671743" w:rsidP="00622DA8">
            <w:pPr>
              <w:rPr>
                <w:rFonts w:cs="Arial"/>
                <w:sz w:val="20"/>
                <w:szCs w:val="20"/>
                <w:highlight w:val="yellow"/>
              </w:rPr>
            </w:pPr>
            <w:r w:rsidRPr="00CA719F">
              <w:rPr>
                <w:rFonts w:cs="Arial"/>
                <w:sz w:val="20"/>
                <w:szCs w:val="20"/>
                <w:highlight w:val="yellow"/>
              </w:rPr>
              <w:t>Withhold not less than 20 percent and not more than 50 percent of the program’s/program’s funds under section 611(e) of the Act, until the ODE determines the program has sufficiently addressed the areas in which the program needs intervention.</w:t>
            </w:r>
          </w:p>
          <w:p w:rsidR="00046656" w:rsidRPr="00CA719F" w:rsidRDefault="00046656" w:rsidP="00622DA8">
            <w:pPr>
              <w:rPr>
                <w:rFonts w:cs="Arial"/>
                <w:sz w:val="20"/>
                <w:szCs w:val="20"/>
                <w:highlight w:val="yellow"/>
              </w:rPr>
            </w:pPr>
          </w:p>
          <w:p w:rsidR="00671743" w:rsidRPr="00CA719F" w:rsidRDefault="00671743" w:rsidP="00622DA8">
            <w:pPr>
              <w:rPr>
                <w:rFonts w:cs="Arial"/>
                <w:sz w:val="20"/>
                <w:szCs w:val="20"/>
                <w:highlight w:val="yellow"/>
              </w:rPr>
            </w:pPr>
            <w:r w:rsidRPr="00CA719F">
              <w:rPr>
                <w:rFonts w:cs="Arial"/>
                <w:sz w:val="20"/>
                <w:szCs w:val="20"/>
                <w:highlight w:val="yellow"/>
              </w:rPr>
              <w:t>Withhold, in whole or in part, any further payments to the program under Part B or C of the Act. [34 CFR 300.604(b) or 34 CFR 303.704(b)] [20 U.S.C. 1416(e)(2)]</w:t>
            </w:r>
          </w:p>
          <w:p w:rsidR="00671743" w:rsidRPr="00CA719F" w:rsidRDefault="00671743" w:rsidP="00622DA8">
            <w:pPr>
              <w:rPr>
                <w:rFonts w:cs="Arial"/>
                <w:sz w:val="20"/>
                <w:szCs w:val="20"/>
              </w:rPr>
            </w:pPr>
            <w:r w:rsidRPr="00CA719F">
              <w:rPr>
                <w:rFonts w:cs="Arial"/>
                <w:sz w:val="20"/>
                <w:szCs w:val="20"/>
                <w:highlight w:val="yellow"/>
              </w:rPr>
              <w:t>Seek to recover funds under section 452 of GEPA</w:t>
            </w:r>
            <w:r w:rsidRPr="00CA719F">
              <w:rPr>
                <w:rFonts w:cs="Arial"/>
                <w:sz w:val="20"/>
                <w:szCs w:val="20"/>
              </w:rPr>
              <w:t>.</w:t>
            </w:r>
          </w:p>
          <w:p w:rsidR="00671743" w:rsidRDefault="00671743"/>
        </w:tc>
      </w:tr>
    </w:tbl>
    <w:p w:rsidR="0016230E" w:rsidRDefault="0016230E"/>
    <w:p w:rsidR="008554F9" w:rsidRDefault="008554F9"/>
    <w:p w:rsidR="008554F9" w:rsidRDefault="008554F9"/>
    <w:p w:rsidR="008554F9" w:rsidRDefault="008554F9"/>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2"/>
      </w:tblGrid>
      <w:tr w:rsidR="00671743" w:rsidRPr="00CA719F" w:rsidTr="00CA719F">
        <w:tc>
          <w:tcPr>
            <w:tcW w:w="14598" w:type="dxa"/>
            <w:shd w:val="pct25" w:color="auto" w:fill="auto"/>
          </w:tcPr>
          <w:p w:rsidR="00671743" w:rsidRPr="00645585" w:rsidRDefault="00671743" w:rsidP="00CA719F">
            <w:pPr>
              <w:jc w:val="center"/>
              <w:rPr>
                <w:rFonts w:cs="Arial"/>
                <w:b/>
                <w:sz w:val="20"/>
                <w:szCs w:val="20"/>
                <w:u w:val="single"/>
              </w:rPr>
            </w:pPr>
            <w:r w:rsidRPr="00CA719F">
              <w:rPr>
                <w:rFonts w:cs="Arial"/>
                <w:b/>
                <w:sz w:val="20"/>
                <w:szCs w:val="20"/>
              </w:rPr>
              <w:t>ODE / Federal Determination:</w:t>
            </w:r>
            <w:r w:rsidRPr="00645585">
              <w:rPr>
                <w:rFonts w:cs="Arial"/>
                <w:b/>
                <w:sz w:val="20"/>
                <w:szCs w:val="20"/>
              </w:rPr>
              <w:t xml:space="preserve"> Needs </w:t>
            </w:r>
            <w:r w:rsidRPr="00CA719F">
              <w:rPr>
                <w:rFonts w:cs="Arial"/>
                <w:b/>
                <w:sz w:val="20"/>
                <w:szCs w:val="20"/>
              </w:rPr>
              <w:t>S</w:t>
            </w:r>
            <w:r w:rsidRPr="00645585">
              <w:rPr>
                <w:rFonts w:cs="Arial"/>
                <w:b/>
                <w:sz w:val="20"/>
                <w:szCs w:val="20"/>
              </w:rPr>
              <w:t>ubstantial Intervention</w:t>
            </w:r>
          </w:p>
        </w:tc>
      </w:tr>
      <w:tr w:rsidR="00671743" w:rsidRPr="00CA719F" w:rsidTr="00CA719F">
        <w:tc>
          <w:tcPr>
            <w:tcW w:w="14598" w:type="dxa"/>
            <w:shd w:val="clear" w:color="auto" w:fill="auto"/>
          </w:tcPr>
          <w:p w:rsidR="00671743" w:rsidRPr="00CA719F" w:rsidRDefault="00671743" w:rsidP="00046656">
            <w:pPr>
              <w:rPr>
                <w:rFonts w:cs="Arial"/>
                <w:sz w:val="20"/>
                <w:szCs w:val="20"/>
              </w:rPr>
            </w:pPr>
            <w:r w:rsidRPr="00CA719F">
              <w:rPr>
                <w:rFonts w:cs="Arial"/>
                <w:sz w:val="20"/>
                <w:szCs w:val="20"/>
              </w:rPr>
              <w:t>ODE reserves the right to identify a program as Needs Substantial Intervention if its substantial failure to comply significantly affected the core requirements of the program, such as the delivery of services to children with disabilities or the program’s/program’s exercise of general supervision, or if the program informed the ODE it was unwilling to comply.</w:t>
            </w:r>
          </w:p>
          <w:p w:rsidR="00671743" w:rsidRPr="00CA719F" w:rsidRDefault="00671743" w:rsidP="00937385">
            <w:pPr>
              <w:rPr>
                <w:rFonts w:cs="Arial"/>
                <w:sz w:val="22"/>
                <w:szCs w:val="22"/>
              </w:rPr>
            </w:pPr>
          </w:p>
        </w:tc>
      </w:tr>
      <w:tr w:rsidR="00671743" w:rsidRPr="00CA719F" w:rsidTr="00CA719F">
        <w:tc>
          <w:tcPr>
            <w:tcW w:w="14598" w:type="dxa"/>
            <w:shd w:val="clear" w:color="auto" w:fill="auto"/>
          </w:tcPr>
          <w:p w:rsidR="00671743" w:rsidRPr="00CA719F" w:rsidRDefault="00671743" w:rsidP="00CA719F">
            <w:pPr>
              <w:jc w:val="center"/>
              <w:rPr>
                <w:rFonts w:cs="Arial"/>
                <w:sz w:val="22"/>
                <w:szCs w:val="22"/>
              </w:rPr>
            </w:pPr>
            <w:r w:rsidRPr="00CA719F">
              <w:rPr>
                <w:rFonts w:cs="Arial"/>
                <w:b/>
                <w:sz w:val="20"/>
                <w:szCs w:val="20"/>
              </w:rPr>
              <w:t>ODE First Year Enforcement: Needs Substantial Intervention</w:t>
            </w:r>
          </w:p>
        </w:tc>
      </w:tr>
      <w:tr w:rsidR="00671743" w:rsidRPr="00CA719F" w:rsidTr="00CA719F">
        <w:tc>
          <w:tcPr>
            <w:tcW w:w="14598" w:type="dxa"/>
            <w:shd w:val="clear" w:color="auto" w:fill="auto"/>
          </w:tcPr>
          <w:p w:rsidR="00671743" w:rsidRDefault="00671743" w:rsidP="00671743">
            <w:pPr>
              <w:rPr>
                <w:rFonts w:cs="Arial"/>
                <w:bCs/>
                <w:i/>
                <w:sz w:val="20"/>
                <w:szCs w:val="20"/>
              </w:rPr>
            </w:pPr>
            <w:r w:rsidRPr="00CA719F">
              <w:rPr>
                <w:rFonts w:cs="Arial"/>
                <w:bCs/>
                <w:i/>
                <w:sz w:val="20"/>
                <w:szCs w:val="20"/>
              </w:rPr>
              <w:t>Notwithstanding 34 CFR 300.604 (a) or 34 CFR 303.704(a)(Needs Assistance) or 34 CFR 300.604(b) or 34 CFR 303.704(b) (Needs intervention), at any time that the ODE determines that a PROGRAM needs substantial intervention in implementing the requirements of Part B and C of the Act or that there is a substantial failure to comply with any condition of program eligibility under Part B and C of the Act, the ODE may take one or more of the following actions:</w:t>
            </w:r>
          </w:p>
          <w:p w:rsidR="00046656" w:rsidRPr="00CA719F" w:rsidRDefault="00046656" w:rsidP="00671743">
            <w:pPr>
              <w:rPr>
                <w:rFonts w:cs="Arial"/>
                <w:bCs/>
                <w:i/>
                <w:sz w:val="20"/>
                <w:szCs w:val="20"/>
              </w:rPr>
            </w:pPr>
          </w:p>
          <w:p w:rsidR="00671743" w:rsidRDefault="00671743" w:rsidP="00046656">
            <w:pPr>
              <w:rPr>
                <w:rFonts w:cs="Arial"/>
                <w:sz w:val="20"/>
                <w:szCs w:val="20"/>
              </w:rPr>
            </w:pPr>
            <w:r w:rsidRPr="00CA719F">
              <w:rPr>
                <w:rFonts w:cs="Arial"/>
                <w:sz w:val="20"/>
                <w:szCs w:val="20"/>
              </w:rPr>
              <w:t>Withhold, in whole or in part, any further payments to the program under Part B and C of the Act.</w:t>
            </w:r>
          </w:p>
          <w:p w:rsidR="00046656" w:rsidRPr="00CA719F" w:rsidRDefault="00046656" w:rsidP="00046656">
            <w:pPr>
              <w:rPr>
                <w:rFonts w:cs="Arial"/>
                <w:sz w:val="20"/>
                <w:szCs w:val="20"/>
              </w:rPr>
            </w:pPr>
          </w:p>
          <w:p w:rsidR="00671743" w:rsidRDefault="00671743" w:rsidP="00046656">
            <w:pPr>
              <w:rPr>
                <w:rFonts w:cs="Arial"/>
                <w:sz w:val="20"/>
                <w:szCs w:val="20"/>
              </w:rPr>
            </w:pPr>
            <w:r w:rsidRPr="00CA719F">
              <w:rPr>
                <w:rFonts w:cs="Arial"/>
                <w:sz w:val="20"/>
                <w:szCs w:val="20"/>
              </w:rPr>
              <w:t>Recover funds under section 452 of GEPA.</w:t>
            </w:r>
          </w:p>
          <w:p w:rsidR="00046656" w:rsidRPr="00CA719F" w:rsidRDefault="00046656" w:rsidP="00046656">
            <w:pPr>
              <w:rPr>
                <w:rFonts w:cs="Arial"/>
                <w:sz w:val="20"/>
                <w:szCs w:val="20"/>
              </w:rPr>
            </w:pPr>
          </w:p>
          <w:p w:rsidR="00671743" w:rsidRDefault="00671743" w:rsidP="00046656">
            <w:pPr>
              <w:rPr>
                <w:rFonts w:cs="Arial"/>
                <w:sz w:val="20"/>
                <w:szCs w:val="20"/>
              </w:rPr>
            </w:pPr>
            <w:r w:rsidRPr="00CA719F">
              <w:rPr>
                <w:rFonts w:cs="Arial"/>
                <w:sz w:val="20"/>
                <w:szCs w:val="20"/>
              </w:rPr>
              <w:t>Refer the case to the Office of the Inspector General at the Department of Education.</w:t>
            </w:r>
          </w:p>
          <w:p w:rsidR="00046656" w:rsidRPr="00CA719F" w:rsidRDefault="00046656" w:rsidP="00046656">
            <w:pPr>
              <w:rPr>
                <w:rFonts w:cs="Arial"/>
                <w:sz w:val="20"/>
                <w:szCs w:val="20"/>
              </w:rPr>
            </w:pPr>
          </w:p>
          <w:p w:rsidR="00671743" w:rsidRPr="00CA719F" w:rsidRDefault="00671743" w:rsidP="00671743">
            <w:pPr>
              <w:rPr>
                <w:rFonts w:cs="Arial"/>
                <w:sz w:val="22"/>
                <w:szCs w:val="22"/>
              </w:rPr>
            </w:pPr>
            <w:r w:rsidRPr="00CA719F">
              <w:rPr>
                <w:rFonts w:cs="Arial"/>
                <w:sz w:val="20"/>
                <w:szCs w:val="20"/>
              </w:rPr>
              <w:t>Refer the matter for appropriate enforcement action, which may include referral to the Department of Justice. [34 CFR 300.604(c), or 34 CFR 303.704(c)] [20 U.S.C. 1416(e)(3)]</w:t>
            </w:r>
          </w:p>
        </w:tc>
      </w:tr>
      <w:tr w:rsidR="00671743" w:rsidRPr="00CA719F" w:rsidTr="00CA719F">
        <w:tc>
          <w:tcPr>
            <w:tcW w:w="14598" w:type="dxa"/>
            <w:shd w:val="clear" w:color="auto" w:fill="auto"/>
          </w:tcPr>
          <w:p w:rsidR="00671743" w:rsidRPr="00CA719F" w:rsidRDefault="00671743" w:rsidP="00CA719F">
            <w:pPr>
              <w:jc w:val="center"/>
              <w:rPr>
                <w:rFonts w:cs="Arial"/>
                <w:sz w:val="22"/>
                <w:szCs w:val="22"/>
              </w:rPr>
            </w:pPr>
            <w:r w:rsidRPr="00CA719F">
              <w:rPr>
                <w:rFonts w:cs="Arial"/>
                <w:b/>
                <w:sz w:val="20"/>
                <w:szCs w:val="20"/>
              </w:rPr>
              <w:t>ODE long-term Enforcement: Needs Substantial Intervention</w:t>
            </w:r>
          </w:p>
        </w:tc>
      </w:tr>
      <w:tr w:rsidR="00671743" w:rsidRPr="00CA719F" w:rsidTr="00CA719F">
        <w:tc>
          <w:tcPr>
            <w:tcW w:w="14598" w:type="dxa"/>
            <w:shd w:val="clear" w:color="auto" w:fill="auto"/>
          </w:tcPr>
          <w:p w:rsidR="00671743" w:rsidRPr="00CA719F" w:rsidRDefault="00671743" w:rsidP="00937385">
            <w:pPr>
              <w:rPr>
                <w:rFonts w:cs="Arial"/>
                <w:sz w:val="22"/>
                <w:szCs w:val="22"/>
              </w:rPr>
            </w:pPr>
            <w:r w:rsidRPr="00CA719F">
              <w:rPr>
                <w:rFonts w:cs="Arial"/>
                <w:sz w:val="20"/>
                <w:szCs w:val="20"/>
              </w:rPr>
              <w:t>The same enforcement actions listed under First Year Enforcement apply to programs that are identified in Need if Substantial Intervention for more than one consecutive year.</w:t>
            </w:r>
          </w:p>
        </w:tc>
      </w:tr>
    </w:tbl>
    <w:p w:rsidR="00CE4054" w:rsidRDefault="00CE4054" w:rsidP="00994B99">
      <w:pPr>
        <w:rPr>
          <w:rFonts w:cs="Arial"/>
          <w:sz w:val="22"/>
          <w:szCs w:val="22"/>
        </w:rPr>
      </w:pPr>
    </w:p>
    <w:p w:rsidR="00951792" w:rsidRPr="00BF65AC" w:rsidRDefault="00951792" w:rsidP="00994B99">
      <w:pPr>
        <w:rPr>
          <w:rFonts w:cs="Arial"/>
          <w:b/>
          <w:sz w:val="22"/>
          <w:szCs w:val="22"/>
        </w:rPr>
      </w:pPr>
      <w:r w:rsidRPr="00BF65AC">
        <w:rPr>
          <w:rFonts w:cs="Arial"/>
          <w:b/>
          <w:sz w:val="22"/>
          <w:szCs w:val="22"/>
        </w:rPr>
        <w:t>Data Collections: Timely and Accurate:</w:t>
      </w:r>
    </w:p>
    <w:p w:rsidR="00951792" w:rsidRDefault="00951792" w:rsidP="00951792">
      <w:pPr>
        <w:numPr>
          <w:ilvl w:val="0"/>
          <w:numId w:val="22"/>
        </w:numPr>
        <w:rPr>
          <w:rFonts w:cs="Arial"/>
          <w:sz w:val="22"/>
          <w:szCs w:val="22"/>
        </w:rPr>
      </w:pPr>
      <w:r>
        <w:rPr>
          <w:rFonts w:cs="Arial"/>
          <w:sz w:val="22"/>
          <w:szCs w:val="22"/>
        </w:rPr>
        <w:t>Special Education Child Count (SECC)</w:t>
      </w:r>
    </w:p>
    <w:p w:rsidR="00951792" w:rsidRDefault="00951792" w:rsidP="00951792">
      <w:pPr>
        <w:numPr>
          <w:ilvl w:val="0"/>
          <w:numId w:val="22"/>
        </w:numPr>
        <w:rPr>
          <w:rFonts w:cs="Arial"/>
          <w:sz w:val="22"/>
          <w:szCs w:val="22"/>
        </w:rPr>
      </w:pPr>
      <w:r>
        <w:rPr>
          <w:rFonts w:cs="Arial"/>
          <w:sz w:val="22"/>
          <w:szCs w:val="22"/>
        </w:rPr>
        <w:t>Special Education Exit Collection</w:t>
      </w:r>
    </w:p>
    <w:p w:rsidR="00951792" w:rsidRDefault="00951792" w:rsidP="00951792">
      <w:pPr>
        <w:numPr>
          <w:ilvl w:val="0"/>
          <w:numId w:val="22"/>
        </w:numPr>
        <w:rPr>
          <w:rFonts w:cs="Arial"/>
          <w:sz w:val="22"/>
          <w:szCs w:val="22"/>
        </w:rPr>
      </w:pPr>
      <w:r>
        <w:rPr>
          <w:rFonts w:cs="Arial"/>
          <w:sz w:val="22"/>
          <w:szCs w:val="22"/>
        </w:rPr>
        <w:t>Child Find</w:t>
      </w:r>
    </w:p>
    <w:p w:rsidR="00BF65AC" w:rsidRDefault="00BF65AC" w:rsidP="00BF65AC">
      <w:pPr>
        <w:ind w:left="720"/>
        <w:rPr>
          <w:rFonts w:cs="Arial"/>
          <w:sz w:val="22"/>
          <w:szCs w:val="22"/>
        </w:rPr>
      </w:pPr>
    </w:p>
    <w:p w:rsidR="00BF65AC" w:rsidRDefault="00BF65AC" w:rsidP="00BF65AC">
      <w:pPr>
        <w:rPr>
          <w:rFonts w:cs="Arial"/>
          <w:sz w:val="22"/>
          <w:szCs w:val="22"/>
        </w:rPr>
      </w:pPr>
      <w:r w:rsidRPr="00BF65AC">
        <w:rPr>
          <w:rFonts w:cs="Arial"/>
          <w:b/>
          <w:sz w:val="22"/>
          <w:szCs w:val="22"/>
        </w:rPr>
        <w:t>Timely:</w:t>
      </w:r>
      <w:r w:rsidRPr="00BF65AC">
        <w:rPr>
          <w:rFonts w:cs="Arial"/>
          <w:b/>
          <w:sz w:val="22"/>
          <w:szCs w:val="22"/>
        </w:rPr>
        <w:tab/>
      </w:r>
      <w:r>
        <w:rPr>
          <w:rFonts w:cs="Arial"/>
          <w:sz w:val="22"/>
          <w:szCs w:val="22"/>
        </w:rPr>
        <w:t>Submitted within the designated window for reporting for the specific collection</w:t>
      </w:r>
    </w:p>
    <w:p w:rsidR="00BF65AC" w:rsidRDefault="00BF65AC" w:rsidP="00BF65AC">
      <w:pPr>
        <w:ind w:left="1440" w:hanging="1440"/>
        <w:rPr>
          <w:rFonts w:cs="Arial"/>
          <w:sz w:val="22"/>
          <w:szCs w:val="22"/>
        </w:rPr>
      </w:pPr>
      <w:r w:rsidRPr="00BF65AC">
        <w:rPr>
          <w:rFonts w:cs="Arial"/>
          <w:b/>
          <w:sz w:val="22"/>
          <w:szCs w:val="22"/>
        </w:rPr>
        <w:t>Accurate:</w:t>
      </w:r>
      <w:r>
        <w:rPr>
          <w:rFonts w:cs="Arial"/>
          <w:sz w:val="22"/>
          <w:szCs w:val="22"/>
        </w:rPr>
        <w:tab/>
        <w:t>No edits and/or error reports were generated for the program for the specific collection after the designated windows for correction.</w:t>
      </w:r>
      <w:r>
        <w:rPr>
          <w:rFonts w:cs="Arial"/>
          <w:sz w:val="22"/>
          <w:szCs w:val="22"/>
        </w:rPr>
        <w:tab/>
      </w:r>
    </w:p>
    <w:p w:rsidR="00CD6501" w:rsidRDefault="00CD6501" w:rsidP="00994B99">
      <w:pPr>
        <w:rPr>
          <w:rFonts w:cs="Arial"/>
          <w:sz w:val="22"/>
          <w:szCs w:val="22"/>
        </w:rPr>
      </w:pPr>
    </w:p>
    <w:p w:rsidR="00E34F5C" w:rsidRPr="0028053F" w:rsidRDefault="00E34F5C" w:rsidP="00E34F5C">
      <w:pPr>
        <w:rPr>
          <w:sz w:val="20"/>
          <w:szCs w:val="20"/>
        </w:rPr>
      </w:pPr>
    </w:p>
    <w:p w:rsidR="00E34F5C" w:rsidRPr="00D12037" w:rsidRDefault="0016230E" w:rsidP="006B0B1D">
      <w:pPr>
        <w:ind w:left="-720"/>
        <w:rPr>
          <w:rFonts w:cs="Arial"/>
          <w:sz w:val="22"/>
          <w:szCs w:val="22"/>
        </w:rPr>
      </w:pPr>
      <w:r>
        <w:rPr>
          <w:sz w:val="20"/>
          <w:szCs w:val="20"/>
        </w:rPr>
        <w:t>It is a policy of the State Board of Education and a priority of the Oregon Department of Education that there will be no discrimination or harassment on the grounds of race, color, sex, marital status, religion, national origin, age, sexual orientation, or disability in any educational programs, activities or employment. Persons having questions about equal opportunity and nondiscrimination should contact the State Superintendent of Public Instruction at the Oregon Department of Education, 255 Capitol Street NE, Salem, Oregon 97310; phone 503-947-5740; or fax 503-378-4772.</w:t>
      </w:r>
    </w:p>
    <w:sectPr w:rsidR="00E34F5C" w:rsidRPr="00D12037" w:rsidSect="00846F02">
      <w:footerReference w:type="default" r:id="rId8"/>
      <w:pgSz w:w="15840" w:h="12240" w:orient="landscape"/>
      <w:pgMar w:top="360" w:right="720" w:bottom="5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93B" w:rsidRDefault="0017293B">
      <w:r>
        <w:separator/>
      </w:r>
    </w:p>
  </w:endnote>
  <w:endnote w:type="continuationSeparator" w:id="0">
    <w:p w:rsidR="0017293B" w:rsidRDefault="0017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FCC" w:rsidRDefault="007D4FCC">
    <w:pPr>
      <w:pStyle w:val="Footer"/>
    </w:pPr>
    <w:r>
      <w:rPr>
        <w:rStyle w:val="PageNumber"/>
      </w:rPr>
      <w:fldChar w:fldCharType="begin"/>
    </w:r>
    <w:r>
      <w:rPr>
        <w:rStyle w:val="PageNumber"/>
      </w:rPr>
      <w:instrText xml:space="preserve"> PAGE </w:instrText>
    </w:r>
    <w:r>
      <w:rPr>
        <w:rStyle w:val="PageNumber"/>
      </w:rPr>
      <w:fldChar w:fldCharType="separate"/>
    </w:r>
    <w:r w:rsidR="00D216C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93B" w:rsidRDefault="0017293B">
      <w:r>
        <w:separator/>
      </w:r>
    </w:p>
  </w:footnote>
  <w:footnote w:type="continuationSeparator" w:id="0">
    <w:p w:rsidR="0017293B" w:rsidRDefault="00172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2"/>
      </v:shape>
    </w:pict>
  </w:numPicBullet>
  <w:abstractNum w:abstractNumId="0" w15:restartNumberingAfterBreak="0">
    <w:nsid w:val="08D45476"/>
    <w:multiLevelType w:val="hybridMultilevel"/>
    <w:tmpl w:val="048CC148"/>
    <w:lvl w:ilvl="0" w:tplc="3C0A9F76">
      <w:start w:val="1"/>
      <w:numFmt w:val="bullet"/>
      <w:lvlText w:val="o"/>
      <w:lvlJc w:val="left"/>
      <w:pPr>
        <w:tabs>
          <w:tab w:val="num" w:pos="1080"/>
        </w:tabs>
        <w:ind w:left="1080" w:hanging="360"/>
      </w:pPr>
      <w:rPr>
        <w:rFonts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4C67B5"/>
    <w:multiLevelType w:val="hybridMultilevel"/>
    <w:tmpl w:val="C7AA50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1B1762D"/>
    <w:multiLevelType w:val="hybridMultilevel"/>
    <w:tmpl w:val="BA446D3E"/>
    <w:lvl w:ilvl="0" w:tplc="88B63328">
      <w:start w:val="1"/>
      <w:numFmt w:val="bullet"/>
      <w:lvlText w:val=""/>
      <w:lvlJc w:val="left"/>
      <w:pPr>
        <w:tabs>
          <w:tab w:val="num" w:pos="372"/>
        </w:tabs>
        <w:ind w:left="372" w:hanging="360"/>
      </w:pPr>
      <w:rPr>
        <w:rFonts w:ascii="Wingdings" w:hAnsi="Wingdings" w:hint="default"/>
        <w:sz w:val="22"/>
        <w:szCs w:val="22"/>
      </w:rPr>
    </w:lvl>
    <w:lvl w:ilvl="1" w:tplc="04090003" w:tentative="1">
      <w:start w:val="1"/>
      <w:numFmt w:val="bullet"/>
      <w:lvlText w:val="o"/>
      <w:lvlJc w:val="left"/>
      <w:pPr>
        <w:tabs>
          <w:tab w:val="num" w:pos="1452"/>
        </w:tabs>
        <w:ind w:left="1452" w:hanging="360"/>
      </w:pPr>
      <w:rPr>
        <w:rFonts w:ascii="Courier New" w:hAnsi="Courier New" w:cs="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 w15:restartNumberingAfterBreak="0">
    <w:nsid w:val="12CE193F"/>
    <w:multiLevelType w:val="hybridMultilevel"/>
    <w:tmpl w:val="3D068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416F64"/>
    <w:multiLevelType w:val="hybridMultilevel"/>
    <w:tmpl w:val="530C4F2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4D95D79"/>
    <w:multiLevelType w:val="hybridMultilevel"/>
    <w:tmpl w:val="973EA2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D66471"/>
    <w:multiLevelType w:val="hybridMultilevel"/>
    <w:tmpl w:val="2C52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E6BC2"/>
    <w:multiLevelType w:val="hybridMultilevel"/>
    <w:tmpl w:val="A0F08338"/>
    <w:lvl w:ilvl="0" w:tplc="88B63328">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977965"/>
    <w:multiLevelType w:val="hybridMultilevel"/>
    <w:tmpl w:val="DD267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6271FB"/>
    <w:multiLevelType w:val="hybridMultilevel"/>
    <w:tmpl w:val="10001A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54003CB"/>
    <w:multiLevelType w:val="hybridMultilevel"/>
    <w:tmpl w:val="D10665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81E1F39"/>
    <w:multiLevelType w:val="hybridMultilevel"/>
    <w:tmpl w:val="FCFE603A"/>
    <w:lvl w:ilvl="0" w:tplc="88B63328">
      <w:start w:val="1"/>
      <w:numFmt w:val="bullet"/>
      <w:lvlText w:val=""/>
      <w:lvlJc w:val="left"/>
      <w:pPr>
        <w:tabs>
          <w:tab w:val="num" w:pos="372"/>
        </w:tabs>
        <w:ind w:left="372" w:hanging="360"/>
      </w:pPr>
      <w:rPr>
        <w:rFonts w:ascii="Wingdings" w:hAnsi="Wingdings" w:hint="default"/>
        <w:sz w:val="22"/>
        <w:szCs w:val="22"/>
      </w:rPr>
    </w:lvl>
    <w:lvl w:ilvl="1" w:tplc="04090003" w:tentative="1">
      <w:start w:val="1"/>
      <w:numFmt w:val="bullet"/>
      <w:lvlText w:val="o"/>
      <w:lvlJc w:val="left"/>
      <w:pPr>
        <w:tabs>
          <w:tab w:val="num" w:pos="1452"/>
        </w:tabs>
        <w:ind w:left="1452" w:hanging="360"/>
      </w:pPr>
      <w:rPr>
        <w:rFonts w:ascii="Courier New" w:hAnsi="Courier New" w:cs="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12" w15:restartNumberingAfterBreak="0">
    <w:nsid w:val="44C03B30"/>
    <w:multiLevelType w:val="hybridMultilevel"/>
    <w:tmpl w:val="7E7014B8"/>
    <w:lvl w:ilvl="0" w:tplc="04090001">
      <w:start w:val="1"/>
      <w:numFmt w:val="bullet"/>
      <w:lvlText w:val=""/>
      <w:lvlJc w:val="left"/>
      <w:pPr>
        <w:tabs>
          <w:tab w:val="num" w:pos="720"/>
        </w:tabs>
        <w:ind w:left="720" w:hanging="360"/>
      </w:pPr>
      <w:rPr>
        <w:rFonts w:ascii="Symbol" w:hAnsi="Symbol" w:hint="default"/>
      </w:rPr>
    </w:lvl>
    <w:lvl w:ilvl="1" w:tplc="3926F354">
      <w:start w:val="1"/>
      <w:numFmt w:val="bullet"/>
      <w:lvlText w:val="o"/>
      <w:lvlJc w:val="left"/>
      <w:pPr>
        <w:tabs>
          <w:tab w:val="num" w:pos="1080"/>
        </w:tabs>
        <w:ind w:left="108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BD6C28"/>
    <w:multiLevelType w:val="hybridMultilevel"/>
    <w:tmpl w:val="7E7014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1528FA"/>
    <w:multiLevelType w:val="hybridMultilevel"/>
    <w:tmpl w:val="5EB01F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E613218"/>
    <w:multiLevelType w:val="hybridMultilevel"/>
    <w:tmpl w:val="1E200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3C5605"/>
    <w:multiLevelType w:val="hybridMultilevel"/>
    <w:tmpl w:val="60AADDC0"/>
    <w:lvl w:ilvl="0" w:tplc="04090001">
      <w:start w:val="1"/>
      <w:numFmt w:val="bullet"/>
      <w:lvlText w:val=""/>
      <w:lvlJc w:val="left"/>
      <w:pPr>
        <w:tabs>
          <w:tab w:val="num" w:pos="360"/>
        </w:tabs>
        <w:ind w:left="360" w:hanging="360"/>
      </w:pPr>
      <w:rPr>
        <w:rFonts w:ascii="Symbol" w:hAnsi="Symbol" w:hint="default"/>
      </w:rPr>
    </w:lvl>
    <w:lvl w:ilvl="1" w:tplc="88B63328">
      <w:start w:val="1"/>
      <w:numFmt w:val="bullet"/>
      <w:lvlText w:val=""/>
      <w:lvlJc w:val="left"/>
      <w:pPr>
        <w:tabs>
          <w:tab w:val="num" w:pos="1080"/>
        </w:tabs>
        <w:ind w:left="1080" w:hanging="360"/>
      </w:pPr>
      <w:rPr>
        <w:rFonts w:ascii="Wingdings" w:hAnsi="Wingdings" w:hint="default"/>
        <w:sz w:val="22"/>
        <w:szCs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703B96"/>
    <w:multiLevelType w:val="hybridMultilevel"/>
    <w:tmpl w:val="29EA4FDA"/>
    <w:lvl w:ilvl="0" w:tplc="B652FCA0">
      <w:start w:val="1"/>
      <w:numFmt w:val="bullet"/>
      <w:lvlText w:val=""/>
      <w:lvlJc w:val="left"/>
      <w:pPr>
        <w:tabs>
          <w:tab w:val="num" w:pos="720"/>
        </w:tabs>
        <w:ind w:left="360" w:firstLine="0"/>
      </w:pPr>
      <w:rPr>
        <w:rFonts w:ascii="Symbol" w:hAnsi="Symbol" w:hint="default"/>
        <w:b w:val="0"/>
        <w:i w:val="0"/>
        <w:color w:val="auto"/>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F52C91"/>
    <w:multiLevelType w:val="hybridMultilevel"/>
    <w:tmpl w:val="259E60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27C46AC"/>
    <w:multiLevelType w:val="hybridMultilevel"/>
    <w:tmpl w:val="158E27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4A10B23"/>
    <w:multiLevelType w:val="hybridMultilevel"/>
    <w:tmpl w:val="93F489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052810"/>
    <w:multiLevelType w:val="hybridMultilevel"/>
    <w:tmpl w:val="5AA260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4"/>
  </w:num>
  <w:num w:numId="3">
    <w:abstractNumId w:val="15"/>
  </w:num>
  <w:num w:numId="4">
    <w:abstractNumId w:val="9"/>
  </w:num>
  <w:num w:numId="5">
    <w:abstractNumId w:val="16"/>
  </w:num>
  <w:num w:numId="6">
    <w:abstractNumId w:val="10"/>
  </w:num>
  <w:num w:numId="7">
    <w:abstractNumId w:val="5"/>
  </w:num>
  <w:num w:numId="8">
    <w:abstractNumId w:val="18"/>
  </w:num>
  <w:num w:numId="9">
    <w:abstractNumId w:val="21"/>
  </w:num>
  <w:num w:numId="10">
    <w:abstractNumId w:val="4"/>
  </w:num>
  <w:num w:numId="11">
    <w:abstractNumId w:val="1"/>
  </w:num>
  <w:num w:numId="12">
    <w:abstractNumId w:val="20"/>
  </w:num>
  <w:num w:numId="13">
    <w:abstractNumId w:val="19"/>
  </w:num>
  <w:num w:numId="14">
    <w:abstractNumId w:val="2"/>
  </w:num>
  <w:num w:numId="15">
    <w:abstractNumId w:val="11"/>
  </w:num>
  <w:num w:numId="16">
    <w:abstractNumId w:val="13"/>
  </w:num>
  <w:num w:numId="17">
    <w:abstractNumId w:val="12"/>
  </w:num>
  <w:num w:numId="18">
    <w:abstractNumId w:val="17"/>
  </w:num>
  <w:num w:numId="19">
    <w:abstractNumId w:val="0"/>
  </w:num>
  <w:num w:numId="20">
    <w:abstractNumId w:val="3"/>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385"/>
    <w:rsid w:val="00005AD2"/>
    <w:rsid w:val="00011007"/>
    <w:rsid w:val="0001111D"/>
    <w:rsid w:val="00016487"/>
    <w:rsid w:val="000203C8"/>
    <w:rsid w:val="000229EA"/>
    <w:rsid w:val="00033C0C"/>
    <w:rsid w:val="00041C64"/>
    <w:rsid w:val="00046656"/>
    <w:rsid w:val="00050298"/>
    <w:rsid w:val="0006147D"/>
    <w:rsid w:val="00062A8B"/>
    <w:rsid w:val="00062C80"/>
    <w:rsid w:val="000665C2"/>
    <w:rsid w:val="0007259A"/>
    <w:rsid w:val="000779A6"/>
    <w:rsid w:val="00080592"/>
    <w:rsid w:val="00082BAF"/>
    <w:rsid w:val="0009538E"/>
    <w:rsid w:val="0009769E"/>
    <w:rsid w:val="00097CB2"/>
    <w:rsid w:val="000A0BC3"/>
    <w:rsid w:val="000A3F87"/>
    <w:rsid w:val="000A5E43"/>
    <w:rsid w:val="000B612F"/>
    <w:rsid w:val="000C1671"/>
    <w:rsid w:val="000C513B"/>
    <w:rsid w:val="000C7D8D"/>
    <w:rsid w:val="000E04F2"/>
    <w:rsid w:val="000E7830"/>
    <w:rsid w:val="000F0593"/>
    <w:rsid w:val="00115A06"/>
    <w:rsid w:val="00115E65"/>
    <w:rsid w:val="00123B1F"/>
    <w:rsid w:val="0012449C"/>
    <w:rsid w:val="00131CDC"/>
    <w:rsid w:val="00131D1A"/>
    <w:rsid w:val="00141813"/>
    <w:rsid w:val="00145D14"/>
    <w:rsid w:val="0014634C"/>
    <w:rsid w:val="00153283"/>
    <w:rsid w:val="00154BD8"/>
    <w:rsid w:val="0016142F"/>
    <w:rsid w:val="0016230E"/>
    <w:rsid w:val="00163ABB"/>
    <w:rsid w:val="00164818"/>
    <w:rsid w:val="0017224F"/>
    <w:rsid w:val="0017293B"/>
    <w:rsid w:val="001955A8"/>
    <w:rsid w:val="001B06B2"/>
    <w:rsid w:val="001C0D8E"/>
    <w:rsid w:val="001D2AC4"/>
    <w:rsid w:val="001D3276"/>
    <w:rsid w:val="001D6579"/>
    <w:rsid w:val="001E3993"/>
    <w:rsid w:val="001E3F3A"/>
    <w:rsid w:val="001F13EF"/>
    <w:rsid w:val="001F1BAF"/>
    <w:rsid w:val="001F1BE5"/>
    <w:rsid w:val="001F5369"/>
    <w:rsid w:val="001F5E04"/>
    <w:rsid w:val="001F6042"/>
    <w:rsid w:val="00211AFB"/>
    <w:rsid w:val="00212072"/>
    <w:rsid w:val="00212604"/>
    <w:rsid w:val="00212827"/>
    <w:rsid w:val="00212D51"/>
    <w:rsid w:val="00221BCA"/>
    <w:rsid w:val="002223E6"/>
    <w:rsid w:val="00224430"/>
    <w:rsid w:val="00224DDB"/>
    <w:rsid w:val="002366D8"/>
    <w:rsid w:val="002412A7"/>
    <w:rsid w:val="00255DBF"/>
    <w:rsid w:val="002618E6"/>
    <w:rsid w:val="00276D9F"/>
    <w:rsid w:val="0028053F"/>
    <w:rsid w:val="00281158"/>
    <w:rsid w:val="00285BB1"/>
    <w:rsid w:val="002878BD"/>
    <w:rsid w:val="002A03FF"/>
    <w:rsid w:val="002A1665"/>
    <w:rsid w:val="002A6C42"/>
    <w:rsid w:val="002B3B63"/>
    <w:rsid w:val="002C0301"/>
    <w:rsid w:val="002C4447"/>
    <w:rsid w:val="002D09A1"/>
    <w:rsid w:val="002D1614"/>
    <w:rsid w:val="002D35B1"/>
    <w:rsid w:val="002F14DA"/>
    <w:rsid w:val="00310701"/>
    <w:rsid w:val="0031557A"/>
    <w:rsid w:val="00317220"/>
    <w:rsid w:val="0035255F"/>
    <w:rsid w:val="00362D57"/>
    <w:rsid w:val="003657E4"/>
    <w:rsid w:val="00365F43"/>
    <w:rsid w:val="00376562"/>
    <w:rsid w:val="003776D1"/>
    <w:rsid w:val="00380324"/>
    <w:rsid w:val="00383F61"/>
    <w:rsid w:val="003878EE"/>
    <w:rsid w:val="00387E89"/>
    <w:rsid w:val="00392717"/>
    <w:rsid w:val="003929AA"/>
    <w:rsid w:val="00396274"/>
    <w:rsid w:val="0039750C"/>
    <w:rsid w:val="003A1B43"/>
    <w:rsid w:val="003A7CE9"/>
    <w:rsid w:val="003B3E20"/>
    <w:rsid w:val="003B4F0A"/>
    <w:rsid w:val="003B64E8"/>
    <w:rsid w:val="003B7A39"/>
    <w:rsid w:val="003C31D4"/>
    <w:rsid w:val="003D1CA1"/>
    <w:rsid w:val="003D661B"/>
    <w:rsid w:val="003E14AA"/>
    <w:rsid w:val="003E6CFE"/>
    <w:rsid w:val="003F2359"/>
    <w:rsid w:val="003F3104"/>
    <w:rsid w:val="003F4692"/>
    <w:rsid w:val="003F5D6E"/>
    <w:rsid w:val="003F6706"/>
    <w:rsid w:val="003F7882"/>
    <w:rsid w:val="00400FC6"/>
    <w:rsid w:val="00403832"/>
    <w:rsid w:val="00410B45"/>
    <w:rsid w:val="004148E7"/>
    <w:rsid w:val="004157FE"/>
    <w:rsid w:val="00422710"/>
    <w:rsid w:val="004244AA"/>
    <w:rsid w:val="00436C70"/>
    <w:rsid w:val="004441D7"/>
    <w:rsid w:val="00453AFD"/>
    <w:rsid w:val="004631BC"/>
    <w:rsid w:val="00467942"/>
    <w:rsid w:val="00470ABE"/>
    <w:rsid w:val="00473E6E"/>
    <w:rsid w:val="00476E1C"/>
    <w:rsid w:val="00477415"/>
    <w:rsid w:val="00487A91"/>
    <w:rsid w:val="00490836"/>
    <w:rsid w:val="00492610"/>
    <w:rsid w:val="004930A6"/>
    <w:rsid w:val="00496A71"/>
    <w:rsid w:val="0049719D"/>
    <w:rsid w:val="004A179A"/>
    <w:rsid w:val="004A2505"/>
    <w:rsid w:val="004A721E"/>
    <w:rsid w:val="004B006F"/>
    <w:rsid w:val="004B2000"/>
    <w:rsid w:val="004C6206"/>
    <w:rsid w:val="004D2006"/>
    <w:rsid w:val="004D67C3"/>
    <w:rsid w:val="004D7282"/>
    <w:rsid w:val="004E562B"/>
    <w:rsid w:val="004F3D6A"/>
    <w:rsid w:val="004F60E4"/>
    <w:rsid w:val="005041E0"/>
    <w:rsid w:val="005115C4"/>
    <w:rsid w:val="00511A6F"/>
    <w:rsid w:val="00524CEF"/>
    <w:rsid w:val="0054169C"/>
    <w:rsid w:val="00547658"/>
    <w:rsid w:val="00552850"/>
    <w:rsid w:val="0055401F"/>
    <w:rsid w:val="0055522A"/>
    <w:rsid w:val="00560D11"/>
    <w:rsid w:val="00567F97"/>
    <w:rsid w:val="00586102"/>
    <w:rsid w:val="00597911"/>
    <w:rsid w:val="00597E15"/>
    <w:rsid w:val="005A2FA5"/>
    <w:rsid w:val="005B104F"/>
    <w:rsid w:val="005C41F2"/>
    <w:rsid w:val="005D5E60"/>
    <w:rsid w:val="005E6293"/>
    <w:rsid w:val="005F03F5"/>
    <w:rsid w:val="005F11BF"/>
    <w:rsid w:val="005F2B87"/>
    <w:rsid w:val="005F348F"/>
    <w:rsid w:val="006038EC"/>
    <w:rsid w:val="00606DE6"/>
    <w:rsid w:val="00620145"/>
    <w:rsid w:val="00622C09"/>
    <w:rsid w:val="00622DA8"/>
    <w:rsid w:val="00625686"/>
    <w:rsid w:val="00631AB7"/>
    <w:rsid w:val="00632925"/>
    <w:rsid w:val="00634FD1"/>
    <w:rsid w:val="00645585"/>
    <w:rsid w:val="00650E3D"/>
    <w:rsid w:val="00652A86"/>
    <w:rsid w:val="00656ED3"/>
    <w:rsid w:val="00664F6E"/>
    <w:rsid w:val="00667B45"/>
    <w:rsid w:val="00671743"/>
    <w:rsid w:val="0068049F"/>
    <w:rsid w:val="00681888"/>
    <w:rsid w:val="00681DCF"/>
    <w:rsid w:val="00685CFB"/>
    <w:rsid w:val="006A65EA"/>
    <w:rsid w:val="006B0B1D"/>
    <w:rsid w:val="006B16B6"/>
    <w:rsid w:val="006B4184"/>
    <w:rsid w:val="006C4998"/>
    <w:rsid w:val="006C7967"/>
    <w:rsid w:val="006C7A3E"/>
    <w:rsid w:val="006D206D"/>
    <w:rsid w:val="006D73E5"/>
    <w:rsid w:val="006E627C"/>
    <w:rsid w:val="00700DA4"/>
    <w:rsid w:val="0070595D"/>
    <w:rsid w:val="00717068"/>
    <w:rsid w:val="00724C55"/>
    <w:rsid w:val="00744C88"/>
    <w:rsid w:val="007478CE"/>
    <w:rsid w:val="00751065"/>
    <w:rsid w:val="00752578"/>
    <w:rsid w:val="00754104"/>
    <w:rsid w:val="00755D3F"/>
    <w:rsid w:val="00764EAB"/>
    <w:rsid w:val="007664B7"/>
    <w:rsid w:val="00767B83"/>
    <w:rsid w:val="00773B25"/>
    <w:rsid w:val="00776580"/>
    <w:rsid w:val="00782763"/>
    <w:rsid w:val="0079195C"/>
    <w:rsid w:val="00795177"/>
    <w:rsid w:val="007A0573"/>
    <w:rsid w:val="007C1213"/>
    <w:rsid w:val="007C53EB"/>
    <w:rsid w:val="007D34E0"/>
    <w:rsid w:val="007D4FCC"/>
    <w:rsid w:val="007F0157"/>
    <w:rsid w:val="007F7457"/>
    <w:rsid w:val="0080607A"/>
    <w:rsid w:val="0081228B"/>
    <w:rsid w:val="00827E52"/>
    <w:rsid w:val="00846F02"/>
    <w:rsid w:val="00852EE5"/>
    <w:rsid w:val="008554CF"/>
    <w:rsid w:val="008554F9"/>
    <w:rsid w:val="00856986"/>
    <w:rsid w:val="00856FF1"/>
    <w:rsid w:val="00861FBF"/>
    <w:rsid w:val="008652D7"/>
    <w:rsid w:val="00866A2E"/>
    <w:rsid w:val="00884C03"/>
    <w:rsid w:val="008914BA"/>
    <w:rsid w:val="008A3A3E"/>
    <w:rsid w:val="008B0AFA"/>
    <w:rsid w:val="008B1D4D"/>
    <w:rsid w:val="008B5A00"/>
    <w:rsid w:val="008B5A27"/>
    <w:rsid w:val="008D30A5"/>
    <w:rsid w:val="008D3E06"/>
    <w:rsid w:val="008D480D"/>
    <w:rsid w:val="008E0A18"/>
    <w:rsid w:val="008F2A14"/>
    <w:rsid w:val="008F3629"/>
    <w:rsid w:val="008F4FB6"/>
    <w:rsid w:val="00903009"/>
    <w:rsid w:val="00911812"/>
    <w:rsid w:val="009329D8"/>
    <w:rsid w:val="00934CFE"/>
    <w:rsid w:val="00937385"/>
    <w:rsid w:val="00944905"/>
    <w:rsid w:val="00944D36"/>
    <w:rsid w:val="00944EA1"/>
    <w:rsid w:val="009452AC"/>
    <w:rsid w:val="009468AB"/>
    <w:rsid w:val="00951792"/>
    <w:rsid w:val="0095505B"/>
    <w:rsid w:val="00957E6C"/>
    <w:rsid w:val="009867A2"/>
    <w:rsid w:val="009910B0"/>
    <w:rsid w:val="00994B99"/>
    <w:rsid w:val="009A5E84"/>
    <w:rsid w:val="009B7C57"/>
    <w:rsid w:val="009B7F64"/>
    <w:rsid w:val="009C4ADC"/>
    <w:rsid w:val="009D0628"/>
    <w:rsid w:val="009D1C32"/>
    <w:rsid w:val="009D28D5"/>
    <w:rsid w:val="009D5208"/>
    <w:rsid w:val="009D763E"/>
    <w:rsid w:val="009E6DCA"/>
    <w:rsid w:val="009E6E36"/>
    <w:rsid w:val="00A03204"/>
    <w:rsid w:val="00A061A6"/>
    <w:rsid w:val="00A15C54"/>
    <w:rsid w:val="00A24234"/>
    <w:rsid w:val="00A244AB"/>
    <w:rsid w:val="00A25D76"/>
    <w:rsid w:val="00A3237A"/>
    <w:rsid w:val="00A32904"/>
    <w:rsid w:val="00A32B8E"/>
    <w:rsid w:val="00A373F3"/>
    <w:rsid w:val="00A4524B"/>
    <w:rsid w:val="00A50CF5"/>
    <w:rsid w:val="00A50F55"/>
    <w:rsid w:val="00A5696B"/>
    <w:rsid w:val="00A60FA1"/>
    <w:rsid w:val="00A62A73"/>
    <w:rsid w:val="00A660B2"/>
    <w:rsid w:val="00A662DF"/>
    <w:rsid w:val="00A80FCE"/>
    <w:rsid w:val="00A911EB"/>
    <w:rsid w:val="00A943C6"/>
    <w:rsid w:val="00A94867"/>
    <w:rsid w:val="00A9669D"/>
    <w:rsid w:val="00A9685B"/>
    <w:rsid w:val="00AA1A76"/>
    <w:rsid w:val="00AA6E1D"/>
    <w:rsid w:val="00AC3084"/>
    <w:rsid w:val="00AC40A4"/>
    <w:rsid w:val="00AD001A"/>
    <w:rsid w:val="00AD7603"/>
    <w:rsid w:val="00AE177A"/>
    <w:rsid w:val="00AE7996"/>
    <w:rsid w:val="00AF0DF6"/>
    <w:rsid w:val="00AF1060"/>
    <w:rsid w:val="00AF3F83"/>
    <w:rsid w:val="00AF6DAD"/>
    <w:rsid w:val="00B008F9"/>
    <w:rsid w:val="00B05108"/>
    <w:rsid w:val="00B109BB"/>
    <w:rsid w:val="00B15552"/>
    <w:rsid w:val="00B22AC4"/>
    <w:rsid w:val="00B25138"/>
    <w:rsid w:val="00B34FFA"/>
    <w:rsid w:val="00B37DC4"/>
    <w:rsid w:val="00B47356"/>
    <w:rsid w:val="00B64FDE"/>
    <w:rsid w:val="00B75EF4"/>
    <w:rsid w:val="00B810CD"/>
    <w:rsid w:val="00B84EE0"/>
    <w:rsid w:val="00B862C8"/>
    <w:rsid w:val="00B97AF2"/>
    <w:rsid w:val="00BA2788"/>
    <w:rsid w:val="00BA6B9F"/>
    <w:rsid w:val="00BA6D37"/>
    <w:rsid w:val="00BC06B0"/>
    <w:rsid w:val="00BC09CA"/>
    <w:rsid w:val="00BC1331"/>
    <w:rsid w:val="00BC4B8C"/>
    <w:rsid w:val="00BD4FF2"/>
    <w:rsid w:val="00BD5A5D"/>
    <w:rsid w:val="00BE6068"/>
    <w:rsid w:val="00BE6FD2"/>
    <w:rsid w:val="00BE7942"/>
    <w:rsid w:val="00BF65AC"/>
    <w:rsid w:val="00BF7EB3"/>
    <w:rsid w:val="00C00C1E"/>
    <w:rsid w:val="00C02291"/>
    <w:rsid w:val="00C02671"/>
    <w:rsid w:val="00C05A28"/>
    <w:rsid w:val="00C05A6E"/>
    <w:rsid w:val="00C06234"/>
    <w:rsid w:val="00C07058"/>
    <w:rsid w:val="00C1209D"/>
    <w:rsid w:val="00C1398E"/>
    <w:rsid w:val="00C15473"/>
    <w:rsid w:val="00C17A7D"/>
    <w:rsid w:val="00C23A3A"/>
    <w:rsid w:val="00C2637D"/>
    <w:rsid w:val="00C4025C"/>
    <w:rsid w:val="00C41A21"/>
    <w:rsid w:val="00C43F72"/>
    <w:rsid w:val="00C540A3"/>
    <w:rsid w:val="00C54F87"/>
    <w:rsid w:val="00C63CF8"/>
    <w:rsid w:val="00C8543D"/>
    <w:rsid w:val="00CA0823"/>
    <w:rsid w:val="00CA719F"/>
    <w:rsid w:val="00CB13DD"/>
    <w:rsid w:val="00CC2472"/>
    <w:rsid w:val="00CC48EC"/>
    <w:rsid w:val="00CC5928"/>
    <w:rsid w:val="00CD2417"/>
    <w:rsid w:val="00CD2DF5"/>
    <w:rsid w:val="00CD6501"/>
    <w:rsid w:val="00CE4054"/>
    <w:rsid w:val="00CF02CA"/>
    <w:rsid w:val="00CF5A3B"/>
    <w:rsid w:val="00CF62A9"/>
    <w:rsid w:val="00D060CF"/>
    <w:rsid w:val="00D12037"/>
    <w:rsid w:val="00D126D9"/>
    <w:rsid w:val="00D1429F"/>
    <w:rsid w:val="00D216C6"/>
    <w:rsid w:val="00D21EAD"/>
    <w:rsid w:val="00D2362C"/>
    <w:rsid w:val="00D30AD4"/>
    <w:rsid w:val="00D35375"/>
    <w:rsid w:val="00D37B3B"/>
    <w:rsid w:val="00D41DEA"/>
    <w:rsid w:val="00D4494C"/>
    <w:rsid w:val="00D617E1"/>
    <w:rsid w:val="00D6190B"/>
    <w:rsid w:val="00D64EA2"/>
    <w:rsid w:val="00D71690"/>
    <w:rsid w:val="00D858AA"/>
    <w:rsid w:val="00D86173"/>
    <w:rsid w:val="00D924AF"/>
    <w:rsid w:val="00DA2C39"/>
    <w:rsid w:val="00DA3E80"/>
    <w:rsid w:val="00DA505C"/>
    <w:rsid w:val="00DB5036"/>
    <w:rsid w:val="00DC02EA"/>
    <w:rsid w:val="00DC402E"/>
    <w:rsid w:val="00DC5DF9"/>
    <w:rsid w:val="00DD18D7"/>
    <w:rsid w:val="00DE598E"/>
    <w:rsid w:val="00DE6050"/>
    <w:rsid w:val="00DF04BA"/>
    <w:rsid w:val="00DF42BF"/>
    <w:rsid w:val="00E00F6F"/>
    <w:rsid w:val="00E02750"/>
    <w:rsid w:val="00E208E0"/>
    <w:rsid w:val="00E24E1E"/>
    <w:rsid w:val="00E31ADB"/>
    <w:rsid w:val="00E34F5C"/>
    <w:rsid w:val="00E44E3E"/>
    <w:rsid w:val="00E462C7"/>
    <w:rsid w:val="00E476CE"/>
    <w:rsid w:val="00E56A3B"/>
    <w:rsid w:val="00E57B01"/>
    <w:rsid w:val="00E872D0"/>
    <w:rsid w:val="00E94005"/>
    <w:rsid w:val="00E958A4"/>
    <w:rsid w:val="00EA4F3D"/>
    <w:rsid w:val="00EA55B8"/>
    <w:rsid w:val="00EB0A68"/>
    <w:rsid w:val="00EB3F02"/>
    <w:rsid w:val="00EB3F14"/>
    <w:rsid w:val="00ED4E56"/>
    <w:rsid w:val="00EE7C34"/>
    <w:rsid w:val="00EF1AEF"/>
    <w:rsid w:val="00F04228"/>
    <w:rsid w:val="00F123DA"/>
    <w:rsid w:val="00F23E74"/>
    <w:rsid w:val="00F333CF"/>
    <w:rsid w:val="00F3723E"/>
    <w:rsid w:val="00F50373"/>
    <w:rsid w:val="00F55056"/>
    <w:rsid w:val="00F550BE"/>
    <w:rsid w:val="00F6728B"/>
    <w:rsid w:val="00F67470"/>
    <w:rsid w:val="00FB02CD"/>
    <w:rsid w:val="00FB2033"/>
    <w:rsid w:val="00FB5FFC"/>
    <w:rsid w:val="00FB7241"/>
    <w:rsid w:val="00FC4CC0"/>
    <w:rsid w:val="00FD4CA7"/>
    <w:rsid w:val="00FD5AAA"/>
    <w:rsid w:val="00FD6AAD"/>
    <w:rsid w:val="00FF0B96"/>
    <w:rsid w:val="00FF4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8D20B7C-BA8C-4D91-9AF3-95471B73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385"/>
    <w:rPr>
      <w:rFonts w:ascii="Arial" w:hAnsi="Arial"/>
      <w:sz w:val="24"/>
      <w:szCs w:val="24"/>
    </w:rPr>
  </w:style>
  <w:style w:type="paragraph" w:styleId="Heading1">
    <w:name w:val="heading 1"/>
    <w:basedOn w:val="Normal"/>
    <w:next w:val="Normal"/>
    <w:qFormat/>
    <w:rsid w:val="00937385"/>
    <w:pPr>
      <w:keepNext/>
      <w:outlineLvl w:val="0"/>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7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937385"/>
    <w:pPr>
      <w:spacing w:after="120" w:line="480" w:lineRule="auto"/>
    </w:pPr>
  </w:style>
  <w:style w:type="paragraph" w:styleId="Header">
    <w:name w:val="header"/>
    <w:basedOn w:val="Normal"/>
    <w:rsid w:val="00FF0B96"/>
    <w:pPr>
      <w:tabs>
        <w:tab w:val="center" w:pos="4320"/>
        <w:tab w:val="right" w:pos="8640"/>
      </w:tabs>
    </w:pPr>
  </w:style>
  <w:style w:type="paragraph" w:styleId="Footer">
    <w:name w:val="footer"/>
    <w:basedOn w:val="Normal"/>
    <w:rsid w:val="00FF0B96"/>
    <w:pPr>
      <w:tabs>
        <w:tab w:val="center" w:pos="4320"/>
        <w:tab w:val="right" w:pos="8640"/>
      </w:tabs>
    </w:pPr>
  </w:style>
  <w:style w:type="character" w:styleId="PageNumber">
    <w:name w:val="page number"/>
    <w:basedOn w:val="DefaultParagraphFont"/>
    <w:rsid w:val="00FF0B96"/>
  </w:style>
  <w:style w:type="paragraph" w:styleId="ListParagraph">
    <w:name w:val="List Paragraph"/>
    <w:basedOn w:val="Normal"/>
    <w:qFormat/>
    <w:rsid w:val="00FF4044"/>
    <w:pPr>
      <w:spacing w:after="200" w:line="276" w:lineRule="auto"/>
      <w:ind w:left="720"/>
      <w:contextualSpacing/>
    </w:pPr>
    <w:rPr>
      <w:rFonts w:ascii="Calibri" w:eastAsia="Calibri" w:hAnsi="Calibri"/>
      <w:sz w:val="22"/>
      <w:szCs w:val="22"/>
    </w:rPr>
  </w:style>
  <w:style w:type="paragraph" w:styleId="BalloonText">
    <w:name w:val="Balloon Text"/>
    <w:basedOn w:val="Normal"/>
    <w:semiHidden/>
    <w:rsid w:val="00A80FCE"/>
    <w:rPr>
      <w:rFonts w:ascii="Tahoma" w:hAnsi="Tahoma" w:cs="Tahoma"/>
      <w:sz w:val="16"/>
      <w:szCs w:val="16"/>
    </w:rPr>
  </w:style>
  <w:style w:type="character" w:styleId="CommentReference">
    <w:name w:val="annotation reference"/>
    <w:semiHidden/>
    <w:rsid w:val="00FB02CD"/>
    <w:rPr>
      <w:sz w:val="16"/>
      <w:szCs w:val="16"/>
    </w:rPr>
  </w:style>
  <w:style w:type="paragraph" w:styleId="CommentText">
    <w:name w:val="annotation text"/>
    <w:basedOn w:val="Normal"/>
    <w:semiHidden/>
    <w:rsid w:val="00FB02CD"/>
    <w:rPr>
      <w:sz w:val="20"/>
      <w:szCs w:val="20"/>
    </w:rPr>
  </w:style>
  <w:style w:type="paragraph" w:styleId="CommentSubject">
    <w:name w:val="annotation subject"/>
    <w:basedOn w:val="CommentText"/>
    <w:next w:val="CommentText"/>
    <w:semiHidden/>
    <w:rsid w:val="00FB02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23577">
      <w:bodyDiv w:val="1"/>
      <w:marLeft w:val="0"/>
      <w:marRight w:val="0"/>
      <w:marTop w:val="0"/>
      <w:marBottom w:val="0"/>
      <w:divBdr>
        <w:top w:val="none" w:sz="0" w:space="0" w:color="auto"/>
        <w:left w:val="none" w:sz="0" w:space="0" w:color="auto"/>
        <w:bottom w:val="none" w:sz="0" w:space="0" w:color="auto"/>
        <w:right w:val="none" w:sz="0" w:space="0" w:color="auto"/>
      </w:divBdr>
      <w:divsChild>
        <w:div w:id="146094608">
          <w:marLeft w:val="0"/>
          <w:marRight w:val="0"/>
          <w:marTop w:val="0"/>
          <w:marBottom w:val="0"/>
          <w:divBdr>
            <w:top w:val="none" w:sz="0" w:space="0" w:color="auto"/>
            <w:left w:val="none" w:sz="0" w:space="0" w:color="auto"/>
            <w:bottom w:val="none" w:sz="0" w:space="0" w:color="auto"/>
            <w:right w:val="none" w:sz="0" w:space="0" w:color="auto"/>
          </w:divBdr>
          <w:divsChild>
            <w:div w:id="16618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16876">
      <w:bodyDiv w:val="1"/>
      <w:marLeft w:val="0"/>
      <w:marRight w:val="0"/>
      <w:marTop w:val="0"/>
      <w:marBottom w:val="0"/>
      <w:divBdr>
        <w:top w:val="none" w:sz="0" w:space="0" w:color="auto"/>
        <w:left w:val="none" w:sz="0" w:space="0" w:color="auto"/>
        <w:bottom w:val="none" w:sz="0" w:space="0" w:color="auto"/>
        <w:right w:val="none" w:sz="0" w:space="0" w:color="auto"/>
      </w:divBdr>
      <w:divsChild>
        <w:div w:id="724526937">
          <w:marLeft w:val="0"/>
          <w:marRight w:val="0"/>
          <w:marTop w:val="0"/>
          <w:marBottom w:val="0"/>
          <w:divBdr>
            <w:top w:val="none" w:sz="0" w:space="0" w:color="auto"/>
            <w:left w:val="none" w:sz="0" w:space="0" w:color="auto"/>
            <w:bottom w:val="none" w:sz="0" w:space="0" w:color="auto"/>
            <w:right w:val="none" w:sz="0" w:space="0" w:color="auto"/>
          </w:divBdr>
          <w:divsChild>
            <w:div w:id="93182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6F5C415EB4AB4BBB46CB31A6A8ABF3" ma:contentTypeVersion="8" ma:contentTypeDescription="Create a new document." ma:contentTypeScope="" ma:versionID="d4c9d461dd3738e842b91b1eb26ab830">
  <xsd:schema xmlns:xsd="http://www.w3.org/2001/XMLSchema" xmlns:xs="http://www.w3.org/2001/XMLSchema" xmlns:p="http://schemas.microsoft.com/office/2006/metadata/properties" xmlns:ns1="http://schemas.microsoft.com/sharepoint/v3" xmlns:ns2="7ea3d41d-af18-4822-b26c-0aa00407c72b" xmlns:ns3="54031767-dd6d-417c-ab73-583408f47564" targetNamespace="http://schemas.microsoft.com/office/2006/metadata/properties" ma:root="true" ma:fieldsID="56abb99e569a01740ff8e34cb0084b85" ns1:_="" ns2:_="" ns3:_="">
    <xsd:import namespace="http://schemas.microsoft.com/sharepoint/v3"/>
    <xsd:import namespace="7ea3d41d-af18-4822-b26c-0aa00407c72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3d41d-af18-4822-b26c-0aa00407c72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7ea3d41d-af18-4822-b26c-0aa00407c72b">New</Priority>
    <Remediation_x0020_Date xmlns="7ea3d41d-af18-4822-b26c-0aa00407c72b">2021-04-21T16:51:24+00:00</Remediation_x0020_Date>
    <Estimated_x0020_Creation_x0020_Date xmlns="7ea3d41d-af18-4822-b26c-0aa00407c72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932C85-28AC-4B50-9B7D-A054608741E5}">
  <ds:schemaRefs>
    <ds:schemaRef ds:uri="http://schemas.openxmlformats.org/officeDocument/2006/bibliography"/>
  </ds:schemaRefs>
</ds:datastoreItem>
</file>

<file path=customXml/itemProps2.xml><?xml version="1.0" encoding="utf-8"?>
<ds:datastoreItem xmlns:ds="http://schemas.openxmlformats.org/officeDocument/2006/customXml" ds:itemID="{5C19AD7C-13FF-46A6-B255-6E291FBD8F1A}"/>
</file>

<file path=customXml/itemProps3.xml><?xml version="1.0" encoding="utf-8"?>
<ds:datastoreItem xmlns:ds="http://schemas.openxmlformats.org/officeDocument/2006/customXml" ds:itemID="{016414FF-F408-4221-B710-8AD4046C71BA}"/>
</file>

<file path=customXml/itemProps4.xml><?xml version="1.0" encoding="utf-8"?>
<ds:datastoreItem xmlns:ds="http://schemas.openxmlformats.org/officeDocument/2006/customXml" ds:itemID="{53F5706A-6786-41A2-89D5-F642C6C1EBBB}"/>
</file>

<file path=docProps/app.xml><?xml version="1.0" encoding="utf-8"?>
<Properties xmlns="http://schemas.openxmlformats.org/officeDocument/2006/extended-properties" xmlns:vt="http://schemas.openxmlformats.org/officeDocument/2006/docPropsVTypes">
  <Template>Normal</Template>
  <TotalTime>1</TotalTime>
  <Pages>4</Pages>
  <Words>1705</Words>
  <Characters>9580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Determinations Matrix</vt:lpstr>
    </vt:vector>
  </TitlesOfParts>
  <Company>Oregon Department of Education</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Determinations Matrix</dc:title>
  <dc:subject/>
  <dc:creator>clairt</dc:creator>
  <cp:keywords/>
  <cp:lastModifiedBy>TURNBULL Mariana - ODE</cp:lastModifiedBy>
  <cp:revision>2</cp:revision>
  <cp:lastPrinted>2007-08-23T21:20:00Z</cp:lastPrinted>
  <dcterms:created xsi:type="dcterms:W3CDTF">2021-04-21T16:48:00Z</dcterms:created>
  <dcterms:modified xsi:type="dcterms:W3CDTF">2021-04-21T16:48:00Z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0x0101008D6F5C415EB4AB4BBB46CB31A6A8ABF3</vt:lpwstr>
  </property>
</Properties>
</file>