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0B2419" w14:textId="77777777" w:rsidR="00E82954" w:rsidRPr="00C86448" w:rsidRDefault="00BF3E95" w:rsidP="00D97A1D">
      <w:pPr>
        <w:pStyle w:val="Heading1"/>
      </w:pPr>
      <w:bookmarkStart w:id="1" w:name="_wlc266s77cne"/>
      <w:bookmarkStart w:id="2" w:name="_Hlk182474350"/>
      <w:bookmarkEnd w:id="1"/>
      <w:r w:rsidRPr="00C86448">
        <w:t>What is an ABLE Account?</w:t>
      </w:r>
    </w:p>
    <w:p w14:paraId="19825995" w14:textId="728779F1" w:rsidR="0016759F" w:rsidRPr="00C86448" w:rsidRDefault="00BF3E95">
      <w:pPr>
        <w:rPr>
          <w:rFonts w:asciiTheme="majorHAnsi" w:hAnsiTheme="majorHAnsi" w:cstheme="majorHAnsi"/>
        </w:rPr>
      </w:pPr>
      <w:r w:rsidRPr="00C86448">
        <w:rPr>
          <w:rFonts w:asciiTheme="majorHAnsi" w:hAnsiTheme="majorHAnsi" w:cstheme="majorHAnsi"/>
        </w:rPr>
        <w:t xml:space="preserve">Achieving a Better Life Experience (ABLE) </w:t>
      </w:r>
      <w:r w:rsidR="00180376" w:rsidRPr="00C86448">
        <w:rPr>
          <w:rFonts w:asciiTheme="majorHAnsi" w:hAnsiTheme="majorHAnsi" w:cstheme="majorHAnsi"/>
        </w:rPr>
        <w:t>a</w:t>
      </w:r>
      <w:r w:rsidRPr="00C86448">
        <w:rPr>
          <w:rFonts w:asciiTheme="majorHAnsi" w:hAnsiTheme="majorHAnsi" w:cstheme="majorHAnsi"/>
        </w:rPr>
        <w:t>ccount</w:t>
      </w:r>
      <w:r w:rsidR="00180376" w:rsidRPr="00C86448">
        <w:rPr>
          <w:rFonts w:asciiTheme="majorHAnsi" w:hAnsiTheme="majorHAnsi" w:cstheme="majorHAnsi"/>
        </w:rPr>
        <w:t>s</w:t>
      </w:r>
      <w:r w:rsidRPr="00C86448">
        <w:rPr>
          <w:rFonts w:asciiTheme="majorHAnsi" w:hAnsiTheme="majorHAnsi" w:cstheme="majorHAnsi"/>
        </w:rPr>
        <w:t xml:space="preserve"> </w:t>
      </w:r>
      <w:r w:rsidR="00180376" w:rsidRPr="00C86448">
        <w:rPr>
          <w:rFonts w:asciiTheme="majorHAnsi" w:hAnsiTheme="majorHAnsi" w:cstheme="majorHAnsi"/>
        </w:rPr>
        <w:t>ar</w:t>
      </w:r>
      <w:r w:rsidR="00031C2F" w:rsidRPr="00C86448">
        <w:rPr>
          <w:rFonts w:asciiTheme="majorHAnsi" w:hAnsiTheme="majorHAnsi" w:cstheme="majorHAnsi"/>
        </w:rPr>
        <w:t>e</w:t>
      </w:r>
      <w:r w:rsidRPr="00C86448">
        <w:rPr>
          <w:rFonts w:asciiTheme="majorHAnsi" w:hAnsiTheme="majorHAnsi" w:cstheme="majorHAnsi"/>
        </w:rPr>
        <w:t xml:space="preserve"> tax-advantaged savings account</w:t>
      </w:r>
      <w:r w:rsidR="00180376" w:rsidRPr="00C86448">
        <w:rPr>
          <w:rFonts w:asciiTheme="majorHAnsi" w:hAnsiTheme="majorHAnsi" w:cstheme="majorHAnsi"/>
        </w:rPr>
        <w:t>s</w:t>
      </w:r>
      <w:r w:rsidRPr="00C86448">
        <w:rPr>
          <w:rFonts w:asciiTheme="majorHAnsi" w:hAnsiTheme="majorHAnsi" w:cstheme="majorHAnsi"/>
        </w:rPr>
        <w:t xml:space="preserve"> for </w:t>
      </w:r>
      <w:r w:rsidR="004945C7" w:rsidRPr="00C86448">
        <w:rPr>
          <w:rFonts w:asciiTheme="majorHAnsi" w:hAnsiTheme="majorHAnsi" w:cstheme="majorHAnsi"/>
        </w:rPr>
        <w:t>p</w:t>
      </w:r>
      <w:r w:rsidR="003528F1" w:rsidRPr="00C86448">
        <w:rPr>
          <w:rFonts w:asciiTheme="majorHAnsi" w:hAnsiTheme="majorHAnsi" w:cstheme="majorHAnsi"/>
        </w:rPr>
        <w:t>eople with</w:t>
      </w:r>
      <w:r w:rsidRPr="00C86448">
        <w:rPr>
          <w:rFonts w:asciiTheme="majorHAnsi" w:hAnsiTheme="majorHAnsi" w:cstheme="majorHAnsi"/>
        </w:rPr>
        <w:t xml:space="preserve"> disabilities. </w:t>
      </w:r>
      <w:r w:rsidR="000F2AE0" w:rsidRPr="00C86448">
        <w:rPr>
          <w:rFonts w:asciiTheme="majorHAnsi" w:hAnsiTheme="majorHAnsi" w:cstheme="majorHAnsi"/>
        </w:rPr>
        <w:t xml:space="preserve">They </w:t>
      </w:r>
      <w:r w:rsidRPr="00C86448">
        <w:rPr>
          <w:rFonts w:asciiTheme="majorHAnsi" w:hAnsiTheme="majorHAnsi" w:cstheme="majorHAnsi"/>
        </w:rPr>
        <w:t xml:space="preserve">allow </w:t>
      </w:r>
      <w:r w:rsidR="00D7101A" w:rsidRPr="00C86448">
        <w:rPr>
          <w:rFonts w:asciiTheme="majorHAnsi" w:hAnsiTheme="majorHAnsi" w:cstheme="majorHAnsi"/>
        </w:rPr>
        <w:t>saving</w:t>
      </w:r>
      <w:r w:rsidRPr="00C86448">
        <w:rPr>
          <w:rFonts w:asciiTheme="majorHAnsi" w:hAnsiTheme="majorHAnsi" w:cstheme="majorHAnsi"/>
        </w:rPr>
        <w:t xml:space="preserve"> for disability-related expenses </w:t>
      </w:r>
      <w:r w:rsidR="00CC23E6" w:rsidRPr="00C86448">
        <w:rPr>
          <w:rFonts w:asciiTheme="majorHAnsi" w:hAnsiTheme="majorHAnsi" w:cstheme="majorHAnsi"/>
        </w:rPr>
        <w:t xml:space="preserve">over and above the </w:t>
      </w:r>
      <w:r w:rsidR="004B4872" w:rsidRPr="00C86448">
        <w:rPr>
          <w:rFonts w:asciiTheme="majorHAnsi" w:hAnsiTheme="majorHAnsi" w:cstheme="majorHAnsi"/>
        </w:rPr>
        <w:t xml:space="preserve">current </w:t>
      </w:r>
      <w:r w:rsidR="00CC23E6" w:rsidRPr="00C86448">
        <w:rPr>
          <w:rFonts w:asciiTheme="majorHAnsi" w:hAnsiTheme="majorHAnsi" w:cstheme="majorHAnsi"/>
        </w:rPr>
        <w:t xml:space="preserve">$2,000 asset limit </w:t>
      </w:r>
      <w:r w:rsidRPr="00C86448">
        <w:rPr>
          <w:rFonts w:asciiTheme="majorHAnsi" w:hAnsiTheme="majorHAnsi" w:cstheme="majorHAnsi"/>
        </w:rPr>
        <w:t>without jeopardizing</w:t>
      </w:r>
      <w:r w:rsidR="00533580" w:rsidRPr="00C86448">
        <w:rPr>
          <w:rFonts w:asciiTheme="majorHAnsi" w:hAnsiTheme="majorHAnsi" w:cstheme="majorHAnsi"/>
        </w:rPr>
        <w:t xml:space="preserve"> </w:t>
      </w:r>
      <w:r w:rsidR="004B4872" w:rsidRPr="00C86448">
        <w:rPr>
          <w:rFonts w:asciiTheme="majorHAnsi" w:hAnsiTheme="majorHAnsi" w:cstheme="majorHAnsi"/>
        </w:rPr>
        <w:t>e</w:t>
      </w:r>
      <w:r w:rsidRPr="00C86448">
        <w:rPr>
          <w:rFonts w:asciiTheme="majorHAnsi" w:hAnsiTheme="majorHAnsi" w:cstheme="majorHAnsi"/>
        </w:rPr>
        <w:t xml:space="preserve">ligibility for important </w:t>
      </w:r>
      <w:r w:rsidR="0008520D" w:rsidRPr="00C86448">
        <w:rPr>
          <w:rFonts w:asciiTheme="majorHAnsi" w:hAnsiTheme="majorHAnsi" w:cstheme="majorHAnsi"/>
        </w:rPr>
        <w:t xml:space="preserve">needs-based </w:t>
      </w:r>
      <w:r w:rsidRPr="00C86448">
        <w:rPr>
          <w:rFonts w:asciiTheme="majorHAnsi" w:hAnsiTheme="majorHAnsi" w:cstheme="majorHAnsi"/>
        </w:rPr>
        <w:t>benefits like Supplemental Security Income (SSI) and Medicaid. These accounts are a powerful financial tool for fostering independence</w:t>
      </w:r>
      <w:r w:rsidR="00882DE6" w:rsidRPr="00C86448">
        <w:rPr>
          <w:rFonts w:asciiTheme="majorHAnsi" w:hAnsiTheme="majorHAnsi" w:cstheme="majorHAnsi"/>
        </w:rPr>
        <w:t xml:space="preserve"> and </w:t>
      </w:r>
      <w:r w:rsidR="00B742FE" w:rsidRPr="00C86448">
        <w:rPr>
          <w:rFonts w:asciiTheme="majorHAnsi" w:hAnsiTheme="majorHAnsi" w:cstheme="majorHAnsi"/>
        </w:rPr>
        <w:t>empowering</w:t>
      </w:r>
      <w:r w:rsidR="00882DE6" w:rsidRPr="00C86448">
        <w:rPr>
          <w:rFonts w:asciiTheme="majorHAnsi" w:hAnsiTheme="majorHAnsi" w:cstheme="majorHAnsi"/>
        </w:rPr>
        <w:t xml:space="preserve"> disabled individual</w:t>
      </w:r>
      <w:r w:rsidR="00626D4E" w:rsidRPr="00C86448">
        <w:rPr>
          <w:rFonts w:asciiTheme="majorHAnsi" w:hAnsiTheme="majorHAnsi" w:cstheme="majorHAnsi"/>
        </w:rPr>
        <w:t>s</w:t>
      </w:r>
      <w:r w:rsidRPr="00C86448">
        <w:rPr>
          <w:rFonts w:asciiTheme="majorHAnsi" w:hAnsiTheme="majorHAnsi" w:cstheme="majorHAnsi"/>
        </w:rPr>
        <w:t xml:space="preserve"> to save and plan for their futures.</w:t>
      </w:r>
    </w:p>
    <w:p w14:paraId="2DBD78C8" w14:textId="77777777" w:rsidR="00E82954" w:rsidRPr="00827700" w:rsidRDefault="00E82954">
      <w:pPr>
        <w:rPr>
          <w:rFonts w:asciiTheme="majorHAnsi" w:hAnsiTheme="majorHAnsi" w:cstheme="majorHAnsi"/>
          <w:sz w:val="22"/>
          <w:szCs w:val="22"/>
        </w:rPr>
      </w:pPr>
      <w:bookmarkStart w:id="3" w:name="_kw9oekt1cx5a" w:colFirst="0" w:colLast="0"/>
      <w:bookmarkEnd w:id="3"/>
    </w:p>
    <w:p w14:paraId="58CF61BA" w14:textId="77777777" w:rsidR="00E82954" w:rsidRPr="00C86448" w:rsidRDefault="00BF3E95" w:rsidP="00C86448">
      <w:pPr>
        <w:pStyle w:val="Heading1"/>
      </w:pPr>
      <w:bookmarkStart w:id="4" w:name="_r445sokg5t1k" w:colFirst="0" w:colLast="0"/>
      <w:bookmarkEnd w:id="4"/>
      <w:r w:rsidRPr="00C86448">
        <w:t>Why Consider an ABLE Account for Students?</w:t>
      </w:r>
    </w:p>
    <w:p w14:paraId="0560EB36" w14:textId="360F53A2" w:rsidR="00E82954" w:rsidRPr="00C86448" w:rsidRDefault="00BF3E95" w:rsidP="6A0E2A47">
      <w:pPr>
        <w:rPr>
          <w:rFonts w:asciiTheme="majorHAnsi" w:hAnsiTheme="majorHAnsi" w:cstheme="majorHAnsi"/>
          <w:lang w:val="en-US"/>
        </w:rPr>
      </w:pPr>
      <w:r w:rsidRPr="00C86448">
        <w:rPr>
          <w:rFonts w:asciiTheme="majorHAnsi" w:hAnsiTheme="majorHAnsi" w:cstheme="majorHAnsi"/>
          <w:b/>
          <w:bCs/>
          <w:lang w:val="en-US"/>
        </w:rPr>
        <w:t>Flexible Use:</w:t>
      </w:r>
      <w:r w:rsidRPr="00C86448">
        <w:rPr>
          <w:rFonts w:asciiTheme="majorHAnsi" w:hAnsiTheme="majorHAnsi" w:cstheme="majorHAnsi"/>
          <w:lang w:val="en-US"/>
        </w:rPr>
        <w:t xml:space="preserve"> Funds from ABLE </w:t>
      </w:r>
      <w:r w:rsidR="008043FE" w:rsidRPr="00C86448">
        <w:rPr>
          <w:rFonts w:asciiTheme="majorHAnsi" w:hAnsiTheme="majorHAnsi" w:cstheme="majorHAnsi"/>
          <w:lang w:val="en-US"/>
        </w:rPr>
        <w:t>a</w:t>
      </w:r>
      <w:r w:rsidRPr="00C86448">
        <w:rPr>
          <w:rFonts w:asciiTheme="majorHAnsi" w:hAnsiTheme="majorHAnsi" w:cstheme="majorHAnsi"/>
          <w:lang w:val="en-US"/>
        </w:rPr>
        <w:t xml:space="preserve">ccounts can be used for </w:t>
      </w:r>
      <w:r w:rsidR="0022569B" w:rsidRPr="00C86448">
        <w:rPr>
          <w:rFonts w:asciiTheme="majorHAnsi" w:hAnsiTheme="majorHAnsi" w:cstheme="majorHAnsi"/>
          <w:lang w:val="en-US"/>
        </w:rPr>
        <w:t xml:space="preserve">expenses that </w:t>
      </w:r>
      <w:r w:rsidR="008551B0" w:rsidRPr="00C86448">
        <w:rPr>
          <w:rFonts w:asciiTheme="majorHAnsi" w:hAnsiTheme="majorHAnsi" w:cstheme="majorHAnsi"/>
          <w:lang w:val="en-US"/>
        </w:rPr>
        <w:t>help improve the health, independence and/or quality of life of the person with a disability</w:t>
      </w:r>
      <w:r w:rsidR="00C81C9B" w:rsidRPr="00C86448">
        <w:rPr>
          <w:rFonts w:asciiTheme="majorHAnsi" w:hAnsiTheme="majorHAnsi" w:cstheme="majorHAnsi"/>
          <w:lang w:val="en-US"/>
        </w:rPr>
        <w:t xml:space="preserve"> and include</w:t>
      </w:r>
      <w:r w:rsidR="00233339" w:rsidRPr="00C86448">
        <w:rPr>
          <w:rFonts w:asciiTheme="majorHAnsi" w:hAnsiTheme="majorHAnsi" w:cstheme="majorHAnsi"/>
          <w:lang w:val="en-US"/>
        </w:rPr>
        <w:t xml:space="preserve"> </w:t>
      </w:r>
      <w:r w:rsidRPr="00C86448">
        <w:rPr>
          <w:rFonts w:asciiTheme="majorHAnsi" w:hAnsiTheme="majorHAnsi" w:cstheme="majorHAnsi"/>
          <w:lang w:val="en-US"/>
        </w:rPr>
        <w:t>education, housing, assistive technology, personal support services, transportation, healthcare costs</w:t>
      </w:r>
      <w:r w:rsidR="00233339" w:rsidRPr="00C86448">
        <w:rPr>
          <w:rFonts w:asciiTheme="majorHAnsi" w:hAnsiTheme="majorHAnsi" w:cstheme="majorHAnsi"/>
          <w:lang w:val="en-US"/>
        </w:rPr>
        <w:t xml:space="preserve"> and more.</w:t>
      </w:r>
    </w:p>
    <w:p w14:paraId="722C3C86" w14:textId="77777777" w:rsidR="00E82954" w:rsidRPr="00C86448" w:rsidRDefault="00E82954">
      <w:pPr>
        <w:rPr>
          <w:rFonts w:asciiTheme="majorHAnsi" w:hAnsiTheme="majorHAnsi" w:cstheme="majorHAnsi"/>
        </w:rPr>
      </w:pPr>
    </w:p>
    <w:p w14:paraId="261ACC94" w14:textId="05084273" w:rsidR="00E82954" w:rsidRPr="00C86448" w:rsidRDefault="00BF3E95" w:rsidP="6A0E2A47">
      <w:pPr>
        <w:rPr>
          <w:rFonts w:asciiTheme="majorHAnsi" w:hAnsiTheme="majorHAnsi" w:cstheme="majorHAnsi"/>
          <w:lang w:val="en-US"/>
        </w:rPr>
      </w:pPr>
      <w:r w:rsidRPr="00C86448">
        <w:rPr>
          <w:rFonts w:asciiTheme="majorHAnsi" w:hAnsiTheme="majorHAnsi" w:cstheme="majorHAnsi"/>
          <w:b/>
          <w:bCs/>
          <w:lang w:val="en-US"/>
        </w:rPr>
        <w:t>Encourages Financial Literacy:</w:t>
      </w:r>
      <w:r w:rsidRPr="00C86448">
        <w:rPr>
          <w:rFonts w:asciiTheme="majorHAnsi" w:hAnsiTheme="majorHAnsi" w:cstheme="majorHAnsi"/>
          <w:lang w:val="en-US"/>
        </w:rPr>
        <w:t xml:space="preserve"> Introducing students and their families to the concept of ABLE </w:t>
      </w:r>
      <w:r w:rsidR="008043FE" w:rsidRPr="00C86448">
        <w:rPr>
          <w:rFonts w:asciiTheme="majorHAnsi" w:hAnsiTheme="majorHAnsi" w:cstheme="majorHAnsi"/>
          <w:lang w:val="en-US"/>
        </w:rPr>
        <w:t>a</w:t>
      </w:r>
      <w:r w:rsidRPr="00C86448">
        <w:rPr>
          <w:rFonts w:asciiTheme="majorHAnsi" w:hAnsiTheme="majorHAnsi" w:cstheme="majorHAnsi"/>
          <w:lang w:val="en-US"/>
        </w:rPr>
        <w:t>ccounts during the</w:t>
      </w:r>
      <w:r w:rsidR="00F900B5" w:rsidRPr="00C86448">
        <w:rPr>
          <w:rFonts w:asciiTheme="majorHAnsi" w:hAnsiTheme="majorHAnsi" w:cstheme="majorHAnsi"/>
          <w:lang w:val="en-US"/>
        </w:rPr>
        <w:t xml:space="preserve"> IEP</w:t>
      </w:r>
      <w:r w:rsidRPr="00C86448">
        <w:rPr>
          <w:rFonts w:asciiTheme="majorHAnsi" w:hAnsiTheme="majorHAnsi" w:cstheme="majorHAnsi"/>
          <w:lang w:val="en-US"/>
        </w:rPr>
        <w:t xml:space="preserve"> process can support the development of financial skills and awareness, especially as students approach transition planning.</w:t>
      </w:r>
      <w:r w:rsidR="00561F8A" w:rsidRPr="00C86448">
        <w:rPr>
          <w:rFonts w:asciiTheme="majorHAnsi" w:hAnsiTheme="majorHAnsi" w:cstheme="majorHAnsi"/>
          <w:lang w:val="en-US"/>
        </w:rPr>
        <w:t xml:space="preserve"> </w:t>
      </w:r>
      <w:r w:rsidR="00707C2F" w:rsidRPr="00C86448">
        <w:rPr>
          <w:rFonts w:asciiTheme="majorHAnsi" w:hAnsiTheme="majorHAnsi" w:cstheme="majorHAnsi"/>
          <w:lang w:val="en-US"/>
        </w:rPr>
        <w:t>The ABLE prepaid</w:t>
      </w:r>
      <w:r w:rsidR="00561F8A" w:rsidRPr="00C86448">
        <w:rPr>
          <w:rFonts w:asciiTheme="majorHAnsi" w:hAnsiTheme="majorHAnsi" w:cstheme="majorHAnsi"/>
          <w:lang w:val="en-US"/>
        </w:rPr>
        <w:t xml:space="preserve"> card</w:t>
      </w:r>
      <w:r w:rsidR="00A83058" w:rsidRPr="00C86448">
        <w:rPr>
          <w:rFonts w:asciiTheme="majorHAnsi" w:hAnsiTheme="majorHAnsi" w:cstheme="majorHAnsi"/>
          <w:lang w:val="en-US"/>
        </w:rPr>
        <w:t xml:space="preserve"> is a great tool for students to learn about spending money</w:t>
      </w:r>
      <w:r w:rsidR="00FD114C" w:rsidRPr="00C86448">
        <w:rPr>
          <w:rFonts w:asciiTheme="majorHAnsi" w:hAnsiTheme="majorHAnsi" w:cstheme="majorHAnsi"/>
          <w:lang w:val="en-US"/>
        </w:rPr>
        <w:t xml:space="preserve"> as it</w:t>
      </w:r>
      <w:r w:rsidR="00561F8A" w:rsidRPr="00C86448">
        <w:rPr>
          <w:rFonts w:asciiTheme="majorHAnsi" w:hAnsiTheme="majorHAnsi" w:cstheme="majorHAnsi"/>
          <w:lang w:val="en-US"/>
        </w:rPr>
        <w:t xml:space="preserve"> </w:t>
      </w:r>
      <w:r w:rsidR="0096106C" w:rsidRPr="00C86448">
        <w:rPr>
          <w:rFonts w:asciiTheme="majorHAnsi" w:hAnsiTheme="majorHAnsi" w:cstheme="majorHAnsi"/>
          <w:lang w:val="en-US"/>
        </w:rPr>
        <w:t xml:space="preserve">is reloadable </w:t>
      </w:r>
      <w:r w:rsidR="001B48A1" w:rsidRPr="00C86448">
        <w:rPr>
          <w:rFonts w:asciiTheme="majorHAnsi" w:hAnsiTheme="majorHAnsi" w:cstheme="majorHAnsi"/>
          <w:lang w:val="en-US"/>
        </w:rPr>
        <w:t>with</w:t>
      </w:r>
      <w:r w:rsidR="00EE7CAA" w:rsidRPr="00C86448">
        <w:rPr>
          <w:rFonts w:asciiTheme="majorHAnsi" w:hAnsiTheme="majorHAnsi" w:cstheme="majorHAnsi"/>
          <w:lang w:val="en-US"/>
        </w:rPr>
        <w:t xml:space="preserve"> funds from the</w:t>
      </w:r>
      <w:r w:rsidR="001B48A1" w:rsidRPr="00C86448">
        <w:rPr>
          <w:rFonts w:asciiTheme="majorHAnsi" w:hAnsiTheme="majorHAnsi" w:cstheme="majorHAnsi"/>
          <w:lang w:val="en-US"/>
        </w:rPr>
        <w:t xml:space="preserve"> ABLE </w:t>
      </w:r>
      <w:r w:rsidR="00EE7CAA" w:rsidRPr="00C86448">
        <w:rPr>
          <w:rFonts w:asciiTheme="majorHAnsi" w:hAnsiTheme="majorHAnsi" w:cstheme="majorHAnsi"/>
          <w:lang w:val="en-US"/>
        </w:rPr>
        <w:t>account</w:t>
      </w:r>
      <w:r w:rsidR="001B48A1" w:rsidRPr="00C86448">
        <w:rPr>
          <w:rFonts w:asciiTheme="majorHAnsi" w:hAnsiTheme="majorHAnsi" w:cstheme="majorHAnsi"/>
          <w:lang w:val="en-US"/>
        </w:rPr>
        <w:t xml:space="preserve"> and options are available to set limits and customize what </w:t>
      </w:r>
      <w:r w:rsidR="00B11230" w:rsidRPr="00C86448">
        <w:rPr>
          <w:rFonts w:asciiTheme="majorHAnsi" w:hAnsiTheme="majorHAnsi" w:cstheme="majorHAnsi"/>
          <w:lang w:val="en-US"/>
        </w:rPr>
        <w:t>can be purchased with it</w:t>
      </w:r>
      <w:r w:rsidR="00FD114C" w:rsidRPr="00C86448">
        <w:rPr>
          <w:rFonts w:asciiTheme="majorHAnsi" w:hAnsiTheme="majorHAnsi" w:cstheme="majorHAnsi"/>
          <w:lang w:val="en-US"/>
        </w:rPr>
        <w:t>.</w:t>
      </w:r>
    </w:p>
    <w:p w14:paraId="17F3C755" w14:textId="77777777" w:rsidR="00575B65" w:rsidRPr="00827700" w:rsidRDefault="00575B65">
      <w:pPr>
        <w:rPr>
          <w:rFonts w:asciiTheme="majorHAnsi" w:hAnsiTheme="majorHAnsi" w:cstheme="majorHAnsi"/>
          <w:sz w:val="22"/>
          <w:szCs w:val="22"/>
        </w:rPr>
      </w:pPr>
    </w:p>
    <w:p w14:paraId="7F754E3A" w14:textId="77777777" w:rsidR="00575B65" w:rsidRPr="00C86448" w:rsidRDefault="00575B65" w:rsidP="00C86448">
      <w:pPr>
        <w:pStyle w:val="Heading1"/>
      </w:pPr>
      <w:r w:rsidRPr="00C86448">
        <w:t>Getting Started with ABLE Accounts</w:t>
      </w:r>
    </w:p>
    <w:p w14:paraId="08B86826" w14:textId="5BBCCA96" w:rsidR="00575B65" w:rsidRPr="00C86448" w:rsidRDefault="00575B65" w:rsidP="5643C963">
      <w:pPr>
        <w:rPr>
          <w:rFonts w:asciiTheme="majorHAnsi" w:hAnsiTheme="majorHAnsi" w:cstheme="majorBidi"/>
        </w:rPr>
      </w:pPr>
      <w:r w:rsidRPr="5643C963">
        <w:rPr>
          <w:rFonts w:asciiTheme="majorHAnsi" w:hAnsiTheme="majorHAnsi" w:cstheme="majorBidi"/>
        </w:rPr>
        <w:t xml:space="preserve">Individuals are eligible if their disability began before age 26 and the severity of their disability meets the disability requirements for SSI or SSDI </w:t>
      </w:r>
      <w:r w:rsidR="002B1273" w:rsidRPr="5643C963">
        <w:rPr>
          <w:rFonts w:asciiTheme="majorHAnsi" w:hAnsiTheme="majorHAnsi" w:cstheme="majorBidi"/>
        </w:rPr>
        <w:t>(the age of onset for disability will be raised</w:t>
      </w:r>
      <w:r w:rsidR="007B5440" w:rsidRPr="5643C963">
        <w:rPr>
          <w:rFonts w:asciiTheme="majorHAnsi" w:hAnsiTheme="majorHAnsi" w:cstheme="majorBidi"/>
        </w:rPr>
        <w:t xml:space="preserve"> </w:t>
      </w:r>
      <w:r w:rsidR="002B1273" w:rsidRPr="5643C963">
        <w:rPr>
          <w:rFonts w:asciiTheme="majorHAnsi" w:hAnsiTheme="majorHAnsi" w:cstheme="majorBidi"/>
        </w:rPr>
        <w:t xml:space="preserve">to 46 starting January 1, 2026). </w:t>
      </w:r>
      <w:r w:rsidRPr="5643C963">
        <w:rPr>
          <w:rFonts w:asciiTheme="majorHAnsi" w:hAnsiTheme="majorHAnsi" w:cstheme="majorBidi"/>
        </w:rPr>
        <w:t xml:space="preserve">ABLE Accounts are managed by state programs, and Oregon’s plan is the </w:t>
      </w:r>
      <w:hyperlink r:id="rId7">
        <w:r w:rsidRPr="5643C963">
          <w:rPr>
            <w:rFonts w:asciiTheme="majorHAnsi" w:hAnsiTheme="majorHAnsi" w:cstheme="majorBidi"/>
          </w:rPr>
          <w:t>Oregon ABLE Savings Plan</w:t>
        </w:r>
      </w:hyperlink>
      <w:r w:rsidR="00184392" w:rsidRPr="5643C963">
        <w:rPr>
          <w:rFonts w:asciiTheme="majorHAnsi" w:hAnsiTheme="majorHAnsi" w:cstheme="majorBidi"/>
        </w:rPr>
        <w:t xml:space="preserve"> implemented by </w:t>
      </w:r>
      <w:r w:rsidR="69B5FC77" w:rsidRPr="5643C963">
        <w:rPr>
          <w:rFonts w:asciiTheme="majorHAnsi" w:hAnsiTheme="majorHAnsi" w:cstheme="majorBidi"/>
        </w:rPr>
        <w:t xml:space="preserve">the </w:t>
      </w:r>
      <w:r w:rsidR="00184392" w:rsidRPr="5643C963">
        <w:rPr>
          <w:rFonts w:asciiTheme="majorHAnsi" w:hAnsiTheme="majorHAnsi" w:cstheme="majorBidi"/>
        </w:rPr>
        <w:t>Oregon</w:t>
      </w:r>
      <w:r w:rsidR="009A2665" w:rsidRPr="5643C963">
        <w:rPr>
          <w:rFonts w:asciiTheme="majorHAnsi" w:hAnsiTheme="majorHAnsi" w:cstheme="majorBidi"/>
        </w:rPr>
        <w:t xml:space="preserve"> State</w:t>
      </w:r>
      <w:r w:rsidR="00184392" w:rsidRPr="5643C963">
        <w:rPr>
          <w:rFonts w:asciiTheme="majorHAnsi" w:hAnsiTheme="majorHAnsi" w:cstheme="majorBidi"/>
        </w:rPr>
        <w:t xml:space="preserve"> Treasury. </w:t>
      </w:r>
      <w:r w:rsidR="009A2665" w:rsidRPr="5643C963">
        <w:rPr>
          <w:rFonts w:asciiTheme="majorHAnsi" w:hAnsiTheme="majorHAnsi" w:cstheme="majorBidi"/>
        </w:rPr>
        <w:t xml:space="preserve">Oregon ABLE </w:t>
      </w:r>
      <w:r w:rsidR="00184392" w:rsidRPr="5643C963">
        <w:rPr>
          <w:rFonts w:asciiTheme="majorHAnsi" w:hAnsiTheme="majorHAnsi" w:cstheme="majorBidi"/>
        </w:rPr>
        <w:t>provide</w:t>
      </w:r>
      <w:r w:rsidR="00747A1F" w:rsidRPr="5643C963">
        <w:rPr>
          <w:rFonts w:asciiTheme="majorHAnsi" w:hAnsiTheme="majorHAnsi" w:cstheme="majorBidi"/>
        </w:rPr>
        <w:t>s</w:t>
      </w:r>
      <w:r w:rsidRPr="5643C963">
        <w:rPr>
          <w:rFonts w:asciiTheme="majorHAnsi" w:hAnsiTheme="majorHAnsi" w:cstheme="majorBidi"/>
        </w:rPr>
        <w:t xml:space="preserve"> support materials</w:t>
      </w:r>
      <w:r w:rsidR="00747A1F" w:rsidRPr="5643C963">
        <w:rPr>
          <w:rFonts w:asciiTheme="majorHAnsi" w:hAnsiTheme="majorHAnsi" w:cstheme="majorBidi"/>
        </w:rPr>
        <w:t xml:space="preserve"> as well such as</w:t>
      </w:r>
      <w:r w:rsidRPr="5643C963">
        <w:rPr>
          <w:rFonts w:asciiTheme="majorHAnsi" w:hAnsiTheme="majorHAnsi" w:cstheme="majorBidi"/>
        </w:rPr>
        <w:t>:</w:t>
      </w:r>
    </w:p>
    <w:p w14:paraId="1041704B" w14:textId="77777777" w:rsidR="0016759F" w:rsidRPr="00C86448" w:rsidRDefault="0016759F" w:rsidP="00575B65">
      <w:pPr>
        <w:rPr>
          <w:rFonts w:asciiTheme="majorHAnsi" w:hAnsiTheme="majorHAnsi" w:cstheme="majorHAnsi"/>
        </w:rPr>
      </w:pPr>
    </w:p>
    <w:p w14:paraId="54CC2245" w14:textId="05094058" w:rsidR="00575B65" w:rsidRPr="00C86448" w:rsidRDefault="00575B65" w:rsidP="6A0E2A47">
      <w:pPr>
        <w:pStyle w:val="ListParagraph"/>
        <w:numPr>
          <w:ilvl w:val="0"/>
          <w:numId w:val="1"/>
        </w:numPr>
        <w:rPr>
          <w:rFonts w:asciiTheme="majorHAnsi" w:hAnsiTheme="majorHAnsi" w:cstheme="majorHAnsi"/>
          <w:lang w:val="en-US"/>
        </w:rPr>
      </w:pPr>
      <w:r w:rsidRPr="00C86448">
        <w:rPr>
          <w:rFonts w:asciiTheme="majorHAnsi" w:hAnsiTheme="majorHAnsi" w:cstheme="majorHAnsi"/>
          <w:lang w:val="en-US"/>
        </w:rPr>
        <w:t>A</w:t>
      </w:r>
      <w:r w:rsidR="00747A1F" w:rsidRPr="00C86448">
        <w:rPr>
          <w:rFonts w:asciiTheme="majorHAnsi" w:hAnsiTheme="majorHAnsi" w:cstheme="majorHAnsi"/>
          <w:lang w:val="en-US"/>
        </w:rPr>
        <w:t xml:space="preserve">n </w:t>
      </w:r>
      <w:hyperlink r:id="rId8">
        <w:r w:rsidR="00747A1F" w:rsidRPr="00C86448">
          <w:rPr>
            <w:rStyle w:val="Hyperlink"/>
            <w:rFonts w:asciiTheme="majorHAnsi" w:hAnsiTheme="majorHAnsi" w:cstheme="majorHAnsi"/>
            <w:lang w:val="en-US"/>
          </w:rPr>
          <w:t>ABLE enrollment video link</w:t>
        </w:r>
      </w:hyperlink>
      <w:r w:rsidR="00747A1F" w:rsidRPr="00C86448">
        <w:rPr>
          <w:rFonts w:asciiTheme="majorHAnsi" w:hAnsiTheme="majorHAnsi" w:cstheme="majorHAnsi"/>
          <w:lang w:val="en-US"/>
        </w:rPr>
        <w:t xml:space="preserve"> letting people</w:t>
      </w:r>
      <w:r w:rsidRPr="00C86448">
        <w:rPr>
          <w:rFonts w:asciiTheme="majorHAnsi" w:hAnsiTheme="majorHAnsi" w:cstheme="majorHAnsi"/>
          <w:lang w:val="en-US"/>
        </w:rPr>
        <w:t xml:space="preserve"> </w:t>
      </w:r>
      <w:r w:rsidR="00747A1F" w:rsidRPr="00C86448">
        <w:rPr>
          <w:rFonts w:asciiTheme="majorHAnsi" w:hAnsiTheme="majorHAnsi" w:cstheme="majorHAnsi"/>
          <w:lang w:val="en-US"/>
        </w:rPr>
        <w:t>know what they</w:t>
      </w:r>
      <w:r w:rsidR="00FD5718" w:rsidRPr="00C86448">
        <w:rPr>
          <w:rFonts w:asciiTheme="majorHAnsi" w:hAnsiTheme="majorHAnsi" w:cstheme="majorHAnsi"/>
          <w:lang w:val="en-US"/>
        </w:rPr>
        <w:t xml:space="preserve"> </w:t>
      </w:r>
      <w:r w:rsidRPr="00C86448">
        <w:rPr>
          <w:rFonts w:asciiTheme="majorHAnsi" w:hAnsiTheme="majorHAnsi" w:cstheme="majorHAnsi"/>
          <w:lang w:val="en-US"/>
        </w:rPr>
        <w:t xml:space="preserve">will need to have </w:t>
      </w:r>
      <w:r w:rsidR="00184392" w:rsidRPr="00C86448">
        <w:rPr>
          <w:rFonts w:asciiTheme="majorHAnsi" w:hAnsiTheme="majorHAnsi" w:cstheme="majorHAnsi"/>
          <w:lang w:val="en-US"/>
        </w:rPr>
        <w:t>to</w:t>
      </w:r>
      <w:r w:rsidRPr="00C86448">
        <w:rPr>
          <w:rFonts w:asciiTheme="majorHAnsi" w:hAnsiTheme="majorHAnsi" w:cstheme="majorHAnsi"/>
          <w:lang w:val="en-US"/>
        </w:rPr>
        <w:t xml:space="preserve"> open an ABLE account</w:t>
      </w:r>
    </w:p>
    <w:p w14:paraId="7F083576" w14:textId="0785915C" w:rsidR="00575B65" w:rsidRPr="00C86448" w:rsidRDefault="00575B65" w:rsidP="00575B65">
      <w:pPr>
        <w:pStyle w:val="ListParagraph"/>
        <w:numPr>
          <w:ilvl w:val="0"/>
          <w:numId w:val="1"/>
        </w:numPr>
        <w:rPr>
          <w:rFonts w:asciiTheme="majorHAnsi" w:hAnsiTheme="majorHAnsi" w:cstheme="majorHAnsi"/>
        </w:rPr>
      </w:pPr>
      <w:r w:rsidRPr="00C86448">
        <w:rPr>
          <w:rFonts w:asciiTheme="majorHAnsi" w:hAnsiTheme="majorHAnsi" w:cstheme="majorHAnsi"/>
        </w:rPr>
        <w:t>A</w:t>
      </w:r>
      <w:r w:rsidR="00827700" w:rsidRPr="00C86448">
        <w:rPr>
          <w:rFonts w:asciiTheme="majorHAnsi" w:hAnsiTheme="majorHAnsi" w:cstheme="majorHAnsi"/>
        </w:rPr>
        <w:t>n</w:t>
      </w:r>
      <w:r w:rsidRPr="00C86448">
        <w:rPr>
          <w:rFonts w:asciiTheme="majorHAnsi" w:hAnsiTheme="majorHAnsi" w:cstheme="majorHAnsi"/>
        </w:rPr>
        <w:t xml:space="preserve"> FAQ sheet that can be used by staff </w:t>
      </w:r>
      <w:r w:rsidR="00184392" w:rsidRPr="00C86448">
        <w:rPr>
          <w:rFonts w:asciiTheme="majorHAnsi" w:hAnsiTheme="majorHAnsi" w:cstheme="majorHAnsi"/>
        </w:rPr>
        <w:t xml:space="preserve">as a guide </w:t>
      </w:r>
      <w:r w:rsidR="00FD5718" w:rsidRPr="00C86448">
        <w:rPr>
          <w:rFonts w:asciiTheme="majorHAnsi" w:hAnsiTheme="majorHAnsi" w:cstheme="majorHAnsi"/>
        </w:rPr>
        <w:t xml:space="preserve">to help </w:t>
      </w:r>
      <w:r w:rsidR="00184392" w:rsidRPr="00C86448">
        <w:rPr>
          <w:rFonts w:asciiTheme="majorHAnsi" w:hAnsiTheme="majorHAnsi" w:cstheme="majorHAnsi"/>
        </w:rPr>
        <w:t xml:space="preserve">explain key features of ABLE </w:t>
      </w:r>
      <w:r w:rsidRPr="00C86448">
        <w:rPr>
          <w:rFonts w:asciiTheme="majorHAnsi" w:hAnsiTheme="majorHAnsi" w:cstheme="majorHAnsi"/>
        </w:rPr>
        <w:t xml:space="preserve">when talking with </w:t>
      </w:r>
      <w:r w:rsidR="00184392" w:rsidRPr="00C86448">
        <w:rPr>
          <w:rFonts w:asciiTheme="majorHAnsi" w:hAnsiTheme="majorHAnsi" w:cstheme="majorHAnsi"/>
        </w:rPr>
        <w:t xml:space="preserve">disabled students/family </w:t>
      </w:r>
      <w:r w:rsidRPr="00C86448">
        <w:rPr>
          <w:rFonts w:asciiTheme="majorHAnsi" w:hAnsiTheme="majorHAnsi" w:cstheme="majorHAnsi"/>
        </w:rPr>
        <w:t>member</w:t>
      </w:r>
      <w:r w:rsidR="00184392" w:rsidRPr="00C86448">
        <w:rPr>
          <w:rFonts w:asciiTheme="majorHAnsi" w:hAnsiTheme="majorHAnsi" w:cstheme="majorHAnsi"/>
        </w:rPr>
        <w:t>s</w:t>
      </w:r>
      <w:r w:rsidRPr="00C86448">
        <w:rPr>
          <w:rFonts w:asciiTheme="majorHAnsi" w:hAnsiTheme="majorHAnsi" w:cstheme="majorHAnsi"/>
        </w:rPr>
        <w:t xml:space="preserve"> about </w:t>
      </w:r>
      <w:r w:rsidR="00184392" w:rsidRPr="00C86448">
        <w:rPr>
          <w:rFonts w:asciiTheme="majorHAnsi" w:hAnsiTheme="majorHAnsi" w:cstheme="majorHAnsi"/>
        </w:rPr>
        <w:t>the program</w:t>
      </w:r>
    </w:p>
    <w:p w14:paraId="4005A3F6" w14:textId="27543C13" w:rsidR="00575B65" w:rsidRPr="00C86448" w:rsidRDefault="00575B65" w:rsidP="00575B65">
      <w:pPr>
        <w:pStyle w:val="ListParagraph"/>
        <w:numPr>
          <w:ilvl w:val="0"/>
          <w:numId w:val="1"/>
        </w:numPr>
        <w:rPr>
          <w:rFonts w:asciiTheme="majorHAnsi" w:hAnsiTheme="majorHAnsi" w:cstheme="majorHAnsi"/>
        </w:rPr>
      </w:pPr>
      <w:r w:rsidRPr="00C86448">
        <w:rPr>
          <w:rFonts w:asciiTheme="majorHAnsi" w:hAnsiTheme="majorHAnsi" w:cstheme="majorHAnsi"/>
        </w:rPr>
        <w:t xml:space="preserve">A generic newsletter piece that can be used by your organization to promote ABLE </w:t>
      </w:r>
      <w:r w:rsidR="00184392" w:rsidRPr="00C86448">
        <w:rPr>
          <w:rFonts w:asciiTheme="majorHAnsi" w:hAnsiTheme="majorHAnsi" w:cstheme="majorHAnsi"/>
        </w:rPr>
        <w:t>to the community members you work with</w:t>
      </w:r>
    </w:p>
    <w:p w14:paraId="050D8E4E" w14:textId="77777777" w:rsidR="0016759F" w:rsidRPr="00C86448" w:rsidRDefault="0016759F" w:rsidP="0016759F">
      <w:pPr>
        <w:rPr>
          <w:rFonts w:asciiTheme="majorHAnsi" w:hAnsiTheme="majorHAnsi" w:cstheme="majorHAnsi"/>
        </w:rPr>
      </w:pPr>
    </w:p>
    <w:p w14:paraId="1DD9F55F" w14:textId="3B924D92" w:rsidR="008E0A5E" w:rsidRPr="00C86448" w:rsidRDefault="0016759F" w:rsidP="0016759F">
      <w:pPr>
        <w:rPr>
          <w:rFonts w:asciiTheme="majorHAnsi" w:hAnsiTheme="majorHAnsi" w:cstheme="majorHAnsi"/>
        </w:rPr>
      </w:pPr>
      <w:r w:rsidRPr="00C86448">
        <w:rPr>
          <w:rFonts w:asciiTheme="majorHAnsi" w:hAnsiTheme="majorHAnsi" w:cstheme="majorHAnsi"/>
        </w:rPr>
        <w:t>ABLE Accounts are a valuable tool that supports the autonomy, financial security, and long-term planning of students experiencing disabilities. By incorporating these accounts into IEP transition planning, teams can help students and families envision and work towards a future of greater independence and opportunity.</w:t>
      </w:r>
      <w:bookmarkStart w:id="5" w:name="_ivpcitg40u2q" w:colFirst="0" w:colLast="0"/>
      <w:bookmarkEnd w:id="5"/>
    </w:p>
    <w:p w14:paraId="4806E8C2" w14:textId="77777777" w:rsidR="00747A1F" w:rsidRPr="00C86448" w:rsidRDefault="00747A1F" w:rsidP="0016759F">
      <w:pPr>
        <w:rPr>
          <w:rFonts w:asciiTheme="majorHAnsi" w:hAnsiTheme="majorHAnsi" w:cstheme="majorHAnsi"/>
        </w:rPr>
      </w:pPr>
    </w:p>
    <w:p w14:paraId="7E6D8C97" w14:textId="6C6BF882" w:rsidR="00747A1F" w:rsidRPr="00C86448" w:rsidRDefault="00747A1F" w:rsidP="5643C963">
      <w:pPr>
        <w:rPr>
          <w:rFonts w:asciiTheme="majorHAnsi" w:hAnsiTheme="majorHAnsi" w:cstheme="majorBidi"/>
          <w:lang w:val="en-US"/>
        </w:rPr>
      </w:pPr>
      <w:r w:rsidRPr="5643C963">
        <w:rPr>
          <w:rFonts w:asciiTheme="majorHAnsi" w:hAnsiTheme="majorHAnsi" w:cstheme="majorBidi"/>
          <w:b/>
          <w:bCs/>
          <w:lang w:val="en-US"/>
        </w:rPr>
        <w:t xml:space="preserve">The Oregon ABLE Savings Plan </w:t>
      </w:r>
      <w:r w:rsidRPr="5643C963">
        <w:rPr>
          <w:rFonts w:asciiTheme="majorHAnsi" w:hAnsiTheme="majorHAnsi" w:cstheme="majorBidi"/>
          <w:lang w:val="en-US"/>
        </w:rPr>
        <w:t xml:space="preserve">is brought to you by </w:t>
      </w:r>
      <w:r w:rsidR="50D58D50" w:rsidRPr="5643C963">
        <w:rPr>
          <w:rFonts w:asciiTheme="majorHAnsi" w:hAnsiTheme="majorHAnsi" w:cstheme="majorBidi"/>
          <w:lang w:val="en-US"/>
        </w:rPr>
        <w:t>the Oregon</w:t>
      </w:r>
      <w:r w:rsidRPr="5643C963">
        <w:rPr>
          <w:rFonts w:asciiTheme="majorHAnsi" w:hAnsiTheme="majorHAnsi" w:cstheme="majorBidi"/>
          <w:lang w:val="en-US"/>
        </w:rPr>
        <w:t xml:space="preserve"> State Treasury. For more information,</w:t>
      </w:r>
      <w:r w:rsidRPr="5643C963">
        <w:rPr>
          <w:rFonts w:asciiTheme="majorHAnsi" w:hAnsiTheme="majorHAnsi" w:cstheme="majorBidi"/>
          <w:b/>
          <w:bCs/>
          <w:lang w:val="en-US"/>
        </w:rPr>
        <w:t xml:space="preserve"> v</w:t>
      </w:r>
      <w:r w:rsidRPr="5643C963">
        <w:rPr>
          <w:rFonts w:asciiTheme="majorHAnsi" w:hAnsiTheme="majorHAnsi" w:cstheme="majorBidi"/>
          <w:lang w:val="en-US"/>
        </w:rPr>
        <w:t xml:space="preserve">isit </w:t>
      </w:r>
      <w:hyperlink r:id="rId9">
        <w:r w:rsidRPr="5643C963">
          <w:rPr>
            <w:rStyle w:val="Hyperlink"/>
            <w:rFonts w:asciiTheme="majorHAnsi" w:hAnsiTheme="majorHAnsi" w:cstheme="majorBidi"/>
            <w:lang w:val="en-US"/>
          </w:rPr>
          <w:t>www.oregonABLEsavings.com</w:t>
        </w:r>
      </w:hyperlink>
      <w:r w:rsidRPr="5643C963">
        <w:rPr>
          <w:rFonts w:asciiTheme="majorHAnsi" w:hAnsiTheme="majorHAnsi" w:cstheme="majorBidi"/>
          <w:lang w:val="en-US"/>
        </w:rPr>
        <w:t xml:space="preserve">. If you would like to schedule an informational presentation, and/or receive supportive materials please contact John Valley at: </w:t>
      </w:r>
      <w:hyperlink r:id="rId10">
        <w:r w:rsidRPr="5643C963">
          <w:rPr>
            <w:rStyle w:val="Hyperlink"/>
            <w:rFonts w:asciiTheme="majorHAnsi" w:hAnsiTheme="majorHAnsi" w:cstheme="majorBidi"/>
            <w:lang w:val="en-US"/>
          </w:rPr>
          <w:t>john.valley@ost.state.or.us</w:t>
        </w:r>
      </w:hyperlink>
      <w:r w:rsidRPr="5643C963">
        <w:rPr>
          <w:rFonts w:asciiTheme="majorHAnsi" w:hAnsiTheme="majorHAnsi" w:cstheme="majorBidi"/>
          <w:lang w:val="en-US"/>
        </w:rPr>
        <w:t>.</w:t>
      </w:r>
    </w:p>
    <w:p w14:paraId="2E35F62A" w14:textId="62234727" w:rsidR="0016759F" w:rsidRPr="00827700" w:rsidRDefault="0016759F" w:rsidP="0016759F">
      <w:pPr>
        <w:rPr>
          <w:rFonts w:asciiTheme="majorHAnsi" w:hAnsiTheme="majorHAnsi" w:cstheme="majorHAnsi"/>
          <w:sz w:val="22"/>
          <w:szCs w:val="22"/>
        </w:rPr>
      </w:pPr>
    </w:p>
    <w:p w14:paraId="0F09DFF4" w14:textId="457258AF" w:rsidR="00E82954" w:rsidRPr="00C86448" w:rsidRDefault="00394312" w:rsidP="00C86448">
      <w:pPr>
        <w:pStyle w:val="Heading1"/>
      </w:pPr>
      <w:r w:rsidRPr="00C86448">
        <w:lastRenderedPageBreak/>
        <w:t>Connection Between ABLE Accounts and Secondary Transition Planning</w:t>
      </w:r>
    </w:p>
    <w:p w14:paraId="45C297F3" w14:textId="4455961D" w:rsidR="00E82954" w:rsidRPr="00C86448" w:rsidRDefault="00BF3E95">
      <w:pPr>
        <w:rPr>
          <w:rFonts w:asciiTheme="majorHAnsi" w:hAnsiTheme="majorHAnsi" w:cstheme="majorHAnsi"/>
        </w:rPr>
      </w:pPr>
      <w:r w:rsidRPr="00C86448">
        <w:rPr>
          <w:rFonts w:asciiTheme="majorHAnsi" w:hAnsiTheme="majorHAnsi" w:cstheme="majorHAnsi"/>
          <w:b/>
        </w:rPr>
        <w:t>Supporting Transition Goals:</w:t>
      </w:r>
      <w:r w:rsidRPr="00C86448">
        <w:rPr>
          <w:rFonts w:asciiTheme="majorHAnsi" w:hAnsiTheme="majorHAnsi" w:cstheme="majorHAnsi"/>
        </w:rPr>
        <w:t xml:space="preserve"> ABLE </w:t>
      </w:r>
      <w:r w:rsidR="00E7772C" w:rsidRPr="00C86448">
        <w:rPr>
          <w:rFonts w:asciiTheme="majorHAnsi" w:hAnsiTheme="majorHAnsi" w:cstheme="majorHAnsi"/>
        </w:rPr>
        <w:t>a</w:t>
      </w:r>
      <w:r w:rsidRPr="00C86448">
        <w:rPr>
          <w:rFonts w:asciiTheme="majorHAnsi" w:hAnsiTheme="majorHAnsi" w:cstheme="majorHAnsi"/>
        </w:rPr>
        <w:t xml:space="preserve">ccounts </w:t>
      </w:r>
      <w:r w:rsidR="008F2669" w:rsidRPr="00C86448">
        <w:rPr>
          <w:rFonts w:asciiTheme="majorHAnsi" w:hAnsiTheme="majorHAnsi" w:cstheme="majorHAnsi"/>
        </w:rPr>
        <w:t xml:space="preserve">can support </w:t>
      </w:r>
      <w:r w:rsidRPr="00C86448">
        <w:rPr>
          <w:rFonts w:asciiTheme="majorHAnsi" w:hAnsiTheme="majorHAnsi" w:cstheme="majorHAnsi"/>
        </w:rPr>
        <w:t xml:space="preserve">transition planning by helping students save for vocational training, college, or independent living. For students considering post-secondary education or independent living, ABLE </w:t>
      </w:r>
      <w:r w:rsidR="00E7772C" w:rsidRPr="00C86448">
        <w:rPr>
          <w:rFonts w:asciiTheme="majorHAnsi" w:hAnsiTheme="majorHAnsi" w:cstheme="majorHAnsi"/>
        </w:rPr>
        <w:t>a</w:t>
      </w:r>
      <w:r w:rsidRPr="00C86448">
        <w:rPr>
          <w:rFonts w:asciiTheme="majorHAnsi" w:hAnsiTheme="majorHAnsi" w:cstheme="majorHAnsi"/>
        </w:rPr>
        <w:t xml:space="preserve">ccounts can provide </w:t>
      </w:r>
      <w:r w:rsidR="008F2669" w:rsidRPr="00C86448">
        <w:rPr>
          <w:rFonts w:asciiTheme="majorHAnsi" w:hAnsiTheme="majorHAnsi" w:cstheme="majorHAnsi"/>
        </w:rPr>
        <w:t>necessary</w:t>
      </w:r>
      <w:r w:rsidRPr="00C86448">
        <w:rPr>
          <w:rFonts w:asciiTheme="majorHAnsi" w:hAnsiTheme="majorHAnsi" w:cstheme="majorHAnsi"/>
        </w:rPr>
        <w:t xml:space="preserve"> financial support.</w:t>
      </w:r>
    </w:p>
    <w:p w14:paraId="077C165B" w14:textId="77777777" w:rsidR="00184392" w:rsidRPr="00C86448" w:rsidRDefault="00184392">
      <w:pPr>
        <w:rPr>
          <w:rFonts w:asciiTheme="majorHAnsi" w:hAnsiTheme="majorHAnsi" w:cstheme="majorHAnsi"/>
          <w:b/>
        </w:rPr>
      </w:pPr>
    </w:p>
    <w:p w14:paraId="780141F2" w14:textId="4CF8FFD9" w:rsidR="00670970" w:rsidRPr="00C86448" w:rsidRDefault="00394312">
      <w:pPr>
        <w:rPr>
          <w:rFonts w:asciiTheme="majorHAnsi" w:hAnsiTheme="majorHAnsi" w:cstheme="majorHAnsi"/>
        </w:rPr>
      </w:pPr>
      <w:r w:rsidRPr="00C86448">
        <w:rPr>
          <w:rFonts w:asciiTheme="majorHAnsi" w:hAnsiTheme="majorHAnsi" w:cstheme="majorHAnsi"/>
          <w:b/>
        </w:rPr>
        <w:t>Empower</w:t>
      </w:r>
      <w:r w:rsidR="00F900B5" w:rsidRPr="00C86448">
        <w:rPr>
          <w:rFonts w:asciiTheme="majorHAnsi" w:hAnsiTheme="majorHAnsi" w:cstheme="majorHAnsi"/>
          <w:b/>
        </w:rPr>
        <w:t>ing</w:t>
      </w:r>
      <w:r w:rsidRPr="00C86448">
        <w:rPr>
          <w:rFonts w:asciiTheme="majorHAnsi" w:hAnsiTheme="majorHAnsi" w:cstheme="majorHAnsi"/>
          <w:b/>
        </w:rPr>
        <w:t xml:space="preserve"> Students Transitioning to Adulthood:</w:t>
      </w:r>
      <w:r w:rsidRPr="00C86448">
        <w:rPr>
          <w:rFonts w:asciiTheme="majorHAnsi" w:hAnsiTheme="majorHAnsi" w:cstheme="majorHAnsi"/>
        </w:rPr>
        <w:t xml:space="preserve"> Encouraging students to be involved in decisions about ABLE </w:t>
      </w:r>
      <w:r w:rsidR="00E7772C" w:rsidRPr="00C86448">
        <w:rPr>
          <w:rFonts w:asciiTheme="majorHAnsi" w:hAnsiTheme="majorHAnsi" w:cstheme="majorHAnsi"/>
        </w:rPr>
        <w:t>a</w:t>
      </w:r>
      <w:r w:rsidRPr="00C86448">
        <w:rPr>
          <w:rFonts w:asciiTheme="majorHAnsi" w:hAnsiTheme="majorHAnsi" w:cstheme="majorHAnsi"/>
        </w:rPr>
        <w:t>ccounts helps foster self-determination. This can be a meaningful step toward students learning how to make financial decisions that align with their life aspirations.</w:t>
      </w:r>
    </w:p>
    <w:p w14:paraId="7FC514F1" w14:textId="69CBD147" w:rsidR="00670348" w:rsidRPr="00C86448" w:rsidRDefault="00670348">
      <w:pPr>
        <w:rPr>
          <w:rFonts w:asciiTheme="majorHAnsi" w:hAnsiTheme="majorHAnsi" w:cstheme="majorHAnsi"/>
        </w:rPr>
      </w:pPr>
    </w:p>
    <w:p w14:paraId="2C143D1A" w14:textId="5162A7E2" w:rsidR="00E82954" w:rsidRPr="00C86448" w:rsidRDefault="000D15B9" w:rsidP="5643C963">
      <w:pPr>
        <w:rPr>
          <w:rFonts w:asciiTheme="majorHAnsi" w:hAnsiTheme="majorHAnsi" w:cstheme="majorBidi"/>
          <w:u w:val="single"/>
        </w:rPr>
      </w:pPr>
      <w:bookmarkStart w:id="6" w:name="_s2jbjrtk03x"/>
      <w:bookmarkEnd w:id="6"/>
      <w:r w:rsidRPr="5643C963">
        <w:rPr>
          <w:rFonts w:asciiTheme="majorHAnsi" w:hAnsiTheme="majorHAnsi" w:cstheme="majorBidi"/>
          <w:u w:val="single"/>
        </w:rPr>
        <w:t>Below are touchpoints during the school year</w:t>
      </w:r>
      <w:r w:rsidR="00BF3E95" w:rsidRPr="5643C963">
        <w:rPr>
          <w:rFonts w:asciiTheme="majorHAnsi" w:hAnsiTheme="majorHAnsi" w:cstheme="majorBidi"/>
          <w:u w:val="single"/>
        </w:rPr>
        <w:t xml:space="preserve"> for IEP Teams</w:t>
      </w:r>
      <w:r w:rsidRPr="5643C963">
        <w:rPr>
          <w:rFonts w:asciiTheme="majorHAnsi" w:hAnsiTheme="majorHAnsi" w:cstheme="majorBidi"/>
          <w:u w:val="single"/>
        </w:rPr>
        <w:t xml:space="preserve"> to </w:t>
      </w:r>
      <w:r w:rsidR="0034375B" w:rsidRPr="5643C963">
        <w:rPr>
          <w:rFonts w:asciiTheme="majorHAnsi" w:hAnsiTheme="majorHAnsi" w:cstheme="majorBidi"/>
          <w:u w:val="single"/>
        </w:rPr>
        <w:t>consider when</w:t>
      </w:r>
      <w:r w:rsidRPr="5643C963">
        <w:rPr>
          <w:rFonts w:asciiTheme="majorHAnsi" w:hAnsiTheme="majorHAnsi" w:cstheme="majorBidi"/>
          <w:u w:val="single"/>
        </w:rPr>
        <w:t xml:space="preserve"> ABLE information could be introduced to families/students and how ABLE information </w:t>
      </w:r>
      <w:r w:rsidR="58140578" w:rsidRPr="5643C963">
        <w:rPr>
          <w:rFonts w:asciiTheme="majorHAnsi" w:hAnsiTheme="majorHAnsi" w:cstheme="majorBidi"/>
          <w:u w:val="single"/>
        </w:rPr>
        <w:t>may</w:t>
      </w:r>
      <w:r w:rsidRPr="5643C963">
        <w:rPr>
          <w:rFonts w:asciiTheme="majorHAnsi" w:hAnsiTheme="majorHAnsi" w:cstheme="majorBidi"/>
          <w:u w:val="single"/>
        </w:rPr>
        <w:t xml:space="preserve"> be shared:</w:t>
      </w:r>
    </w:p>
    <w:p w14:paraId="1C2794A7" w14:textId="77777777" w:rsidR="008F2669" w:rsidRPr="00C86448" w:rsidRDefault="008F2669" w:rsidP="008F2669">
      <w:pPr>
        <w:rPr>
          <w:rFonts w:asciiTheme="majorHAnsi" w:hAnsiTheme="majorHAnsi" w:cstheme="majorHAnsi"/>
          <w:b/>
        </w:rPr>
      </w:pPr>
    </w:p>
    <w:p w14:paraId="1F60CEAC" w14:textId="401464DF" w:rsidR="004B72E6" w:rsidRPr="00C86448" w:rsidRDefault="008F2669" w:rsidP="00537CD9">
      <w:pPr>
        <w:pStyle w:val="ListParagraph"/>
        <w:numPr>
          <w:ilvl w:val="0"/>
          <w:numId w:val="2"/>
        </w:numPr>
        <w:rPr>
          <w:rFonts w:asciiTheme="majorHAnsi" w:hAnsiTheme="majorHAnsi" w:cstheme="majorHAnsi"/>
        </w:rPr>
      </w:pPr>
      <w:r w:rsidRPr="00C86448">
        <w:rPr>
          <w:rFonts w:asciiTheme="majorHAnsi" w:hAnsiTheme="majorHAnsi" w:cstheme="majorHAnsi"/>
          <w:b/>
        </w:rPr>
        <w:t>Integrate into Transition Discussions:</w:t>
      </w:r>
      <w:r w:rsidRPr="00C86448">
        <w:rPr>
          <w:rFonts w:asciiTheme="majorHAnsi" w:hAnsiTheme="majorHAnsi" w:cstheme="majorHAnsi"/>
        </w:rPr>
        <w:t xml:space="preserve"> IEP teams can introduce ABLE </w:t>
      </w:r>
      <w:r w:rsidR="00E7772C" w:rsidRPr="00C86448">
        <w:rPr>
          <w:rFonts w:asciiTheme="majorHAnsi" w:hAnsiTheme="majorHAnsi" w:cstheme="majorHAnsi"/>
        </w:rPr>
        <w:t>a</w:t>
      </w:r>
      <w:r w:rsidRPr="00C86448">
        <w:rPr>
          <w:rFonts w:asciiTheme="majorHAnsi" w:hAnsiTheme="majorHAnsi" w:cstheme="majorHAnsi"/>
        </w:rPr>
        <w:t xml:space="preserve">ccounts during transition </w:t>
      </w:r>
      <w:r w:rsidR="00F900B5" w:rsidRPr="00C86448">
        <w:rPr>
          <w:rFonts w:asciiTheme="majorHAnsi" w:hAnsiTheme="majorHAnsi" w:cstheme="majorHAnsi"/>
        </w:rPr>
        <w:t xml:space="preserve">planning </w:t>
      </w:r>
      <w:r w:rsidRPr="00C86448">
        <w:rPr>
          <w:rFonts w:asciiTheme="majorHAnsi" w:hAnsiTheme="majorHAnsi" w:cstheme="majorHAnsi"/>
        </w:rPr>
        <w:t>meetings, discussing how these accounts could support a student’s vision for their future.</w:t>
      </w:r>
      <w:bookmarkEnd w:id="2"/>
    </w:p>
    <w:p w14:paraId="6C47B11B" w14:textId="42F643ED" w:rsidR="008F2669" w:rsidRPr="00C86448" w:rsidRDefault="008F2669" w:rsidP="004B72E6">
      <w:pPr>
        <w:pStyle w:val="ListParagraph"/>
        <w:rPr>
          <w:rFonts w:asciiTheme="majorHAnsi" w:hAnsiTheme="majorHAnsi" w:cstheme="majorHAnsi"/>
        </w:rPr>
      </w:pPr>
    </w:p>
    <w:p w14:paraId="527256D0" w14:textId="52B241B0" w:rsidR="000A0F9E" w:rsidRPr="00C86448" w:rsidRDefault="008F2669" w:rsidP="000D15B9">
      <w:pPr>
        <w:pStyle w:val="ListParagraph"/>
        <w:numPr>
          <w:ilvl w:val="0"/>
          <w:numId w:val="2"/>
        </w:numPr>
        <w:rPr>
          <w:rFonts w:asciiTheme="majorHAnsi" w:eastAsia="Times New Roman" w:hAnsiTheme="majorHAnsi" w:cstheme="majorHAnsi"/>
          <w:lang w:val="en-US"/>
        </w:rPr>
      </w:pPr>
      <w:r w:rsidRPr="00C86448">
        <w:rPr>
          <w:rFonts w:asciiTheme="majorHAnsi" w:hAnsiTheme="majorHAnsi" w:cstheme="majorHAnsi"/>
          <w:b/>
        </w:rPr>
        <w:t xml:space="preserve">Empower </w:t>
      </w:r>
      <w:r w:rsidR="00643FAA" w:rsidRPr="00C86448">
        <w:rPr>
          <w:rFonts w:asciiTheme="majorHAnsi" w:hAnsiTheme="majorHAnsi" w:cstheme="majorHAnsi"/>
          <w:b/>
        </w:rPr>
        <w:t>Students Nearing 18 Years of Age</w:t>
      </w:r>
      <w:r w:rsidRPr="00C86448">
        <w:rPr>
          <w:rFonts w:asciiTheme="majorHAnsi" w:hAnsiTheme="majorHAnsi" w:cstheme="majorHAnsi"/>
          <w:b/>
        </w:rPr>
        <w:t>:</w:t>
      </w:r>
      <w:r w:rsidRPr="00C86448">
        <w:rPr>
          <w:rFonts w:asciiTheme="majorHAnsi" w:hAnsiTheme="majorHAnsi" w:cstheme="majorHAnsi"/>
        </w:rPr>
        <w:t xml:space="preserve"> </w:t>
      </w:r>
      <w:r w:rsidR="002844F5" w:rsidRPr="00C86448">
        <w:rPr>
          <w:rFonts w:asciiTheme="majorHAnsi" w:hAnsiTheme="majorHAnsi" w:cstheme="majorHAnsi"/>
        </w:rPr>
        <w:t>Highlight for students that</w:t>
      </w:r>
      <w:r w:rsidR="00670970" w:rsidRPr="00C86448">
        <w:rPr>
          <w:rFonts w:asciiTheme="majorHAnsi" w:hAnsiTheme="majorHAnsi" w:cstheme="majorHAnsi"/>
        </w:rPr>
        <w:t xml:space="preserve"> ABLE</w:t>
      </w:r>
      <w:r w:rsidRPr="00C86448">
        <w:rPr>
          <w:rFonts w:asciiTheme="majorHAnsi" w:hAnsiTheme="majorHAnsi" w:cstheme="majorHAnsi"/>
        </w:rPr>
        <w:t xml:space="preserve"> </w:t>
      </w:r>
      <w:r w:rsidR="00E7772C" w:rsidRPr="00C86448">
        <w:rPr>
          <w:rFonts w:asciiTheme="majorHAnsi" w:hAnsiTheme="majorHAnsi" w:cstheme="majorHAnsi"/>
        </w:rPr>
        <w:t>a</w:t>
      </w:r>
      <w:r w:rsidRPr="00C86448">
        <w:rPr>
          <w:rFonts w:asciiTheme="majorHAnsi" w:hAnsiTheme="majorHAnsi" w:cstheme="majorHAnsi"/>
        </w:rPr>
        <w:t>ccounts can be a steppingstone toward greater financial autonomy, enhancing their capacity for independent living</w:t>
      </w:r>
      <w:r w:rsidR="00E4531C" w:rsidRPr="00C86448">
        <w:rPr>
          <w:rFonts w:asciiTheme="majorHAnsi" w:hAnsiTheme="majorHAnsi" w:cstheme="majorHAnsi"/>
        </w:rPr>
        <w:t xml:space="preserve">. </w:t>
      </w:r>
      <w:r w:rsidR="00294F04" w:rsidRPr="00C86448">
        <w:rPr>
          <w:rFonts w:asciiTheme="majorHAnsi" w:hAnsiTheme="majorHAnsi" w:cstheme="majorHAnsi"/>
        </w:rPr>
        <w:t xml:space="preserve">Having an ABLE account eliminates </w:t>
      </w:r>
      <w:r w:rsidR="000D15B9" w:rsidRPr="00C86448">
        <w:rPr>
          <w:rFonts w:asciiTheme="majorHAnsi" w:hAnsiTheme="majorHAnsi" w:cstheme="majorHAnsi"/>
        </w:rPr>
        <w:t xml:space="preserve">the “spending down” issues </w:t>
      </w:r>
      <w:r w:rsidR="004B72E6" w:rsidRPr="00C86448">
        <w:rPr>
          <w:rFonts w:asciiTheme="majorHAnsi" w:hAnsiTheme="majorHAnsi" w:cstheme="majorHAnsi"/>
        </w:rPr>
        <w:t xml:space="preserve">many </w:t>
      </w:r>
      <w:r w:rsidR="000D15B9" w:rsidRPr="00C86448">
        <w:rPr>
          <w:rFonts w:asciiTheme="majorHAnsi" w:hAnsiTheme="majorHAnsi" w:cstheme="majorHAnsi"/>
        </w:rPr>
        <w:t>students face when trying to work and pay for living expenses without losing their disability benefits by going over the $2,000 asset limit.</w:t>
      </w:r>
    </w:p>
    <w:p w14:paraId="2485822A" w14:textId="77777777" w:rsidR="004B72E6" w:rsidRPr="00C86448" w:rsidRDefault="004B72E6" w:rsidP="004B72E6">
      <w:pPr>
        <w:pStyle w:val="ListParagraph"/>
        <w:rPr>
          <w:rFonts w:asciiTheme="majorHAnsi" w:eastAsia="Times New Roman" w:hAnsiTheme="majorHAnsi" w:cstheme="majorHAnsi"/>
          <w:lang w:val="en-US"/>
        </w:rPr>
      </w:pPr>
    </w:p>
    <w:p w14:paraId="29041FDA" w14:textId="64C33783" w:rsidR="004B72E6" w:rsidRPr="00C86448" w:rsidRDefault="004B72E6" w:rsidP="004B72E6">
      <w:pPr>
        <w:pStyle w:val="ListParagraph"/>
        <w:numPr>
          <w:ilvl w:val="0"/>
          <w:numId w:val="2"/>
        </w:numPr>
        <w:rPr>
          <w:rFonts w:asciiTheme="majorHAnsi" w:hAnsiTheme="majorHAnsi" w:cstheme="majorHAnsi"/>
        </w:rPr>
      </w:pPr>
      <w:r w:rsidRPr="00C86448">
        <w:rPr>
          <w:rFonts w:asciiTheme="majorHAnsi" w:hAnsiTheme="majorHAnsi" w:cstheme="majorHAnsi"/>
          <w:b/>
        </w:rPr>
        <w:t xml:space="preserve">Collaborate with Families: </w:t>
      </w:r>
      <w:r w:rsidRPr="00C86448">
        <w:rPr>
          <w:rFonts w:asciiTheme="majorHAnsi" w:hAnsiTheme="majorHAnsi" w:cstheme="majorHAnsi"/>
        </w:rPr>
        <w:t xml:space="preserve">Engage families by sharing information on ABLE </w:t>
      </w:r>
      <w:r w:rsidR="00E7772C" w:rsidRPr="00C86448">
        <w:rPr>
          <w:rFonts w:asciiTheme="majorHAnsi" w:hAnsiTheme="majorHAnsi" w:cstheme="majorHAnsi"/>
        </w:rPr>
        <w:t>a</w:t>
      </w:r>
      <w:r w:rsidRPr="00C86448">
        <w:rPr>
          <w:rFonts w:asciiTheme="majorHAnsi" w:hAnsiTheme="majorHAnsi" w:cstheme="majorHAnsi"/>
        </w:rPr>
        <w:t>ccounts, emphasizing their potential for providing financial security while safeguarding access to other essential benefits.</w:t>
      </w:r>
    </w:p>
    <w:p w14:paraId="42DCDDB9" w14:textId="77428C7A" w:rsidR="004B72E6" w:rsidRPr="00C86448" w:rsidRDefault="004B72E6" w:rsidP="004B72E6">
      <w:pPr>
        <w:rPr>
          <w:rFonts w:asciiTheme="majorHAnsi" w:eastAsia="Times New Roman" w:hAnsiTheme="majorHAnsi" w:cstheme="majorHAnsi"/>
          <w:lang w:val="en-US"/>
        </w:rPr>
      </w:pPr>
    </w:p>
    <w:p w14:paraId="52541FCE" w14:textId="2F58C53B" w:rsidR="004B72E6" w:rsidRPr="00C86448" w:rsidRDefault="004B72E6" w:rsidP="004B72E6">
      <w:pPr>
        <w:rPr>
          <w:rFonts w:asciiTheme="majorHAnsi" w:eastAsia="Times New Roman" w:hAnsiTheme="majorHAnsi" w:cstheme="majorHAnsi"/>
          <w:lang w:val="en-US"/>
        </w:rPr>
      </w:pPr>
      <w:r w:rsidRPr="00C86448">
        <w:rPr>
          <w:rFonts w:asciiTheme="majorHAnsi" w:eastAsia="Times New Roman" w:hAnsiTheme="majorHAnsi" w:cstheme="majorHAnsi"/>
          <w:lang w:val="en-US"/>
        </w:rPr>
        <w:t xml:space="preserve">Here is a sample script members of an IEP </w:t>
      </w:r>
      <w:r w:rsidR="00E7772C" w:rsidRPr="00C86448">
        <w:rPr>
          <w:rFonts w:asciiTheme="majorHAnsi" w:eastAsia="Times New Roman" w:hAnsiTheme="majorHAnsi" w:cstheme="majorHAnsi"/>
          <w:lang w:val="en-US"/>
        </w:rPr>
        <w:t xml:space="preserve">team </w:t>
      </w:r>
      <w:r w:rsidRPr="00C86448">
        <w:rPr>
          <w:rFonts w:asciiTheme="majorHAnsi" w:eastAsia="Times New Roman" w:hAnsiTheme="majorHAnsi" w:cstheme="majorHAnsi"/>
          <w:lang w:val="en-US"/>
        </w:rPr>
        <w:t xml:space="preserve">can use and/or modify when introducing ABLE to </w:t>
      </w:r>
      <w:r w:rsidR="00E7772C" w:rsidRPr="00C86448">
        <w:rPr>
          <w:rFonts w:asciiTheme="majorHAnsi" w:eastAsia="Times New Roman" w:hAnsiTheme="majorHAnsi" w:cstheme="majorHAnsi"/>
          <w:lang w:val="en-US"/>
        </w:rPr>
        <w:t xml:space="preserve">special education </w:t>
      </w:r>
      <w:r w:rsidRPr="00C86448">
        <w:rPr>
          <w:rFonts w:asciiTheme="majorHAnsi" w:eastAsia="Times New Roman" w:hAnsiTheme="majorHAnsi" w:cstheme="majorHAnsi"/>
          <w:lang w:val="en-US"/>
        </w:rPr>
        <w:t>families:</w:t>
      </w:r>
    </w:p>
    <w:p w14:paraId="1CDBF0EE" w14:textId="77777777" w:rsidR="004B72E6" w:rsidRPr="00C86448" w:rsidRDefault="004B72E6" w:rsidP="004B72E6">
      <w:pPr>
        <w:rPr>
          <w:rFonts w:asciiTheme="majorHAnsi" w:eastAsia="Times New Roman" w:hAnsiTheme="majorHAnsi" w:cstheme="majorHAnsi"/>
          <w:lang w:val="en-US"/>
        </w:rPr>
      </w:pPr>
    </w:p>
    <w:p w14:paraId="11D6789E" w14:textId="06C30369" w:rsidR="004B72E6" w:rsidRPr="00C86448" w:rsidRDefault="004B72E6" w:rsidP="004B72E6">
      <w:pPr>
        <w:rPr>
          <w:rFonts w:asciiTheme="majorHAnsi" w:eastAsia="Times New Roman" w:hAnsiTheme="majorHAnsi" w:cstheme="majorHAnsi"/>
          <w:i/>
          <w:lang w:val="en-US"/>
        </w:rPr>
      </w:pPr>
      <w:r w:rsidRPr="00C86448">
        <w:rPr>
          <w:rFonts w:asciiTheme="majorHAnsi" w:eastAsia="Times New Roman" w:hAnsiTheme="majorHAnsi" w:cstheme="majorHAnsi"/>
          <w:i/>
          <w:lang w:val="en-US"/>
        </w:rPr>
        <w:t>“As we</w:t>
      </w:r>
      <w:r w:rsidR="00E7772C" w:rsidRPr="00C86448">
        <w:rPr>
          <w:rFonts w:asciiTheme="majorHAnsi" w:eastAsia="Times New Roman" w:hAnsiTheme="majorHAnsi" w:cstheme="majorHAnsi"/>
          <w:i/>
          <w:lang w:val="en-US"/>
        </w:rPr>
        <w:t xml:space="preserve"> a</w:t>
      </w:r>
      <w:r w:rsidRPr="00C86448">
        <w:rPr>
          <w:rFonts w:asciiTheme="majorHAnsi" w:eastAsia="Times New Roman" w:hAnsiTheme="majorHAnsi" w:cstheme="majorHAnsi"/>
          <w:i/>
          <w:lang w:val="en-US"/>
        </w:rPr>
        <w:t xml:space="preserve">re planning for [Student]’s future, we want to make sure you have all the resources that can help them achieve their goals and dreams. Have you heard about ABLE accounts? </w:t>
      </w:r>
    </w:p>
    <w:p w14:paraId="4272E1BB" w14:textId="77777777" w:rsidR="004B72E6" w:rsidRPr="00C86448" w:rsidRDefault="004B72E6" w:rsidP="004B72E6">
      <w:pPr>
        <w:rPr>
          <w:rFonts w:asciiTheme="majorHAnsi" w:eastAsia="Times New Roman" w:hAnsiTheme="majorHAnsi" w:cstheme="majorHAnsi"/>
          <w:i/>
          <w:lang w:val="en-US"/>
        </w:rPr>
      </w:pPr>
    </w:p>
    <w:p w14:paraId="528F24BA" w14:textId="4392AE04" w:rsidR="0091643E" w:rsidRPr="00C86448" w:rsidRDefault="0091643E" w:rsidP="0091643E">
      <w:pPr>
        <w:rPr>
          <w:rFonts w:asciiTheme="majorHAnsi" w:eastAsia="Times New Roman" w:hAnsiTheme="majorHAnsi" w:cstheme="majorHAnsi"/>
          <w:i/>
          <w:iCs/>
          <w:lang w:val="en-US"/>
        </w:rPr>
      </w:pPr>
      <w:r w:rsidRPr="00C86448">
        <w:rPr>
          <w:rFonts w:asciiTheme="majorHAnsi" w:eastAsia="Times New Roman" w:hAnsiTheme="majorHAnsi" w:cstheme="majorHAnsi"/>
          <w:i/>
          <w:iCs/>
          <w:lang w:val="en-US"/>
        </w:rPr>
        <w:t>ABLE accounts are special savings accounts that were specifically designed for disabled individuals that receive disability benefits like SSI and Medicaid. As you may know, these benefit programs have an asset limit of $2,000</w:t>
      </w:r>
      <w:r w:rsidR="00E7772C" w:rsidRPr="00C86448">
        <w:rPr>
          <w:rFonts w:asciiTheme="majorHAnsi" w:eastAsia="Times New Roman" w:hAnsiTheme="majorHAnsi" w:cstheme="majorHAnsi"/>
          <w:i/>
          <w:iCs/>
          <w:lang w:val="en-US"/>
        </w:rPr>
        <w:t>. If a disabled person has more than $2,000 in assets they will lose their benefits, unless that money is</w:t>
      </w:r>
      <w:r w:rsidR="0055331F" w:rsidRPr="00C86448">
        <w:rPr>
          <w:rFonts w:asciiTheme="majorHAnsi" w:eastAsia="Times New Roman" w:hAnsiTheme="majorHAnsi" w:cstheme="majorHAnsi"/>
          <w:i/>
          <w:iCs/>
          <w:lang w:val="en-US"/>
        </w:rPr>
        <w:t xml:space="preserve"> in</w:t>
      </w:r>
      <w:r w:rsidR="00E7772C" w:rsidRPr="00C86448">
        <w:rPr>
          <w:rFonts w:asciiTheme="majorHAnsi" w:eastAsia="Times New Roman" w:hAnsiTheme="majorHAnsi" w:cstheme="majorHAnsi"/>
          <w:i/>
          <w:iCs/>
          <w:lang w:val="en-US"/>
        </w:rPr>
        <w:t xml:space="preserve"> an ABLE account.</w:t>
      </w:r>
    </w:p>
    <w:p w14:paraId="7709924D" w14:textId="77777777" w:rsidR="00E7772C" w:rsidRPr="00C86448" w:rsidRDefault="00E7772C" w:rsidP="0091643E">
      <w:pPr>
        <w:rPr>
          <w:rFonts w:asciiTheme="majorHAnsi" w:eastAsia="Times New Roman" w:hAnsiTheme="majorHAnsi" w:cstheme="majorHAnsi"/>
          <w:i/>
          <w:iCs/>
          <w:lang w:val="en-US"/>
        </w:rPr>
      </w:pPr>
    </w:p>
    <w:p w14:paraId="5880C970" w14:textId="52E349DE" w:rsidR="0091643E" w:rsidRPr="00C86448" w:rsidRDefault="00E7772C" w:rsidP="0091643E">
      <w:pPr>
        <w:rPr>
          <w:rFonts w:asciiTheme="majorHAnsi" w:eastAsia="Times New Roman" w:hAnsiTheme="majorHAnsi" w:cstheme="majorHAnsi"/>
          <w:i/>
          <w:iCs/>
          <w:lang w:val="en-US"/>
        </w:rPr>
      </w:pPr>
      <w:r w:rsidRPr="00C86448">
        <w:rPr>
          <w:rFonts w:asciiTheme="majorHAnsi" w:eastAsia="Times New Roman" w:hAnsiTheme="majorHAnsi" w:cstheme="majorHAnsi"/>
          <w:i/>
          <w:iCs/>
          <w:lang w:val="en-US"/>
        </w:rPr>
        <w:t xml:space="preserve">ABLE </w:t>
      </w:r>
      <w:r w:rsidR="0091643E" w:rsidRPr="00C86448">
        <w:rPr>
          <w:rFonts w:asciiTheme="majorHAnsi" w:eastAsia="Times New Roman" w:hAnsiTheme="majorHAnsi" w:cstheme="majorHAnsi"/>
          <w:i/>
          <w:iCs/>
          <w:lang w:val="en-US"/>
        </w:rPr>
        <w:t>accounts allow you to save money for things like education, job training, housing, or other important needs without affecting</w:t>
      </w:r>
      <w:r w:rsidRPr="00C86448">
        <w:rPr>
          <w:rFonts w:asciiTheme="majorHAnsi" w:eastAsia="Times New Roman" w:hAnsiTheme="majorHAnsi" w:cstheme="majorHAnsi"/>
          <w:i/>
          <w:iCs/>
          <w:lang w:val="en-US"/>
        </w:rPr>
        <w:t xml:space="preserve"> a disabled person’s</w:t>
      </w:r>
      <w:r w:rsidR="0091643E" w:rsidRPr="00C86448">
        <w:rPr>
          <w:rFonts w:asciiTheme="majorHAnsi" w:eastAsia="Times New Roman" w:hAnsiTheme="majorHAnsi" w:cstheme="majorHAnsi"/>
          <w:i/>
          <w:iCs/>
          <w:lang w:val="en-US"/>
        </w:rPr>
        <w:t xml:space="preserve"> eligibility</w:t>
      </w:r>
      <w:r w:rsidRPr="00C86448">
        <w:rPr>
          <w:rFonts w:asciiTheme="majorHAnsi" w:eastAsia="Times New Roman" w:hAnsiTheme="majorHAnsi" w:cstheme="majorHAnsi"/>
          <w:i/>
          <w:iCs/>
          <w:lang w:val="en-US"/>
        </w:rPr>
        <w:t xml:space="preserve"> for benefits</w:t>
      </w:r>
      <w:r w:rsidR="0091643E" w:rsidRPr="00C86448">
        <w:rPr>
          <w:rFonts w:asciiTheme="majorHAnsi" w:eastAsia="Times New Roman" w:hAnsiTheme="majorHAnsi" w:cstheme="majorHAnsi"/>
          <w:i/>
          <w:iCs/>
          <w:lang w:val="en-US"/>
        </w:rPr>
        <w:t>. We thought this might be a helpful tool to support [Student]'s journey toward greater independence and success. If you</w:t>
      </w:r>
      <w:r w:rsidR="0031248B" w:rsidRPr="00C86448">
        <w:rPr>
          <w:rFonts w:asciiTheme="majorHAnsi" w:eastAsia="Times New Roman" w:hAnsiTheme="majorHAnsi" w:cstheme="majorHAnsi"/>
          <w:i/>
          <w:iCs/>
          <w:lang w:val="en-US"/>
        </w:rPr>
        <w:t xml:space="preserve"> are</w:t>
      </w:r>
      <w:r w:rsidR="0091643E" w:rsidRPr="00C86448">
        <w:rPr>
          <w:rFonts w:asciiTheme="majorHAnsi" w:eastAsia="Times New Roman" w:hAnsiTheme="majorHAnsi" w:cstheme="majorHAnsi"/>
          <w:i/>
          <w:iCs/>
          <w:lang w:val="en-US"/>
        </w:rPr>
        <w:t xml:space="preserve"> interested, we can provide more information or point you toward resources that explain how</w:t>
      </w:r>
    </w:p>
    <w:p w14:paraId="707B8061" w14:textId="65916437" w:rsidR="00184392" w:rsidRPr="00C86448" w:rsidRDefault="0091643E" w:rsidP="004B72E6">
      <w:pPr>
        <w:rPr>
          <w:rFonts w:asciiTheme="majorHAnsi" w:eastAsia="Times New Roman" w:hAnsiTheme="majorHAnsi" w:cstheme="majorHAnsi"/>
          <w:i/>
          <w:iCs/>
          <w:lang w:val="en-US"/>
        </w:rPr>
      </w:pPr>
      <w:r w:rsidRPr="00C86448">
        <w:rPr>
          <w:rFonts w:asciiTheme="majorHAnsi" w:eastAsia="Times New Roman" w:hAnsiTheme="majorHAnsi" w:cstheme="majorHAnsi"/>
          <w:i/>
          <w:iCs/>
          <w:lang w:val="en-US"/>
        </w:rPr>
        <w:t>ABLE accounts work.”</w:t>
      </w:r>
    </w:p>
    <w:sectPr w:rsidR="00184392" w:rsidRPr="00C86448" w:rsidSect="00D97A1D">
      <w:headerReference w:type="default" r:id="rId11"/>
      <w:footerReference w:type="default" r:id="rId12"/>
      <w:pgSz w:w="12240" w:h="15840"/>
      <w:pgMar w:top="720" w:right="720" w:bottom="720" w:left="720" w:header="144"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4C38C" w14:textId="77777777" w:rsidR="00121EBB" w:rsidRDefault="00121EBB">
      <w:r>
        <w:separator/>
      </w:r>
    </w:p>
  </w:endnote>
  <w:endnote w:type="continuationSeparator" w:id="0">
    <w:p w14:paraId="111F941C" w14:textId="77777777" w:rsidR="00121EBB" w:rsidRDefault="00121EBB">
      <w:r>
        <w:continuationSeparator/>
      </w:r>
    </w:p>
  </w:endnote>
  <w:endnote w:type="continuationNotice" w:id="1">
    <w:p w14:paraId="22F6B8B7" w14:textId="77777777" w:rsidR="00121EBB" w:rsidRDefault="00121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F8E3" w14:textId="77777777" w:rsidR="00E82954" w:rsidRDefault="00E82954"/>
  <w:p w14:paraId="5358E7B1" w14:textId="77777777" w:rsidR="00E82954" w:rsidRDefault="00BF3E95">
    <w:pPr>
      <w:jc w:val="center"/>
    </w:pPr>
    <w:r>
      <w:t xml:space="preserve">Page </w:t>
    </w:r>
    <w:r>
      <w:fldChar w:fldCharType="begin"/>
    </w:r>
    <w:r>
      <w:instrText>PAGE</w:instrText>
    </w:r>
    <w:r>
      <w:fldChar w:fldCharType="separate"/>
    </w:r>
    <w:r w:rsidR="00BD5995">
      <w:rPr>
        <w:noProof/>
      </w:rPr>
      <w:t>1</w:t>
    </w:r>
    <w:r>
      <w:fldChar w:fldCharType="end"/>
    </w:r>
    <w:r>
      <w:t xml:space="preserve"> of </w:t>
    </w:r>
    <w:r>
      <w:fldChar w:fldCharType="begin"/>
    </w:r>
    <w:r>
      <w:instrText>NUMPAGES</w:instrText>
    </w:r>
    <w:r>
      <w:fldChar w:fldCharType="separate"/>
    </w:r>
    <w:r w:rsidR="00BD599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52EF8" w14:textId="77777777" w:rsidR="00121EBB" w:rsidRDefault="00121EBB">
      <w:bookmarkStart w:id="0" w:name="_Hlk181099841"/>
      <w:bookmarkEnd w:id="0"/>
      <w:r>
        <w:separator/>
      </w:r>
    </w:p>
  </w:footnote>
  <w:footnote w:type="continuationSeparator" w:id="0">
    <w:p w14:paraId="7EB49D54" w14:textId="77777777" w:rsidR="00121EBB" w:rsidRDefault="00121EBB">
      <w:r>
        <w:continuationSeparator/>
      </w:r>
    </w:p>
  </w:footnote>
  <w:footnote w:type="continuationNotice" w:id="1">
    <w:p w14:paraId="366A67DA" w14:textId="77777777" w:rsidR="00121EBB" w:rsidRDefault="00121E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AE052" w14:textId="4DD64031" w:rsidR="00E82954" w:rsidRDefault="00E82954"/>
  <w:tbl>
    <w:tblPr>
      <w:tblStyle w:val="a"/>
      <w:tblW w:w="10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955"/>
      <w:gridCol w:w="7185"/>
    </w:tblGrid>
    <w:tr w:rsidR="00E82954" w14:paraId="18809145" w14:textId="77777777" w:rsidTr="006D20CC">
      <w:trPr>
        <w:trHeight w:val="1293"/>
      </w:trPr>
      <w:tc>
        <w:tcPr>
          <w:tcW w:w="2955" w:type="dxa"/>
          <w:tcBorders>
            <w:top w:val="nil"/>
            <w:left w:val="nil"/>
            <w:bottom w:val="single" w:sz="18" w:space="0" w:color="1B75BC"/>
            <w:right w:val="nil"/>
          </w:tcBorders>
          <w:shd w:val="clear" w:color="auto" w:fill="auto"/>
          <w:tcMar>
            <w:top w:w="57" w:type="dxa"/>
            <w:left w:w="57" w:type="dxa"/>
            <w:bottom w:w="57" w:type="dxa"/>
            <w:right w:w="57" w:type="dxa"/>
          </w:tcMar>
          <w:vAlign w:val="center"/>
        </w:tcPr>
        <w:p w14:paraId="46AC7E29" w14:textId="37517370" w:rsidR="00E82954" w:rsidRDefault="008B2B75">
          <w:pPr>
            <w:widowControl w:val="0"/>
            <w:pBdr>
              <w:top w:val="nil"/>
              <w:left w:val="nil"/>
              <w:bottom w:val="nil"/>
              <w:right w:val="nil"/>
              <w:between w:val="nil"/>
            </w:pBdr>
          </w:pPr>
          <w:r w:rsidRPr="008B2B75">
            <w:rPr>
              <w:noProof/>
            </w:rPr>
            <w:drawing>
              <wp:inline distT="0" distB="0" distL="0" distR="0" wp14:anchorId="2A3AD366" wp14:editId="2DCCC639">
                <wp:extent cx="1804035" cy="897255"/>
                <wp:effectExtent l="0" t="0" r="0" b="0"/>
                <wp:docPr id="719" name="Google Shape;719;p83" descr="Oregon Department of Education Logo&#10;Oregon achieves together"/>
                <wp:cNvGraphicFramePr/>
                <a:graphic xmlns:a="http://schemas.openxmlformats.org/drawingml/2006/main">
                  <a:graphicData uri="http://schemas.openxmlformats.org/drawingml/2006/picture">
                    <pic:pic xmlns:pic="http://schemas.openxmlformats.org/drawingml/2006/picture">
                      <pic:nvPicPr>
                        <pic:cNvPr id="719" name="Google Shape;719;p83" descr="Oregon Department of Education Logo&#10;Oregon achieves together"/>
                        <pic:cNvPicPr preferRelativeResize="0"/>
                      </pic:nvPicPr>
                      <pic:blipFill rotWithShape="1">
                        <a:blip r:embed="rId1">
                          <a:alphaModFix/>
                        </a:blip>
                        <a:srcRect/>
                        <a:stretch/>
                      </pic:blipFill>
                      <pic:spPr>
                        <a:xfrm>
                          <a:off x="0" y="0"/>
                          <a:ext cx="1804035" cy="897255"/>
                        </a:xfrm>
                        <a:prstGeom prst="rect">
                          <a:avLst/>
                        </a:prstGeom>
                        <a:noFill/>
                        <a:ln>
                          <a:noFill/>
                        </a:ln>
                      </pic:spPr>
                    </pic:pic>
                  </a:graphicData>
                </a:graphic>
              </wp:inline>
            </w:drawing>
          </w:r>
        </w:p>
      </w:tc>
      <w:tc>
        <w:tcPr>
          <w:tcW w:w="7185" w:type="dxa"/>
          <w:tcBorders>
            <w:top w:val="nil"/>
            <w:left w:val="nil"/>
            <w:bottom w:val="single" w:sz="18" w:space="0" w:color="1B75BC"/>
            <w:right w:val="nil"/>
          </w:tcBorders>
          <w:shd w:val="clear" w:color="auto" w:fill="auto"/>
          <w:tcMar>
            <w:top w:w="57" w:type="dxa"/>
            <w:left w:w="57" w:type="dxa"/>
            <w:bottom w:w="57" w:type="dxa"/>
            <w:right w:w="57" w:type="dxa"/>
          </w:tcMar>
          <w:vAlign w:val="center"/>
        </w:tcPr>
        <w:p w14:paraId="6270B299" w14:textId="2F636B3E" w:rsidR="00E82954" w:rsidRDefault="00BF3E95">
          <w:pPr>
            <w:pStyle w:val="Subtitle"/>
            <w:keepNext w:val="0"/>
            <w:keepLines w:val="0"/>
            <w:spacing w:after="200"/>
            <w:jc w:val="center"/>
            <w:rPr>
              <w:i/>
              <w:color w:val="1B75BC"/>
              <w:sz w:val="36"/>
              <w:szCs w:val="36"/>
            </w:rPr>
          </w:pPr>
          <w:bookmarkStart w:id="7" w:name="_4bffr4dck5dm" w:colFirst="0" w:colLast="0"/>
          <w:bookmarkEnd w:id="7"/>
          <w:r>
            <w:rPr>
              <w:i/>
              <w:color w:val="1B75BC"/>
              <w:sz w:val="36"/>
              <w:szCs w:val="36"/>
            </w:rPr>
            <w:t xml:space="preserve">Empowering Students with ABLE Accounts: </w:t>
          </w:r>
          <w:r>
            <w:rPr>
              <w:i/>
              <w:color w:val="1B75BC"/>
              <w:sz w:val="36"/>
              <w:szCs w:val="36"/>
            </w:rPr>
            <w:br/>
            <w:t>A Guide for IEP Teams</w:t>
          </w:r>
        </w:p>
      </w:tc>
    </w:tr>
  </w:tbl>
  <w:p w14:paraId="1751B6F2" w14:textId="77777777" w:rsidR="00E82954" w:rsidRDefault="00E82954">
    <w:pP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C29CB"/>
    <w:multiLevelType w:val="hybridMultilevel"/>
    <w:tmpl w:val="17E2C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34515A"/>
    <w:multiLevelType w:val="hybridMultilevel"/>
    <w:tmpl w:val="4B58E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2710657">
    <w:abstractNumId w:val="0"/>
  </w:num>
  <w:num w:numId="2" w16cid:durableId="523324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954"/>
    <w:rsid w:val="00012846"/>
    <w:rsid w:val="00026FA4"/>
    <w:rsid w:val="00031C2F"/>
    <w:rsid w:val="00064DF7"/>
    <w:rsid w:val="00071A8A"/>
    <w:rsid w:val="0008520D"/>
    <w:rsid w:val="0008752D"/>
    <w:rsid w:val="000A0F9E"/>
    <w:rsid w:val="000D15B9"/>
    <w:rsid w:val="000F2AE0"/>
    <w:rsid w:val="000F4E9D"/>
    <w:rsid w:val="00121EBB"/>
    <w:rsid w:val="00124A4A"/>
    <w:rsid w:val="001465B0"/>
    <w:rsid w:val="0016759F"/>
    <w:rsid w:val="00171211"/>
    <w:rsid w:val="00180376"/>
    <w:rsid w:val="00184392"/>
    <w:rsid w:val="001A1623"/>
    <w:rsid w:val="001B48A1"/>
    <w:rsid w:val="001D6B1C"/>
    <w:rsid w:val="0022343A"/>
    <w:rsid w:val="0022569B"/>
    <w:rsid w:val="00233339"/>
    <w:rsid w:val="00270CD5"/>
    <w:rsid w:val="002844F5"/>
    <w:rsid w:val="0029459D"/>
    <w:rsid w:val="00294F04"/>
    <w:rsid w:val="00295214"/>
    <w:rsid w:val="002B1273"/>
    <w:rsid w:val="002B5FAB"/>
    <w:rsid w:val="002E79A9"/>
    <w:rsid w:val="002F265B"/>
    <w:rsid w:val="002F5025"/>
    <w:rsid w:val="0031248B"/>
    <w:rsid w:val="00336B60"/>
    <w:rsid w:val="0034375B"/>
    <w:rsid w:val="00350261"/>
    <w:rsid w:val="003528F1"/>
    <w:rsid w:val="0037352A"/>
    <w:rsid w:val="00394312"/>
    <w:rsid w:val="00395261"/>
    <w:rsid w:val="003C7969"/>
    <w:rsid w:val="00472AF6"/>
    <w:rsid w:val="004763C1"/>
    <w:rsid w:val="004923BC"/>
    <w:rsid w:val="004945C7"/>
    <w:rsid w:val="004A5A78"/>
    <w:rsid w:val="004B4872"/>
    <w:rsid w:val="004B687B"/>
    <w:rsid w:val="004B72E6"/>
    <w:rsid w:val="004C0A6C"/>
    <w:rsid w:val="004C36ED"/>
    <w:rsid w:val="00505135"/>
    <w:rsid w:val="00513027"/>
    <w:rsid w:val="00523AB5"/>
    <w:rsid w:val="00524B1D"/>
    <w:rsid w:val="00524D3F"/>
    <w:rsid w:val="00533580"/>
    <w:rsid w:val="00537CD9"/>
    <w:rsid w:val="00541A52"/>
    <w:rsid w:val="0055331F"/>
    <w:rsid w:val="005601CC"/>
    <w:rsid w:val="00561F8A"/>
    <w:rsid w:val="005667D8"/>
    <w:rsid w:val="00575B65"/>
    <w:rsid w:val="005861A5"/>
    <w:rsid w:val="005B41DD"/>
    <w:rsid w:val="005B641A"/>
    <w:rsid w:val="005F7F7B"/>
    <w:rsid w:val="006019C0"/>
    <w:rsid w:val="00610289"/>
    <w:rsid w:val="00626D4E"/>
    <w:rsid w:val="006351AD"/>
    <w:rsid w:val="00640C57"/>
    <w:rsid w:val="0064153A"/>
    <w:rsid w:val="00643FAA"/>
    <w:rsid w:val="006655B7"/>
    <w:rsid w:val="00670348"/>
    <w:rsid w:val="00670970"/>
    <w:rsid w:val="00680B99"/>
    <w:rsid w:val="00686DE6"/>
    <w:rsid w:val="006B1BDA"/>
    <w:rsid w:val="006B69EE"/>
    <w:rsid w:val="006C7850"/>
    <w:rsid w:val="006D20CC"/>
    <w:rsid w:val="006D40E4"/>
    <w:rsid w:val="006E01CF"/>
    <w:rsid w:val="006F0DC0"/>
    <w:rsid w:val="006F6D25"/>
    <w:rsid w:val="00707C2F"/>
    <w:rsid w:val="00747A1F"/>
    <w:rsid w:val="00750384"/>
    <w:rsid w:val="007545E5"/>
    <w:rsid w:val="007B5440"/>
    <w:rsid w:val="007C6066"/>
    <w:rsid w:val="008043FE"/>
    <w:rsid w:val="008201D4"/>
    <w:rsid w:val="00821E9C"/>
    <w:rsid w:val="00827700"/>
    <w:rsid w:val="00845460"/>
    <w:rsid w:val="008551B0"/>
    <w:rsid w:val="00872254"/>
    <w:rsid w:val="00882DE6"/>
    <w:rsid w:val="00883E8A"/>
    <w:rsid w:val="008B2B75"/>
    <w:rsid w:val="008C27F1"/>
    <w:rsid w:val="008D4D55"/>
    <w:rsid w:val="008E0A5E"/>
    <w:rsid w:val="008F2669"/>
    <w:rsid w:val="0091643E"/>
    <w:rsid w:val="009548ED"/>
    <w:rsid w:val="009609C3"/>
    <w:rsid w:val="0096106C"/>
    <w:rsid w:val="009A2665"/>
    <w:rsid w:val="009A5505"/>
    <w:rsid w:val="009B29D5"/>
    <w:rsid w:val="009B62F9"/>
    <w:rsid w:val="00A37A62"/>
    <w:rsid w:val="00A722DE"/>
    <w:rsid w:val="00A83058"/>
    <w:rsid w:val="00AB26B5"/>
    <w:rsid w:val="00AC45F0"/>
    <w:rsid w:val="00AD28C6"/>
    <w:rsid w:val="00AE3923"/>
    <w:rsid w:val="00AF5F76"/>
    <w:rsid w:val="00B11230"/>
    <w:rsid w:val="00B742FE"/>
    <w:rsid w:val="00BA5591"/>
    <w:rsid w:val="00BD5995"/>
    <w:rsid w:val="00BE106F"/>
    <w:rsid w:val="00BE6370"/>
    <w:rsid w:val="00BF357C"/>
    <w:rsid w:val="00BF3E95"/>
    <w:rsid w:val="00C475B6"/>
    <w:rsid w:val="00C562CE"/>
    <w:rsid w:val="00C71C5B"/>
    <w:rsid w:val="00C81C9B"/>
    <w:rsid w:val="00C86448"/>
    <w:rsid w:val="00CA3B67"/>
    <w:rsid w:val="00CB6E28"/>
    <w:rsid w:val="00CC23E6"/>
    <w:rsid w:val="00D50241"/>
    <w:rsid w:val="00D63834"/>
    <w:rsid w:val="00D7101A"/>
    <w:rsid w:val="00D97A1D"/>
    <w:rsid w:val="00DB2DC5"/>
    <w:rsid w:val="00DD65DB"/>
    <w:rsid w:val="00DE5D25"/>
    <w:rsid w:val="00DE6055"/>
    <w:rsid w:val="00E01828"/>
    <w:rsid w:val="00E11310"/>
    <w:rsid w:val="00E3071D"/>
    <w:rsid w:val="00E4049B"/>
    <w:rsid w:val="00E4531C"/>
    <w:rsid w:val="00E6426D"/>
    <w:rsid w:val="00E67BEB"/>
    <w:rsid w:val="00E70120"/>
    <w:rsid w:val="00E71F93"/>
    <w:rsid w:val="00E7772C"/>
    <w:rsid w:val="00E82954"/>
    <w:rsid w:val="00EB0C63"/>
    <w:rsid w:val="00EB3EA5"/>
    <w:rsid w:val="00ED7561"/>
    <w:rsid w:val="00EE55A3"/>
    <w:rsid w:val="00EE7CAA"/>
    <w:rsid w:val="00F016A0"/>
    <w:rsid w:val="00F132FA"/>
    <w:rsid w:val="00F22B0E"/>
    <w:rsid w:val="00F26119"/>
    <w:rsid w:val="00F6328C"/>
    <w:rsid w:val="00F651D1"/>
    <w:rsid w:val="00F900B5"/>
    <w:rsid w:val="00F90276"/>
    <w:rsid w:val="00F910D3"/>
    <w:rsid w:val="00FA4DB4"/>
    <w:rsid w:val="00FB5366"/>
    <w:rsid w:val="00FD114C"/>
    <w:rsid w:val="00FD4785"/>
    <w:rsid w:val="00FD5718"/>
    <w:rsid w:val="0125C81D"/>
    <w:rsid w:val="16717B11"/>
    <w:rsid w:val="235F9DF4"/>
    <w:rsid w:val="2EEAEFE2"/>
    <w:rsid w:val="50D58D50"/>
    <w:rsid w:val="5643C963"/>
    <w:rsid w:val="58140578"/>
    <w:rsid w:val="69B5FC77"/>
    <w:rsid w:val="69CEEB87"/>
    <w:rsid w:val="6A0E2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A17BE"/>
  <w15:docId w15:val="{5A97E05E-A285-4F37-96C4-64FC292B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180"/>
      <w:jc w:val="center"/>
      <w:outlineLvl w:val="0"/>
    </w:pPr>
    <w:rPr>
      <w:b/>
      <w:color w:val="1B75BC"/>
      <w:sz w:val="26"/>
      <w:szCs w:val="26"/>
    </w:rPr>
  </w:style>
  <w:style w:type="paragraph" w:styleId="Heading2">
    <w:name w:val="heading 2"/>
    <w:basedOn w:val="Normal"/>
    <w:next w:val="Normal"/>
    <w:uiPriority w:val="9"/>
    <w:semiHidden/>
    <w:unhideWhenUsed/>
    <w:qFormat/>
    <w:pPr>
      <w:keepNext/>
      <w:keepLines/>
      <w:outlineLvl w:val="1"/>
    </w:pPr>
    <w:rPr>
      <w:b/>
      <w:color w:val="1B75BC"/>
    </w:rPr>
  </w:style>
  <w:style w:type="paragraph" w:styleId="Heading3">
    <w:name w:val="heading 3"/>
    <w:basedOn w:val="Normal"/>
    <w:next w:val="Normal"/>
    <w:uiPriority w:val="9"/>
    <w:semiHidden/>
    <w:unhideWhenUsed/>
    <w:qFormat/>
    <w:pPr>
      <w:keepNext/>
      <w:keepLines/>
      <w:outlineLvl w:val="2"/>
    </w:pPr>
    <w:rPr>
      <w:i/>
      <w:color w:val="1B75BC"/>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sz w:val="52"/>
      <w:szCs w:val="52"/>
    </w:rPr>
  </w:style>
  <w:style w:type="paragraph" w:styleId="Subtitle">
    <w:name w:val="Subtitle"/>
    <w:basedOn w:val="Normal"/>
    <w:next w:val="Normal"/>
    <w:uiPriority w:val="11"/>
    <w:qFormat/>
    <w:pPr>
      <w:keepNext/>
      <w:keepLines/>
    </w:pPr>
    <w:rPr>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BD5995"/>
    <w:rPr>
      <w:rFonts w:asciiTheme="minorHAnsi" w:eastAsiaTheme="minorHAnsi" w:hAnsiTheme="minorHAnsi" w:cstheme="minorHAnsi"/>
      <w:kern w:val="2"/>
      <w:lang w:val="en-US"/>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D7561"/>
    <w:rPr>
      <w:color w:val="0000FF" w:themeColor="hyperlink"/>
      <w:u w:val="single"/>
    </w:rPr>
  </w:style>
  <w:style w:type="character" w:styleId="UnresolvedMention">
    <w:name w:val="Unresolved Mention"/>
    <w:basedOn w:val="DefaultParagraphFont"/>
    <w:uiPriority w:val="99"/>
    <w:semiHidden/>
    <w:unhideWhenUsed/>
    <w:rsid w:val="00ED7561"/>
    <w:rPr>
      <w:color w:val="605E5C"/>
      <w:shd w:val="clear" w:color="auto" w:fill="E1DFDD"/>
    </w:rPr>
  </w:style>
  <w:style w:type="paragraph" w:styleId="NormalWeb">
    <w:name w:val="Normal (Web)"/>
    <w:basedOn w:val="Normal"/>
    <w:uiPriority w:val="99"/>
    <w:semiHidden/>
    <w:unhideWhenUsed/>
    <w:rsid w:val="00537CD9"/>
    <w:rPr>
      <w:rFonts w:ascii="Times New Roman" w:hAnsi="Times New Roman" w:cs="Times New Roman"/>
    </w:rPr>
  </w:style>
  <w:style w:type="paragraph" w:styleId="Header">
    <w:name w:val="header"/>
    <w:basedOn w:val="Normal"/>
    <w:link w:val="HeaderChar"/>
    <w:uiPriority w:val="99"/>
    <w:unhideWhenUsed/>
    <w:rsid w:val="00F900B5"/>
    <w:pPr>
      <w:tabs>
        <w:tab w:val="center" w:pos="4680"/>
        <w:tab w:val="right" w:pos="9360"/>
      </w:tabs>
    </w:pPr>
  </w:style>
  <w:style w:type="character" w:customStyle="1" w:styleId="HeaderChar">
    <w:name w:val="Header Char"/>
    <w:basedOn w:val="DefaultParagraphFont"/>
    <w:link w:val="Header"/>
    <w:uiPriority w:val="99"/>
    <w:rsid w:val="00F900B5"/>
  </w:style>
  <w:style w:type="paragraph" w:styleId="Footer">
    <w:name w:val="footer"/>
    <w:basedOn w:val="Normal"/>
    <w:link w:val="FooterChar"/>
    <w:uiPriority w:val="99"/>
    <w:unhideWhenUsed/>
    <w:rsid w:val="00F900B5"/>
    <w:pPr>
      <w:tabs>
        <w:tab w:val="center" w:pos="4680"/>
        <w:tab w:val="right" w:pos="9360"/>
      </w:tabs>
    </w:pPr>
  </w:style>
  <w:style w:type="character" w:customStyle="1" w:styleId="FooterChar">
    <w:name w:val="Footer Char"/>
    <w:basedOn w:val="DefaultParagraphFont"/>
    <w:link w:val="Footer"/>
    <w:uiPriority w:val="99"/>
    <w:rsid w:val="00F900B5"/>
  </w:style>
  <w:style w:type="paragraph" w:styleId="Caption">
    <w:name w:val="caption"/>
    <w:basedOn w:val="Normal"/>
    <w:next w:val="Normal"/>
    <w:uiPriority w:val="35"/>
    <w:unhideWhenUsed/>
    <w:qFormat/>
    <w:rsid w:val="00F900B5"/>
    <w:pPr>
      <w:spacing w:after="200"/>
    </w:pPr>
    <w:rPr>
      <w:i/>
      <w:iCs/>
      <w:color w:val="1F497D" w:themeColor="text2"/>
      <w:sz w:val="18"/>
      <w:szCs w:val="18"/>
    </w:rPr>
  </w:style>
  <w:style w:type="paragraph" w:styleId="Revision">
    <w:name w:val="Revision"/>
    <w:hidden/>
    <w:uiPriority w:val="99"/>
    <w:semiHidden/>
    <w:rsid w:val="00124A4A"/>
  </w:style>
  <w:style w:type="character" w:styleId="FollowedHyperlink">
    <w:name w:val="FollowedHyperlink"/>
    <w:basedOn w:val="DefaultParagraphFont"/>
    <w:uiPriority w:val="99"/>
    <w:semiHidden/>
    <w:unhideWhenUsed/>
    <w:rsid w:val="006C7850"/>
    <w:rPr>
      <w:color w:val="800080" w:themeColor="followedHyperlink"/>
      <w:u w:val="single"/>
    </w:rPr>
  </w:style>
  <w:style w:type="paragraph" w:styleId="ListParagraph">
    <w:name w:val="List Paragraph"/>
    <w:basedOn w:val="Normal"/>
    <w:uiPriority w:val="34"/>
    <w:qFormat/>
    <w:rsid w:val="00575B65"/>
    <w:pPr>
      <w:ind w:left="720"/>
      <w:contextualSpacing/>
    </w:pPr>
  </w:style>
  <w:style w:type="character" w:styleId="CommentReference">
    <w:name w:val="annotation reference"/>
    <w:basedOn w:val="DefaultParagraphFont"/>
    <w:uiPriority w:val="99"/>
    <w:semiHidden/>
    <w:unhideWhenUsed/>
    <w:rsid w:val="00E67BEB"/>
    <w:rPr>
      <w:sz w:val="16"/>
      <w:szCs w:val="16"/>
    </w:rPr>
  </w:style>
  <w:style w:type="paragraph" w:styleId="CommentText">
    <w:name w:val="annotation text"/>
    <w:basedOn w:val="Normal"/>
    <w:link w:val="CommentTextChar"/>
    <w:uiPriority w:val="99"/>
    <w:unhideWhenUsed/>
    <w:rsid w:val="00E67BEB"/>
    <w:rPr>
      <w:sz w:val="20"/>
      <w:szCs w:val="20"/>
    </w:rPr>
  </w:style>
  <w:style w:type="character" w:customStyle="1" w:styleId="CommentTextChar">
    <w:name w:val="Comment Text Char"/>
    <w:basedOn w:val="DefaultParagraphFont"/>
    <w:link w:val="CommentText"/>
    <w:uiPriority w:val="99"/>
    <w:rsid w:val="00E67BEB"/>
    <w:rPr>
      <w:sz w:val="20"/>
      <w:szCs w:val="20"/>
    </w:rPr>
  </w:style>
  <w:style w:type="paragraph" w:styleId="CommentSubject">
    <w:name w:val="annotation subject"/>
    <w:basedOn w:val="CommentText"/>
    <w:next w:val="CommentText"/>
    <w:link w:val="CommentSubjectChar"/>
    <w:uiPriority w:val="99"/>
    <w:semiHidden/>
    <w:unhideWhenUsed/>
    <w:rsid w:val="00E67BEB"/>
    <w:rPr>
      <w:b/>
      <w:bCs/>
    </w:rPr>
  </w:style>
  <w:style w:type="character" w:customStyle="1" w:styleId="CommentSubjectChar">
    <w:name w:val="Comment Subject Char"/>
    <w:basedOn w:val="CommentTextChar"/>
    <w:link w:val="CommentSubject"/>
    <w:uiPriority w:val="99"/>
    <w:semiHidden/>
    <w:rsid w:val="00E67B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9854">
      <w:bodyDiv w:val="1"/>
      <w:marLeft w:val="0"/>
      <w:marRight w:val="0"/>
      <w:marTop w:val="0"/>
      <w:marBottom w:val="0"/>
      <w:divBdr>
        <w:top w:val="none" w:sz="0" w:space="0" w:color="auto"/>
        <w:left w:val="none" w:sz="0" w:space="0" w:color="auto"/>
        <w:bottom w:val="none" w:sz="0" w:space="0" w:color="auto"/>
        <w:right w:val="none" w:sz="0" w:space="0" w:color="auto"/>
      </w:divBdr>
      <w:divsChild>
        <w:div w:id="1083529449">
          <w:marLeft w:val="0"/>
          <w:marRight w:val="0"/>
          <w:marTop w:val="0"/>
          <w:marBottom w:val="0"/>
          <w:divBdr>
            <w:top w:val="none" w:sz="0" w:space="0" w:color="auto"/>
            <w:left w:val="none" w:sz="0" w:space="0" w:color="auto"/>
            <w:bottom w:val="none" w:sz="0" w:space="0" w:color="auto"/>
            <w:right w:val="none" w:sz="0" w:space="0" w:color="auto"/>
          </w:divBdr>
          <w:divsChild>
            <w:div w:id="1594167205">
              <w:marLeft w:val="0"/>
              <w:marRight w:val="0"/>
              <w:marTop w:val="0"/>
              <w:marBottom w:val="0"/>
              <w:divBdr>
                <w:top w:val="none" w:sz="0" w:space="0" w:color="auto"/>
                <w:left w:val="none" w:sz="0" w:space="0" w:color="auto"/>
                <w:bottom w:val="none" w:sz="0" w:space="0" w:color="auto"/>
                <w:right w:val="none" w:sz="0" w:space="0" w:color="auto"/>
              </w:divBdr>
              <w:divsChild>
                <w:div w:id="1733917624">
                  <w:marLeft w:val="0"/>
                  <w:marRight w:val="0"/>
                  <w:marTop w:val="0"/>
                  <w:marBottom w:val="0"/>
                  <w:divBdr>
                    <w:top w:val="none" w:sz="0" w:space="0" w:color="auto"/>
                    <w:left w:val="none" w:sz="0" w:space="0" w:color="auto"/>
                    <w:bottom w:val="none" w:sz="0" w:space="0" w:color="auto"/>
                    <w:right w:val="none" w:sz="0" w:space="0" w:color="auto"/>
                  </w:divBdr>
                  <w:divsChild>
                    <w:div w:id="1867448830">
                      <w:marLeft w:val="0"/>
                      <w:marRight w:val="0"/>
                      <w:marTop w:val="0"/>
                      <w:marBottom w:val="0"/>
                      <w:divBdr>
                        <w:top w:val="none" w:sz="0" w:space="0" w:color="auto"/>
                        <w:left w:val="none" w:sz="0" w:space="0" w:color="auto"/>
                        <w:bottom w:val="none" w:sz="0" w:space="0" w:color="auto"/>
                        <w:right w:val="none" w:sz="0" w:space="0" w:color="auto"/>
                      </w:divBdr>
                      <w:divsChild>
                        <w:div w:id="2119057996">
                          <w:marLeft w:val="0"/>
                          <w:marRight w:val="0"/>
                          <w:marTop w:val="0"/>
                          <w:marBottom w:val="0"/>
                          <w:divBdr>
                            <w:top w:val="none" w:sz="0" w:space="0" w:color="auto"/>
                            <w:left w:val="none" w:sz="0" w:space="0" w:color="auto"/>
                            <w:bottom w:val="none" w:sz="0" w:space="0" w:color="auto"/>
                            <w:right w:val="none" w:sz="0" w:space="0" w:color="auto"/>
                          </w:divBdr>
                          <w:divsChild>
                            <w:div w:id="12223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33065">
      <w:bodyDiv w:val="1"/>
      <w:marLeft w:val="0"/>
      <w:marRight w:val="0"/>
      <w:marTop w:val="0"/>
      <w:marBottom w:val="0"/>
      <w:divBdr>
        <w:top w:val="none" w:sz="0" w:space="0" w:color="auto"/>
        <w:left w:val="none" w:sz="0" w:space="0" w:color="auto"/>
        <w:bottom w:val="none" w:sz="0" w:space="0" w:color="auto"/>
        <w:right w:val="none" w:sz="0" w:space="0" w:color="auto"/>
      </w:divBdr>
    </w:div>
    <w:div w:id="571934363">
      <w:bodyDiv w:val="1"/>
      <w:marLeft w:val="0"/>
      <w:marRight w:val="0"/>
      <w:marTop w:val="0"/>
      <w:marBottom w:val="0"/>
      <w:divBdr>
        <w:top w:val="none" w:sz="0" w:space="0" w:color="auto"/>
        <w:left w:val="none" w:sz="0" w:space="0" w:color="auto"/>
        <w:bottom w:val="none" w:sz="0" w:space="0" w:color="auto"/>
        <w:right w:val="none" w:sz="0" w:space="0" w:color="auto"/>
      </w:divBdr>
      <w:divsChild>
        <w:div w:id="1845127259">
          <w:marLeft w:val="0"/>
          <w:marRight w:val="0"/>
          <w:marTop w:val="0"/>
          <w:marBottom w:val="0"/>
          <w:divBdr>
            <w:top w:val="none" w:sz="0" w:space="0" w:color="auto"/>
            <w:left w:val="none" w:sz="0" w:space="0" w:color="auto"/>
            <w:bottom w:val="none" w:sz="0" w:space="0" w:color="auto"/>
            <w:right w:val="none" w:sz="0" w:space="0" w:color="auto"/>
          </w:divBdr>
          <w:divsChild>
            <w:div w:id="452944612">
              <w:marLeft w:val="0"/>
              <w:marRight w:val="0"/>
              <w:marTop w:val="0"/>
              <w:marBottom w:val="0"/>
              <w:divBdr>
                <w:top w:val="none" w:sz="0" w:space="0" w:color="auto"/>
                <w:left w:val="none" w:sz="0" w:space="0" w:color="auto"/>
                <w:bottom w:val="none" w:sz="0" w:space="0" w:color="auto"/>
                <w:right w:val="none" w:sz="0" w:space="0" w:color="auto"/>
              </w:divBdr>
              <w:divsChild>
                <w:div w:id="432408334">
                  <w:marLeft w:val="0"/>
                  <w:marRight w:val="0"/>
                  <w:marTop w:val="0"/>
                  <w:marBottom w:val="0"/>
                  <w:divBdr>
                    <w:top w:val="none" w:sz="0" w:space="0" w:color="auto"/>
                    <w:left w:val="none" w:sz="0" w:space="0" w:color="auto"/>
                    <w:bottom w:val="none" w:sz="0" w:space="0" w:color="auto"/>
                    <w:right w:val="none" w:sz="0" w:space="0" w:color="auto"/>
                  </w:divBdr>
                  <w:divsChild>
                    <w:div w:id="1636257101">
                      <w:marLeft w:val="0"/>
                      <w:marRight w:val="0"/>
                      <w:marTop w:val="0"/>
                      <w:marBottom w:val="0"/>
                      <w:divBdr>
                        <w:top w:val="none" w:sz="0" w:space="0" w:color="auto"/>
                        <w:left w:val="none" w:sz="0" w:space="0" w:color="auto"/>
                        <w:bottom w:val="none" w:sz="0" w:space="0" w:color="auto"/>
                        <w:right w:val="none" w:sz="0" w:space="0" w:color="auto"/>
                      </w:divBdr>
                      <w:divsChild>
                        <w:div w:id="1626233571">
                          <w:marLeft w:val="0"/>
                          <w:marRight w:val="0"/>
                          <w:marTop w:val="0"/>
                          <w:marBottom w:val="0"/>
                          <w:divBdr>
                            <w:top w:val="none" w:sz="0" w:space="0" w:color="auto"/>
                            <w:left w:val="none" w:sz="0" w:space="0" w:color="auto"/>
                            <w:bottom w:val="none" w:sz="0" w:space="0" w:color="auto"/>
                            <w:right w:val="none" w:sz="0" w:space="0" w:color="auto"/>
                          </w:divBdr>
                          <w:divsChild>
                            <w:div w:id="190730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007355">
      <w:bodyDiv w:val="1"/>
      <w:marLeft w:val="0"/>
      <w:marRight w:val="0"/>
      <w:marTop w:val="0"/>
      <w:marBottom w:val="0"/>
      <w:divBdr>
        <w:top w:val="none" w:sz="0" w:space="0" w:color="auto"/>
        <w:left w:val="none" w:sz="0" w:space="0" w:color="auto"/>
        <w:bottom w:val="none" w:sz="0" w:space="0" w:color="auto"/>
        <w:right w:val="none" w:sz="0" w:space="0" w:color="auto"/>
      </w:divBdr>
      <w:divsChild>
        <w:div w:id="1074739942">
          <w:marLeft w:val="21"/>
          <w:marRight w:val="11"/>
          <w:marTop w:val="0"/>
          <w:marBottom w:val="0"/>
          <w:divBdr>
            <w:top w:val="none" w:sz="0" w:space="0" w:color="auto"/>
            <w:left w:val="none" w:sz="0" w:space="0" w:color="auto"/>
            <w:bottom w:val="none" w:sz="0" w:space="0" w:color="auto"/>
            <w:right w:val="none" w:sz="0" w:space="0" w:color="auto"/>
          </w:divBdr>
        </w:div>
        <w:div w:id="901479512">
          <w:marLeft w:val="0"/>
          <w:marRight w:val="0"/>
          <w:marTop w:val="0"/>
          <w:marBottom w:val="0"/>
          <w:divBdr>
            <w:top w:val="none" w:sz="0" w:space="0" w:color="auto"/>
            <w:left w:val="none" w:sz="0" w:space="0" w:color="auto"/>
            <w:bottom w:val="none" w:sz="0" w:space="0" w:color="auto"/>
            <w:right w:val="none" w:sz="0" w:space="0" w:color="auto"/>
          </w:divBdr>
        </w:div>
        <w:div w:id="1806391842">
          <w:marLeft w:val="21"/>
          <w:marRight w:val="0"/>
          <w:marTop w:val="0"/>
          <w:marBottom w:val="17"/>
          <w:divBdr>
            <w:top w:val="none" w:sz="0" w:space="0" w:color="auto"/>
            <w:left w:val="none" w:sz="0" w:space="0" w:color="auto"/>
            <w:bottom w:val="none" w:sz="0" w:space="0" w:color="auto"/>
            <w:right w:val="none" w:sz="0" w:space="0" w:color="auto"/>
          </w:divBdr>
        </w:div>
        <w:div w:id="1540046828">
          <w:marLeft w:val="21"/>
          <w:marRight w:val="13"/>
          <w:marTop w:val="0"/>
          <w:marBottom w:val="175"/>
          <w:divBdr>
            <w:top w:val="none" w:sz="0" w:space="0" w:color="auto"/>
            <w:left w:val="none" w:sz="0" w:space="0" w:color="auto"/>
            <w:bottom w:val="none" w:sz="0" w:space="0" w:color="auto"/>
            <w:right w:val="none" w:sz="0" w:space="0" w:color="auto"/>
          </w:divBdr>
        </w:div>
      </w:divsChild>
    </w:div>
    <w:div w:id="1510218651">
      <w:bodyDiv w:val="1"/>
      <w:marLeft w:val="0"/>
      <w:marRight w:val="0"/>
      <w:marTop w:val="0"/>
      <w:marBottom w:val="0"/>
      <w:divBdr>
        <w:top w:val="none" w:sz="0" w:space="0" w:color="auto"/>
        <w:left w:val="none" w:sz="0" w:space="0" w:color="auto"/>
        <w:bottom w:val="none" w:sz="0" w:space="0" w:color="auto"/>
        <w:right w:val="none" w:sz="0" w:space="0" w:color="auto"/>
      </w:divBdr>
      <w:divsChild>
        <w:div w:id="1955163970">
          <w:marLeft w:val="21"/>
          <w:marRight w:val="11"/>
          <w:marTop w:val="0"/>
          <w:marBottom w:val="0"/>
          <w:divBdr>
            <w:top w:val="none" w:sz="0" w:space="0" w:color="auto"/>
            <w:left w:val="none" w:sz="0" w:space="0" w:color="auto"/>
            <w:bottom w:val="none" w:sz="0" w:space="0" w:color="auto"/>
            <w:right w:val="none" w:sz="0" w:space="0" w:color="auto"/>
          </w:divBdr>
        </w:div>
        <w:div w:id="1377044989">
          <w:marLeft w:val="0"/>
          <w:marRight w:val="0"/>
          <w:marTop w:val="0"/>
          <w:marBottom w:val="0"/>
          <w:divBdr>
            <w:top w:val="none" w:sz="0" w:space="0" w:color="auto"/>
            <w:left w:val="none" w:sz="0" w:space="0" w:color="auto"/>
            <w:bottom w:val="none" w:sz="0" w:space="0" w:color="auto"/>
            <w:right w:val="none" w:sz="0" w:space="0" w:color="auto"/>
          </w:divBdr>
        </w:div>
        <w:div w:id="906451248">
          <w:marLeft w:val="21"/>
          <w:marRight w:val="0"/>
          <w:marTop w:val="0"/>
          <w:marBottom w:val="17"/>
          <w:divBdr>
            <w:top w:val="none" w:sz="0" w:space="0" w:color="auto"/>
            <w:left w:val="none" w:sz="0" w:space="0" w:color="auto"/>
            <w:bottom w:val="none" w:sz="0" w:space="0" w:color="auto"/>
            <w:right w:val="none" w:sz="0" w:space="0" w:color="auto"/>
          </w:divBdr>
        </w:div>
        <w:div w:id="954603851">
          <w:marLeft w:val="21"/>
          <w:marRight w:val="13"/>
          <w:marTop w:val="0"/>
          <w:marBottom w:val="175"/>
          <w:divBdr>
            <w:top w:val="none" w:sz="0" w:space="0" w:color="auto"/>
            <w:left w:val="none" w:sz="0" w:space="0" w:color="auto"/>
            <w:bottom w:val="none" w:sz="0" w:space="0" w:color="auto"/>
            <w:right w:val="none" w:sz="0" w:space="0" w:color="auto"/>
          </w:divBdr>
        </w:div>
      </w:divsChild>
    </w:div>
    <w:div w:id="1672488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youtu.be%2F095PGkrO4iU%3Fsi%3DsIugnpeFkULcxgeC&amp;data=05%7C02%7CJohn.Valley%40ost.state.or.us%7Cf67d68d2b9f94bd8a20f08dd513afb23%7C9123ae20585d446aabd650dad4c7c1d5%7C0%7C0%7C638756036280126033%7CUnknown%7CTWFpbGZsb3d8eyJFbXB0eU1hcGkiOnRydWUsIlYiOiIwLjAuMDAwMCIsIlAiOiJXaW4zMiIsIkFOIjoiTWFpbCIsIldUIjoyfQ%3D%3D%7C0%7C%7C%7C&amp;sdata=QIEa7lPFT7nx6yfXaQh8u3xFEX3HmQiVh5twVwq%2BMKY%3D&amp;reserv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regonablesavings.com/"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john.valley@ost.state.or.us" TargetMode="External"/><Relationship Id="rId4" Type="http://schemas.openxmlformats.org/officeDocument/2006/relationships/webSettings" Target="webSettings.xml"/><Relationship Id="rId9" Type="http://schemas.openxmlformats.org/officeDocument/2006/relationships/hyperlink" Target="http://www.oregonABLEsaving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12009A3D3B94C8C3E17DEBF387C2B" ma:contentTypeVersion="7" ma:contentTypeDescription="Create a new document." ma:contentTypeScope="" ma:versionID="70b04f1b08656544346dd917fc79158e">
  <xsd:schema xmlns:xsd="http://www.w3.org/2001/XMLSchema" xmlns:xs="http://www.w3.org/2001/XMLSchema" xmlns:p="http://schemas.microsoft.com/office/2006/metadata/properties" xmlns:ns1="http://schemas.microsoft.com/sharepoint/v3" xmlns:ns2="589ae8c7-051f-4118-a900-3a1c93ab5ab7" xmlns:ns3="54031767-dd6d-417c-ab73-583408f47564" targetNamespace="http://schemas.microsoft.com/office/2006/metadata/properties" ma:root="true" ma:fieldsID="74414df8f284ba2ddd0f5c7b64478f6d" ns1:_="" ns2:_="" ns3:_="">
    <xsd:import namespace="http://schemas.microsoft.com/sharepoint/v3"/>
    <xsd:import namespace="589ae8c7-051f-4118-a900-3a1c93ab5ab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9ae8c7-051f-4118-a900-3a1c93ab5ab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589ae8c7-051f-4118-a900-3a1c93ab5ab7">2025-03-07T08:00:00+00:00</Estimated_x0020_Creation_x0020_Date>
    <Priority xmlns="589ae8c7-051f-4118-a900-3a1c93ab5ab7">New</Priority>
    <PublishingExpirationDate xmlns="http://schemas.microsoft.com/sharepoint/v3" xsi:nil="true"/>
    <PublishingStartDate xmlns="http://schemas.microsoft.com/sharepoint/v3" xsi:nil="true"/>
    <Remediation_x0020_Date xmlns="589ae8c7-051f-4118-a900-3a1c93ab5ab7">2025-05-01T07:00:00+00:00</Remediation_x0020_Date>
  </documentManagement>
</p:properties>
</file>

<file path=customXml/itemProps1.xml><?xml version="1.0" encoding="utf-8"?>
<ds:datastoreItem xmlns:ds="http://schemas.openxmlformats.org/officeDocument/2006/customXml" ds:itemID="{1052AC5E-55AF-4927-B88E-20B95352BCF4}"/>
</file>

<file path=customXml/itemProps2.xml><?xml version="1.0" encoding="utf-8"?>
<ds:datastoreItem xmlns:ds="http://schemas.openxmlformats.org/officeDocument/2006/customXml" ds:itemID="{078285A3-F259-4244-98E1-E8687389250C}"/>
</file>

<file path=customXml/itemProps3.xml><?xml version="1.0" encoding="utf-8"?>
<ds:datastoreItem xmlns:ds="http://schemas.openxmlformats.org/officeDocument/2006/customXml" ds:itemID="{2FECD398-C68E-4AD2-B44B-AB08ACA589EC}"/>
</file>

<file path=docMetadata/LabelInfo.xml><?xml version="1.0" encoding="utf-8"?>
<clbl:labelList xmlns:clbl="http://schemas.microsoft.com/office/2020/mipLabelMetadata">
  <clbl:label id="{7730ea53-6f5e-4160-81a5-992a9105450a}" enabled="1" method="Standard" siteId="{b4f51418-b269-49a2-935a-fa54bf584fc8}" contentBits="0" removed="0"/>
  <clbl:label id="{9123ae20-585d-446a-abd6-50dad4c7c1d5}" enabled="0" method="" siteId="{9123ae20-585d-446a-abd6-50dad4c7c1d5}"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2</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Empowering Students with ABLE Accounts: A Guide for IEP Teams</dc:title>
  <dc:creator>FEINSTEIN Shava * ODE</dc:creator>
  <cp:lastModifiedBy>GARTON Cynthia * ODE</cp:lastModifiedBy>
  <cp:revision>18</cp:revision>
  <dcterms:created xsi:type="dcterms:W3CDTF">2025-03-08T00:05:00Z</dcterms:created>
  <dcterms:modified xsi:type="dcterms:W3CDTF">2025-05-01T23:30:00Z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2024-10-28T22:34:25Z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f124dfad-f506-42dc-a7ca-c561ac92f074</vt:lpwstr>
  </property>
  <property fmtid="{D5CDD505-2E9C-101B-9397-08002B2CF9AE}" pid="8" name="MSIP_Label_7730ea53-6f5e-4160-81a5-992a9105450a_ContentBits">
    <vt:lpwstr>0</vt:lpwstr>
  </property>
  <property fmtid="{D5CDD505-2E9C-101B-9397-08002B2CF9AE}" pid="9" name="ContentTypeId">
    <vt:lpwstr>0x010100F6312009A3D3B94C8C3E17DEBF387C2B</vt:lpwstr>
  </property>
</Properties>
</file>