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DFD" w:rsidRPr="003B3DB2" w:rsidRDefault="00CC68EA" w:rsidP="003B3DB2">
      <w:pPr>
        <w:pStyle w:val="Heading1"/>
        <w:jc w:val="right"/>
        <w:rPr>
          <w:sz w:val="40"/>
          <w:szCs w:val="40"/>
        </w:rPr>
      </w:pPr>
      <w:r w:rsidRPr="003B3DB2">
        <w:rPr>
          <w:sz w:val="40"/>
          <w:szCs w:val="40"/>
        </w:rPr>
        <w:t>Know the student!</w:t>
      </w:r>
    </w:p>
    <w:p w:rsidR="00664377" w:rsidRPr="00546579" w:rsidRDefault="00DF3FAE" w:rsidP="00546579">
      <w:pPr>
        <w:rPr>
          <w:rFonts w:cs="Arial"/>
          <w:sz w:val="28"/>
          <w:szCs w:val="18"/>
        </w:rPr>
      </w:pPr>
      <w:r>
        <w:rPr>
          <w:noProof/>
        </w:rPr>
        <mc:AlternateContent>
          <mc:Choice Requires="wps">
            <w:drawing>
              <wp:anchor distT="0" distB="0" distL="114300" distR="114300" simplePos="0" relativeHeight="251659264" behindDoc="1" locked="0" layoutInCell="1" allowOverlap="1" wp14:anchorId="4905E8A4" wp14:editId="02BAA889">
                <wp:simplePos x="0" y="0"/>
                <wp:positionH relativeFrom="column">
                  <wp:posOffset>1457325</wp:posOffset>
                </wp:positionH>
                <wp:positionV relativeFrom="paragraph">
                  <wp:posOffset>100965</wp:posOffset>
                </wp:positionV>
                <wp:extent cx="2148840" cy="632460"/>
                <wp:effectExtent l="19050" t="19050" r="41910" b="53340"/>
                <wp:wrapTight wrapText="bothSides">
                  <wp:wrapPolygon edited="0">
                    <wp:start x="-191" y="-651"/>
                    <wp:lineTo x="-191" y="22771"/>
                    <wp:lineTo x="21830" y="22771"/>
                    <wp:lineTo x="21830" y="-651"/>
                    <wp:lineTo x="-191" y="-651"/>
                  </wp:wrapPolygon>
                </wp:wrapTight>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8840" cy="632460"/>
                        </a:xfrm>
                        <a:prstGeom prst="flowChartProcess">
                          <a:avLst/>
                        </a:prstGeom>
                        <a:solidFill>
                          <a:srgbClr val="B6DDE8"/>
                        </a:solidFill>
                        <a:ln w="38100">
                          <a:solidFill>
                            <a:srgbClr val="000000"/>
                          </a:solidFill>
                          <a:miter lim="800000"/>
                          <a:headEnd/>
                          <a:tailEnd/>
                        </a:ln>
                        <a:effectLst>
                          <a:outerShdw dist="28398" dir="3806097" algn="ctr" rotWithShape="0">
                            <a:srgbClr val="000000">
                              <a:alpha val="50000"/>
                            </a:srgbClr>
                          </a:outerShdw>
                        </a:effectLst>
                      </wps:spPr>
                      <wps:txbx>
                        <w:txbxContent>
                          <w:p w:rsidR="00DF3FAE" w:rsidRPr="006B3AF8" w:rsidRDefault="00DF3FAE" w:rsidP="00DF3FAE">
                            <w:pPr>
                              <w:jc w:val="center"/>
                            </w:pPr>
                            <w:r w:rsidRPr="006B3AF8">
                              <w:rPr>
                                <w:rFonts w:cs="Arial"/>
                              </w:rPr>
                              <w:t>Present Levels of Academic Achievement and Functional Performance</w:t>
                            </w:r>
                          </w:p>
                        </w:txbxContent>
                      </wps:txbx>
                      <wps:bodyPr rot="0" vert="horz" wrap="square" lIns="91440" tIns="45720" rIns="91440" bIns="45720" anchor="t" anchorCtr="0" upright="1">
                        <a:noAutofit/>
                      </wps:bodyPr>
                    </wps:wsp>
                  </a:graphicData>
                </a:graphic>
              </wp:anchor>
            </w:drawing>
          </mc:Choice>
          <mc:Fallback>
            <w:pict>
              <v:shapetype w14:anchorId="4905E8A4" id="_x0000_t109" coordsize="21600,21600" o:spt="109" path="m,l,21600r21600,l21600,xe">
                <v:stroke joinstyle="miter"/>
                <v:path gradientshapeok="t" o:connecttype="rect"/>
              </v:shapetype>
              <v:shape id="AutoShape 3" o:spid="_x0000_s1026" type="#_x0000_t109" style="position:absolute;margin-left:114.75pt;margin-top:7.95pt;width:169.2pt;height:49.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" fillcolor="#b6dde8" strokeweight="3pt">
                <v:shadow on="t" color="black" opacity=".5" offset="1pt"/>
                <v:textbox>
                  <w:txbxContent>
                    <w:p w:rsidR="00DF3FAE" w:rsidRPr="006B3AF8" w:rsidRDefault="00DF3FAE" w:rsidP="00DF3FAE">
                      <w:pPr>
                        <w:jc w:val="center"/>
                      </w:pPr>
                      <w:r w:rsidRPr="006B3AF8">
                        <w:rPr>
                          <w:rFonts w:cs="Arial"/>
                        </w:rPr>
                        <w:t>Present Levels of Academic Achievement and Functional Performance</w:t>
                      </w:r>
                    </w:p>
                  </w:txbxContent>
                </v:textbox>
                <w10:wrap type="tight"/>
              </v:shape>
            </w:pict>
          </mc:Fallback>
        </mc:AlternateContent>
      </w:r>
    </w:p>
    <w:p w:rsidR="003B3DB2" w:rsidRDefault="00DF3FAE" w:rsidP="003B3DB2">
      <w:pPr>
        <w:rPr>
          <w:rFonts w:cs="Arial"/>
          <w:bCs/>
          <w:szCs w:val="18"/>
        </w:rPr>
      </w:pPr>
      <w:r>
        <w:rPr>
          <w:noProof/>
        </w:rPr>
        <mc:AlternateContent>
          <mc:Choice Requires="wps">
            <w:drawing>
              <wp:anchor distT="0" distB="0" distL="114300" distR="114300" simplePos="0" relativeHeight="251660288" behindDoc="1" locked="0" layoutInCell="1" allowOverlap="1">
                <wp:simplePos x="0" y="0"/>
                <wp:positionH relativeFrom="column">
                  <wp:posOffset>-76200</wp:posOffset>
                </wp:positionH>
                <wp:positionV relativeFrom="paragraph">
                  <wp:posOffset>106045</wp:posOffset>
                </wp:positionV>
                <wp:extent cx="1209675" cy="1683385"/>
                <wp:effectExtent l="19050" t="19050" r="276225" b="50165"/>
                <wp:wrapTight wrapText="bothSides">
                  <wp:wrapPolygon edited="0">
                    <wp:start x="20239" y="21844"/>
                    <wp:lineTo x="21940" y="21844"/>
                    <wp:lineTo x="21940" y="823"/>
                    <wp:lineTo x="19559" y="-399"/>
                    <wp:lineTo x="1531" y="-399"/>
                    <wp:lineTo x="1191" y="-399"/>
                    <wp:lineTo x="-1191" y="2045"/>
                    <wp:lineTo x="-2211" y="14022"/>
                    <wp:lineTo x="-4252" y="17933"/>
                    <wp:lineTo x="-4592" y="20133"/>
                    <wp:lineTo x="-3912" y="20622"/>
                    <wp:lineTo x="1531" y="21844"/>
                    <wp:lineTo x="20239" y="21844"/>
                  </wp:wrapPolygon>
                </wp:wrapTight>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09675" cy="1683385"/>
                        </a:xfrm>
                        <a:prstGeom prst="wedgeRoundRectCallout">
                          <a:avLst>
                            <a:gd name="adj1" fmla="val -66329"/>
                            <a:gd name="adj2" fmla="val 40833"/>
                            <a:gd name="adj3" fmla="val 16667"/>
                          </a:avLst>
                        </a:prstGeom>
                        <a:solidFill>
                          <a:srgbClr val="B6DDE8"/>
                        </a:solidFill>
                        <a:ln w="38100">
                          <a:solidFill>
                            <a:srgbClr val="000000"/>
                          </a:solidFill>
                          <a:miter lim="800000"/>
                          <a:headEnd/>
                          <a:tailEnd/>
                        </a:ln>
                        <a:effectLst>
                          <a:outerShdw dist="28398" dir="3806097" algn="ctr" rotWithShape="0">
                            <a:srgbClr val="000000">
                              <a:alpha val="50000"/>
                            </a:srgbClr>
                          </a:outerShdw>
                        </a:effectLst>
                      </wps:spPr>
                      <wps:txbx>
                        <w:txbxContent>
                          <w:p w:rsidR="00DF3FAE" w:rsidRPr="00664377" w:rsidRDefault="00DF3FAE" w:rsidP="00DF3FAE">
                            <w:pPr>
                              <w:pStyle w:val="ListParagraph"/>
                              <w:numPr>
                                <w:ilvl w:val="0"/>
                                <w:numId w:val="1"/>
                              </w:numPr>
                              <w:ind w:left="180" w:hanging="180"/>
                              <w:rPr>
                                <w:rFonts w:cs="Arial"/>
                                <w:sz w:val="20"/>
                                <w:szCs w:val="18"/>
                              </w:rPr>
                            </w:pPr>
                            <w:r>
                              <w:rPr>
                                <w:rFonts w:cs="Arial"/>
                                <w:sz w:val="20"/>
                                <w:szCs w:val="20"/>
                              </w:rPr>
                              <w:t xml:space="preserve">Results of </w:t>
                            </w:r>
                            <w:r w:rsidRPr="00664377">
                              <w:rPr>
                                <w:rFonts w:cs="Arial"/>
                                <w:sz w:val="20"/>
                                <w:szCs w:val="20"/>
                              </w:rPr>
                              <w:t>age-appropriate transition assessments</w:t>
                            </w:r>
                          </w:p>
                          <w:p w:rsidR="00DF3FAE" w:rsidRPr="00664377" w:rsidRDefault="00DF3FAE" w:rsidP="00DF3FAE">
                            <w:pPr>
                              <w:pStyle w:val="ListParagraph"/>
                              <w:ind w:left="180" w:hanging="180"/>
                              <w:rPr>
                                <w:sz w:val="16"/>
                                <w:szCs w:val="18"/>
                              </w:rPr>
                            </w:pPr>
                          </w:p>
                          <w:p w:rsidR="00DF3FAE" w:rsidRPr="00514E90" w:rsidRDefault="00DF3FAE" w:rsidP="00DF3FAE">
                            <w:pPr>
                              <w:pStyle w:val="ListParagraph"/>
                              <w:numPr>
                                <w:ilvl w:val="0"/>
                                <w:numId w:val="1"/>
                              </w:numPr>
                              <w:ind w:left="180" w:hanging="180"/>
                              <w:rPr>
                                <w:sz w:val="14"/>
                                <w:szCs w:val="18"/>
                              </w:rPr>
                            </w:pPr>
                            <w:r w:rsidRPr="00514E90">
                              <w:rPr>
                                <w:rFonts w:cs="Arial"/>
                                <w:sz w:val="20"/>
                                <w:szCs w:val="18"/>
                              </w:rPr>
                              <w:t>Student’s preferences, needs, &amp; interests</w:t>
                            </w:r>
                          </w:p>
                          <w:p w:rsidR="00DF3FAE" w:rsidRPr="00664377" w:rsidRDefault="00DF3FAE" w:rsidP="00DF3FAE">
                            <w:pPr>
                              <w:ind w:left="180" w:hanging="180"/>
                              <w:jc w:val="center"/>
                              <w:rPr>
                                <w:sz w:val="32"/>
                              </w:rPr>
                            </w:pPr>
                          </w:p>
                          <w:p w:rsidR="00DF3FAE" w:rsidRPr="00C6353A" w:rsidRDefault="00DF3FAE" w:rsidP="00DF3FAE">
                            <w:pPr>
                              <w:ind w:left="180" w:hanging="180"/>
                              <w:rPr>
                                <w:sz w:val="28"/>
                              </w:rPr>
                            </w:pPr>
                          </w:p>
                        </w:txbxContent>
                      </wps:txbx>
                      <wps:bodyPr rot="0" vert="horz" wrap="square" lIns="91440" tIns="45720" rIns="91440" bIns="45720" anchor="t" anchorCtr="0" upright="1">
                        <a:no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7" type="#_x0000_t62" style="position:absolute;margin-left:-6pt;margin-top:8.35pt;width:95.25pt;height:132.55pt;rotation:180;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" adj="-3527,19620" fillcolor="#b6dde8" strokeweight="3pt">
                <v:shadow on="t" color="black" opacity=".5" offset="1pt"/>
                <v:textbox>
                  <w:txbxContent>
                    <w:p w:rsidR="00DF3FAE" w:rsidRPr="00664377" w:rsidRDefault="00DF3FAE" w:rsidP="00DF3FAE">
                      <w:pPr>
                        <w:pStyle w:val="ListParagraph"/>
                        <w:numPr>
                          <w:ilvl w:val="0"/>
                          <w:numId w:val="1"/>
                        </w:numPr>
                        <w:ind w:left="180" w:hanging="180"/>
                        <w:rPr>
                          <w:rFonts w:cs="Arial"/>
                          <w:sz w:val="20"/>
                          <w:szCs w:val="18"/>
                        </w:rPr>
                      </w:pPr>
                      <w:r>
                        <w:rPr>
                          <w:rFonts w:cs="Arial"/>
                          <w:sz w:val="20"/>
                          <w:szCs w:val="20"/>
                        </w:rPr>
                        <w:t xml:space="preserve">Results of </w:t>
                      </w:r>
                      <w:r w:rsidRPr="00664377">
                        <w:rPr>
                          <w:rFonts w:cs="Arial"/>
                          <w:sz w:val="20"/>
                          <w:szCs w:val="20"/>
                        </w:rPr>
                        <w:t>age-appropriate transition assessments</w:t>
                      </w:r>
                    </w:p>
                    <w:p w:rsidR="00DF3FAE" w:rsidRPr="00664377" w:rsidRDefault="00DF3FAE" w:rsidP="00DF3FAE">
                      <w:pPr>
                        <w:pStyle w:val="ListParagraph"/>
                        <w:ind w:left="180" w:hanging="180"/>
                        <w:rPr>
                          <w:sz w:val="16"/>
                          <w:szCs w:val="18"/>
                        </w:rPr>
                      </w:pPr>
                    </w:p>
                    <w:p w:rsidR="00DF3FAE" w:rsidRPr="00514E90" w:rsidRDefault="00DF3FAE" w:rsidP="00DF3FAE">
                      <w:pPr>
                        <w:pStyle w:val="ListParagraph"/>
                        <w:numPr>
                          <w:ilvl w:val="0"/>
                          <w:numId w:val="1"/>
                        </w:numPr>
                        <w:ind w:left="180" w:hanging="180"/>
                        <w:rPr>
                          <w:sz w:val="14"/>
                          <w:szCs w:val="18"/>
                        </w:rPr>
                      </w:pPr>
                      <w:r w:rsidRPr="00514E90">
                        <w:rPr>
                          <w:rFonts w:cs="Arial"/>
                          <w:sz w:val="20"/>
                          <w:szCs w:val="18"/>
                        </w:rPr>
                        <w:t>Student’s preferences, needs, &amp; interests</w:t>
                      </w:r>
                    </w:p>
                    <w:p w:rsidR="00DF3FAE" w:rsidRPr="00664377" w:rsidRDefault="00DF3FAE" w:rsidP="00DF3FAE">
                      <w:pPr>
                        <w:ind w:left="180" w:hanging="180"/>
                        <w:jc w:val="center"/>
                        <w:rPr>
                          <w:sz w:val="32"/>
                        </w:rPr>
                      </w:pPr>
                    </w:p>
                    <w:p w:rsidR="00DF3FAE" w:rsidRPr="00C6353A" w:rsidRDefault="00DF3FAE" w:rsidP="00DF3FAE">
                      <w:pPr>
                        <w:ind w:left="180" w:hanging="180"/>
                        <w:rPr>
                          <w:sz w:val="28"/>
                        </w:rPr>
                      </w:pPr>
                    </w:p>
                  </w:txbxContent>
                </v:textbox>
                <w10:wrap type="tight"/>
              </v:shape>
            </w:pict>
          </mc:Fallback>
        </mc:AlternateContent>
      </w:r>
    </w:p>
    <w:p w:rsidR="003B3DB2" w:rsidRDefault="003B3DB2" w:rsidP="003B3DB2">
      <w:pPr>
        <w:spacing w:before="360"/>
        <w:ind w:left="1987"/>
        <w:rPr>
          <w:rFonts w:cs="Arial"/>
          <w:bCs/>
          <w:szCs w:val="18"/>
        </w:rPr>
      </w:pPr>
    </w:p>
    <w:p w:rsidR="00DF3FAE" w:rsidRDefault="00DF3FAE" w:rsidP="003B3DB2">
      <w:pPr>
        <w:spacing w:before="360"/>
        <w:ind w:left="1987"/>
        <w:rPr>
          <w:rFonts w:cs="Arial"/>
          <w:szCs w:val="18"/>
        </w:rPr>
      </w:pPr>
      <w:r>
        <w:rPr>
          <w:rFonts w:cs="Arial"/>
          <w:bCs/>
          <w:szCs w:val="18"/>
        </w:rPr>
        <w:t xml:space="preserve">For </w:t>
      </w:r>
      <w:r w:rsidR="00761B4B">
        <w:rPr>
          <w:rFonts w:cs="Arial"/>
          <w:bCs/>
          <w:szCs w:val="18"/>
        </w:rPr>
        <w:t>s</w:t>
      </w:r>
      <w:r w:rsidRPr="00A9721E">
        <w:rPr>
          <w:rFonts w:cs="Arial"/>
          <w:bCs/>
          <w:szCs w:val="18"/>
        </w:rPr>
        <w:t xml:space="preserve">tudents who </w:t>
      </w:r>
      <w:r w:rsidRPr="00F87644">
        <w:rPr>
          <w:rFonts w:cs="Arial"/>
          <w:bCs/>
          <w:szCs w:val="18"/>
        </w:rPr>
        <w:t xml:space="preserve">turn 16 when the </w:t>
      </w:r>
      <w:r w:rsidRPr="00F87644">
        <w:rPr>
          <w:rFonts w:cs="Arial"/>
          <w:szCs w:val="18"/>
        </w:rPr>
        <w:t xml:space="preserve">most recent </w:t>
      </w:r>
      <w:r w:rsidRPr="00F87644">
        <w:rPr>
          <w:rFonts w:cs="Arial"/>
          <w:bCs/>
          <w:szCs w:val="18"/>
        </w:rPr>
        <w:t xml:space="preserve">IEP is in effect or who </w:t>
      </w:r>
      <w:r w:rsidRPr="00F87644">
        <w:rPr>
          <w:rFonts w:cs="Arial"/>
          <w:szCs w:val="18"/>
        </w:rPr>
        <w:t>are older than 16</w:t>
      </w:r>
      <w:r w:rsidRPr="00F87644">
        <w:rPr>
          <w:rFonts w:cs="Arial"/>
          <w:bCs/>
          <w:szCs w:val="18"/>
        </w:rPr>
        <w:t>,</w:t>
      </w:r>
      <w:r w:rsidRPr="00F87644">
        <w:rPr>
          <w:rFonts w:cs="Arial"/>
          <w:szCs w:val="18"/>
        </w:rPr>
        <w:t xml:space="preserve"> the IEP contains Present Levels of Academic Achievement and </w:t>
      </w:r>
      <w:r w:rsidRPr="00A9721E">
        <w:rPr>
          <w:rFonts w:cs="Arial"/>
          <w:szCs w:val="18"/>
        </w:rPr>
        <w:t xml:space="preserve">Functional Performance including the </w:t>
      </w:r>
      <w:r w:rsidRPr="00C33479">
        <w:rPr>
          <w:rFonts w:cs="Arial"/>
          <w:b/>
          <w:szCs w:val="18"/>
        </w:rPr>
        <w:t>student’s preferences, needs, interests</w:t>
      </w:r>
      <w:r w:rsidRPr="00A9721E">
        <w:rPr>
          <w:rFonts w:cs="Arial"/>
          <w:szCs w:val="18"/>
        </w:rPr>
        <w:t xml:space="preserve">, and the </w:t>
      </w:r>
      <w:r w:rsidRPr="00F87644">
        <w:rPr>
          <w:rFonts w:cs="Arial"/>
          <w:b/>
          <w:szCs w:val="18"/>
        </w:rPr>
        <w:t>results of age-appropriate transition assessments</w:t>
      </w:r>
      <w:r w:rsidRPr="00A9721E">
        <w:rPr>
          <w:rFonts w:cs="Arial"/>
          <w:szCs w:val="18"/>
        </w:rPr>
        <w:t>.</w:t>
      </w:r>
      <w:r w:rsidRPr="00A9721E">
        <w:rPr>
          <w:rFonts w:cs="Arial"/>
          <w:bCs/>
          <w:szCs w:val="18"/>
        </w:rPr>
        <w:t xml:space="preserve">  </w:t>
      </w:r>
      <w:r w:rsidRPr="00A9721E">
        <w:rPr>
          <w:rFonts w:cs="Arial"/>
          <w:szCs w:val="18"/>
        </w:rPr>
        <w:t>§300.320</w:t>
      </w:r>
    </w:p>
    <w:p w:rsidR="00DF3FAE" w:rsidRDefault="00DF3FAE" w:rsidP="00546579">
      <w:pPr>
        <w:rPr>
          <w:rFonts w:cs="Arial"/>
          <w:sz w:val="22"/>
          <w:szCs w:val="18"/>
        </w:rPr>
      </w:pPr>
    </w:p>
    <w:p w:rsidR="00546579" w:rsidRPr="00546579" w:rsidRDefault="00546579" w:rsidP="00546579">
      <w:pPr>
        <w:rPr>
          <w:rFonts w:cs="Arial"/>
          <w:sz w:val="22"/>
          <w:szCs w:val="18"/>
        </w:rPr>
      </w:pPr>
      <w:r>
        <w:rPr>
          <w:rFonts w:cs="Arial"/>
          <w:sz w:val="22"/>
          <w:szCs w:val="18"/>
        </w:rPr>
        <w:t xml:space="preserve">Excerpt:  </w:t>
      </w:r>
      <w:r w:rsidRPr="00546579">
        <w:rPr>
          <w:rFonts w:cs="Arial"/>
          <w:sz w:val="22"/>
          <w:szCs w:val="18"/>
        </w:rPr>
        <w:t>Oregon Standard IEP</w:t>
      </w:r>
    </w:p>
    <w:p w:rsidR="00546579" w:rsidRPr="00546579" w:rsidRDefault="007D3338" w:rsidP="00117DBE">
      <w:pPr>
        <w:shd w:val="clear" w:color="auto" w:fill="FFFFFF"/>
        <w:spacing w:before="100" w:beforeAutospacing="1" w:after="100" w:afterAutospacing="1"/>
        <w:rPr>
          <w:rFonts w:cs="Arial"/>
          <w:b/>
          <w:sz w:val="12"/>
          <w:szCs w:val="18"/>
          <w:u w:val="single"/>
        </w:rPr>
      </w:pPr>
      <w:r w:rsidRPr="00546579">
        <w:rPr>
          <w:rFonts w:cs="Arial"/>
          <w:noProof/>
          <w:szCs w:val="18"/>
        </w:rPr>
        <mc:AlternateContent>
          <mc:Choice Requires="wps">
            <w:drawing>
              <wp:inline distT="0" distB="0" distL="0" distR="0" wp14:anchorId="7CB57D7B" wp14:editId="599BBFD5">
                <wp:extent cx="5943600" cy="2524496"/>
                <wp:effectExtent l="0" t="0" r="19050" b="28575"/>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24496"/>
                        </a:xfrm>
                        <a:prstGeom prst="rect">
                          <a:avLst/>
                        </a:prstGeom>
                        <a:solidFill>
                          <a:srgbClr val="FFFFFF"/>
                        </a:solidFill>
                        <a:ln w="19050">
                          <a:solidFill>
                            <a:srgbClr val="000000"/>
                          </a:solidFill>
                          <a:miter lim="800000"/>
                          <a:headEnd/>
                          <a:tailEnd/>
                        </a:ln>
                      </wps:spPr>
                      <wps:txbx>
                        <w:txbxContent>
                          <w:p w:rsidR="007D3338" w:rsidRPr="00546579" w:rsidRDefault="007D3338" w:rsidP="007D3338">
                            <w:pPr>
                              <w:pStyle w:val="Heading1"/>
                              <w:jc w:val="center"/>
                              <w:rPr>
                                <w:rFonts w:cs="Arial"/>
                                <w:sz w:val="20"/>
                              </w:rPr>
                            </w:pPr>
                            <w:r w:rsidRPr="00546579">
                              <w:rPr>
                                <w:rFonts w:cs="Arial"/>
                                <w:sz w:val="20"/>
                              </w:rPr>
                              <w:t>Present Levels of Academic Achievement and Functional Performance</w:t>
                            </w:r>
                          </w:p>
                          <w:p w:rsidR="007D3338" w:rsidRPr="00546579" w:rsidRDefault="007D3338" w:rsidP="007D3338">
                            <w:pPr>
                              <w:pStyle w:val="Heading1"/>
                              <w:rPr>
                                <w:rFonts w:cs="Arial"/>
                                <w:b w:val="0"/>
                                <w:sz w:val="20"/>
                              </w:rPr>
                            </w:pPr>
                            <w:r w:rsidRPr="00546579">
                              <w:rPr>
                                <w:rFonts w:cs="Arial"/>
                                <w:b w:val="0"/>
                                <w:sz w:val="20"/>
                              </w:rPr>
                              <w:t xml:space="preserve">The Present Levels of Academic </w:t>
                            </w:r>
                            <w:r w:rsidRPr="00546579">
                              <w:rPr>
                                <w:rFonts w:cs="Arial"/>
                                <w:b w:val="0"/>
                                <w:bCs/>
                                <w:sz w:val="20"/>
                              </w:rPr>
                              <w:t>Achievement and Functional Performance</w:t>
                            </w:r>
                            <w:r w:rsidRPr="00546579">
                              <w:rPr>
                                <w:rFonts w:cs="Arial"/>
                                <w:b w:val="0"/>
                                <w:sz w:val="20"/>
                              </w:rPr>
                              <w:t xml:space="preserve"> must include specific information addressing:</w:t>
                            </w:r>
                          </w:p>
                          <w:p w:rsidR="007D3338" w:rsidRPr="00546579" w:rsidRDefault="007D3338" w:rsidP="007D3338">
                            <w:pPr>
                              <w:pStyle w:val="Footer"/>
                              <w:numPr>
                                <w:ilvl w:val="0"/>
                                <w:numId w:val="7"/>
                              </w:numPr>
                              <w:tabs>
                                <w:tab w:val="clear" w:pos="4320"/>
                                <w:tab w:val="clear" w:pos="8640"/>
                              </w:tabs>
                              <w:rPr>
                                <w:rFonts w:ascii="Arial" w:hAnsi="Arial" w:cs="Arial"/>
                                <w:sz w:val="20"/>
                              </w:rPr>
                            </w:pPr>
                            <w:r w:rsidRPr="00546579">
                              <w:rPr>
                                <w:rFonts w:ascii="Arial" w:hAnsi="Arial" w:cs="Arial"/>
                                <w:sz w:val="20"/>
                              </w:rPr>
                              <w:t>The strengths of the student;</w:t>
                            </w:r>
                          </w:p>
                          <w:p w:rsidR="007D3338" w:rsidRPr="00546579" w:rsidRDefault="007D3338" w:rsidP="007D3338">
                            <w:pPr>
                              <w:numPr>
                                <w:ilvl w:val="0"/>
                                <w:numId w:val="6"/>
                              </w:numPr>
                              <w:rPr>
                                <w:rFonts w:cs="Arial"/>
                                <w:sz w:val="20"/>
                                <w:szCs w:val="20"/>
                              </w:rPr>
                            </w:pPr>
                            <w:r w:rsidRPr="00546579">
                              <w:rPr>
                                <w:rFonts w:cs="Arial"/>
                                <w:sz w:val="20"/>
                                <w:szCs w:val="20"/>
                              </w:rPr>
                              <w:t>The concerns of the parents for enhancing the education of their child;</w:t>
                            </w:r>
                          </w:p>
                          <w:p w:rsidR="007D3338" w:rsidRPr="00546579" w:rsidRDefault="007D3338" w:rsidP="007D3338">
                            <w:pPr>
                              <w:pStyle w:val="Footer"/>
                              <w:numPr>
                                <w:ilvl w:val="0"/>
                                <w:numId w:val="7"/>
                              </w:numPr>
                              <w:tabs>
                                <w:tab w:val="clear" w:pos="4320"/>
                                <w:tab w:val="clear" w:pos="8640"/>
                              </w:tabs>
                              <w:rPr>
                                <w:rFonts w:ascii="Arial" w:hAnsi="Arial" w:cs="Arial"/>
                                <w:sz w:val="20"/>
                              </w:rPr>
                            </w:pPr>
                            <w:r w:rsidRPr="00546579">
                              <w:rPr>
                                <w:rFonts w:ascii="Arial" w:hAnsi="Arial" w:cs="Arial"/>
                                <w:sz w:val="20"/>
                              </w:rPr>
                              <w:t>The present level of academic performance, including the student’s most recent performance on State or district-wide assessments;</w:t>
                            </w:r>
                          </w:p>
                          <w:p w:rsidR="007D3338" w:rsidRPr="00546579" w:rsidRDefault="007D3338" w:rsidP="007D3338">
                            <w:pPr>
                              <w:pStyle w:val="Footer"/>
                              <w:numPr>
                                <w:ilvl w:val="0"/>
                                <w:numId w:val="7"/>
                              </w:numPr>
                              <w:tabs>
                                <w:tab w:val="clear" w:pos="4320"/>
                                <w:tab w:val="clear" w:pos="8640"/>
                              </w:tabs>
                              <w:rPr>
                                <w:rFonts w:ascii="Arial" w:hAnsi="Arial" w:cs="Arial"/>
                                <w:sz w:val="20"/>
                              </w:rPr>
                            </w:pPr>
                            <w:r w:rsidRPr="00546579">
                              <w:rPr>
                                <w:rFonts w:ascii="Arial" w:hAnsi="Arial" w:cs="Arial"/>
                                <w:sz w:val="20"/>
                              </w:rPr>
                              <w:t>The present level of developmental and functional performance (including the results of the initial or most recent evaluation);</w:t>
                            </w:r>
                          </w:p>
                          <w:p w:rsidR="007D3338" w:rsidRPr="00546579" w:rsidRDefault="007D3338" w:rsidP="007D3338">
                            <w:pPr>
                              <w:pStyle w:val="Footer"/>
                              <w:numPr>
                                <w:ilvl w:val="0"/>
                                <w:numId w:val="7"/>
                              </w:numPr>
                              <w:tabs>
                                <w:tab w:val="clear" w:pos="4320"/>
                                <w:tab w:val="clear" w:pos="8640"/>
                              </w:tabs>
                              <w:rPr>
                                <w:rFonts w:ascii="Arial" w:hAnsi="Arial" w:cs="Arial"/>
                                <w:sz w:val="20"/>
                              </w:rPr>
                            </w:pPr>
                            <w:r w:rsidRPr="00546579">
                              <w:rPr>
                                <w:rFonts w:ascii="Arial" w:hAnsi="Arial" w:cs="Arial"/>
                                <w:sz w:val="20"/>
                              </w:rPr>
                              <w:t>How the student’s disability affects involvement and progress in the general education curriculum; and,</w:t>
                            </w:r>
                          </w:p>
                          <w:p w:rsidR="007D3338" w:rsidRPr="00546579" w:rsidRDefault="007D3338" w:rsidP="007D3338">
                            <w:pPr>
                              <w:pStyle w:val="Footer"/>
                              <w:numPr>
                                <w:ilvl w:val="0"/>
                                <w:numId w:val="7"/>
                              </w:numPr>
                              <w:tabs>
                                <w:tab w:val="clear" w:pos="4320"/>
                                <w:tab w:val="clear" w:pos="8640"/>
                              </w:tabs>
                              <w:rPr>
                                <w:rFonts w:ascii="Arial" w:hAnsi="Arial" w:cs="Arial"/>
                                <w:b/>
                                <w:sz w:val="20"/>
                              </w:rPr>
                            </w:pPr>
                            <w:r w:rsidRPr="00546579">
                              <w:rPr>
                                <w:rFonts w:ascii="Arial" w:hAnsi="Arial" w:cs="Arial"/>
                                <w:b/>
                                <w:sz w:val="20"/>
                              </w:rPr>
                              <w:t>The student’s preferences, needs, interests, and the results of age-appropriate transition assessments.</w:t>
                            </w:r>
                          </w:p>
                          <w:p w:rsidR="007D3338" w:rsidRPr="00546579" w:rsidRDefault="007D3338" w:rsidP="007D3338">
                            <w:pPr>
                              <w:tabs>
                                <w:tab w:val="left" w:pos="14160"/>
                              </w:tabs>
                              <w:spacing w:line="360" w:lineRule="auto"/>
                              <w:rPr>
                                <w:rFonts w:cs="Arial"/>
                                <w:sz w:val="16"/>
                                <w:szCs w:val="16"/>
                              </w:rPr>
                            </w:pPr>
                            <w:r w:rsidRPr="00546579">
                              <w:rPr>
                                <w:rFonts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inline>
            </w:drawing>
          </mc:Choice>
          <mc:Fallback>
            <w:pict>
              <v:shapetype w14:anchorId="7CB57D7B" id="_x0000_t202" coordsize="21600,21600" o:spt="202" path="m,l,21600r21600,l21600,xe">
                <v:stroke joinstyle="miter"/>
                <v:path gradientshapeok="t" o:connecttype="rect"/>
              </v:shapetype>
              <v:shape id="Text Box 4" o:spid="_x0000_s1028" type="#_x0000_t202" style="width:468pt;height:19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" strokeweight="1.5pt">
                <v:textbox>
                  <w:txbxContent>
                    <w:p w:rsidR="007D3338" w:rsidRPr="00546579" w:rsidRDefault="007D3338" w:rsidP="007D3338">
                      <w:pPr>
                        <w:pStyle w:val="Heading1"/>
                        <w:jc w:val="center"/>
                        <w:rPr>
                          <w:rFonts w:cs="Arial"/>
                          <w:sz w:val="20"/>
                        </w:rPr>
                      </w:pPr>
                      <w:r w:rsidRPr="00546579">
                        <w:rPr>
                          <w:rFonts w:cs="Arial"/>
                          <w:sz w:val="20"/>
                        </w:rPr>
                        <w:t>Present Levels of Academic Achievement and Functional Performance</w:t>
                      </w:r>
                    </w:p>
                    <w:p w:rsidR="007D3338" w:rsidRPr="00546579" w:rsidRDefault="007D3338" w:rsidP="007D3338">
                      <w:pPr>
                        <w:pStyle w:val="Heading1"/>
                        <w:rPr>
                          <w:rFonts w:cs="Arial"/>
                          <w:b w:val="0"/>
                          <w:sz w:val="20"/>
                        </w:rPr>
                      </w:pPr>
                      <w:r w:rsidRPr="00546579">
                        <w:rPr>
                          <w:rFonts w:cs="Arial"/>
                          <w:b w:val="0"/>
                          <w:sz w:val="20"/>
                        </w:rPr>
                        <w:t xml:space="preserve">The Present Levels of Academic </w:t>
                      </w:r>
                      <w:r w:rsidRPr="00546579">
                        <w:rPr>
                          <w:rFonts w:cs="Arial"/>
                          <w:b w:val="0"/>
                          <w:bCs/>
                          <w:sz w:val="20"/>
                        </w:rPr>
                        <w:t>Achievement and Functional Performance</w:t>
                      </w:r>
                      <w:r w:rsidRPr="00546579">
                        <w:rPr>
                          <w:rFonts w:cs="Arial"/>
                          <w:b w:val="0"/>
                          <w:sz w:val="20"/>
                        </w:rPr>
                        <w:t xml:space="preserve"> must include specific information addressing:</w:t>
                      </w:r>
                    </w:p>
                    <w:p w:rsidR="007D3338" w:rsidRPr="00546579" w:rsidRDefault="007D3338" w:rsidP="007D3338">
                      <w:pPr>
                        <w:pStyle w:val="Footer"/>
                        <w:numPr>
                          <w:ilvl w:val="0"/>
                          <w:numId w:val="7"/>
                        </w:numPr>
                        <w:tabs>
                          <w:tab w:val="clear" w:pos="4320"/>
                          <w:tab w:val="clear" w:pos="8640"/>
                        </w:tabs>
                        <w:rPr>
                          <w:rFonts w:ascii="Arial" w:hAnsi="Arial" w:cs="Arial"/>
                          <w:sz w:val="20"/>
                        </w:rPr>
                      </w:pPr>
                      <w:r w:rsidRPr="00546579">
                        <w:rPr>
                          <w:rFonts w:ascii="Arial" w:hAnsi="Arial" w:cs="Arial"/>
                          <w:sz w:val="20"/>
                        </w:rPr>
                        <w:t>The strengths of the student;</w:t>
                      </w:r>
                    </w:p>
                    <w:p w:rsidR="007D3338" w:rsidRPr="00546579" w:rsidRDefault="007D3338" w:rsidP="007D3338">
                      <w:pPr>
                        <w:numPr>
                          <w:ilvl w:val="0"/>
                          <w:numId w:val="6"/>
                        </w:numPr>
                        <w:rPr>
                          <w:rFonts w:cs="Arial"/>
                          <w:sz w:val="20"/>
                          <w:szCs w:val="20"/>
                        </w:rPr>
                      </w:pPr>
                      <w:r w:rsidRPr="00546579">
                        <w:rPr>
                          <w:rFonts w:cs="Arial"/>
                          <w:sz w:val="20"/>
                          <w:szCs w:val="20"/>
                        </w:rPr>
                        <w:t>The concerns of the parents for enhancing the education of their child;</w:t>
                      </w:r>
                    </w:p>
                    <w:p w:rsidR="007D3338" w:rsidRPr="00546579" w:rsidRDefault="007D3338" w:rsidP="007D3338">
                      <w:pPr>
                        <w:pStyle w:val="Footer"/>
                        <w:numPr>
                          <w:ilvl w:val="0"/>
                          <w:numId w:val="7"/>
                        </w:numPr>
                        <w:tabs>
                          <w:tab w:val="clear" w:pos="4320"/>
                          <w:tab w:val="clear" w:pos="8640"/>
                        </w:tabs>
                        <w:rPr>
                          <w:rFonts w:ascii="Arial" w:hAnsi="Arial" w:cs="Arial"/>
                          <w:sz w:val="20"/>
                        </w:rPr>
                      </w:pPr>
                      <w:r w:rsidRPr="00546579">
                        <w:rPr>
                          <w:rFonts w:ascii="Arial" w:hAnsi="Arial" w:cs="Arial"/>
                          <w:sz w:val="20"/>
                        </w:rPr>
                        <w:t>The present level of academic performance, including the student’s most recent performance on State or district-wide assessments;</w:t>
                      </w:r>
                    </w:p>
                    <w:p w:rsidR="007D3338" w:rsidRPr="00546579" w:rsidRDefault="007D3338" w:rsidP="007D3338">
                      <w:pPr>
                        <w:pStyle w:val="Footer"/>
                        <w:numPr>
                          <w:ilvl w:val="0"/>
                          <w:numId w:val="7"/>
                        </w:numPr>
                        <w:tabs>
                          <w:tab w:val="clear" w:pos="4320"/>
                          <w:tab w:val="clear" w:pos="8640"/>
                        </w:tabs>
                        <w:rPr>
                          <w:rFonts w:ascii="Arial" w:hAnsi="Arial" w:cs="Arial"/>
                          <w:sz w:val="20"/>
                        </w:rPr>
                      </w:pPr>
                      <w:r w:rsidRPr="00546579">
                        <w:rPr>
                          <w:rFonts w:ascii="Arial" w:hAnsi="Arial" w:cs="Arial"/>
                          <w:sz w:val="20"/>
                        </w:rPr>
                        <w:t>The present level of developmental and functional performance (including the results of the initial or most recent evaluation);</w:t>
                      </w:r>
                    </w:p>
                    <w:p w:rsidR="007D3338" w:rsidRPr="00546579" w:rsidRDefault="007D3338" w:rsidP="007D3338">
                      <w:pPr>
                        <w:pStyle w:val="Footer"/>
                        <w:numPr>
                          <w:ilvl w:val="0"/>
                          <w:numId w:val="7"/>
                        </w:numPr>
                        <w:tabs>
                          <w:tab w:val="clear" w:pos="4320"/>
                          <w:tab w:val="clear" w:pos="8640"/>
                        </w:tabs>
                        <w:rPr>
                          <w:rFonts w:ascii="Arial" w:hAnsi="Arial" w:cs="Arial"/>
                          <w:sz w:val="20"/>
                        </w:rPr>
                      </w:pPr>
                      <w:r w:rsidRPr="00546579">
                        <w:rPr>
                          <w:rFonts w:ascii="Arial" w:hAnsi="Arial" w:cs="Arial"/>
                          <w:sz w:val="20"/>
                        </w:rPr>
                        <w:t>How the student’s disability affects involvement and progress in the general education curriculum; and,</w:t>
                      </w:r>
                    </w:p>
                    <w:p w:rsidR="007D3338" w:rsidRPr="00546579" w:rsidRDefault="007D3338" w:rsidP="007D3338">
                      <w:pPr>
                        <w:pStyle w:val="Footer"/>
                        <w:numPr>
                          <w:ilvl w:val="0"/>
                          <w:numId w:val="7"/>
                        </w:numPr>
                        <w:tabs>
                          <w:tab w:val="clear" w:pos="4320"/>
                          <w:tab w:val="clear" w:pos="8640"/>
                        </w:tabs>
                        <w:rPr>
                          <w:rFonts w:ascii="Arial" w:hAnsi="Arial" w:cs="Arial"/>
                          <w:b/>
                          <w:sz w:val="20"/>
                        </w:rPr>
                      </w:pPr>
                      <w:r w:rsidRPr="00546579">
                        <w:rPr>
                          <w:rFonts w:ascii="Arial" w:hAnsi="Arial" w:cs="Arial"/>
                          <w:b/>
                          <w:sz w:val="20"/>
                        </w:rPr>
                        <w:t>The student’s preferences, needs, interests, and the results of age-appropriate transition assessments.</w:t>
                      </w:r>
                    </w:p>
                    <w:p w:rsidR="007D3338" w:rsidRPr="00546579" w:rsidRDefault="007D3338" w:rsidP="007D3338">
                      <w:pPr>
                        <w:tabs>
                          <w:tab w:val="left" w:pos="14160"/>
                        </w:tabs>
                        <w:spacing w:line="360" w:lineRule="auto"/>
                        <w:rPr>
                          <w:rFonts w:cs="Arial"/>
                          <w:sz w:val="16"/>
                          <w:szCs w:val="16"/>
                        </w:rPr>
                      </w:pPr>
                      <w:r w:rsidRPr="00546579">
                        <w:rPr>
                          <w:rFonts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anchorlock/>
              </v:shape>
            </w:pict>
          </mc:Fallback>
        </mc:AlternateContent>
      </w:r>
    </w:p>
    <w:p w:rsidR="003B3DB2" w:rsidRPr="007C7FCD" w:rsidRDefault="00117DBE" w:rsidP="003B3DB2">
      <w:pPr>
        <w:pStyle w:val="Heading2"/>
        <w:rPr>
          <w:rFonts w:ascii="Arial" w:hAnsi="Arial" w:cs="Arial"/>
          <w:b/>
          <w:color w:val="002060"/>
          <w:sz w:val="24"/>
          <w:szCs w:val="24"/>
          <w:u w:val="single"/>
        </w:rPr>
      </w:pPr>
      <w:bookmarkStart w:id="0" w:name="_GoBack"/>
      <w:r w:rsidRPr="007C7FCD">
        <w:rPr>
          <w:rStyle w:val="Heading2Char"/>
          <w:rFonts w:ascii="Arial" w:hAnsi="Arial" w:cs="Arial"/>
          <w:b/>
          <w:color w:val="002060"/>
          <w:sz w:val="24"/>
          <w:szCs w:val="24"/>
          <w:u w:val="single"/>
        </w:rPr>
        <w:t>Age-appropriate Transition Assessments</w:t>
      </w:r>
      <w:r w:rsidRPr="007C7FCD">
        <w:rPr>
          <w:rFonts w:ascii="Arial" w:hAnsi="Arial" w:cs="Arial"/>
          <w:b/>
          <w:color w:val="002060"/>
          <w:sz w:val="24"/>
          <w:szCs w:val="24"/>
          <w:u w:val="single"/>
        </w:rPr>
        <w:t xml:space="preserve"> </w:t>
      </w:r>
    </w:p>
    <w:bookmarkEnd w:id="0"/>
    <w:p w:rsidR="00117DBE" w:rsidRPr="00523A28" w:rsidRDefault="00117DBE" w:rsidP="003B3DB2">
      <w:pPr>
        <w:shd w:val="clear" w:color="auto" w:fill="FFFFFF"/>
        <w:spacing w:after="100" w:afterAutospacing="1"/>
        <w:jc w:val="both"/>
        <w:rPr>
          <w:rFonts w:cs="Arial"/>
          <w:sz w:val="20"/>
          <w:szCs w:val="20"/>
          <w:u w:val="single"/>
        </w:rPr>
      </w:pPr>
      <w:r w:rsidRPr="00523A28">
        <w:rPr>
          <w:rFonts w:cs="Arial"/>
          <w:sz w:val="20"/>
          <w:szCs w:val="20"/>
        </w:rPr>
        <w:t>…ongoing process of collecting data on the individual’s needs, preferences, and interests as they relate to the demands of current and future working, educational, living, and personal and social environments. Assessment data serve as the common thread in the transition process and form the basis for defining goals and services to be included in the Individualized Education Program (IEP)</w:t>
      </w:r>
    </w:p>
    <w:p w:rsidR="00117DBE" w:rsidRPr="00523A28" w:rsidRDefault="00117DBE" w:rsidP="00117DBE">
      <w:pPr>
        <w:shd w:val="clear" w:color="auto" w:fill="FFFFFF"/>
        <w:rPr>
          <w:rFonts w:cs="Arial"/>
          <w:sz w:val="20"/>
          <w:szCs w:val="20"/>
        </w:rPr>
      </w:pPr>
      <w:r w:rsidRPr="00523A28">
        <w:rPr>
          <w:rFonts w:cs="Arial"/>
          <w:sz w:val="20"/>
          <w:szCs w:val="20"/>
        </w:rPr>
        <w:t>Types of transition assessments include:</w:t>
      </w:r>
    </w:p>
    <w:p w:rsidR="00117DBE" w:rsidRPr="00523A28" w:rsidRDefault="00BD5459" w:rsidP="00117DBE">
      <w:pPr>
        <w:numPr>
          <w:ilvl w:val="0"/>
          <w:numId w:val="2"/>
        </w:numPr>
        <w:shd w:val="clear" w:color="auto" w:fill="FFFFFF"/>
        <w:rPr>
          <w:rFonts w:cs="Arial"/>
          <w:sz w:val="20"/>
          <w:szCs w:val="20"/>
        </w:rPr>
      </w:pPr>
      <w:hyperlink r:id="rId11" w:anchor="Assessment#Assessment" w:history="1">
        <w:r w:rsidR="00117DBE" w:rsidRPr="00523A28">
          <w:rPr>
            <w:rFonts w:cs="Arial"/>
            <w:sz w:val="20"/>
            <w:szCs w:val="20"/>
          </w:rPr>
          <w:t>Behavioral Assessment Information</w:t>
        </w:r>
      </w:hyperlink>
      <w:r w:rsidR="00117DBE" w:rsidRPr="00523A28">
        <w:rPr>
          <w:rFonts w:cs="Arial"/>
          <w:sz w:val="20"/>
          <w:szCs w:val="20"/>
        </w:rPr>
        <w:t>;</w:t>
      </w:r>
    </w:p>
    <w:p w:rsidR="00117DBE" w:rsidRPr="00523A28" w:rsidRDefault="00BD5459" w:rsidP="00117DBE">
      <w:pPr>
        <w:numPr>
          <w:ilvl w:val="0"/>
          <w:numId w:val="2"/>
        </w:numPr>
        <w:shd w:val="clear" w:color="auto" w:fill="FFFFFF"/>
        <w:rPr>
          <w:rFonts w:cs="Arial"/>
          <w:sz w:val="20"/>
          <w:szCs w:val="20"/>
        </w:rPr>
      </w:pPr>
      <w:hyperlink r:id="rId12" w:anchor="Aptitude#Aptitude" w:history="1">
        <w:r w:rsidR="00117DBE" w:rsidRPr="00523A28">
          <w:rPr>
            <w:rFonts w:cs="Arial"/>
            <w:sz w:val="20"/>
            <w:szCs w:val="20"/>
          </w:rPr>
          <w:t>Aptitude Tests</w:t>
        </w:r>
      </w:hyperlink>
      <w:r w:rsidR="00117DBE" w:rsidRPr="00523A28">
        <w:rPr>
          <w:rFonts w:cs="Arial"/>
          <w:sz w:val="20"/>
          <w:szCs w:val="20"/>
        </w:rPr>
        <w:t>;</w:t>
      </w:r>
    </w:p>
    <w:p w:rsidR="00117DBE" w:rsidRPr="00523A28" w:rsidRDefault="00BD5459" w:rsidP="00117DBE">
      <w:pPr>
        <w:numPr>
          <w:ilvl w:val="0"/>
          <w:numId w:val="2"/>
        </w:numPr>
        <w:shd w:val="clear" w:color="auto" w:fill="FFFFFF"/>
        <w:rPr>
          <w:rFonts w:cs="Arial"/>
          <w:sz w:val="20"/>
          <w:szCs w:val="20"/>
        </w:rPr>
      </w:pPr>
      <w:hyperlink r:id="rId13" w:anchor="Interest#Interest" w:history="1">
        <w:r w:rsidR="00117DBE" w:rsidRPr="00523A28">
          <w:rPr>
            <w:rFonts w:cs="Arial"/>
            <w:sz w:val="20"/>
            <w:szCs w:val="20"/>
          </w:rPr>
          <w:t>Interest And Work Values Inventories</w:t>
        </w:r>
      </w:hyperlink>
      <w:r w:rsidR="00117DBE" w:rsidRPr="00523A28">
        <w:rPr>
          <w:rFonts w:cs="Arial"/>
          <w:sz w:val="20"/>
          <w:szCs w:val="20"/>
        </w:rPr>
        <w:t>;</w:t>
      </w:r>
    </w:p>
    <w:p w:rsidR="00117DBE" w:rsidRPr="00523A28" w:rsidRDefault="00BD5459" w:rsidP="00117DBE">
      <w:pPr>
        <w:numPr>
          <w:ilvl w:val="0"/>
          <w:numId w:val="2"/>
        </w:numPr>
        <w:shd w:val="clear" w:color="auto" w:fill="FFFFFF"/>
        <w:spacing w:before="100" w:beforeAutospacing="1" w:after="100" w:afterAutospacing="1"/>
        <w:rPr>
          <w:rFonts w:cs="Arial"/>
          <w:sz w:val="20"/>
          <w:szCs w:val="20"/>
        </w:rPr>
      </w:pPr>
      <w:hyperlink r:id="rId14" w:anchor="Intelligence#Intelligence" w:history="1">
        <w:r w:rsidR="00117DBE" w:rsidRPr="00523A28">
          <w:rPr>
            <w:rFonts w:cs="Arial"/>
            <w:sz w:val="20"/>
            <w:szCs w:val="20"/>
          </w:rPr>
          <w:t>Intelligence Tests</w:t>
        </w:r>
      </w:hyperlink>
      <w:r w:rsidR="00117DBE" w:rsidRPr="00523A28">
        <w:rPr>
          <w:rFonts w:cs="Arial"/>
          <w:sz w:val="20"/>
          <w:szCs w:val="20"/>
        </w:rPr>
        <w:t xml:space="preserve"> and </w:t>
      </w:r>
      <w:hyperlink r:id="rId15" w:anchor="Achievement#Achievement" w:history="1">
        <w:r w:rsidR="00117DBE" w:rsidRPr="00523A28">
          <w:rPr>
            <w:rFonts w:cs="Arial"/>
            <w:sz w:val="20"/>
            <w:szCs w:val="20"/>
          </w:rPr>
          <w:t>Achievement Tests</w:t>
        </w:r>
      </w:hyperlink>
      <w:r w:rsidR="00117DBE" w:rsidRPr="00523A28">
        <w:rPr>
          <w:rFonts w:cs="Arial"/>
          <w:sz w:val="20"/>
          <w:szCs w:val="20"/>
        </w:rPr>
        <w:t xml:space="preserve">; </w:t>
      </w:r>
    </w:p>
    <w:p w:rsidR="00117DBE" w:rsidRPr="00523A28" w:rsidRDefault="00BD5459" w:rsidP="00117DBE">
      <w:pPr>
        <w:numPr>
          <w:ilvl w:val="0"/>
          <w:numId w:val="2"/>
        </w:numPr>
        <w:shd w:val="clear" w:color="auto" w:fill="FFFFFF"/>
        <w:spacing w:before="100" w:beforeAutospacing="1" w:after="100" w:afterAutospacing="1"/>
        <w:rPr>
          <w:rFonts w:cs="Arial"/>
          <w:sz w:val="20"/>
          <w:szCs w:val="20"/>
        </w:rPr>
      </w:pPr>
      <w:hyperlink r:id="rId16" w:anchor="Personality#Personality" w:history="1">
        <w:r w:rsidR="00117DBE" w:rsidRPr="00523A28">
          <w:rPr>
            <w:rFonts w:cs="Arial"/>
            <w:sz w:val="20"/>
            <w:szCs w:val="20"/>
          </w:rPr>
          <w:t>Personality Or Preference Tests</w:t>
        </w:r>
      </w:hyperlink>
      <w:r w:rsidR="00117DBE" w:rsidRPr="00523A28">
        <w:rPr>
          <w:rFonts w:cs="Arial"/>
          <w:sz w:val="20"/>
          <w:szCs w:val="20"/>
        </w:rPr>
        <w:t xml:space="preserve">; </w:t>
      </w:r>
    </w:p>
    <w:p w:rsidR="00117DBE" w:rsidRPr="00523A28" w:rsidRDefault="00BD5459" w:rsidP="00117DBE">
      <w:pPr>
        <w:numPr>
          <w:ilvl w:val="0"/>
          <w:numId w:val="2"/>
        </w:numPr>
        <w:shd w:val="clear" w:color="auto" w:fill="FFFFFF"/>
        <w:spacing w:before="100" w:beforeAutospacing="1" w:after="100" w:afterAutospacing="1"/>
        <w:rPr>
          <w:rFonts w:cs="Arial"/>
          <w:sz w:val="20"/>
          <w:szCs w:val="20"/>
        </w:rPr>
      </w:pPr>
      <w:hyperlink r:id="rId17" w:anchor="Career#Career" w:history="1">
        <w:r w:rsidR="00117DBE" w:rsidRPr="00523A28">
          <w:rPr>
            <w:rFonts w:cs="Arial"/>
            <w:sz w:val="20"/>
            <w:szCs w:val="20"/>
          </w:rPr>
          <w:t>Career Maturity Or Readiness Tests</w:t>
        </w:r>
      </w:hyperlink>
      <w:r w:rsidR="00117DBE" w:rsidRPr="00523A28">
        <w:rPr>
          <w:rFonts w:cs="Arial"/>
          <w:sz w:val="20"/>
          <w:szCs w:val="20"/>
        </w:rPr>
        <w:t>;</w:t>
      </w:r>
    </w:p>
    <w:p w:rsidR="00117DBE" w:rsidRPr="00523A28" w:rsidRDefault="00BD5459" w:rsidP="00117DBE">
      <w:pPr>
        <w:numPr>
          <w:ilvl w:val="0"/>
          <w:numId w:val="2"/>
        </w:numPr>
        <w:shd w:val="clear" w:color="auto" w:fill="FFFFFF"/>
        <w:spacing w:before="100" w:beforeAutospacing="1" w:after="100" w:afterAutospacing="1"/>
        <w:rPr>
          <w:rFonts w:cs="Arial"/>
          <w:sz w:val="20"/>
          <w:szCs w:val="20"/>
        </w:rPr>
      </w:pPr>
      <w:hyperlink r:id="rId18" w:anchor="Selfdetermination#Selfdetermination" w:history="1">
        <w:r w:rsidR="00117DBE" w:rsidRPr="00523A28">
          <w:rPr>
            <w:rFonts w:cs="Arial"/>
            <w:sz w:val="20"/>
            <w:szCs w:val="20"/>
          </w:rPr>
          <w:t>Self-Determination Assessments</w:t>
        </w:r>
      </w:hyperlink>
      <w:r w:rsidR="00117DBE" w:rsidRPr="00523A28">
        <w:rPr>
          <w:rFonts w:cs="Arial"/>
          <w:sz w:val="20"/>
          <w:szCs w:val="20"/>
        </w:rPr>
        <w:t>;</w:t>
      </w:r>
    </w:p>
    <w:p w:rsidR="00117DBE" w:rsidRPr="00523A28" w:rsidRDefault="00BD5459" w:rsidP="00546579">
      <w:pPr>
        <w:numPr>
          <w:ilvl w:val="0"/>
          <w:numId w:val="2"/>
        </w:numPr>
        <w:shd w:val="clear" w:color="auto" w:fill="FFFFFF"/>
        <w:spacing w:before="100" w:beforeAutospacing="1" w:after="100" w:afterAutospacing="1"/>
        <w:rPr>
          <w:rFonts w:cs="Arial"/>
          <w:sz w:val="20"/>
          <w:szCs w:val="20"/>
        </w:rPr>
      </w:pPr>
      <w:hyperlink r:id="rId19" w:anchor="Work#Work" w:history="1">
        <w:r w:rsidR="00117DBE" w:rsidRPr="00523A28">
          <w:rPr>
            <w:rFonts w:cs="Arial"/>
            <w:sz w:val="20"/>
            <w:szCs w:val="20"/>
          </w:rPr>
          <w:t>Work-Related Temperament Scales</w:t>
        </w:r>
      </w:hyperlink>
      <w:r w:rsidR="00117DBE" w:rsidRPr="00523A28">
        <w:rPr>
          <w:rFonts w:cs="Arial"/>
          <w:sz w:val="20"/>
          <w:szCs w:val="20"/>
        </w:rPr>
        <w:t>; and,</w:t>
      </w:r>
    </w:p>
    <w:p w:rsidR="00117DBE" w:rsidRPr="00523A28" w:rsidRDefault="00BD5459" w:rsidP="003903ED">
      <w:pPr>
        <w:numPr>
          <w:ilvl w:val="0"/>
          <w:numId w:val="2"/>
        </w:numPr>
        <w:shd w:val="clear" w:color="auto" w:fill="FFFFFF"/>
        <w:spacing w:before="100" w:beforeAutospacing="1" w:after="100" w:afterAutospacing="1"/>
        <w:rPr>
          <w:rFonts w:cs="Arial"/>
          <w:sz w:val="20"/>
          <w:szCs w:val="20"/>
        </w:rPr>
      </w:pPr>
      <w:hyperlink r:id="rId20" w:anchor="Transition#Transition" w:history="1">
        <w:r w:rsidR="00117DBE" w:rsidRPr="00523A28">
          <w:rPr>
            <w:rFonts w:cs="Arial"/>
            <w:sz w:val="20"/>
            <w:szCs w:val="20"/>
          </w:rPr>
          <w:t>Transition Planning Inventories</w:t>
        </w:r>
      </w:hyperlink>
      <w:r w:rsidR="00117DBE" w:rsidRPr="00523A28">
        <w:rPr>
          <w:rFonts w:cs="Arial"/>
          <w:sz w:val="20"/>
          <w:szCs w:val="20"/>
        </w:rPr>
        <w:t xml:space="preserve">. </w:t>
      </w:r>
    </w:p>
    <w:p w:rsidR="001B1219" w:rsidRPr="007C7FCD" w:rsidRDefault="001B1219" w:rsidP="001A1B54">
      <w:pPr>
        <w:pStyle w:val="Heading2"/>
        <w:rPr>
          <w:rStyle w:val="Heading2Char"/>
          <w:rFonts w:ascii="Arial" w:hAnsi="Arial" w:cs="Arial"/>
          <w:b/>
          <w:color w:val="002060"/>
          <w:sz w:val="24"/>
          <w:szCs w:val="24"/>
          <w:u w:val="single"/>
        </w:rPr>
      </w:pPr>
      <w:bookmarkStart w:id="1" w:name="formalassessment"/>
      <w:r w:rsidRPr="007C7FCD">
        <w:rPr>
          <w:rStyle w:val="Heading2Char"/>
          <w:rFonts w:ascii="Arial" w:hAnsi="Arial" w:cs="Arial"/>
          <w:b/>
          <w:color w:val="002060"/>
          <w:sz w:val="24"/>
          <w:szCs w:val="24"/>
          <w:u w:val="single"/>
        </w:rPr>
        <w:t>Formal Transition Assessment Methods</w:t>
      </w:r>
      <w:bookmarkEnd w:id="1"/>
    </w:p>
    <w:p w:rsidR="001B1219" w:rsidRPr="00C315E0" w:rsidRDefault="001B1219" w:rsidP="001A1B54">
      <w:pPr>
        <w:shd w:val="clear" w:color="auto" w:fill="FFFFFF"/>
        <w:spacing w:after="100" w:afterAutospacing="1"/>
        <w:rPr>
          <w:rFonts w:cs="Arial"/>
          <w:szCs w:val="20"/>
          <w:u w:val="single"/>
        </w:rPr>
      </w:pPr>
      <w:r w:rsidRPr="00523A28">
        <w:rPr>
          <w:rFonts w:cs="Arial"/>
          <w:sz w:val="20"/>
          <w:szCs w:val="20"/>
        </w:rPr>
        <w:t>Formal assessments are standardized instruments that have been tested and have data to show that reliability and validity measures support their use. Generally, these instruments also have independent reviews in texts</w:t>
      </w:r>
      <w:r w:rsidR="0068054A">
        <w:rPr>
          <w:rFonts w:cs="Arial"/>
          <w:sz w:val="20"/>
          <w:szCs w:val="20"/>
        </w:rPr>
        <w:t>.</w:t>
      </w:r>
    </w:p>
    <w:p w:rsidR="001B1219" w:rsidRPr="00C315E0" w:rsidRDefault="001B1219" w:rsidP="001B1219">
      <w:pPr>
        <w:shd w:val="clear" w:color="auto" w:fill="FFFFFF"/>
        <w:rPr>
          <w:rFonts w:cs="Arial"/>
          <w:b/>
          <w:sz w:val="20"/>
          <w:szCs w:val="20"/>
        </w:rPr>
      </w:pPr>
      <w:bookmarkStart w:id="2" w:name="Assessment"/>
      <w:r w:rsidRPr="00C315E0">
        <w:rPr>
          <w:rFonts w:cs="Arial"/>
          <w:b/>
          <w:i/>
          <w:iCs/>
          <w:color w:val="000080"/>
          <w:sz w:val="20"/>
          <w:szCs w:val="20"/>
        </w:rPr>
        <w:lastRenderedPageBreak/>
        <w:t>Adaptive Behavior Assessment information</w:t>
      </w:r>
      <w:bookmarkEnd w:id="2"/>
    </w:p>
    <w:p w:rsidR="001B1219" w:rsidRDefault="001B1219" w:rsidP="001B1219">
      <w:pPr>
        <w:shd w:val="clear" w:color="auto" w:fill="FFFFFF"/>
        <w:rPr>
          <w:rFonts w:cs="Arial"/>
          <w:sz w:val="20"/>
          <w:szCs w:val="20"/>
        </w:rPr>
      </w:pPr>
      <w:r w:rsidRPr="00523A28">
        <w:rPr>
          <w:rFonts w:cs="Arial"/>
          <w:sz w:val="20"/>
          <w:szCs w:val="20"/>
        </w:rPr>
        <w:t xml:space="preserve">Adaptive behavior assessment helps determine the type and amount of special assistance that people with disabilities may need. Each test relies on a respondent such as a parent, teacher, or care-provider to provide information about an individual being assessed. With some tests respondents are interviewed; with other tests respondents fill out a response booklet directly. </w:t>
      </w:r>
    </w:p>
    <w:p w:rsidR="0047081F" w:rsidRDefault="0047081F" w:rsidP="001B1219">
      <w:pPr>
        <w:shd w:val="clear" w:color="auto" w:fill="FFFFFF"/>
        <w:rPr>
          <w:rFonts w:cs="Arial"/>
          <w:sz w:val="20"/>
          <w:szCs w:val="20"/>
        </w:rPr>
      </w:pPr>
    </w:p>
    <w:p w:rsidR="001B1219" w:rsidRPr="00C315E0" w:rsidRDefault="001B1219" w:rsidP="001B1219">
      <w:pPr>
        <w:shd w:val="clear" w:color="auto" w:fill="FFFFFF"/>
        <w:rPr>
          <w:rFonts w:cs="Arial"/>
          <w:b/>
          <w:sz w:val="20"/>
          <w:szCs w:val="20"/>
        </w:rPr>
      </w:pPr>
      <w:r w:rsidRPr="00C315E0">
        <w:rPr>
          <w:rFonts w:cs="Arial"/>
          <w:b/>
          <w:i/>
          <w:iCs/>
          <w:sz w:val="20"/>
          <w:szCs w:val="20"/>
        </w:rPr>
        <w:t>General and Specific Aptitude Tests</w:t>
      </w:r>
    </w:p>
    <w:p w:rsidR="001B1219" w:rsidRPr="00523A28" w:rsidRDefault="001B1219" w:rsidP="001B1219">
      <w:pPr>
        <w:shd w:val="clear" w:color="auto" w:fill="FFFFFF"/>
        <w:rPr>
          <w:rFonts w:cs="Arial"/>
          <w:sz w:val="20"/>
          <w:szCs w:val="20"/>
        </w:rPr>
      </w:pPr>
      <w:r w:rsidRPr="00523A28">
        <w:rPr>
          <w:rFonts w:cs="Arial"/>
          <w:sz w:val="20"/>
          <w:szCs w:val="20"/>
        </w:rPr>
        <w:t xml:space="preserve">An aptitude test is a measure of a specific skill or ability. There are two types of aptitude tests: multi-aptitude test batteries and single tests measuring specific aptitudes. Multi-aptitude test batteries contain measures of a wide range of aptitudes and combinations of aptitudes and provide valuable information that can be used in career decision making. Single aptitude tests are used when a specific aptitude needs to be measured, such as manual dexterity, clerical ability, artistic ability, or musical ability. </w:t>
      </w:r>
    </w:p>
    <w:p w:rsidR="001B1219" w:rsidRPr="00C315E0" w:rsidRDefault="001B1219" w:rsidP="001B1219">
      <w:pPr>
        <w:shd w:val="clear" w:color="auto" w:fill="FFFFFF"/>
        <w:spacing w:before="100" w:beforeAutospacing="1"/>
        <w:rPr>
          <w:rFonts w:cs="Arial"/>
          <w:b/>
          <w:sz w:val="20"/>
          <w:szCs w:val="20"/>
        </w:rPr>
      </w:pPr>
      <w:bookmarkStart w:id="3" w:name="Interest"/>
      <w:r w:rsidRPr="00C315E0">
        <w:rPr>
          <w:rFonts w:cs="Arial"/>
          <w:b/>
          <w:i/>
          <w:iCs/>
          <w:sz w:val="20"/>
          <w:szCs w:val="20"/>
        </w:rPr>
        <w:t xml:space="preserve">Interest and Work Values Inventories </w:t>
      </w:r>
      <w:bookmarkEnd w:id="3"/>
    </w:p>
    <w:p w:rsidR="001B1219" w:rsidRPr="00523A28" w:rsidRDefault="001B1219" w:rsidP="001B1219">
      <w:pPr>
        <w:shd w:val="clear" w:color="auto" w:fill="FFFFFF"/>
        <w:rPr>
          <w:rFonts w:cs="Arial"/>
          <w:sz w:val="20"/>
          <w:szCs w:val="20"/>
        </w:rPr>
      </w:pPr>
      <w:r w:rsidRPr="00523A28">
        <w:rPr>
          <w:rFonts w:cs="Arial"/>
          <w:sz w:val="20"/>
          <w:szCs w:val="20"/>
        </w:rPr>
        <w:t>Interest inventories gather data concerning individuals’ likes and dislikes for a variety of activities, objects, and types of persons commonly encountered</w:t>
      </w:r>
      <w:r>
        <w:rPr>
          <w:rFonts w:cs="Arial"/>
          <w:sz w:val="20"/>
          <w:szCs w:val="20"/>
        </w:rPr>
        <w:t>.  The</w:t>
      </w:r>
      <w:r w:rsidR="0068054A">
        <w:rPr>
          <w:rFonts w:cs="Arial"/>
          <w:sz w:val="20"/>
          <w:szCs w:val="20"/>
        </w:rPr>
        <w:t xml:space="preserve"> work value</w:t>
      </w:r>
      <w:r>
        <w:rPr>
          <w:rFonts w:cs="Arial"/>
          <w:sz w:val="20"/>
          <w:szCs w:val="20"/>
        </w:rPr>
        <w:t xml:space="preserve"> inventories</w:t>
      </w:r>
      <w:r w:rsidRPr="00523A28">
        <w:rPr>
          <w:rFonts w:cs="Arial"/>
          <w:sz w:val="20"/>
          <w:szCs w:val="20"/>
        </w:rPr>
        <w:t xml:space="preserve"> provide the opportunity for individuals to compare their interest with those of individuals in specific occupational groups or selected peer groups</w:t>
      </w:r>
    </w:p>
    <w:p w:rsidR="001B1219" w:rsidRPr="00C315E0" w:rsidRDefault="001B1219" w:rsidP="001B1219">
      <w:pPr>
        <w:shd w:val="clear" w:color="auto" w:fill="FFFFFF"/>
        <w:spacing w:before="100" w:beforeAutospacing="1"/>
        <w:rPr>
          <w:rFonts w:cs="Arial"/>
          <w:b/>
          <w:sz w:val="20"/>
          <w:szCs w:val="20"/>
        </w:rPr>
      </w:pPr>
      <w:bookmarkStart w:id="4" w:name="Intelligence"/>
      <w:r w:rsidRPr="00C315E0">
        <w:rPr>
          <w:rFonts w:cs="Arial"/>
          <w:b/>
          <w:i/>
          <w:iCs/>
          <w:sz w:val="20"/>
          <w:szCs w:val="20"/>
        </w:rPr>
        <w:t>Intelligence Tests</w:t>
      </w:r>
      <w:bookmarkEnd w:id="4"/>
    </w:p>
    <w:p w:rsidR="001B1219" w:rsidRPr="00523A28" w:rsidRDefault="001B1219" w:rsidP="001B1219">
      <w:pPr>
        <w:shd w:val="clear" w:color="auto" w:fill="FFFFFF"/>
        <w:rPr>
          <w:rFonts w:cs="Arial"/>
          <w:sz w:val="20"/>
          <w:szCs w:val="20"/>
        </w:rPr>
      </w:pPr>
      <w:r w:rsidRPr="00523A28">
        <w:rPr>
          <w:rFonts w:cs="Arial"/>
          <w:sz w:val="20"/>
          <w:szCs w:val="20"/>
        </w:rPr>
        <w:t>Intelligence tests involve a single test or test battery to assess a person's cognitive performance</w:t>
      </w:r>
      <w:r>
        <w:rPr>
          <w:rFonts w:cs="Arial"/>
          <w:sz w:val="20"/>
          <w:szCs w:val="20"/>
        </w:rPr>
        <w:t>.</w:t>
      </w:r>
      <w:r w:rsidRPr="00523A28">
        <w:rPr>
          <w:rFonts w:cs="Arial"/>
          <w:sz w:val="20"/>
          <w:szCs w:val="20"/>
        </w:rPr>
        <w:t xml:space="preserve"> </w:t>
      </w:r>
    </w:p>
    <w:p w:rsidR="001B1219" w:rsidRPr="00C315E0" w:rsidRDefault="001B1219" w:rsidP="001B1219">
      <w:pPr>
        <w:shd w:val="clear" w:color="auto" w:fill="FFFFFF"/>
        <w:spacing w:before="100" w:beforeAutospacing="1"/>
        <w:rPr>
          <w:rFonts w:cs="Arial"/>
          <w:b/>
          <w:sz w:val="20"/>
          <w:szCs w:val="20"/>
        </w:rPr>
      </w:pPr>
      <w:bookmarkStart w:id="5" w:name="Achievement"/>
      <w:r w:rsidRPr="00C315E0">
        <w:rPr>
          <w:rFonts w:cs="Arial"/>
          <w:b/>
          <w:i/>
          <w:iCs/>
          <w:sz w:val="20"/>
          <w:szCs w:val="20"/>
        </w:rPr>
        <w:t>Achievement Tests</w:t>
      </w:r>
      <w:bookmarkEnd w:id="5"/>
    </w:p>
    <w:p w:rsidR="001B1219" w:rsidRPr="00523A28" w:rsidRDefault="001B1219" w:rsidP="001B1219">
      <w:pPr>
        <w:shd w:val="clear" w:color="auto" w:fill="FFFFFF"/>
        <w:rPr>
          <w:rFonts w:cs="Arial"/>
          <w:sz w:val="20"/>
          <w:szCs w:val="20"/>
        </w:rPr>
      </w:pPr>
      <w:r w:rsidRPr="00523A28">
        <w:rPr>
          <w:rFonts w:cs="Arial"/>
          <w:sz w:val="20"/>
          <w:szCs w:val="20"/>
        </w:rPr>
        <w:t>Achievement tests measure learning of general or specific academic skills. Achievement tests provide results that can be linked to most occupational requirements while helping to identify potential areas needing remediation (such as vocabulary). They are usually either general survey batteries covering several subject areas or single-subject tests. They can be criterion-referenced, norm-referenced, or both. Achievement tests are usually identified by grade level. It is important to establish the specific purpose for giving an achievement test to decide what type to use</w:t>
      </w:r>
      <w:r>
        <w:rPr>
          <w:rFonts w:cs="Arial"/>
          <w:sz w:val="20"/>
          <w:szCs w:val="20"/>
        </w:rPr>
        <w:t>.</w:t>
      </w:r>
    </w:p>
    <w:p w:rsidR="001B1219" w:rsidRPr="00523A28" w:rsidRDefault="001B1219" w:rsidP="001B1219">
      <w:pPr>
        <w:shd w:val="clear" w:color="auto" w:fill="FFFFFF"/>
        <w:ind w:left="863"/>
        <w:rPr>
          <w:rFonts w:cs="Arial"/>
          <w:sz w:val="20"/>
          <w:szCs w:val="20"/>
        </w:rPr>
      </w:pPr>
    </w:p>
    <w:p w:rsidR="001B1219" w:rsidRPr="00C315E0" w:rsidRDefault="001B1219" w:rsidP="001B1219">
      <w:pPr>
        <w:shd w:val="clear" w:color="auto" w:fill="FFFFFF"/>
        <w:rPr>
          <w:rFonts w:cs="Arial"/>
          <w:b/>
          <w:i/>
          <w:iCs/>
          <w:sz w:val="20"/>
          <w:szCs w:val="20"/>
        </w:rPr>
      </w:pPr>
      <w:bookmarkStart w:id="6" w:name="Personality"/>
      <w:r w:rsidRPr="00C315E0">
        <w:rPr>
          <w:rFonts w:cs="Arial"/>
          <w:b/>
          <w:i/>
          <w:iCs/>
          <w:sz w:val="20"/>
          <w:szCs w:val="20"/>
        </w:rPr>
        <w:t>Personality or Preference Tests</w:t>
      </w:r>
      <w:bookmarkEnd w:id="6"/>
    </w:p>
    <w:p w:rsidR="001B1219" w:rsidRPr="00523A28" w:rsidRDefault="001B1219" w:rsidP="001B1219">
      <w:pPr>
        <w:shd w:val="clear" w:color="auto" w:fill="FFFFFF"/>
        <w:rPr>
          <w:rFonts w:cs="Arial"/>
          <w:sz w:val="20"/>
          <w:szCs w:val="20"/>
        </w:rPr>
      </w:pPr>
      <w:r w:rsidRPr="00523A28">
        <w:rPr>
          <w:rFonts w:cs="Arial"/>
          <w:sz w:val="20"/>
          <w:szCs w:val="20"/>
        </w:rPr>
        <w:t>Personality inventories measure individual differences in social traits, motivational drives and ne</w:t>
      </w:r>
      <w:r>
        <w:rPr>
          <w:rFonts w:cs="Arial"/>
          <w:sz w:val="20"/>
          <w:szCs w:val="20"/>
        </w:rPr>
        <w:t xml:space="preserve">eds, attitudes, and adjustment. </w:t>
      </w:r>
      <w:r w:rsidRPr="00523A28">
        <w:rPr>
          <w:rFonts w:cs="Arial"/>
          <w:sz w:val="20"/>
          <w:szCs w:val="20"/>
        </w:rPr>
        <w:t xml:space="preserve">Personality measures offer a means of evaluating support for, or opposition to a career under consideration. The score alone should not be viewed as a predictor of success or failure but rather should be compared with other data, including abilities and interests. </w:t>
      </w:r>
    </w:p>
    <w:p w:rsidR="001B1219" w:rsidRPr="00523A28" w:rsidRDefault="001B1219" w:rsidP="001B1219">
      <w:pPr>
        <w:shd w:val="clear" w:color="auto" w:fill="FFFFFF"/>
        <w:ind w:left="863"/>
        <w:rPr>
          <w:rFonts w:cs="Arial"/>
          <w:sz w:val="20"/>
          <w:szCs w:val="20"/>
        </w:rPr>
      </w:pPr>
    </w:p>
    <w:p w:rsidR="001B1219" w:rsidRPr="00C315E0" w:rsidRDefault="001B1219" w:rsidP="001B1219">
      <w:pPr>
        <w:shd w:val="clear" w:color="auto" w:fill="FFFFFF"/>
        <w:rPr>
          <w:rFonts w:cs="Arial"/>
          <w:b/>
          <w:sz w:val="20"/>
          <w:szCs w:val="20"/>
        </w:rPr>
      </w:pPr>
      <w:bookmarkStart w:id="7" w:name="Career"/>
      <w:r w:rsidRPr="00C315E0">
        <w:rPr>
          <w:rFonts w:cs="Arial"/>
          <w:b/>
          <w:i/>
          <w:iCs/>
          <w:sz w:val="20"/>
          <w:szCs w:val="20"/>
        </w:rPr>
        <w:t>Career Maturity or Employability Tests</w:t>
      </w:r>
      <w:bookmarkEnd w:id="7"/>
    </w:p>
    <w:p w:rsidR="001B1219" w:rsidRPr="00523A28" w:rsidRDefault="001B1219" w:rsidP="001B1219">
      <w:pPr>
        <w:shd w:val="clear" w:color="auto" w:fill="FFFFFF"/>
        <w:rPr>
          <w:rFonts w:cs="Arial"/>
          <w:sz w:val="20"/>
          <w:szCs w:val="20"/>
        </w:rPr>
      </w:pPr>
      <w:r w:rsidRPr="00523A28">
        <w:rPr>
          <w:rFonts w:cs="Arial"/>
          <w:sz w:val="20"/>
          <w:szCs w:val="20"/>
        </w:rPr>
        <w:t>Career maturity inventories are designed to measure developmental stages or tasks on a continuum. The degree of an individual’s career maturity is determined by the individual’s location on the developmental continuum</w:t>
      </w:r>
      <w:r>
        <w:rPr>
          <w:rFonts w:cs="Arial"/>
          <w:sz w:val="20"/>
          <w:szCs w:val="20"/>
        </w:rPr>
        <w:t>.</w:t>
      </w:r>
    </w:p>
    <w:p w:rsidR="001B1219" w:rsidRPr="00523A28" w:rsidRDefault="001B1219" w:rsidP="001B1219">
      <w:pPr>
        <w:shd w:val="clear" w:color="auto" w:fill="FFFFFF"/>
        <w:ind w:left="863"/>
        <w:rPr>
          <w:rFonts w:cs="Arial"/>
          <w:sz w:val="20"/>
          <w:szCs w:val="20"/>
        </w:rPr>
      </w:pPr>
    </w:p>
    <w:p w:rsidR="001B1219" w:rsidRPr="00523A28" w:rsidRDefault="001B1219" w:rsidP="001B1219">
      <w:pPr>
        <w:shd w:val="clear" w:color="auto" w:fill="FFFFFF"/>
        <w:rPr>
          <w:rFonts w:cs="Arial"/>
          <w:sz w:val="20"/>
          <w:szCs w:val="20"/>
        </w:rPr>
      </w:pPr>
      <w:bookmarkStart w:id="8" w:name="Selfdetermination"/>
      <w:r w:rsidRPr="00C315E0">
        <w:rPr>
          <w:rFonts w:cs="Arial"/>
          <w:b/>
          <w:i/>
          <w:iCs/>
          <w:sz w:val="20"/>
          <w:szCs w:val="20"/>
        </w:rPr>
        <w:t>Self-Determination Assessments</w:t>
      </w:r>
      <w:bookmarkEnd w:id="8"/>
    </w:p>
    <w:p w:rsidR="001B1219" w:rsidRPr="00523A28" w:rsidRDefault="001B1219" w:rsidP="001B1219">
      <w:pPr>
        <w:shd w:val="clear" w:color="auto" w:fill="FFFFFF"/>
        <w:rPr>
          <w:rFonts w:cs="Arial"/>
          <w:sz w:val="20"/>
          <w:szCs w:val="20"/>
        </w:rPr>
      </w:pPr>
      <w:r w:rsidRPr="00523A28">
        <w:rPr>
          <w:rFonts w:cs="Arial"/>
          <w:sz w:val="20"/>
          <w:szCs w:val="20"/>
        </w:rPr>
        <w:t xml:space="preserve">Self-determination assessments provide information as to one’s readiness to make decisions related to their postsecondary ambitions. Such assessments provide data to help a student identify their relative strengths and limitations related to self-determination and factors that may be promoting or inhibiting this outcome. </w:t>
      </w:r>
    </w:p>
    <w:p w:rsidR="001B1219" w:rsidRPr="00523A28" w:rsidRDefault="001B1219" w:rsidP="001B1219">
      <w:pPr>
        <w:shd w:val="clear" w:color="auto" w:fill="FFFFFF"/>
        <w:ind w:left="863"/>
        <w:rPr>
          <w:rFonts w:cs="Arial"/>
          <w:sz w:val="20"/>
          <w:szCs w:val="20"/>
        </w:rPr>
      </w:pPr>
    </w:p>
    <w:p w:rsidR="001B1219" w:rsidRPr="00523A28" w:rsidRDefault="001B1219" w:rsidP="001B1219">
      <w:pPr>
        <w:shd w:val="clear" w:color="auto" w:fill="FFFFFF"/>
        <w:rPr>
          <w:rFonts w:cs="Arial"/>
          <w:sz w:val="20"/>
          <w:szCs w:val="20"/>
        </w:rPr>
      </w:pPr>
      <w:bookmarkStart w:id="9" w:name="Work"/>
      <w:r w:rsidRPr="00C315E0">
        <w:rPr>
          <w:rFonts w:cs="Arial"/>
          <w:b/>
          <w:i/>
          <w:iCs/>
          <w:sz w:val="20"/>
          <w:szCs w:val="20"/>
        </w:rPr>
        <w:t>Work-</w:t>
      </w:r>
      <w:r w:rsidR="0068054A">
        <w:rPr>
          <w:rFonts w:cs="Arial"/>
          <w:b/>
          <w:i/>
          <w:iCs/>
          <w:sz w:val="20"/>
          <w:szCs w:val="20"/>
        </w:rPr>
        <w:t>R</w:t>
      </w:r>
      <w:r w:rsidRPr="00C315E0">
        <w:rPr>
          <w:rFonts w:cs="Arial"/>
          <w:b/>
          <w:i/>
          <w:iCs/>
          <w:sz w:val="20"/>
          <w:szCs w:val="20"/>
        </w:rPr>
        <w:t xml:space="preserve">elated </w:t>
      </w:r>
      <w:r w:rsidR="0068054A">
        <w:rPr>
          <w:rFonts w:cs="Arial"/>
          <w:b/>
          <w:i/>
          <w:iCs/>
          <w:sz w:val="20"/>
          <w:szCs w:val="20"/>
        </w:rPr>
        <w:t>T</w:t>
      </w:r>
      <w:r w:rsidRPr="00C315E0">
        <w:rPr>
          <w:rFonts w:cs="Arial"/>
          <w:b/>
          <w:i/>
          <w:iCs/>
          <w:sz w:val="20"/>
          <w:szCs w:val="20"/>
        </w:rPr>
        <w:t xml:space="preserve">emperament </w:t>
      </w:r>
      <w:r w:rsidR="0068054A">
        <w:rPr>
          <w:rFonts w:cs="Arial"/>
          <w:b/>
          <w:i/>
          <w:iCs/>
          <w:sz w:val="20"/>
          <w:szCs w:val="20"/>
        </w:rPr>
        <w:t>S</w:t>
      </w:r>
      <w:r w:rsidRPr="00C315E0">
        <w:rPr>
          <w:rFonts w:cs="Arial"/>
          <w:b/>
          <w:i/>
          <w:iCs/>
          <w:sz w:val="20"/>
          <w:szCs w:val="20"/>
        </w:rPr>
        <w:t>cales</w:t>
      </w:r>
      <w:bookmarkEnd w:id="9"/>
    </w:p>
    <w:p w:rsidR="001B1219" w:rsidRDefault="001B1219" w:rsidP="001B1219">
      <w:pPr>
        <w:shd w:val="clear" w:color="auto" w:fill="FFFFFF"/>
        <w:rPr>
          <w:rFonts w:cs="Arial"/>
          <w:sz w:val="20"/>
          <w:szCs w:val="20"/>
        </w:rPr>
      </w:pPr>
      <w:r w:rsidRPr="00523A28">
        <w:rPr>
          <w:rFonts w:cs="Arial"/>
          <w:sz w:val="20"/>
          <w:szCs w:val="20"/>
        </w:rPr>
        <w:t xml:space="preserve">These tools assess work-related temperament and can help develop individual transition components of the IEP for students with disabilities. </w:t>
      </w:r>
    </w:p>
    <w:p w:rsidR="001B1219" w:rsidRDefault="001B1219" w:rsidP="001B1219">
      <w:pPr>
        <w:shd w:val="clear" w:color="auto" w:fill="FFFFFF"/>
        <w:rPr>
          <w:rFonts w:cs="Arial"/>
          <w:sz w:val="20"/>
          <w:szCs w:val="20"/>
        </w:rPr>
      </w:pPr>
    </w:p>
    <w:p w:rsidR="001B1219" w:rsidRPr="001B1219" w:rsidRDefault="001B1219" w:rsidP="001B1219">
      <w:pPr>
        <w:shd w:val="clear" w:color="auto" w:fill="FFFFFF"/>
        <w:rPr>
          <w:rFonts w:cs="Arial"/>
          <w:b/>
          <w:sz w:val="20"/>
          <w:szCs w:val="20"/>
        </w:rPr>
      </w:pPr>
      <w:bookmarkStart w:id="10" w:name="Transition"/>
      <w:r w:rsidRPr="001B1219">
        <w:rPr>
          <w:rFonts w:cs="Arial"/>
          <w:b/>
          <w:i/>
          <w:iCs/>
          <w:sz w:val="20"/>
          <w:szCs w:val="20"/>
        </w:rPr>
        <w:t xml:space="preserve">Transition </w:t>
      </w:r>
      <w:r w:rsidR="0068054A">
        <w:rPr>
          <w:rFonts w:cs="Arial"/>
          <w:b/>
          <w:i/>
          <w:iCs/>
          <w:sz w:val="20"/>
          <w:szCs w:val="20"/>
        </w:rPr>
        <w:t>P</w:t>
      </w:r>
      <w:r w:rsidRPr="001B1219">
        <w:rPr>
          <w:rFonts w:cs="Arial"/>
          <w:b/>
          <w:i/>
          <w:iCs/>
          <w:sz w:val="20"/>
          <w:szCs w:val="20"/>
        </w:rPr>
        <w:t xml:space="preserve">lanning </w:t>
      </w:r>
      <w:r w:rsidR="0068054A">
        <w:rPr>
          <w:rFonts w:cs="Arial"/>
          <w:b/>
          <w:i/>
          <w:iCs/>
          <w:sz w:val="20"/>
          <w:szCs w:val="20"/>
        </w:rPr>
        <w:t>I</w:t>
      </w:r>
      <w:r w:rsidRPr="001B1219">
        <w:rPr>
          <w:rFonts w:cs="Arial"/>
          <w:b/>
          <w:i/>
          <w:iCs/>
          <w:sz w:val="20"/>
          <w:szCs w:val="20"/>
        </w:rPr>
        <w:t>nventories</w:t>
      </w:r>
      <w:bookmarkEnd w:id="10"/>
    </w:p>
    <w:p w:rsidR="001B1219" w:rsidRPr="00523A28" w:rsidRDefault="001B1219" w:rsidP="001B1219">
      <w:pPr>
        <w:shd w:val="clear" w:color="auto" w:fill="FFFFFF"/>
        <w:rPr>
          <w:rFonts w:cs="Arial"/>
          <w:sz w:val="20"/>
          <w:szCs w:val="20"/>
        </w:rPr>
      </w:pPr>
      <w:r w:rsidRPr="00523A28">
        <w:rPr>
          <w:rFonts w:cs="Arial"/>
          <w:sz w:val="20"/>
          <w:szCs w:val="20"/>
        </w:rPr>
        <w:t>Transition planning inventories involve a process which identifies transition strengths and needs. These areas encompass various aspects of adult living, including employment, postsecondary schooling and training, independent living, interpersonal relationships, and community living.</w:t>
      </w:r>
    </w:p>
    <w:p w:rsidR="00117DBE" w:rsidRPr="00523A28" w:rsidRDefault="00117DBE" w:rsidP="00117DBE">
      <w:pPr>
        <w:shd w:val="clear" w:color="auto" w:fill="FFFFFF"/>
        <w:rPr>
          <w:rFonts w:cs="Arial"/>
          <w:b/>
          <w:sz w:val="20"/>
          <w:szCs w:val="20"/>
          <w:u w:val="single"/>
        </w:rPr>
      </w:pPr>
    </w:p>
    <w:p w:rsidR="001B1219" w:rsidRDefault="001B1219" w:rsidP="00117DBE">
      <w:pPr>
        <w:shd w:val="clear" w:color="auto" w:fill="FFFFFF"/>
        <w:rPr>
          <w:rFonts w:cs="Arial"/>
          <w:sz w:val="20"/>
          <w:szCs w:val="20"/>
        </w:rPr>
      </w:pPr>
    </w:p>
    <w:p w:rsidR="00DF3FAE" w:rsidRDefault="00DF3FAE">
      <w:pPr>
        <w:rPr>
          <w:rStyle w:val="Heading2Char"/>
          <w:rFonts w:ascii="Arial" w:hAnsi="Arial" w:cs="Arial"/>
          <w:b/>
          <w:color w:val="002060"/>
          <w:sz w:val="24"/>
          <w:szCs w:val="24"/>
          <w:u w:val="single"/>
        </w:rPr>
      </w:pPr>
      <w:bookmarkStart w:id="11" w:name="informalAssessments"/>
      <w:r>
        <w:rPr>
          <w:rStyle w:val="Heading2Char"/>
          <w:rFonts w:ascii="Arial" w:hAnsi="Arial" w:cs="Arial"/>
          <w:b/>
          <w:color w:val="002060"/>
          <w:sz w:val="24"/>
          <w:szCs w:val="24"/>
          <w:u w:val="single"/>
        </w:rPr>
        <w:br w:type="page"/>
      </w:r>
    </w:p>
    <w:p w:rsidR="001B1219" w:rsidRPr="007C7FCD" w:rsidRDefault="001B1219" w:rsidP="007C7FCD">
      <w:pPr>
        <w:pStyle w:val="Heading2"/>
        <w:rPr>
          <w:rStyle w:val="Heading2Char"/>
          <w:rFonts w:ascii="Arial" w:hAnsi="Arial" w:cs="Arial"/>
          <w:b/>
          <w:color w:val="002060"/>
          <w:sz w:val="24"/>
          <w:szCs w:val="24"/>
          <w:u w:val="single"/>
        </w:rPr>
      </w:pPr>
      <w:r w:rsidRPr="007C7FCD">
        <w:rPr>
          <w:rStyle w:val="Heading2Char"/>
          <w:rFonts w:ascii="Arial" w:hAnsi="Arial" w:cs="Arial"/>
          <w:b/>
          <w:color w:val="002060"/>
          <w:sz w:val="24"/>
          <w:szCs w:val="24"/>
          <w:u w:val="single"/>
        </w:rPr>
        <w:lastRenderedPageBreak/>
        <w:t>Informal Transition Assessment Methods</w:t>
      </w:r>
      <w:bookmarkEnd w:id="11"/>
    </w:p>
    <w:p w:rsidR="001B1219" w:rsidRDefault="001B1219" w:rsidP="001B1219">
      <w:pPr>
        <w:shd w:val="clear" w:color="auto" w:fill="FFFFFF"/>
        <w:rPr>
          <w:rFonts w:cs="Arial"/>
          <w:sz w:val="20"/>
          <w:szCs w:val="20"/>
        </w:rPr>
      </w:pPr>
      <w:r>
        <w:rPr>
          <w:rFonts w:cs="Arial"/>
          <w:sz w:val="20"/>
          <w:szCs w:val="20"/>
        </w:rPr>
        <w:t>I</w:t>
      </w:r>
      <w:r w:rsidRPr="00523A28">
        <w:rPr>
          <w:rFonts w:cs="Arial"/>
          <w:sz w:val="20"/>
          <w:szCs w:val="20"/>
        </w:rPr>
        <w:t xml:space="preserve">nformal assessments generally lack formal reliability and validity measures. These assessments require more subjectivity to complete and should be given more than once and by more than one person to strengthen their validity. </w:t>
      </w:r>
    </w:p>
    <w:p w:rsidR="001B1219" w:rsidRPr="00523A28" w:rsidRDefault="001B1219" w:rsidP="001B1219">
      <w:pPr>
        <w:shd w:val="clear" w:color="auto" w:fill="FFFFFF"/>
        <w:rPr>
          <w:rFonts w:cs="Arial"/>
          <w:szCs w:val="20"/>
          <w:u w:val="single"/>
        </w:rPr>
      </w:pPr>
    </w:p>
    <w:p w:rsidR="001B1219" w:rsidRDefault="001B1219" w:rsidP="001B1219">
      <w:pPr>
        <w:shd w:val="clear" w:color="auto" w:fill="FFFFFF"/>
        <w:rPr>
          <w:rFonts w:cs="Arial"/>
          <w:b/>
          <w:sz w:val="20"/>
          <w:szCs w:val="20"/>
        </w:rPr>
      </w:pPr>
      <w:r w:rsidRPr="00523A28">
        <w:rPr>
          <w:rFonts w:cs="Arial"/>
          <w:b/>
          <w:i/>
          <w:iCs/>
          <w:sz w:val="20"/>
          <w:szCs w:val="20"/>
        </w:rPr>
        <w:t>Interviews and questionnaires</w:t>
      </w:r>
      <w:r w:rsidRPr="00523A28">
        <w:rPr>
          <w:rFonts w:cs="Arial"/>
          <w:b/>
          <w:sz w:val="20"/>
          <w:szCs w:val="20"/>
        </w:rPr>
        <w:t xml:space="preserve"> </w:t>
      </w:r>
    </w:p>
    <w:p w:rsidR="001B1219" w:rsidRDefault="001B1219" w:rsidP="001B1219">
      <w:pPr>
        <w:shd w:val="clear" w:color="auto" w:fill="FFFFFF"/>
        <w:rPr>
          <w:rFonts w:cs="Arial"/>
          <w:sz w:val="20"/>
          <w:szCs w:val="20"/>
        </w:rPr>
      </w:pPr>
      <w:r w:rsidRPr="00523A28">
        <w:rPr>
          <w:rFonts w:cs="Arial"/>
          <w:sz w:val="20"/>
          <w:szCs w:val="20"/>
        </w:rPr>
        <w:t>Interviews and questionnaires can be conducted with a variety of individuals for the purpose of gathering information to be used to determine a student’s needs, preferences, and interests relative to anticipated post-s</w:t>
      </w:r>
      <w:r w:rsidR="0068054A">
        <w:rPr>
          <w:rFonts w:cs="Arial"/>
          <w:sz w:val="20"/>
          <w:szCs w:val="20"/>
        </w:rPr>
        <w:t>econdary</w:t>
      </w:r>
      <w:r w:rsidRPr="00523A28">
        <w:rPr>
          <w:rFonts w:cs="Arial"/>
          <w:sz w:val="20"/>
          <w:szCs w:val="20"/>
        </w:rPr>
        <w:t xml:space="preserve"> </w:t>
      </w:r>
      <w:r w:rsidR="0068054A">
        <w:rPr>
          <w:rFonts w:cs="Arial"/>
          <w:sz w:val="20"/>
          <w:szCs w:val="20"/>
        </w:rPr>
        <w:t>goals</w:t>
      </w:r>
      <w:r w:rsidRPr="00523A28">
        <w:rPr>
          <w:rFonts w:cs="Arial"/>
          <w:sz w:val="20"/>
          <w:szCs w:val="20"/>
        </w:rPr>
        <w:t>. In other words, what is currently known about a student, and her family, that can be used to help develop post</w:t>
      </w:r>
      <w:r w:rsidR="0068054A">
        <w:rPr>
          <w:rFonts w:cs="Arial"/>
          <w:sz w:val="20"/>
          <w:szCs w:val="20"/>
        </w:rPr>
        <w:t xml:space="preserve">-secondary goals </w:t>
      </w:r>
      <w:r w:rsidRPr="00523A28">
        <w:rPr>
          <w:rFonts w:cs="Arial"/>
          <w:sz w:val="20"/>
          <w:szCs w:val="20"/>
        </w:rPr>
        <w:t xml:space="preserve">and to plan a course-of-study that will help the student reach her goals? </w:t>
      </w:r>
    </w:p>
    <w:p w:rsidR="001B1219" w:rsidRPr="00523A28" w:rsidRDefault="001B1219" w:rsidP="001B1219">
      <w:pPr>
        <w:shd w:val="clear" w:color="auto" w:fill="FFFFFF"/>
        <w:rPr>
          <w:rFonts w:cs="Arial"/>
          <w:sz w:val="20"/>
          <w:szCs w:val="20"/>
        </w:rPr>
      </w:pPr>
    </w:p>
    <w:p w:rsidR="001B1219" w:rsidRPr="00523A28" w:rsidRDefault="001B1219" w:rsidP="001B1219">
      <w:pPr>
        <w:shd w:val="clear" w:color="auto" w:fill="FFFFFF"/>
        <w:rPr>
          <w:rFonts w:cs="Arial"/>
          <w:b/>
          <w:sz w:val="20"/>
          <w:szCs w:val="20"/>
        </w:rPr>
      </w:pPr>
      <w:r w:rsidRPr="00523A28">
        <w:rPr>
          <w:rFonts w:cs="Arial"/>
          <w:b/>
          <w:i/>
          <w:iCs/>
          <w:sz w:val="20"/>
          <w:szCs w:val="20"/>
        </w:rPr>
        <w:t>Direct observation</w:t>
      </w:r>
    </w:p>
    <w:p w:rsidR="001B1219" w:rsidRPr="00523A28" w:rsidRDefault="001B1219" w:rsidP="001B1219">
      <w:pPr>
        <w:shd w:val="clear" w:color="auto" w:fill="FFFFFF"/>
        <w:rPr>
          <w:rFonts w:cs="Arial"/>
          <w:sz w:val="20"/>
          <w:szCs w:val="20"/>
        </w:rPr>
      </w:pPr>
      <w:r w:rsidRPr="00523A28">
        <w:rPr>
          <w:rFonts w:cs="Arial"/>
          <w:sz w:val="20"/>
          <w:szCs w:val="20"/>
        </w:rPr>
        <w:t xml:space="preserve">Direct observation student performance should be conducted within the natural or school employment, </w:t>
      </w:r>
      <w:r w:rsidR="0068054A">
        <w:rPr>
          <w:rFonts w:cs="Arial"/>
          <w:sz w:val="20"/>
          <w:szCs w:val="20"/>
        </w:rPr>
        <w:t>educational</w:t>
      </w:r>
      <w:r w:rsidRPr="00523A28">
        <w:rPr>
          <w:rFonts w:cs="Arial"/>
          <w:sz w:val="20"/>
          <w:szCs w:val="20"/>
        </w:rPr>
        <w:t>, or community setting</w:t>
      </w:r>
      <w:r>
        <w:rPr>
          <w:rFonts w:cs="Arial"/>
          <w:sz w:val="20"/>
          <w:szCs w:val="20"/>
        </w:rPr>
        <w:t xml:space="preserve">.  </w:t>
      </w:r>
      <w:r w:rsidRPr="00523A28">
        <w:rPr>
          <w:rFonts w:cs="Arial"/>
          <w:sz w:val="20"/>
          <w:szCs w:val="20"/>
        </w:rPr>
        <w:t>Direct observation data typically includes task analytic data of steps in completing a task, work behaviors (e.g., on-task, following directions, getting along with co-workers), and affective information (e.g., is student happy, excited, frustrated, or bored</w:t>
      </w:r>
      <w:r>
        <w:rPr>
          <w:rFonts w:cs="Arial"/>
          <w:sz w:val="20"/>
          <w:szCs w:val="20"/>
        </w:rPr>
        <w:t xml:space="preserve">). </w:t>
      </w:r>
    </w:p>
    <w:p w:rsidR="001B1219" w:rsidRDefault="001B1219" w:rsidP="001B1219">
      <w:pPr>
        <w:shd w:val="clear" w:color="auto" w:fill="FFFFFF"/>
        <w:rPr>
          <w:rFonts w:cs="Arial"/>
          <w:i/>
          <w:iCs/>
          <w:sz w:val="20"/>
          <w:szCs w:val="20"/>
        </w:rPr>
      </w:pPr>
    </w:p>
    <w:p w:rsidR="001B1219" w:rsidRDefault="001B1219" w:rsidP="001B1219">
      <w:pPr>
        <w:shd w:val="clear" w:color="auto" w:fill="FFFFFF"/>
        <w:rPr>
          <w:rFonts w:cs="Arial"/>
          <w:b/>
          <w:i/>
          <w:iCs/>
          <w:sz w:val="20"/>
          <w:szCs w:val="20"/>
        </w:rPr>
      </w:pPr>
      <w:r w:rsidRPr="00523A28">
        <w:rPr>
          <w:rFonts w:cs="Arial"/>
          <w:b/>
          <w:i/>
          <w:iCs/>
          <w:sz w:val="20"/>
          <w:szCs w:val="20"/>
        </w:rPr>
        <w:t>Environmental or Situational Analysis</w:t>
      </w:r>
    </w:p>
    <w:p w:rsidR="001B1219" w:rsidRDefault="001B1219" w:rsidP="001B1219">
      <w:pPr>
        <w:shd w:val="clear" w:color="auto" w:fill="FFFFFF"/>
        <w:rPr>
          <w:rFonts w:cs="Arial"/>
          <w:sz w:val="20"/>
          <w:szCs w:val="20"/>
        </w:rPr>
      </w:pPr>
      <w:r w:rsidRPr="00523A28">
        <w:rPr>
          <w:rFonts w:cs="Arial"/>
          <w:sz w:val="20"/>
          <w:szCs w:val="20"/>
        </w:rPr>
        <w:t>Environmental analysis, sometimes referred to as ecological assessment involves carefully examining environments where activities normally occur.</w:t>
      </w:r>
      <w:r>
        <w:rPr>
          <w:rFonts w:cs="Arial"/>
          <w:sz w:val="20"/>
          <w:szCs w:val="20"/>
        </w:rPr>
        <w:t xml:space="preserve"> </w:t>
      </w:r>
      <w:r w:rsidRPr="00523A28">
        <w:rPr>
          <w:rFonts w:cs="Arial"/>
          <w:sz w:val="20"/>
          <w:szCs w:val="20"/>
        </w:rPr>
        <w:t xml:space="preserve"> A critical part of a job analysis should be to identify types of accommodations that could be provided to help a student perform the necessary functions of a particular job (e.g., job restructuring, modifying equipment, acquiring an adaptive device, re-organizing the work space, hiring a personal assistant). Perhaps the best source for on the job accommodations is the </w:t>
      </w:r>
      <w:hyperlink r:id="rId21" w:tgtFrame="_blank" w:history="1">
        <w:r w:rsidR="00C27DDB">
          <w:rPr>
            <w:rFonts w:cs="Arial"/>
            <w:color w:val="000080"/>
            <w:sz w:val="20"/>
            <w:szCs w:val="20"/>
          </w:rPr>
          <w:t xml:space="preserve">Job Accommodation Network website. </w:t>
        </w:r>
      </w:hyperlink>
    </w:p>
    <w:p w:rsidR="001B1219" w:rsidRPr="00523A28" w:rsidRDefault="001B1219" w:rsidP="001B1219">
      <w:pPr>
        <w:shd w:val="clear" w:color="auto" w:fill="FFFFFF"/>
        <w:rPr>
          <w:rFonts w:cs="Arial"/>
          <w:sz w:val="20"/>
          <w:szCs w:val="20"/>
        </w:rPr>
      </w:pPr>
    </w:p>
    <w:p w:rsidR="001B1219" w:rsidRDefault="001B1219" w:rsidP="001B1219">
      <w:pPr>
        <w:shd w:val="clear" w:color="auto" w:fill="FFFFFF"/>
        <w:rPr>
          <w:rFonts w:cs="Arial"/>
          <w:b/>
          <w:i/>
          <w:iCs/>
          <w:sz w:val="20"/>
          <w:szCs w:val="20"/>
        </w:rPr>
      </w:pPr>
      <w:r w:rsidRPr="00C315E0">
        <w:rPr>
          <w:rFonts w:cs="Arial"/>
          <w:b/>
          <w:i/>
          <w:iCs/>
          <w:sz w:val="20"/>
          <w:szCs w:val="20"/>
        </w:rPr>
        <w:t>Curriculum-based assessments (CBA)</w:t>
      </w:r>
    </w:p>
    <w:p w:rsidR="001B1219" w:rsidRPr="00523A28" w:rsidRDefault="001B1219" w:rsidP="001B1219">
      <w:pPr>
        <w:shd w:val="clear" w:color="auto" w:fill="FFFFFF"/>
        <w:rPr>
          <w:rFonts w:cs="Arial"/>
          <w:sz w:val="20"/>
          <w:szCs w:val="20"/>
        </w:rPr>
      </w:pPr>
      <w:r w:rsidRPr="00523A28">
        <w:rPr>
          <w:rFonts w:cs="Arial"/>
          <w:sz w:val="20"/>
          <w:szCs w:val="20"/>
        </w:rPr>
        <w:t>CBAs are typically designed by educators to gather information about a student’s performance in a specific curriculum and to develop instructional plans for a specific student. To gather</w:t>
      </w:r>
      <w:r>
        <w:rPr>
          <w:rFonts w:cs="Arial"/>
          <w:sz w:val="20"/>
          <w:szCs w:val="20"/>
        </w:rPr>
        <w:t xml:space="preserve"> </w:t>
      </w:r>
      <w:r w:rsidRPr="00523A28">
        <w:rPr>
          <w:rFonts w:cs="Arial"/>
          <w:sz w:val="20"/>
          <w:szCs w:val="20"/>
        </w:rPr>
        <w:t xml:space="preserve">these </w:t>
      </w:r>
      <w:r>
        <w:rPr>
          <w:rFonts w:cs="Arial"/>
          <w:sz w:val="20"/>
          <w:szCs w:val="20"/>
        </w:rPr>
        <w:t>data a</w:t>
      </w:r>
      <w:r w:rsidRPr="00523A28">
        <w:rPr>
          <w:rFonts w:cs="Arial"/>
          <w:sz w:val="20"/>
          <w:szCs w:val="20"/>
        </w:rPr>
        <w:t xml:space="preserve">n educator might use task analyses, work sample analyses, portfolio assessments, and/or criterion-referenced tests. </w:t>
      </w:r>
    </w:p>
    <w:p w:rsidR="00117DBE" w:rsidRPr="00523A28" w:rsidRDefault="00117DBE" w:rsidP="0029443E">
      <w:pPr>
        <w:shd w:val="clear" w:color="auto" w:fill="FFFFFF"/>
        <w:ind w:right="-1200"/>
        <w:rPr>
          <w:rFonts w:cs="Arial"/>
          <w:sz w:val="20"/>
          <w:szCs w:val="20"/>
        </w:rPr>
      </w:pPr>
    </w:p>
    <w:p w:rsidR="00117DBE" w:rsidRPr="007C7FCD" w:rsidRDefault="00117DBE" w:rsidP="007C7FCD">
      <w:pPr>
        <w:pStyle w:val="Heading2"/>
        <w:rPr>
          <w:rStyle w:val="Heading2Char"/>
          <w:rFonts w:ascii="Arial" w:hAnsi="Arial" w:cs="Arial"/>
          <w:color w:val="002060"/>
          <w:sz w:val="24"/>
          <w:szCs w:val="24"/>
          <w:u w:val="single"/>
        </w:rPr>
      </w:pPr>
      <w:r w:rsidRPr="007C7FCD">
        <w:rPr>
          <w:rStyle w:val="Heading2Char"/>
          <w:rFonts w:ascii="Arial" w:hAnsi="Arial" w:cs="Arial"/>
          <w:b/>
          <w:color w:val="002060"/>
          <w:sz w:val="24"/>
          <w:szCs w:val="24"/>
          <w:u w:val="single"/>
        </w:rPr>
        <w:t xml:space="preserve">Why </w:t>
      </w:r>
      <w:r w:rsidR="008B23DA" w:rsidRPr="007C7FCD">
        <w:rPr>
          <w:rStyle w:val="Heading2Char"/>
          <w:rFonts w:ascii="Arial" w:hAnsi="Arial" w:cs="Arial"/>
          <w:b/>
          <w:color w:val="002060"/>
          <w:sz w:val="24"/>
          <w:szCs w:val="24"/>
          <w:u w:val="single"/>
        </w:rPr>
        <w:t>conduct transition assessments?</w:t>
      </w:r>
    </w:p>
    <w:p w:rsidR="00117DBE" w:rsidRPr="00523A28" w:rsidRDefault="00117DBE" w:rsidP="00117DBE">
      <w:pPr>
        <w:shd w:val="clear" w:color="auto" w:fill="FFFFFF"/>
        <w:rPr>
          <w:rFonts w:cs="Arial"/>
          <w:sz w:val="20"/>
          <w:szCs w:val="20"/>
        </w:rPr>
      </w:pPr>
      <w:r w:rsidRPr="00523A28">
        <w:rPr>
          <w:rFonts w:cs="Arial"/>
          <w:sz w:val="20"/>
          <w:szCs w:val="20"/>
        </w:rPr>
        <w:t xml:space="preserve">Transition assessments may be undertaken for several reasons. These reasons include: </w:t>
      </w:r>
    </w:p>
    <w:p w:rsidR="00117DBE" w:rsidRPr="00523A28" w:rsidRDefault="00117DBE" w:rsidP="00117DBE">
      <w:pPr>
        <w:numPr>
          <w:ilvl w:val="0"/>
          <w:numId w:val="5"/>
        </w:numPr>
        <w:shd w:val="clear" w:color="auto" w:fill="FFFFFF"/>
        <w:rPr>
          <w:rFonts w:cs="Arial"/>
          <w:sz w:val="20"/>
          <w:szCs w:val="20"/>
        </w:rPr>
      </w:pPr>
      <w:r w:rsidRPr="00523A28">
        <w:rPr>
          <w:rFonts w:cs="Arial"/>
          <w:sz w:val="20"/>
          <w:szCs w:val="20"/>
        </w:rPr>
        <w:t>Develop IEP goals and objectives for the transition component of the IEP,</w:t>
      </w:r>
    </w:p>
    <w:p w:rsidR="00117DBE" w:rsidRPr="00523A28" w:rsidRDefault="00117DBE" w:rsidP="00117DBE">
      <w:pPr>
        <w:numPr>
          <w:ilvl w:val="0"/>
          <w:numId w:val="5"/>
        </w:numPr>
        <w:shd w:val="clear" w:color="auto" w:fill="FFFFFF"/>
        <w:rPr>
          <w:rFonts w:cs="Arial"/>
          <w:sz w:val="20"/>
          <w:szCs w:val="20"/>
        </w:rPr>
      </w:pPr>
      <w:r w:rsidRPr="00523A28">
        <w:rPr>
          <w:rFonts w:cs="Arial"/>
          <w:sz w:val="20"/>
          <w:szCs w:val="20"/>
        </w:rPr>
        <w:t>Make instructional programming decisions, and</w:t>
      </w:r>
    </w:p>
    <w:p w:rsidR="00117DBE" w:rsidRPr="00523A28" w:rsidRDefault="00117DBE" w:rsidP="00117DBE">
      <w:pPr>
        <w:numPr>
          <w:ilvl w:val="0"/>
          <w:numId w:val="5"/>
        </w:numPr>
        <w:shd w:val="clear" w:color="auto" w:fill="FFFFFF"/>
        <w:rPr>
          <w:rFonts w:cs="Arial"/>
          <w:sz w:val="20"/>
          <w:szCs w:val="20"/>
        </w:rPr>
      </w:pPr>
      <w:r w:rsidRPr="00523A28">
        <w:rPr>
          <w:rFonts w:cs="Arial"/>
          <w:sz w:val="20"/>
          <w:szCs w:val="20"/>
        </w:rPr>
        <w:t xml:space="preserve">Include information in the present level of performance related to a student’s interests, preferences, and needs. </w:t>
      </w:r>
    </w:p>
    <w:p w:rsidR="00117DBE" w:rsidRPr="00523A28" w:rsidRDefault="00117DBE" w:rsidP="00117DBE">
      <w:pPr>
        <w:numPr>
          <w:ilvl w:val="0"/>
          <w:numId w:val="5"/>
        </w:numPr>
        <w:shd w:val="clear" w:color="auto" w:fill="FFFFFF"/>
        <w:rPr>
          <w:rFonts w:cs="Arial"/>
          <w:sz w:val="20"/>
          <w:szCs w:val="20"/>
        </w:rPr>
      </w:pPr>
      <w:r w:rsidRPr="00523A28">
        <w:rPr>
          <w:rFonts w:cs="Arial"/>
          <w:sz w:val="20"/>
          <w:szCs w:val="20"/>
        </w:rPr>
        <w:t>Learn about individual students, especially their strengths outside of academics and their career ambitions (</w:t>
      </w:r>
      <w:proofErr w:type="spellStart"/>
      <w:r w:rsidRPr="00523A28">
        <w:rPr>
          <w:rFonts w:cs="Arial"/>
          <w:sz w:val="20"/>
          <w:szCs w:val="20"/>
        </w:rPr>
        <w:t>Kortering</w:t>
      </w:r>
      <w:proofErr w:type="spellEnd"/>
      <w:r w:rsidRPr="00523A28">
        <w:rPr>
          <w:rFonts w:cs="Arial"/>
          <w:sz w:val="20"/>
          <w:szCs w:val="20"/>
        </w:rPr>
        <w:t xml:space="preserve">, </w:t>
      </w:r>
      <w:proofErr w:type="spellStart"/>
      <w:r w:rsidRPr="00523A28">
        <w:rPr>
          <w:rFonts w:cs="Arial"/>
          <w:sz w:val="20"/>
          <w:szCs w:val="20"/>
        </w:rPr>
        <w:t>Sitlington</w:t>
      </w:r>
      <w:proofErr w:type="spellEnd"/>
      <w:r w:rsidRPr="00523A28">
        <w:rPr>
          <w:rFonts w:cs="Arial"/>
          <w:sz w:val="20"/>
          <w:szCs w:val="20"/>
        </w:rPr>
        <w:t xml:space="preserve">, &amp; </w:t>
      </w:r>
      <w:proofErr w:type="spellStart"/>
      <w:r w:rsidRPr="00523A28">
        <w:rPr>
          <w:rFonts w:cs="Arial"/>
          <w:sz w:val="20"/>
          <w:szCs w:val="20"/>
        </w:rPr>
        <w:t>Braziel</w:t>
      </w:r>
      <w:proofErr w:type="spellEnd"/>
      <w:r w:rsidRPr="00523A28">
        <w:rPr>
          <w:rFonts w:cs="Arial"/>
          <w:sz w:val="20"/>
          <w:szCs w:val="20"/>
        </w:rPr>
        <w:t xml:space="preserve">, 2004). </w:t>
      </w:r>
    </w:p>
    <w:p w:rsidR="00117DBE" w:rsidRPr="00523A28" w:rsidRDefault="00117DBE" w:rsidP="00117DBE">
      <w:pPr>
        <w:shd w:val="clear" w:color="auto" w:fill="FFFFFF"/>
        <w:spacing w:before="100" w:beforeAutospacing="1" w:after="100" w:afterAutospacing="1"/>
        <w:rPr>
          <w:rFonts w:cs="Arial"/>
          <w:sz w:val="20"/>
          <w:szCs w:val="20"/>
        </w:rPr>
      </w:pPr>
      <w:r w:rsidRPr="00523A28">
        <w:rPr>
          <w:rFonts w:cs="Arial"/>
          <w:sz w:val="20"/>
          <w:szCs w:val="20"/>
        </w:rPr>
        <w:t>The results of transition assessments should be used in making recommendations for instructional strategies, accommodations in instruction, and environments to meet the student’s strengths and needs. The results also should help students make a connection between their individual academic program and their post-school ambitions.</w:t>
      </w:r>
    </w:p>
    <w:p w:rsidR="003903ED" w:rsidRPr="007C7FCD" w:rsidRDefault="003903ED" w:rsidP="007C7FCD">
      <w:pPr>
        <w:pStyle w:val="Heading2"/>
        <w:rPr>
          <w:rStyle w:val="Heading2Char"/>
          <w:rFonts w:ascii="Arial" w:hAnsi="Arial" w:cs="Arial"/>
          <w:color w:val="002060"/>
          <w:sz w:val="24"/>
          <w:szCs w:val="24"/>
          <w:u w:val="single"/>
        </w:rPr>
      </w:pPr>
      <w:bookmarkStart w:id="12" w:name="HowdoIselectinstruments"/>
      <w:r w:rsidRPr="007C7FCD">
        <w:rPr>
          <w:rStyle w:val="Heading2Char"/>
          <w:rFonts w:ascii="Arial" w:hAnsi="Arial" w:cs="Arial"/>
          <w:b/>
          <w:color w:val="002060"/>
          <w:sz w:val="24"/>
          <w:szCs w:val="24"/>
          <w:u w:val="single"/>
        </w:rPr>
        <w:t>How do I select instruments and methods?</w:t>
      </w:r>
      <w:bookmarkEnd w:id="12"/>
    </w:p>
    <w:p w:rsidR="003903ED" w:rsidRPr="00523A28" w:rsidRDefault="003903ED" w:rsidP="003903ED">
      <w:pPr>
        <w:shd w:val="clear" w:color="auto" w:fill="FFFFFF"/>
        <w:rPr>
          <w:rFonts w:cs="Arial"/>
          <w:sz w:val="20"/>
          <w:szCs w:val="20"/>
        </w:rPr>
      </w:pPr>
      <w:r w:rsidRPr="00523A28">
        <w:rPr>
          <w:rFonts w:cs="Arial"/>
          <w:b/>
          <w:sz w:val="20"/>
          <w:szCs w:val="20"/>
        </w:rPr>
        <w:t>First</w:t>
      </w:r>
      <w:r w:rsidRPr="00523A28">
        <w:rPr>
          <w:rFonts w:cs="Arial"/>
          <w:sz w:val="20"/>
          <w:szCs w:val="20"/>
        </w:rPr>
        <w:t>, become familiar with the different types of transition assessments and their characteristics. Again, it is recommended that you use multiple evaluations and do them on an ongoing basis.</w:t>
      </w:r>
    </w:p>
    <w:p w:rsidR="003903ED" w:rsidRPr="00523A28" w:rsidRDefault="003903ED" w:rsidP="003903ED">
      <w:pPr>
        <w:shd w:val="clear" w:color="auto" w:fill="FFFFFF"/>
        <w:rPr>
          <w:rFonts w:cs="Arial"/>
          <w:sz w:val="20"/>
          <w:szCs w:val="20"/>
        </w:rPr>
      </w:pPr>
    </w:p>
    <w:p w:rsidR="003903ED" w:rsidRPr="00523A28" w:rsidRDefault="003903ED" w:rsidP="003903ED">
      <w:pPr>
        <w:shd w:val="clear" w:color="auto" w:fill="FFFFFF"/>
        <w:rPr>
          <w:rFonts w:cs="Arial"/>
          <w:sz w:val="20"/>
          <w:szCs w:val="20"/>
        </w:rPr>
      </w:pPr>
      <w:r w:rsidRPr="00523A28">
        <w:rPr>
          <w:rFonts w:cs="Arial"/>
          <w:b/>
          <w:sz w:val="20"/>
          <w:szCs w:val="20"/>
        </w:rPr>
        <w:t>Second</w:t>
      </w:r>
      <w:r w:rsidRPr="00523A28">
        <w:rPr>
          <w:rFonts w:cs="Arial"/>
          <w:sz w:val="20"/>
          <w:szCs w:val="20"/>
        </w:rPr>
        <w:t xml:space="preserve">, select assessment instruments and methods that assist in answering the following questions with the student: </w:t>
      </w:r>
    </w:p>
    <w:p w:rsidR="003903ED" w:rsidRPr="00523A28" w:rsidRDefault="003903ED" w:rsidP="003903ED">
      <w:pPr>
        <w:numPr>
          <w:ilvl w:val="0"/>
          <w:numId w:val="8"/>
        </w:numPr>
        <w:shd w:val="clear" w:color="auto" w:fill="FFFFFF"/>
        <w:ind w:left="1223"/>
        <w:rPr>
          <w:rFonts w:cs="Arial"/>
          <w:sz w:val="20"/>
          <w:szCs w:val="20"/>
        </w:rPr>
      </w:pPr>
      <w:r w:rsidRPr="00523A28">
        <w:rPr>
          <w:rFonts w:cs="Arial"/>
          <w:sz w:val="20"/>
          <w:szCs w:val="20"/>
        </w:rPr>
        <w:t xml:space="preserve">Who am I? </w:t>
      </w:r>
    </w:p>
    <w:p w:rsidR="003903ED" w:rsidRPr="00523A28" w:rsidRDefault="003903ED" w:rsidP="003903ED">
      <w:pPr>
        <w:numPr>
          <w:ilvl w:val="0"/>
          <w:numId w:val="8"/>
        </w:numPr>
        <w:shd w:val="clear" w:color="auto" w:fill="FFFFFF"/>
        <w:ind w:left="1223"/>
        <w:rPr>
          <w:rFonts w:cs="Arial"/>
          <w:sz w:val="20"/>
          <w:szCs w:val="20"/>
        </w:rPr>
      </w:pPr>
      <w:r w:rsidRPr="00523A28">
        <w:rPr>
          <w:rFonts w:cs="Arial"/>
          <w:sz w:val="20"/>
          <w:szCs w:val="20"/>
        </w:rPr>
        <w:t xml:space="preserve">What do I want in life, now and in the future? </w:t>
      </w:r>
    </w:p>
    <w:p w:rsidR="003903ED" w:rsidRPr="00523A28" w:rsidRDefault="003903ED" w:rsidP="003903ED">
      <w:pPr>
        <w:numPr>
          <w:ilvl w:val="0"/>
          <w:numId w:val="8"/>
        </w:numPr>
        <w:shd w:val="clear" w:color="auto" w:fill="FFFFFF"/>
        <w:ind w:left="1223"/>
        <w:rPr>
          <w:rFonts w:cs="Arial"/>
          <w:sz w:val="20"/>
          <w:szCs w:val="20"/>
        </w:rPr>
      </w:pPr>
      <w:r w:rsidRPr="00523A28">
        <w:rPr>
          <w:rFonts w:cs="Arial"/>
          <w:sz w:val="20"/>
          <w:szCs w:val="20"/>
        </w:rPr>
        <w:t xml:space="preserve">What are some of life’s demands that I can meet now? </w:t>
      </w:r>
    </w:p>
    <w:p w:rsidR="003903ED" w:rsidRPr="00523A28" w:rsidRDefault="003903ED" w:rsidP="003903ED">
      <w:pPr>
        <w:numPr>
          <w:ilvl w:val="0"/>
          <w:numId w:val="8"/>
        </w:numPr>
        <w:shd w:val="clear" w:color="auto" w:fill="FFFFFF"/>
        <w:ind w:left="1223"/>
        <w:rPr>
          <w:rFonts w:cs="Arial"/>
          <w:sz w:val="20"/>
          <w:szCs w:val="20"/>
        </w:rPr>
      </w:pPr>
      <w:r w:rsidRPr="00523A28">
        <w:rPr>
          <w:rFonts w:cs="Arial"/>
          <w:sz w:val="20"/>
          <w:szCs w:val="20"/>
        </w:rPr>
        <w:t xml:space="preserve">What are the main barriers to getting what I want from school and my community? </w:t>
      </w:r>
    </w:p>
    <w:p w:rsidR="003903ED" w:rsidRPr="00523A28" w:rsidRDefault="003903ED" w:rsidP="003903ED">
      <w:pPr>
        <w:numPr>
          <w:ilvl w:val="0"/>
          <w:numId w:val="8"/>
        </w:numPr>
        <w:shd w:val="clear" w:color="auto" w:fill="FFFFFF"/>
        <w:ind w:left="1223"/>
        <w:rPr>
          <w:rFonts w:cs="Arial"/>
          <w:sz w:val="20"/>
          <w:szCs w:val="20"/>
        </w:rPr>
      </w:pPr>
      <w:r w:rsidRPr="00523A28">
        <w:rPr>
          <w:rFonts w:cs="Arial"/>
          <w:sz w:val="20"/>
          <w:szCs w:val="20"/>
        </w:rPr>
        <w:t>What are my options in the school and community for preparing me for what I want, now and in the future?</w:t>
      </w:r>
    </w:p>
    <w:p w:rsidR="003903ED" w:rsidRPr="00523A28" w:rsidRDefault="003903ED" w:rsidP="0068054A">
      <w:pPr>
        <w:shd w:val="clear" w:color="auto" w:fill="FFFFFF"/>
        <w:spacing w:before="100" w:beforeAutospacing="1" w:after="100" w:afterAutospacing="1"/>
        <w:rPr>
          <w:rFonts w:cs="Arial"/>
          <w:sz w:val="20"/>
          <w:szCs w:val="20"/>
        </w:rPr>
      </w:pPr>
      <w:r w:rsidRPr="00523A28">
        <w:rPr>
          <w:rFonts w:cs="Arial"/>
          <w:b/>
          <w:sz w:val="20"/>
          <w:szCs w:val="20"/>
        </w:rPr>
        <w:lastRenderedPageBreak/>
        <w:t>Third</w:t>
      </w:r>
      <w:r w:rsidRPr="00523A28">
        <w:rPr>
          <w:rFonts w:cs="Arial"/>
          <w:sz w:val="20"/>
          <w:szCs w:val="20"/>
        </w:rPr>
        <w:t xml:space="preserve">, select instruments and methods that </w:t>
      </w:r>
      <w:r w:rsidR="0068054A">
        <w:rPr>
          <w:rFonts w:cs="Arial"/>
          <w:sz w:val="20"/>
          <w:szCs w:val="20"/>
        </w:rPr>
        <w:t>are</w:t>
      </w:r>
      <w:r w:rsidRPr="00523A28">
        <w:rPr>
          <w:rFonts w:cs="Arial"/>
          <w:sz w:val="20"/>
          <w:szCs w:val="20"/>
        </w:rPr>
        <w:t xml:space="preserve"> appropriate for your students. Key considerations include the nature of their disability, their post-school ambitions, and community opportunities. For example, students with more involved disabilities would be best served by a person centered planning approach. The nature of their disability may preclude the relevancy of most standardized assessments, notable exceptions include interest inventories that do not require reading (e.g., Beck’s Reading Free Interest Inventory, Wide Range Interest and Opinion Test – Revised) and other instruments that require minimal reading levels (Career Decision Making System, Self-Directed Search Form E). Similarly, some students may need special accommodations during the assessment. </w:t>
      </w:r>
    </w:p>
    <w:p w:rsidR="003903ED" w:rsidRPr="007C7FCD" w:rsidRDefault="003903ED" w:rsidP="007C7FCD">
      <w:pPr>
        <w:pStyle w:val="Heading2"/>
        <w:rPr>
          <w:rStyle w:val="Heading2Char"/>
          <w:rFonts w:ascii="Arial" w:hAnsi="Arial" w:cs="Arial"/>
          <w:color w:val="002060"/>
          <w:sz w:val="24"/>
          <w:szCs w:val="24"/>
        </w:rPr>
      </w:pPr>
      <w:bookmarkStart w:id="13" w:name="conduct"/>
      <w:r w:rsidRPr="008B23DA">
        <w:rPr>
          <w:rStyle w:val="Heading2Char"/>
          <w:rFonts w:ascii="Arial" w:hAnsi="Arial" w:cs="Arial"/>
          <w:b/>
          <w:color w:val="002060"/>
          <w:sz w:val="24"/>
          <w:szCs w:val="24"/>
          <w:u w:val="single"/>
        </w:rPr>
        <w:t>How do I conduct an age appropriate transition assessment?</w:t>
      </w:r>
      <w:bookmarkEnd w:id="13"/>
    </w:p>
    <w:p w:rsidR="003903ED" w:rsidRPr="00523A28" w:rsidRDefault="003903ED" w:rsidP="003903ED">
      <w:pPr>
        <w:shd w:val="clear" w:color="auto" w:fill="FFFFFF"/>
        <w:rPr>
          <w:rFonts w:cs="Arial"/>
          <w:sz w:val="20"/>
          <w:szCs w:val="20"/>
        </w:rPr>
      </w:pPr>
      <w:r w:rsidRPr="00523A28">
        <w:rPr>
          <w:rFonts w:cs="Arial"/>
          <w:sz w:val="20"/>
          <w:szCs w:val="20"/>
        </w:rPr>
        <w:t xml:space="preserve">Transition assessments will vary depending on the actual instrument(s) and procedures being used and various student characteristics. The following guidelines may be followed when selecting methods to be used in the process. </w:t>
      </w:r>
    </w:p>
    <w:p w:rsidR="003903ED" w:rsidRPr="00523A28" w:rsidRDefault="003903ED" w:rsidP="003903ED">
      <w:pPr>
        <w:numPr>
          <w:ilvl w:val="0"/>
          <w:numId w:val="9"/>
        </w:numPr>
        <w:shd w:val="clear" w:color="auto" w:fill="FFFFFF"/>
        <w:tabs>
          <w:tab w:val="clear" w:pos="720"/>
          <w:tab w:val="left" w:pos="600"/>
        </w:tabs>
        <w:spacing w:before="100" w:beforeAutospacing="1" w:after="100" w:afterAutospacing="1"/>
        <w:ind w:left="600" w:hanging="600"/>
        <w:rPr>
          <w:rFonts w:cs="Arial"/>
          <w:sz w:val="20"/>
          <w:szCs w:val="20"/>
        </w:rPr>
      </w:pPr>
      <w:r w:rsidRPr="00523A28">
        <w:rPr>
          <w:rFonts w:cs="Arial"/>
          <w:sz w:val="20"/>
          <w:szCs w:val="20"/>
        </w:rPr>
        <w:t xml:space="preserve">Assessment methods must incorporate assistive technology or accommodations that will allow an individual to demonstrate his or her abilities and potential. </w:t>
      </w:r>
    </w:p>
    <w:p w:rsidR="003903ED" w:rsidRPr="00523A28" w:rsidRDefault="003903ED" w:rsidP="003903ED">
      <w:pPr>
        <w:numPr>
          <w:ilvl w:val="0"/>
          <w:numId w:val="9"/>
        </w:numPr>
        <w:shd w:val="clear" w:color="auto" w:fill="FFFFFF"/>
        <w:tabs>
          <w:tab w:val="clear" w:pos="720"/>
          <w:tab w:val="left" w:pos="600"/>
        </w:tabs>
        <w:spacing w:before="100" w:beforeAutospacing="1" w:after="100" w:afterAutospacing="1"/>
        <w:ind w:left="600" w:hanging="600"/>
        <w:rPr>
          <w:rFonts w:cs="Arial"/>
          <w:sz w:val="20"/>
          <w:szCs w:val="20"/>
        </w:rPr>
      </w:pPr>
      <w:r w:rsidRPr="00523A28">
        <w:rPr>
          <w:rFonts w:cs="Arial"/>
          <w:sz w:val="20"/>
          <w:szCs w:val="20"/>
        </w:rPr>
        <w:t xml:space="preserve">Assessment methods must occur in environments that resemble actual vocational training, employment, independent living, or community environments. </w:t>
      </w:r>
    </w:p>
    <w:p w:rsidR="003903ED" w:rsidRPr="00523A28" w:rsidRDefault="003903ED" w:rsidP="003903ED">
      <w:pPr>
        <w:numPr>
          <w:ilvl w:val="0"/>
          <w:numId w:val="9"/>
        </w:numPr>
        <w:shd w:val="clear" w:color="auto" w:fill="FFFFFF"/>
        <w:tabs>
          <w:tab w:val="clear" w:pos="720"/>
          <w:tab w:val="left" w:pos="600"/>
        </w:tabs>
        <w:spacing w:before="100" w:beforeAutospacing="1" w:after="100" w:afterAutospacing="1"/>
        <w:ind w:left="600" w:hanging="600"/>
        <w:rPr>
          <w:rFonts w:cs="Arial"/>
          <w:sz w:val="20"/>
          <w:szCs w:val="20"/>
        </w:rPr>
      </w:pPr>
      <w:r w:rsidRPr="00523A28">
        <w:rPr>
          <w:rFonts w:cs="Arial"/>
          <w:sz w:val="20"/>
          <w:szCs w:val="20"/>
        </w:rPr>
        <w:t xml:space="preserve">Assessment methods must produce outcomes that contribute to ongoing development, planning, and implementation of “next steps” in the individual’s transition process. </w:t>
      </w:r>
    </w:p>
    <w:p w:rsidR="003903ED" w:rsidRPr="00523A28" w:rsidRDefault="003903ED" w:rsidP="003903ED">
      <w:pPr>
        <w:numPr>
          <w:ilvl w:val="0"/>
          <w:numId w:val="9"/>
        </w:numPr>
        <w:shd w:val="clear" w:color="auto" w:fill="FFFFFF"/>
        <w:tabs>
          <w:tab w:val="clear" w:pos="720"/>
          <w:tab w:val="left" w:pos="600"/>
        </w:tabs>
        <w:spacing w:before="100" w:beforeAutospacing="1" w:after="100" w:afterAutospacing="1"/>
        <w:ind w:left="600" w:hanging="600"/>
        <w:rPr>
          <w:rFonts w:cs="Arial"/>
          <w:sz w:val="20"/>
          <w:szCs w:val="20"/>
        </w:rPr>
      </w:pPr>
      <w:r w:rsidRPr="00523A28">
        <w:rPr>
          <w:rFonts w:cs="Arial"/>
          <w:sz w:val="20"/>
          <w:szCs w:val="20"/>
        </w:rPr>
        <w:t xml:space="preserve">Assessment methods must be varied and include a sequence of activities that sample an individual’s behavior and skills over time. </w:t>
      </w:r>
    </w:p>
    <w:p w:rsidR="003903ED" w:rsidRPr="00523A28" w:rsidRDefault="003903ED" w:rsidP="003903ED">
      <w:pPr>
        <w:numPr>
          <w:ilvl w:val="0"/>
          <w:numId w:val="9"/>
        </w:numPr>
        <w:shd w:val="clear" w:color="auto" w:fill="FFFFFF"/>
        <w:tabs>
          <w:tab w:val="clear" w:pos="720"/>
          <w:tab w:val="left" w:pos="600"/>
        </w:tabs>
        <w:spacing w:before="100" w:beforeAutospacing="1" w:after="100" w:afterAutospacing="1"/>
        <w:ind w:left="600" w:hanging="600"/>
        <w:rPr>
          <w:rFonts w:cs="Arial"/>
          <w:sz w:val="20"/>
          <w:szCs w:val="20"/>
        </w:rPr>
      </w:pPr>
      <w:r w:rsidRPr="00523A28">
        <w:rPr>
          <w:rFonts w:cs="Arial"/>
          <w:sz w:val="20"/>
          <w:szCs w:val="20"/>
        </w:rPr>
        <w:t xml:space="preserve">Assessment data must be verified by more than one method and by more than one person. </w:t>
      </w:r>
    </w:p>
    <w:p w:rsidR="003903ED" w:rsidRPr="00523A28" w:rsidRDefault="003903ED" w:rsidP="003903ED">
      <w:pPr>
        <w:numPr>
          <w:ilvl w:val="0"/>
          <w:numId w:val="9"/>
        </w:numPr>
        <w:shd w:val="clear" w:color="auto" w:fill="FFFFFF"/>
        <w:tabs>
          <w:tab w:val="clear" w:pos="720"/>
          <w:tab w:val="left" w:pos="600"/>
        </w:tabs>
        <w:spacing w:before="100" w:beforeAutospacing="1" w:after="100" w:afterAutospacing="1"/>
        <w:ind w:left="600" w:hanging="600"/>
        <w:rPr>
          <w:rFonts w:cs="Arial"/>
          <w:sz w:val="20"/>
          <w:szCs w:val="20"/>
        </w:rPr>
      </w:pPr>
      <w:r w:rsidRPr="00523A28">
        <w:rPr>
          <w:rFonts w:cs="Arial"/>
          <w:sz w:val="20"/>
          <w:szCs w:val="20"/>
        </w:rPr>
        <w:t xml:space="preserve">Assessment data must be synthesized and interpreted to individuals with disabilities, their families, and transition team members. </w:t>
      </w:r>
    </w:p>
    <w:p w:rsidR="003903ED" w:rsidRPr="00523A28" w:rsidRDefault="003903ED" w:rsidP="003903ED">
      <w:pPr>
        <w:numPr>
          <w:ilvl w:val="0"/>
          <w:numId w:val="9"/>
        </w:numPr>
        <w:shd w:val="clear" w:color="auto" w:fill="FFFFFF"/>
        <w:tabs>
          <w:tab w:val="clear" w:pos="720"/>
          <w:tab w:val="left" w:pos="600"/>
        </w:tabs>
        <w:spacing w:before="100" w:beforeAutospacing="1" w:after="100" w:afterAutospacing="1"/>
        <w:ind w:left="600" w:hanging="600"/>
        <w:rPr>
          <w:rFonts w:cs="Arial"/>
          <w:sz w:val="20"/>
          <w:szCs w:val="20"/>
        </w:rPr>
      </w:pPr>
      <w:r w:rsidRPr="00523A28">
        <w:rPr>
          <w:rFonts w:cs="Arial"/>
          <w:sz w:val="20"/>
          <w:szCs w:val="20"/>
        </w:rPr>
        <w:t>Assessment data and the results of the assessment process must be documented in a format that can be used to facilitate transition planning.</w:t>
      </w:r>
    </w:p>
    <w:p w:rsidR="003903ED" w:rsidRDefault="003903ED" w:rsidP="002161D8">
      <w:pPr>
        <w:shd w:val="clear" w:color="auto" w:fill="FFFFFF"/>
        <w:spacing w:before="100" w:beforeAutospacing="1" w:after="100" w:afterAutospacing="1"/>
        <w:rPr>
          <w:rFonts w:cs="Arial"/>
          <w:sz w:val="20"/>
          <w:szCs w:val="20"/>
        </w:rPr>
      </w:pPr>
      <w:r w:rsidRPr="00523A28">
        <w:rPr>
          <w:rFonts w:cs="Arial"/>
          <w:sz w:val="20"/>
          <w:szCs w:val="20"/>
        </w:rPr>
        <w:t>Finally, selected methods should be appropriate for the learning characteristics of the individual, including cultural and linguistic differences.</w:t>
      </w:r>
    </w:p>
    <w:p w:rsidR="0068054A" w:rsidRPr="007C7FCD" w:rsidRDefault="0068054A" w:rsidP="007C7FCD">
      <w:pPr>
        <w:pStyle w:val="Heading2"/>
        <w:rPr>
          <w:rStyle w:val="Heading2Char"/>
          <w:rFonts w:ascii="Arial" w:hAnsi="Arial" w:cs="Arial"/>
          <w:color w:val="002060"/>
          <w:sz w:val="24"/>
          <w:szCs w:val="24"/>
        </w:rPr>
      </w:pPr>
      <w:r w:rsidRPr="008B23DA">
        <w:rPr>
          <w:rStyle w:val="Heading2Char"/>
          <w:rFonts w:ascii="Arial" w:hAnsi="Arial" w:cs="Arial"/>
          <w:b/>
          <w:color w:val="002060"/>
          <w:sz w:val="24"/>
          <w:szCs w:val="24"/>
          <w:u w:val="single"/>
        </w:rPr>
        <w:t>Where can I get more information?</w:t>
      </w:r>
    </w:p>
    <w:p w:rsidR="00C33479" w:rsidRPr="008B23DA" w:rsidRDefault="0068054A" w:rsidP="0068054A">
      <w:pPr>
        <w:rPr>
          <w:rStyle w:val="Heading1Char"/>
          <w:sz w:val="36"/>
          <w:szCs w:val="36"/>
        </w:rPr>
      </w:pPr>
      <w:r w:rsidRPr="0068054A">
        <w:rPr>
          <w:color w:val="000000"/>
          <w:sz w:val="20"/>
        </w:rPr>
        <w:t xml:space="preserve">The </w:t>
      </w:r>
      <w:r w:rsidRPr="0068054A">
        <w:rPr>
          <w:color w:val="000000"/>
          <w:sz w:val="20"/>
          <w:szCs w:val="20"/>
        </w:rPr>
        <w:t>2009 Transition Resource Materials contained descriptions of many types of formal and informal assessments</w:t>
      </w:r>
      <w:r w:rsidR="00C27DDB">
        <w:rPr>
          <w:color w:val="000000"/>
          <w:sz w:val="20"/>
          <w:szCs w:val="20"/>
        </w:rPr>
        <w:t xml:space="preserve"> and more information can be found on the</w:t>
      </w:r>
      <w:r w:rsidRPr="0068054A">
        <w:rPr>
          <w:color w:val="000000"/>
          <w:sz w:val="20"/>
          <w:szCs w:val="20"/>
        </w:rPr>
        <w:t xml:space="preserve"> </w:t>
      </w:r>
      <w:hyperlink r:id="rId22" w:history="1">
        <w:r w:rsidR="00C27DDB" w:rsidRPr="00C275ED">
          <w:rPr>
            <w:rStyle w:val="Hyperlink"/>
            <w:sz w:val="20"/>
            <w:szCs w:val="20"/>
          </w:rPr>
          <w:t>ODE website</w:t>
        </w:r>
      </w:hyperlink>
      <w:r w:rsidR="00C27DDB" w:rsidRPr="00C275ED">
        <w:rPr>
          <w:sz w:val="20"/>
          <w:szCs w:val="20"/>
        </w:rPr>
        <w:t xml:space="preserve">. </w:t>
      </w:r>
      <w:r w:rsidR="00C33479">
        <w:rPr>
          <w:color w:val="000000"/>
          <w:sz w:val="36"/>
        </w:rPr>
        <w:br w:type="page"/>
      </w:r>
      <w:r w:rsidR="00C33479" w:rsidRPr="008B23DA">
        <w:rPr>
          <w:rStyle w:val="Heading1Char"/>
          <w:sz w:val="36"/>
          <w:szCs w:val="36"/>
        </w:rPr>
        <w:lastRenderedPageBreak/>
        <w:t>Preferences, Interests, Needs, and Strengths (PINS)</w:t>
      </w:r>
    </w:p>
    <w:p w:rsidR="00C33479" w:rsidRDefault="00C33479" w:rsidP="00C33479">
      <w:pPr>
        <w:rPr>
          <w:color w:val="000000"/>
        </w:rPr>
      </w:pPr>
    </w:p>
    <w:p w:rsidR="00C33479" w:rsidRPr="00C33479" w:rsidRDefault="00C33479" w:rsidP="00C33479">
      <w:pPr>
        <w:rPr>
          <w:sz w:val="20"/>
        </w:rPr>
      </w:pPr>
      <w:r w:rsidRPr="00C33479">
        <w:rPr>
          <w:color w:val="000000"/>
          <w:sz w:val="20"/>
        </w:rPr>
        <w:t xml:space="preserve">The IEP Team </w:t>
      </w:r>
      <w:r w:rsidRPr="00C33479">
        <w:rPr>
          <w:b/>
          <w:color w:val="000000"/>
          <w:sz w:val="20"/>
          <w:u w:val="single"/>
        </w:rPr>
        <w:t>must</w:t>
      </w:r>
      <w:r w:rsidRPr="00C33479">
        <w:rPr>
          <w:color w:val="000000"/>
          <w:sz w:val="20"/>
        </w:rPr>
        <w:t xml:space="preserve"> actively involve the student in developing his/her IEP.   By identifying the preferences, interests, needs, and strengths, the IEP Team will understand what the student wants to do when he/she has completed school (e.g., further education, employment, military, etc.), how they want to live (e.g., independent living, apartment, group home, etc.), and how they want to take part in the community (e.g., transportation, recreation, etc.) after high school.</w:t>
      </w:r>
    </w:p>
    <w:p w:rsidR="00C33479" w:rsidRPr="00C33479" w:rsidRDefault="00C33479" w:rsidP="00C33479">
      <w:pPr>
        <w:rPr>
          <w:color w:val="000000"/>
          <w:sz w:val="20"/>
        </w:rPr>
      </w:pPr>
    </w:p>
    <w:p w:rsidR="00C33479" w:rsidRPr="00A03C43" w:rsidRDefault="00C33479" w:rsidP="00C33479">
      <w:pPr>
        <w:autoSpaceDE w:val="0"/>
        <w:autoSpaceDN w:val="0"/>
        <w:adjustRightInd w:val="0"/>
        <w:spacing w:after="120"/>
        <w:rPr>
          <w:rFonts w:cs="Arial"/>
          <w:b/>
          <w:u w:val="single"/>
        </w:rPr>
      </w:pPr>
      <w:r w:rsidRPr="00A03C43">
        <w:rPr>
          <w:rFonts w:cs="Arial"/>
          <w:b/>
          <w:u w:val="single"/>
        </w:rPr>
        <w:t xml:space="preserve">Why do we want students to be an active part of IEP planning?  </w:t>
      </w:r>
    </w:p>
    <w:p w:rsidR="00C33479" w:rsidRPr="00C33479" w:rsidRDefault="00C33479" w:rsidP="00C33479">
      <w:pPr>
        <w:autoSpaceDE w:val="0"/>
        <w:autoSpaceDN w:val="0"/>
        <w:adjustRightInd w:val="0"/>
        <w:ind w:left="360"/>
        <w:rPr>
          <w:rFonts w:cs="Arial"/>
          <w:b/>
          <w:bCs/>
          <w:sz w:val="20"/>
        </w:rPr>
      </w:pPr>
      <w:r w:rsidRPr="00C33479">
        <w:rPr>
          <w:rFonts w:cs="Arial"/>
          <w:b/>
          <w:bCs/>
          <w:sz w:val="20"/>
        </w:rPr>
        <w:t xml:space="preserve">Engage youth (and families) in transition planning </w:t>
      </w:r>
    </w:p>
    <w:p w:rsidR="00C33479" w:rsidRPr="00C33479" w:rsidRDefault="00C33479" w:rsidP="00C33479">
      <w:pPr>
        <w:numPr>
          <w:ilvl w:val="1"/>
          <w:numId w:val="22"/>
        </w:numPr>
        <w:autoSpaceDE w:val="0"/>
        <w:autoSpaceDN w:val="0"/>
        <w:adjustRightInd w:val="0"/>
        <w:rPr>
          <w:rFonts w:cs="Arial"/>
          <w:sz w:val="20"/>
        </w:rPr>
      </w:pPr>
      <w:r w:rsidRPr="00C33479">
        <w:rPr>
          <w:rFonts w:cs="Arial"/>
          <w:sz w:val="20"/>
        </w:rPr>
        <w:t>Help students set attainable employment and postsecondary school/training goals</w:t>
      </w:r>
    </w:p>
    <w:p w:rsidR="00C33479" w:rsidRPr="00C33479" w:rsidRDefault="00C33479" w:rsidP="00C33479">
      <w:pPr>
        <w:numPr>
          <w:ilvl w:val="1"/>
          <w:numId w:val="22"/>
        </w:numPr>
        <w:autoSpaceDE w:val="0"/>
        <w:autoSpaceDN w:val="0"/>
        <w:adjustRightInd w:val="0"/>
        <w:spacing w:after="120"/>
        <w:rPr>
          <w:rFonts w:cs="Arial"/>
          <w:sz w:val="20"/>
        </w:rPr>
      </w:pPr>
      <w:r w:rsidRPr="00C33479">
        <w:rPr>
          <w:rFonts w:cs="Arial"/>
          <w:sz w:val="20"/>
        </w:rPr>
        <w:t xml:space="preserve">Use age appropriate transition assessments </w:t>
      </w:r>
    </w:p>
    <w:p w:rsidR="00C33479" w:rsidRPr="00C33479" w:rsidRDefault="00C33479" w:rsidP="00C33479">
      <w:pPr>
        <w:autoSpaceDE w:val="0"/>
        <w:autoSpaceDN w:val="0"/>
        <w:adjustRightInd w:val="0"/>
        <w:ind w:firstLine="360"/>
        <w:rPr>
          <w:rFonts w:cs="Arial"/>
          <w:b/>
          <w:bCs/>
          <w:sz w:val="20"/>
        </w:rPr>
      </w:pPr>
      <w:r w:rsidRPr="00C33479">
        <w:rPr>
          <w:rFonts w:cs="Arial"/>
          <w:b/>
          <w:bCs/>
          <w:sz w:val="20"/>
        </w:rPr>
        <w:t xml:space="preserve">Prepare youth (and families) for their future  </w:t>
      </w:r>
    </w:p>
    <w:p w:rsidR="00C33479" w:rsidRPr="00C33479" w:rsidRDefault="00C33479" w:rsidP="00C33479">
      <w:pPr>
        <w:numPr>
          <w:ilvl w:val="1"/>
          <w:numId w:val="23"/>
        </w:numPr>
        <w:autoSpaceDE w:val="0"/>
        <w:autoSpaceDN w:val="0"/>
        <w:adjustRightInd w:val="0"/>
        <w:rPr>
          <w:rFonts w:cs="Arial"/>
          <w:sz w:val="20"/>
        </w:rPr>
      </w:pPr>
      <w:r w:rsidRPr="00C33479">
        <w:rPr>
          <w:rFonts w:cs="Arial"/>
          <w:sz w:val="20"/>
        </w:rPr>
        <w:t xml:space="preserve">Teach self-determination &amp; </w:t>
      </w:r>
      <w:proofErr w:type="spellStart"/>
      <w:r w:rsidRPr="00C33479">
        <w:rPr>
          <w:rFonts w:cs="Arial"/>
          <w:sz w:val="20"/>
        </w:rPr>
        <w:t>self advocacy</w:t>
      </w:r>
      <w:proofErr w:type="spellEnd"/>
      <w:r w:rsidRPr="00C33479">
        <w:rPr>
          <w:rFonts w:cs="Arial"/>
          <w:sz w:val="20"/>
        </w:rPr>
        <w:t xml:space="preserve"> skills </w:t>
      </w:r>
    </w:p>
    <w:p w:rsidR="00C33479" w:rsidRPr="00C33479" w:rsidRDefault="00C33479" w:rsidP="00C33479">
      <w:pPr>
        <w:numPr>
          <w:ilvl w:val="1"/>
          <w:numId w:val="23"/>
        </w:numPr>
        <w:autoSpaceDE w:val="0"/>
        <w:autoSpaceDN w:val="0"/>
        <w:adjustRightInd w:val="0"/>
        <w:rPr>
          <w:rFonts w:cs="Arial"/>
          <w:sz w:val="20"/>
        </w:rPr>
      </w:pPr>
      <w:r w:rsidRPr="00C33479">
        <w:rPr>
          <w:rFonts w:cs="Arial"/>
          <w:sz w:val="20"/>
        </w:rPr>
        <w:t>Provide opportunities for students to practice these skills</w:t>
      </w:r>
    </w:p>
    <w:p w:rsidR="00C33479" w:rsidRPr="00C33479" w:rsidRDefault="00C33479" w:rsidP="00C33479">
      <w:pPr>
        <w:numPr>
          <w:ilvl w:val="1"/>
          <w:numId w:val="23"/>
        </w:numPr>
        <w:autoSpaceDE w:val="0"/>
        <w:autoSpaceDN w:val="0"/>
        <w:adjustRightInd w:val="0"/>
        <w:spacing w:after="120"/>
        <w:rPr>
          <w:rFonts w:cs="Arial"/>
          <w:sz w:val="20"/>
        </w:rPr>
      </w:pPr>
      <w:r w:rsidRPr="00C33479">
        <w:rPr>
          <w:rFonts w:cs="Arial"/>
          <w:sz w:val="20"/>
        </w:rPr>
        <w:t>Self-Directed IEPs</w:t>
      </w:r>
    </w:p>
    <w:p w:rsidR="00C33479" w:rsidRPr="00C33479" w:rsidRDefault="00C33479" w:rsidP="00C33479">
      <w:pPr>
        <w:autoSpaceDE w:val="0"/>
        <w:autoSpaceDN w:val="0"/>
        <w:adjustRightInd w:val="0"/>
        <w:ind w:firstLine="360"/>
        <w:rPr>
          <w:rFonts w:cs="Arial"/>
          <w:b/>
          <w:bCs/>
          <w:sz w:val="20"/>
        </w:rPr>
      </w:pPr>
      <w:r w:rsidRPr="00C33479">
        <w:rPr>
          <w:rFonts w:cs="Arial"/>
          <w:b/>
          <w:bCs/>
          <w:sz w:val="20"/>
        </w:rPr>
        <w:t xml:space="preserve">Keep youth in school </w:t>
      </w:r>
    </w:p>
    <w:p w:rsidR="00C33479" w:rsidRPr="00C33479" w:rsidRDefault="00C33479" w:rsidP="00C33479">
      <w:pPr>
        <w:numPr>
          <w:ilvl w:val="1"/>
          <w:numId w:val="23"/>
        </w:numPr>
        <w:autoSpaceDE w:val="0"/>
        <w:autoSpaceDN w:val="0"/>
        <w:adjustRightInd w:val="0"/>
        <w:rPr>
          <w:rFonts w:cs="Arial"/>
          <w:sz w:val="20"/>
        </w:rPr>
      </w:pPr>
      <w:r w:rsidRPr="00C33479">
        <w:rPr>
          <w:rFonts w:cs="Arial"/>
          <w:sz w:val="20"/>
        </w:rPr>
        <w:t>Build relationships with youth</w:t>
      </w:r>
    </w:p>
    <w:p w:rsidR="00C33479" w:rsidRPr="00C33479" w:rsidRDefault="00C33479" w:rsidP="00C33479">
      <w:pPr>
        <w:numPr>
          <w:ilvl w:val="1"/>
          <w:numId w:val="23"/>
        </w:numPr>
        <w:autoSpaceDE w:val="0"/>
        <w:autoSpaceDN w:val="0"/>
        <w:adjustRightInd w:val="0"/>
        <w:rPr>
          <w:rFonts w:cs="Arial"/>
          <w:sz w:val="20"/>
        </w:rPr>
      </w:pPr>
      <w:r w:rsidRPr="00C33479">
        <w:rPr>
          <w:rFonts w:cs="Arial"/>
          <w:sz w:val="20"/>
        </w:rPr>
        <w:t xml:space="preserve">Set high expectations and provide support </w:t>
      </w:r>
    </w:p>
    <w:p w:rsidR="00C33479" w:rsidRPr="00C33479" w:rsidRDefault="00C33479" w:rsidP="00C33479">
      <w:pPr>
        <w:numPr>
          <w:ilvl w:val="1"/>
          <w:numId w:val="23"/>
        </w:numPr>
        <w:autoSpaceDE w:val="0"/>
        <w:autoSpaceDN w:val="0"/>
        <w:adjustRightInd w:val="0"/>
        <w:spacing w:after="120"/>
        <w:rPr>
          <w:rFonts w:cs="Arial"/>
          <w:sz w:val="20"/>
        </w:rPr>
      </w:pPr>
      <w:r w:rsidRPr="00C33479">
        <w:rPr>
          <w:rFonts w:cs="Arial"/>
          <w:sz w:val="20"/>
        </w:rPr>
        <w:t xml:space="preserve">Make content meaningful and relevant  </w:t>
      </w:r>
    </w:p>
    <w:p w:rsidR="00C33479" w:rsidRPr="00C33479" w:rsidRDefault="00C33479" w:rsidP="00C33479">
      <w:pPr>
        <w:autoSpaceDE w:val="0"/>
        <w:autoSpaceDN w:val="0"/>
        <w:adjustRightInd w:val="0"/>
        <w:ind w:firstLine="360"/>
        <w:rPr>
          <w:rFonts w:cs="Arial"/>
          <w:b/>
          <w:bCs/>
          <w:sz w:val="20"/>
        </w:rPr>
      </w:pPr>
      <w:r w:rsidRPr="00C33479">
        <w:rPr>
          <w:rFonts w:cs="Arial"/>
          <w:b/>
          <w:bCs/>
          <w:sz w:val="20"/>
        </w:rPr>
        <w:t>Results when teachers prepare students to lead their IEP meetings</w:t>
      </w:r>
    </w:p>
    <w:p w:rsidR="00C33479" w:rsidRPr="00C33479" w:rsidRDefault="00C33479" w:rsidP="00C33479">
      <w:pPr>
        <w:numPr>
          <w:ilvl w:val="0"/>
          <w:numId w:val="24"/>
        </w:numPr>
        <w:autoSpaceDE w:val="0"/>
        <w:autoSpaceDN w:val="0"/>
        <w:adjustRightInd w:val="0"/>
        <w:rPr>
          <w:rFonts w:cs="Arial"/>
          <w:color w:val="231F20"/>
          <w:sz w:val="20"/>
        </w:rPr>
      </w:pPr>
      <w:r w:rsidRPr="00C33479">
        <w:rPr>
          <w:rFonts w:cs="Arial"/>
          <w:color w:val="231F20"/>
          <w:sz w:val="20"/>
        </w:rPr>
        <w:t>Students were involved and did contribute to meetings.</w:t>
      </w:r>
    </w:p>
    <w:p w:rsidR="00C33479" w:rsidRPr="00C33479" w:rsidRDefault="00C33479" w:rsidP="00C33479">
      <w:pPr>
        <w:numPr>
          <w:ilvl w:val="0"/>
          <w:numId w:val="24"/>
        </w:numPr>
        <w:autoSpaceDE w:val="0"/>
        <w:autoSpaceDN w:val="0"/>
        <w:adjustRightInd w:val="0"/>
        <w:rPr>
          <w:rFonts w:cs="Arial"/>
          <w:color w:val="231F20"/>
          <w:sz w:val="20"/>
        </w:rPr>
      </w:pPr>
      <w:r w:rsidRPr="00C33479">
        <w:rPr>
          <w:rFonts w:cs="Arial"/>
          <w:color w:val="231F20"/>
          <w:sz w:val="20"/>
        </w:rPr>
        <w:t>Students knew about their disability rights and their accommodations.</w:t>
      </w:r>
    </w:p>
    <w:p w:rsidR="00C33479" w:rsidRPr="00C33479" w:rsidRDefault="00C33479" w:rsidP="00C33479">
      <w:pPr>
        <w:numPr>
          <w:ilvl w:val="0"/>
          <w:numId w:val="24"/>
        </w:numPr>
        <w:autoSpaceDE w:val="0"/>
        <w:autoSpaceDN w:val="0"/>
        <w:adjustRightInd w:val="0"/>
        <w:rPr>
          <w:rFonts w:cs="Arial"/>
          <w:color w:val="231F20"/>
          <w:sz w:val="20"/>
        </w:rPr>
      </w:pPr>
      <w:r w:rsidRPr="00C33479">
        <w:rPr>
          <w:rFonts w:cs="Arial"/>
          <w:color w:val="231F20"/>
          <w:sz w:val="20"/>
        </w:rPr>
        <w:t>Students gained increased self-confidence and were able to advocate for themselves.</w:t>
      </w:r>
    </w:p>
    <w:p w:rsidR="00C33479" w:rsidRPr="00C33479" w:rsidRDefault="00C33479" w:rsidP="00C33479">
      <w:pPr>
        <w:numPr>
          <w:ilvl w:val="0"/>
          <w:numId w:val="24"/>
        </w:numPr>
        <w:autoSpaceDE w:val="0"/>
        <w:autoSpaceDN w:val="0"/>
        <w:adjustRightInd w:val="0"/>
        <w:spacing w:after="120"/>
        <w:rPr>
          <w:rFonts w:cs="Arial"/>
          <w:color w:val="231F20"/>
          <w:sz w:val="20"/>
        </w:rPr>
      </w:pPr>
      <w:r w:rsidRPr="00C33479">
        <w:rPr>
          <w:rFonts w:cs="Arial"/>
          <w:color w:val="231F20"/>
          <w:sz w:val="20"/>
        </w:rPr>
        <w:t>Parental participation increased.</w:t>
      </w:r>
    </w:p>
    <w:p w:rsidR="00C33479" w:rsidRPr="00C33479" w:rsidRDefault="00C33479" w:rsidP="00C33479">
      <w:pPr>
        <w:autoSpaceDE w:val="0"/>
        <w:autoSpaceDN w:val="0"/>
        <w:adjustRightInd w:val="0"/>
        <w:ind w:firstLine="360"/>
        <w:rPr>
          <w:rFonts w:cs="Arial"/>
          <w:b/>
          <w:color w:val="231F20"/>
          <w:sz w:val="20"/>
        </w:rPr>
      </w:pPr>
      <w:r w:rsidRPr="00C33479">
        <w:rPr>
          <w:rFonts w:cs="Arial"/>
          <w:b/>
          <w:color w:val="231F20"/>
          <w:sz w:val="20"/>
        </w:rPr>
        <w:t>General educators described students who lead IEP meetings as:</w:t>
      </w:r>
    </w:p>
    <w:p w:rsidR="00C33479" w:rsidRPr="00C33479" w:rsidRDefault="00C33479" w:rsidP="00C33479">
      <w:pPr>
        <w:numPr>
          <w:ilvl w:val="0"/>
          <w:numId w:val="25"/>
        </w:numPr>
        <w:autoSpaceDE w:val="0"/>
        <w:autoSpaceDN w:val="0"/>
        <w:adjustRightInd w:val="0"/>
        <w:rPr>
          <w:rFonts w:cs="Arial"/>
          <w:color w:val="231F20"/>
          <w:sz w:val="20"/>
        </w:rPr>
      </w:pPr>
      <w:r w:rsidRPr="00C33479">
        <w:rPr>
          <w:rFonts w:cs="Arial"/>
          <w:color w:val="231F20"/>
          <w:sz w:val="20"/>
        </w:rPr>
        <w:t>Interacting more positively with adults.</w:t>
      </w:r>
    </w:p>
    <w:p w:rsidR="00C33479" w:rsidRPr="00C33479" w:rsidRDefault="00C33479" w:rsidP="00C33479">
      <w:pPr>
        <w:numPr>
          <w:ilvl w:val="0"/>
          <w:numId w:val="25"/>
        </w:numPr>
        <w:autoSpaceDE w:val="0"/>
        <w:autoSpaceDN w:val="0"/>
        <w:adjustRightInd w:val="0"/>
        <w:rPr>
          <w:rFonts w:cs="Arial"/>
          <w:color w:val="231F20"/>
          <w:sz w:val="20"/>
        </w:rPr>
      </w:pPr>
      <w:r w:rsidRPr="00C33479">
        <w:rPr>
          <w:rFonts w:cs="Arial"/>
          <w:color w:val="231F20"/>
          <w:sz w:val="20"/>
        </w:rPr>
        <w:t>Having greater knowledge of their legal rights.</w:t>
      </w:r>
    </w:p>
    <w:p w:rsidR="00C33479" w:rsidRPr="00C33479" w:rsidRDefault="00C33479" w:rsidP="00C33479">
      <w:pPr>
        <w:numPr>
          <w:ilvl w:val="0"/>
          <w:numId w:val="25"/>
        </w:numPr>
        <w:autoSpaceDE w:val="0"/>
        <w:autoSpaceDN w:val="0"/>
        <w:adjustRightInd w:val="0"/>
        <w:rPr>
          <w:rFonts w:cs="Arial"/>
          <w:sz w:val="20"/>
        </w:rPr>
      </w:pPr>
      <w:r w:rsidRPr="00C33479">
        <w:rPr>
          <w:rFonts w:cs="Arial"/>
          <w:color w:val="231F20"/>
          <w:sz w:val="20"/>
        </w:rPr>
        <w:t>Assuming more responsibility for themselves and having more support.</w:t>
      </w:r>
    </w:p>
    <w:p w:rsidR="001C1CAC" w:rsidRDefault="001C1CAC" w:rsidP="001C1CAC">
      <w:pPr>
        <w:rPr>
          <w:rFonts w:cs="Arial"/>
          <w:sz w:val="16"/>
          <w:szCs w:val="20"/>
        </w:rPr>
      </w:pPr>
      <w:r>
        <w:rPr>
          <w:rFonts w:cs="Arial"/>
          <w:sz w:val="16"/>
          <w:szCs w:val="20"/>
        </w:rPr>
        <w:br w:type="page"/>
      </w:r>
    </w:p>
    <w:p w:rsidR="001C1CAC" w:rsidRPr="0003357A" w:rsidRDefault="001C1CAC" w:rsidP="001C1CAC">
      <w:pPr>
        <w:spacing w:line="360" w:lineRule="auto"/>
        <w:rPr>
          <w:rFonts w:cs="Arial"/>
          <w:sz w:val="32"/>
        </w:rPr>
      </w:pPr>
      <w:r>
        <w:rPr>
          <w:rFonts w:cs="Arial"/>
          <w:noProof/>
          <w:sz w:val="32"/>
        </w:rPr>
        <w:lastRenderedPageBreak/>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33479" w:rsidRPr="00C33479" w:rsidRDefault="00C33479" w:rsidP="002161D8">
      <w:pPr>
        <w:shd w:val="clear" w:color="auto" w:fill="FFFFFF"/>
        <w:spacing w:before="100" w:beforeAutospacing="1" w:after="100" w:afterAutospacing="1"/>
        <w:rPr>
          <w:rFonts w:cs="Arial"/>
          <w:sz w:val="16"/>
          <w:szCs w:val="20"/>
        </w:rPr>
      </w:pPr>
    </w:p>
    <w:sectPr w:rsidR="00C33479" w:rsidRPr="00C33479" w:rsidSect="004322E3">
      <w:footerReference w:type="default" r:id="rId23"/>
      <w:pgSz w:w="12240" w:h="15840"/>
      <w:pgMar w:top="720" w:right="1440" w:bottom="720" w:left="1440" w:header="720" w:footer="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459" w:rsidRDefault="00BD5459" w:rsidP="002161D8">
      <w:r>
        <w:separator/>
      </w:r>
    </w:p>
  </w:endnote>
  <w:endnote w:type="continuationSeparator" w:id="0">
    <w:p w:rsidR="00BD5459" w:rsidRDefault="00BD5459" w:rsidP="0021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AF" w:rsidRDefault="007F72AF" w:rsidP="007F72AF">
    <w:pPr>
      <w:shd w:val="clear" w:color="auto" w:fill="FFFFFF"/>
      <w:outlineLvl w:val="1"/>
      <w:rPr>
        <w:sz w:val="18"/>
        <w:szCs w:val="18"/>
      </w:rPr>
    </w:pPr>
    <w:r>
      <w:rPr>
        <w:sz w:val="18"/>
        <w:szCs w:val="18"/>
      </w:rPr>
      <w:t>_____________________________________________________________________________________________</w:t>
    </w:r>
  </w:p>
  <w:p w:rsidR="007F72AF" w:rsidRDefault="007F72AF" w:rsidP="007F72AF">
    <w:pPr>
      <w:shd w:val="clear" w:color="auto" w:fill="FFFFFF"/>
      <w:outlineLvl w:val="1"/>
      <w:rPr>
        <w:rFonts w:cs="Arial"/>
        <w:sz w:val="18"/>
        <w:szCs w:val="18"/>
      </w:rPr>
    </w:pPr>
    <w:r w:rsidRPr="002161D8">
      <w:rPr>
        <w:sz w:val="18"/>
        <w:szCs w:val="18"/>
      </w:rPr>
      <w:t xml:space="preserve">Excerpt: </w:t>
    </w:r>
    <w:r w:rsidRPr="002161D8">
      <w:rPr>
        <w:rFonts w:cs="Arial"/>
        <w:bCs/>
        <w:iCs/>
        <w:kern w:val="36"/>
        <w:sz w:val="18"/>
        <w:szCs w:val="18"/>
      </w:rPr>
      <w:t xml:space="preserve">Age Appropriate Transition Assessment Guide, </w:t>
    </w:r>
    <w:r w:rsidRPr="002161D8">
      <w:rPr>
        <w:rFonts w:cs="Arial"/>
        <w:sz w:val="18"/>
        <w:szCs w:val="18"/>
      </w:rPr>
      <w:t>National Secondary Transition Technical Assistance Center (</w:t>
    </w:r>
    <w:proofErr w:type="gramStart"/>
    <w:r w:rsidRPr="002161D8">
      <w:rPr>
        <w:rFonts w:cs="Arial"/>
        <w:sz w:val="18"/>
        <w:szCs w:val="18"/>
      </w:rPr>
      <w:t>NSTTAC )</w:t>
    </w:r>
    <w:proofErr w:type="gramEnd"/>
  </w:p>
  <w:p w:rsidR="007F72AF" w:rsidRDefault="007F72AF">
    <w:pPr>
      <w:pStyle w:val="Footer"/>
      <w:jc w:val="right"/>
    </w:pPr>
    <w:r>
      <w:fldChar w:fldCharType="begin"/>
    </w:r>
    <w:r>
      <w:instrText xml:space="preserve"> PAGE   \* MERGEFORMAT </w:instrText>
    </w:r>
    <w:r>
      <w:fldChar w:fldCharType="separate"/>
    </w:r>
    <w:r w:rsidR="007C7FCD">
      <w:rPr>
        <w:noProof/>
      </w:rPr>
      <w:t>3</w:t>
    </w:r>
    <w:r>
      <w:fldChar w:fldCharType="end"/>
    </w:r>
  </w:p>
  <w:p w:rsidR="002161D8" w:rsidRPr="002161D8" w:rsidRDefault="00216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459" w:rsidRDefault="00BD5459" w:rsidP="002161D8">
      <w:r>
        <w:separator/>
      </w:r>
    </w:p>
  </w:footnote>
  <w:footnote w:type="continuationSeparator" w:id="0">
    <w:p w:rsidR="00BD5459" w:rsidRDefault="00BD5459" w:rsidP="0021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C267E"/>
    <w:multiLevelType w:val="hybridMultilevel"/>
    <w:tmpl w:val="67F0F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BB1"/>
    <w:multiLevelType w:val="multilevel"/>
    <w:tmpl w:val="0EFE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C87A30"/>
    <w:multiLevelType w:val="hybridMultilevel"/>
    <w:tmpl w:val="9D80D3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F94F09"/>
    <w:multiLevelType w:val="multilevel"/>
    <w:tmpl w:val="B2A8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63C91"/>
    <w:multiLevelType w:val="hybridMultilevel"/>
    <w:tmpl w:val="698C8A72"/>
    <w:lvl w:ilvl="0" w:tplc="E37C8CA4">
      <w:start w:val="175"/>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376052"/>
    <w:multiLevelType w:val="multilevel"/>
    <w:tmpl w:val="021C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112431"/>
    <w:multiLevelType w:val="multilevel"/>
    <w:tmpl w:val="82C09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2608F1"/>
    <w:multiLevelType w:val="hybridMultilevel"/>
    <w:tmpl w:val="4CC0CD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4A524F"/>
    <w:multiLevelType w:val="multilevel"/>
    <w:tmpl w:val="E646AC28"/>
    <w:lvl w:ilvl="0">
      <w:start w:val="1"/>
      <w:numFmt w:val="bullet"/>
      <w:lvlText w:val=""/>
      <w:lvlJc w:val="left"/>
      <w:pPr>
        <w:tabs>
          <w:tab w:val="num" w:pos="5"/>
        </w:tabs>
        <w:ind w:left="5" w:hanging="360"/>
      </w:pPr>
      <w:rPr>
        <w:rFonts w:ascii="Symbol" w:hAnsi="Symbol" w:hint="default"/>
        <w:sz w:val="20"/>
      </w:rPr>
    </w:lvl>
    <w:lvl w:ilvl="1" w:tentative="1">
      <w:start w:val="1"/>
      <w:numFmt w:val="bullet"/>
      <w:lvlText w:val=""/>
      <w:lvlJc w:val="left"/>
      <w:pPr>
        <w:tabs>
          <w:tab w:val="num" w:pos="725"/>
        </w:tabs>
        <w:ind w:left="725" w:hanging="360"/>
      </w:pPr>
      <w:rPr>
        <w:rFonts w:ascii="Symbol" w:hAnsi="Symbol" w:hint="default"/>
        <w:sz w:val="20"/>
      </w:rPr>
    </w:lvl>
    <w:lvl w:ilvl="2" w:tentative="1">
      <w:start w:val="1"/>
      <w:numFmt w:val="bullet"/>
      <w:lvlText w:val=""/>
      <w:lvlJc w:val="left"/>
      <w:pPr>
        <w:tabs>
          <w:tab w:val="num" w:pos="1445"/>
        </w:tabs>
        <w:ind w:left="1445" w:hanging="360"/>
      </w:pPr>
      <w:rPr>
        <w:rFonts w:ascii="Symbol" w:hAnsi="Symbol" w:hint="default"/>
        <w:sz w:val="20"/>
      </w:rPr>
    </w:lvl>
    <w:lvl w:ilvl="3" w:tentative="1">
      <w:start w:val="1"/>
      <w:numFmt w:val="bullet"/>
      <w:lvlText w:val=""/>
      <w:lvlJc w:val="left"/>
      <w:pPr>
        <w:tabs>
          <w:tab w:val="num" w:pos="2165"/>
        </w:tabs>
        <w:ind w:left="2165" w:hanging="360"/>
      </w:pPr>
      <w:rPr>
        <w:rFonts w:ascii="Symbol" w:hAnsi="Symbol" w:hint="default"/>
        <w:sz w:val="20"/>
      </w:rPr>
    </w:lvl>
    <w:lvl w:ilvl="4" w:tentative="1">
      <w:start w:val="1"/>
      <w:numFmt w:val="bullet"/>
      <w:lvlText w:val=""/>
      <w:lvlJc w:val="left"/>
      <w:pPr>
        <w:tabs>
          <w:tab w:val="num" w:pos="2885"/>
        </w:tabs>
        <w:ind w:left="2885" w:hanging="360"/>
      </w:pPr>
      <w:rPr>
        <w:rFonts w:ascii="Symbol" w:hAnsi="Symbol" w:hint="default"/>
        <w:sz w:val="20"/>
      </w:rPr>
    </w:lvl>
    <w:lvl w:ilvl="5" w:tentative="1">
      <w:start w:val="1"/>
      <w:numFmt w:val="bullet"/>
      <w:lvlText w:val=""/>
      <w:lvlJc w:val="left"/>
      <w:pPr>
        <w:tabs>
          <w:tab w:val="num" w:pos="3605"/>
        </w:tabs>
        <w:ind w:left="3605" w:hanging="360"/>
      </w:pPr>
      <w:rPr>
        <w:rFonts w:ascii="Symbol" w:hAnsi="Symbol" w:hint="default"/>
        <w:sz w:val="20"/>
      </w:rPr>
    </w:lvl>
    <w:lvl w:ilvl="6" w:tentative="1">
      <w:start w:val="1"/>
      <w:numFmt w:val="bullet"/>
      <w:lvlText w:val=""/>
      <w:lvlJc w:val="left"/>
      <w:pPr>
        <w:tabs>
          <w:tab w:val="num" w:pos="4325"/>
        </w:tabs>
        <w:ind w:left="4325" w:hanging="360"/>
      </w:pPr>
      <w:rPr>
        <w:rFonts w:ascii="Symbol" w:hAnsi="Symbol" w:hint="default"/>
        <w:sz w:val="20"/>
      </w:rPr>
    </w:lvl>
    <w:lvl w:ilvl="7" w:tentative="1">
      <w:start w:val="1"/>
      <w:numFmt w:val="bullet"/>
      <w:lvlText w:val=""/>
      <w:lvlJc w:val="left"/>
      <w:pPr>
        <w:tabs>
          <w:tab w:val="num" w:pos="5045"/>
        </w:tabs>
        <w:ind w:left="5045" w:hanging="360"/>
      </w:pPr>
      <w:rPr>
        <w:rFonts w:ascii="Symbol" w:hAnsi="Symbol" w:hint="default"/>
        <w:sz w:val="20"/>
      </w:rPr>
    </w:lvl>
    <w:lvl w:ilvl="8" w:tentative="1">
      <w:start w:val="1"/>
      <w:numFmt w:val="bullet"/>
      <w:lvlText w:val=""/>
      <w:lvlJc w:val="left"/>
      <w:pPr>
        <w:tabs>
          <w:tab w:val="num" w:pos="5765"/>
        </w:tabs>
        <w:ind w:left="5765" w:hanging="360"/>
      </w:pPr>
      <w:rPr>
        <w:rFonts w:ascii="Symbol" w:hAnsi="Symbol" w:hint="default"/>
        <w:sz w:val="20"/>
      </w:rPr>
    </w:lvl>
  </w:abstractNum>
  <w:abstractNum w:abstractNumId="9" w15:restartNumberingAfterBreak="0">
    <w:nsid w:val="1E3040B4"/>
    <w:multiLevelType w:val="hybridMultilevel"/>
    <w:tmpl w:val="EEC229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494702"/>
    <w:multiLevelType w:val="hybridMultilevel"/>
    <w:tmpl w:val="CEF2A69A"/>
    <w:lvl w:ilvl="0" w:tplc="E3DABE0C">
      <w:start w:val="1"/>
      <w:numFmt w:val="bullet"/>
      <w:lvlText w:val=""/>
      <w:lvlJc w:val="left"/>
      <w:pPr>
        <w:tabs>
          <w:tab w:val="num" w:pos="720"/>
        </w:tabs>
        <w:ind w:left="720" w:hanging="360"/>
      </w:pPr>
      <w:rPr>
        <w:rFonts w:ascii="Wingdings" w:hAnsi="Wingdings" w:hint="default"/>
      </w:rPr>
    </w:lvl>
    <w:lvl w:ilvl="1" w:tplc="8E0CC800">
      <w:start w:val="175"/>
      <w:numFmt w:val="bullet"/>
      <w:lvlText w:val="•"/>
      <w:lvlJc w:val="left"/>
      <w:pPr>
        <w:tabs>
          <w:tab w:val="num" w:pos="1440"/>
        </w:tabs>
        <w:ind w:left="1440" w:hanging="360"/>
      </w:pPr>
      <w:rPr>
        <w:rFonts w:ascii="Times New Roman" w:hAnsi="Times New Roman" w:hint="default"/>
      </w:rPr>
    </w:lvl>
    <w:lvl w:ilvl="2" w:tplc="3DF434CA" w:tentative="1">
      <w:start w:val="1"/>
      <w:numFmt w:val="bullet"/>
      <w:lvlText w:val=""/>
      <w:lvlJc w:val="left"/>
      <w:pPr>
        <w:tabs>
          <w:tab w:val="num" w:pos="2160"/>
        </w:tabs>
        <w:ind w:left="2160" w:hanging="360"/>
      </w:pPr>
      <w:rPr>
        <w:rFonts w:ascii="Wingdings" w:hAnsi="Wingdings" w:hint="default"/>
      </w:rPr>
    </w:lvl>
    <w:lvl w:ilvl="3" w:tplc="B1CC7822" w:tentative="1">
      <w:start w:val="1"/>
      <w:numFmt w:val="bullet"/>
      <w:lvlText w:val=""/>
      <w:lvlJc w:val="left"/>
      <w:pPr>
        <w:tabs>
          <w:tab w:val="num" w:pos="2880"/>
        </w:tabs>
        <w:ind w:left="2880" w:hanging="360"/>
      </w:pPr>
      <w:rPr>
        <w:rFonts w:ascii="Wingdings" w:hAnsi="Wingdings" w:hint="default"/>
      </w:rPr>
    </w:lvl>
    <w:lvl w:ilvl="4" w:tplc="4A40D11C" w:tentative="1">
      <w:start w:val="1"/>
      <w:numFmt w:val="bullet"/>
      <w:lvlText w:val=""/>
      <w:lvlJc w:val="left"/>
      <w:pPr>
        <w:tabs>
          <w:tab w:val="num" w:pos="3600"/>
        </w:tabs>
        <w:ind w:left="3600" w:hanging="360"/>
      </w:pPr>
      <w:rPr>
        <w:rFonts w:ascii="Wingdings" w:hAnsi="Wingdings" w:hint="default"/>
      </w:rPr>
    </w:lvl>
    <w:lvl w:ilvl="5" w:tplc="DAB25E76" w:tentative="1">
      <w:start w:val="1"/>
      <w:numFmt w:val="bullet"/>
      <w:lvlText w:val=""/>
      <w:lvlJc w:val="left"/>
      <w:pPr>
        <w:tabs>
          <w:tab w:val="num" w:pos="4320"/>
        </w:tabs>
        <w:ind w:left="4320" w:hanging="360"/>
      </w:pPr>
      <w:rPr>
        <w:rFonts w:ascii="Wingdings" w:hAnsi="Wingdings" w:hint="default"/>
      </w:rPr>
    </w:lvl>
    <w:lvl w:ilvl="6" w:tplc="508C82E2" w:tentative="1">
      <w:start w:val="1"/>
      <w:numFmt w:val="bullet"/>
      <w:lvlText w:val=""/>
      <w:lvlJc w:val="left"/>
      <w:pPr>
        <w:tabs>
          <w:tab w:val="num" w:pos="5040"/>
        </w:tabs>
        <w:ind w:left="5040" w:hanging="360"/>
      </w:pPr>
      <w:rPr>
        <w:rFonts w:ascii="Wingdings" w:hAnsi="Wingdings" w:hint="default"/>
      </w:rPr>
    </w:lvl>
    <w:lvl w:ilvl="7" w:tplc="BACC9B24" w:tentative="1">
      <w:start w:val="1"/>
      <w:numFmt w:val="bullet"/>
      <w:lvlText w:val=""/>
      <w:lvlJc w:val="left"/>
      <w:pPr>
        <w:tabs>
          <w:tab w:val="num" w:pos="5760"/>
        </w:tabs>
        <w:ind w:left="5760" w:hanging="360"/>
      </w:pPr>
      <w:rPr>
        <w:rFonts w:ascii="Wingdings" w:hAnsi="Wingdings" w:hint="default"/>
      </w:rPr>
    </w:lvl>
    <w:lvl w:ilvl="8" w:tplc="626ADB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341E71"/>
    <w:multiLevelType w:val="multilevel"/>
    <w:tmpl w:val="F452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AF78EE"/>
    <w:multiLevelType w:val="multilevel"/>
    <w:tmpl w:val="404A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7F4695"/>
    <w:multiLevelType w:val="hybridMultilevel"/>
    <w:tmpl w:val="8AF453EE"/>
    <w:lvl w:ilvl="0" w:tplc="1E7A8E76">
      <w:start w:val="1"/>
      <w:numFmt w:val="bullet"/>
      <w:lvlText w:val=""/>
      <w:lvlJc w:val="left"/>
      <w:pPr>
        <w:tabs>
          <w:tab w:val="num" w:pos="720"/>
        </w:tabs>
        <w:ind w:left="720" w:hanging="360"/>
      </w:pPr>
      <w:rPr>
        <w:rFonts w:ascii="Wingdings" w:hAnsi="Wingdings" w:hint="default"/>
      </w:rPr>
    </w:lvl>
    <w:lvl w:ilvl="1" w:tplc="D1AC32F8">
      <w:start w:val="175"/>
      <w:numFmt w:val="bullet"/>
      <w:lvlText w:val="•"/>
      <w:lvlJc w:val="left"/>
      <w:pPr>
        <w:tabs>
          <w:tab w:val="num" w:pos="1440"/>
        </w:tabs>
        <w:ind w:left="1440" w:hanging="360"/>
      </w:pPr>
      <w:rPr>
        <w:rFonts w:ascii="Times New Roman" w:hAnsi="Times New Roman" w:hint="default"/>
      </w:rPr>
    </w:lvl>
    <w:lvl w:ilvl="2" w:tplc="E37C8CA4">
      <w:start w:val="175"/>
      <w:numFmt w:val="bullet"/>
      <w:lvlText w:val="•"/>
      <w:lvlJc w:val="left"/>
      <w:pPr>
        <w:tabs>
          <w:tab w:val="num" w:pos="2160"/>
        </w:tabs>
        <w:ind w:left="2160" w:hanging="360"/>
      </w:pPr>
      <w:rPr>
        <w:rFonts w:ascii="Times New Roman" w:hAnsi="Times New Roman" w:hint="default"/>
      </w:rPr>
    </w:lvl>
    <w:lvl w:ilvl="3" w:tplc="47969B40" w:tentative="1">
      <w:start w:val="1"/>
      <w:numFmt w:val="bullet"/>
      <w:lvlText w:val=""/>
      <w:lvlJc w:val="left"/>
      <w:pPr>
        <w:tabs>
          <w:tab w:val="num" w:pos="2880"/>
        </w:tabs>
        <w:ind w:left="2880" w:hanging="360"/>
      </w:pPr>
      <w:rPr>
        <w:rFonts w:ascii="Wingdings" w:hAnsi="Wingdings" w:hint="default"/>
      </w:rPr>
    </w:lvl>
    <w:lvl w:ilvl="4" w:tplc="574C68C8" w:tentative="1">
      <w:start w:val="1"/>
      <w:numFmt w:val="bullet"/>
      <w:lvlText w:val=""/>
      <w:lvlJc w:val="left"/>
      <w:pPr>
        <w:tabs>
          <w:tab w:val="num" w:pos="3600"/>
        </w:tabs>
        <w:ind w:left="3600" w:hanging="360"/>
      </w:pPr>
      <w:rPr>
        <w:rFonts w:ascii="Wingdings" w:hAnsi="Wingdings" w:hint="default"/>
      </w:rPr>
    </w:lvl>
    <w:lvl w:ilvl="5" w:tplc="47D40B92" w:tentative="1">
      <w:start w:val="1"/>
      <w:numFmt w:val="bullet"/>
      <w:lvlText w:val=""/>
      <w:lvlJc w:val="left"/>
      <w:pPr>
        <w:tabs>
          <w:tab w:val="num" w:pos="4320"/>
        </w:tabs>
        <w:ind w:left="4320" w:hanging="360"/>
      </w:pPr>
      <w:rPr>
        <w:rFonts w:ascii="Wingdings" w:hAnsi="Wingdings" w:hint="default"/>
      </w:rPr>
    </w:lvl>
    <w:lvl w:ilvl="6" w:tplc="349A50E4" w:tentative="1">
      <w:start w:val="1"/>
      <w:numFmt w:val="bullet"/>
      <w:lvlText w:val=""/>
      <w:lvlJc w:val="left"/>
      <w:pPr>
        <w:tabs>
          <w:tab w:val="num" w:pos="5040"/>
        </w:tabs>
        <w:ind w:left="5040" w:hanging="360"/>
      </w:pPr>
      <w:rPr>
        <w:rFonts w:ascii="Wingdings" w:hAnsi="Wingdings" w:hint="default"/>
      </w:rPr>
    </w:lvl>
    <w:lvl w:ilvl="7" w:tplc="B7C0E682" w:tentative="1">
      <w:start w:val="1"/>
      <w:numFmt w:val="bullet"/>
      <w:lvlText w:val=""/>
      <w:lvlJc w:val="left"/>
      <w:pPr>
        <w:tabs>
          <w:tab w:val="num" w:pos="5760"/>
        </w:tabs>
        <w:ind w:left="5760" w:hanging="360"/>
      </w:pPr>
      <w:rPr>
        <w:rFonts w:ascii="Wingdings" w:hAnsi="Wingdings" w:hint="default"/>
      </w:rPr>
    </w:lvl>
    <w:lvl w:ilvl="8" w:tplc="AED495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F51D33"/>
    <w:multiLevelType w:val="hybridMultilevel"/>
    <w:tmpl w:val="D97C2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044A51"/>
    <w:multiLevelType w:val="multilevel"/>
    <w:tmpl w:val="97C0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0E29D0"/>
    <w:multiLevelType w:val="multilevel"/>
    <w:tmpl w:val="9E20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B02BC"/>
    <w:multiLevelType w:val="multilevel"/>
    <w:tmpl w:val="210C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B81DFE"/>
    <w:multiLevelType w:val="hybridMultilevel"/>
    <w:tmpl w:val="C6902AF0"/>
    <w:lvl w:ilvl="0" w:tplc="E37C8CA4">
      <w:start w:val="175"/>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7E7FAA"/>
    <w:multiLevelType w:val="hybridMultilevel"/>
    <w:tmpl w:val="BC6644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6636E2"/>
    <w:multiLevelType w:val="multilevel"/>
    <w:tmpl w:val="8E30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BF6908"/>
    <w:multiLevelType w:val="multilevel"/>
    <w:tmpl w:val="6F0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0119C2"/>
    <w:multiLevelType w:val="hybridMultilevel"/>
    <w:tmpl w:val="C868B5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65305C"/>
    <w:multiLevelType w:val="hybridMultilevel"/>
    <w:tmpl w:val="FC3655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2F737C0"/>
    <w:multiLevelType w:val="multilevel"/>
    <w:tmpl w:val="E7DA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9"/>
  </w:num>
  <w:num w:numId="3">
    <w:abstractNumId w:val="7"/>
  </w:num>
  <w:num w:numId="4">
    <w:abstractNumId w:val="22"/>
  </w:num>
  <w:num w:numId="5">
    <w:abstractNumId w:val="2"/>
  </w:num>
  <w:num w:numId="6">
    <w:abstractNumId w:val="14"/>
  </w:num>
  <w:num w:numId="7">
    <w:abstractNumId w:val="0"/>
  </w:num>
  <w:num w:numId="8">
    <w:abstractNumId w:val="20"/>
  </w:num>
  <w:num w:numId="9">
    <w:abstractNumId w:val="6"/>
  </w:num>
  <w:num w:numId="10">
    <w:abstractNumId w:val="8"/>
  </w:num>
  <w:num w:numId="11">
    <w:abstractNumId w:val="1"/>
  </w:num>
  <w:num w:numId="12">
    <w:abstractNumId w:val="12"/>
  </w:num>
  <w:num w:numId="13">
    <w:abstractNumId w:val="17"/>
  </w:num>
  <w:num w:numId="14">
    <w:abstractNumId w:val="11"/>
  </w:num>
  <w:num w:numId="15">
    <w:abstractNumId w:val="16"/>
  </w:num>
  <w:num w:numId="16">
    <w:abstractNumId w:val="21"/>
  </w:num>
  <w:num w:numId="17">
    <w:abstractNumId w:val="5"/>
  </w:num>
  <w:num w:numId="18">
    <w:abstractNumId w:val="3"/>
  </w:num>
  <w:num w:numId="19">
    <w:abstractNumId w:val="24"/>
  </w:num>
  <w:num w:numId="20">
    <w:abstractNumId w:val="15"/>
  </w:num>
  <w:num w:numId="21">
    <w:abstractNumId w:val="23"/>
  </w:num>
  <w:num w:numId="22">
    <w:abstractNumId w:val="10"/>
  </w:num>
  <w:num w:numId="23">
    <w:abstractNumId w:val="13"/>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1B"/>
    <w:rsid w:val="000C0AC4"/>
    <w:rsid w:val="00117DBE"/>
    <w:rsid w:val="001A1B54"/>
    <w:rsid w:val="001B1219"/>
    <w:rsid w:val="001C1CAC"/>
    <w:rsid w:val="002161D8"/>
    <w:rsid w:val="0026738C"/>
    <w:rsid w:val="00267E79"/>
    <w:rsid w:val="0029443E"/>
    <w:rsid w:val="003903ED"/>
    <w:rsid w:val="003B3DB2"/>
    <w:rsid w:val="003D1CB2"/>
    <w:rsid w:val="004322E3"/>
    <w:rsid w:val="0047081F"/>
    <w:rsid w:val="004C4880"/>
    <w:rsid w:val="004D77AB"/>
    <w:rsid w:val="004E4BB1"/>
    <w:rsid w:val="004F3AB0"/>
    <w:rsid w:val="00514E90"/>
    <w:rsid w:val="00523A28"/>
    <w:rsid w:val="00546579"/>
    <w:rsid w:val="00627D08"/>
    <w:rsid w:val="00664377"/>
    <w:rsid w:val="0068054A"/>
    <w:rsid w:val="00717774"/>
    <w:rsid w:val="00761B4B"/>
    <w:rsid w:val="007A2BB6"/>
    <w:rsid w:val="007C7FCD"/>
    <w:rsid w:val="007D3338"/>
    <w:rsid w:val="007F72AF"/>
    <w:rsid w:val="00861EA6"/>
    <w:rsid w:val="00886989"/>
    <w:rsid w:val="008B23DA"/>
    <w:rsid w:val="00970F40"/>
    <w:rsid w:val="009B595C"/>
    <w:rsid w:val="00A03C43"/>
    <w:rsid w:val="00A13A5C"/>
    <w:rsid w:val="00B06615"/>
    <w:rsid w:val="00BA6872"/>
    <w:rsid w:val="00BB134E"/>
    <w:rsid w:val="00BD5459"/>
    <w:rsid w:val="00BE3373"/>
    <w:rsid w:val="00BF2FAF"/>
    <w:rsid w:val="00C24620"/>
    <w:rsid w:val="00C275ED"/>
    <w:rsid w:val="00C27DDB"/>
    <w:rsid w:val="00C315E0"/>
    <w:rsid w:val="00C33479"/>
    <w:rsid w:val="00C95A0B"/>
    <w:rsid w:val="00C9701B"/>
    <w:rsid w:val="00CC68EA"/>
    <w:rsid w:val="00D70DFD"/>
    <w:rsid w:val="00DD5830"/>
    <w:rsid w:val="00DF3FAE"/>
    <w:rsid w:val="00EC3FAC"/>
    <w:rsid w:val="00EC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5CC6B"/>
  <w15:chartTrackingRefBased/>
  <w15:docId w15:val="{5E92ACE9-C694-4383-A9A8-9EF7FCA8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BB6"/>
    <w:rPr>
      <w:rFonts w:ascii="Arial" w:eastAsia="Times New Roman" w:hAnsi="Arial"/>
      <w:sz w:val="24"/>
      <w:szCs w:val="24"/>
    </w:rPr>
  </w:style>
  <w:style w:type="paragraph" w:styleId="Heading1">
    <w:name w:val="heading 1"/>
    <w:basedOn w:val="Normal"/>
    <w:next w:val="Normal"/>
    <w:link w:val="Heading1Char"/>
    <w:qFormat/>
    <w:rsid w:val="00546579"/>
    <w:pPr>
      <w:keepNext/>
      <w:outlineLvl w:val="0"/>
    </w:pPr>
    <w:rPr>
      <w:b/>
      <w:sz w:val="16"/>
      <w:szCs w:val="20"/>
    </w:rPr>
  </w:style>
  <w:style w:type="paragraph" w:styleId="Heading2">
    <w:name w:val="heading 2"/>
    <w:basedOn w:val="Normal"/>
    <w:next w:val="Normal"/>
    <w:link w:val="Heading2Char"/>
    <w:uiPriority w:val="9"/>
    <w:unhideWhenUsed/>
    <w:qFormat/>
    <w:rsid w:val="008B23D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01B"/>
    <w:pPr>
      <w:ind w:left="720"/>
      <w:contextualSpacing/>
    </w:pPr>
  </w:style>
  <w:style w:type="character" w:customStyle="1" w:styleId="Heading1Char">
    <w:name w:val="Heading 1 Char"/>
    <w:link w:val="Heading1"/>
    <w:rsid w:val="00546579"/>
    <w:rPr>
      <w:rFonts w:ascii="Arial" w:eastAsia="Times New Roman" w:hAnsi="Arial"/>
      <w:b/>
      <w:sz w:val="16"/>
    </w:rPr>
  </w:style>
  <w:style w:type="paragraph" w:styleId="Footer">
    <w:name w:val="footer"/>
    <w:basedOn w:val="Normal"/>
    <w:link w:val="FooterChar"/>
    <w:uiPriority w:val="99"/>
    <w:rsid w:val="00546579"/>
    <w:pPr>
      <w:tabs>
        <w:tab w:val="center" w:pos="4320"/>
        <w:tab w:val="right" w:pos="8640"/>
      </w:tabs>
    </w:pPr>
    <w:rPr>
      <w:rFonts w:ascii="Helvetica" w:hAnsi="Helvetica"/>
      <w:szCs w:val="20"/>
    </w:rPr>
  </w:style>
  <w:style w:type="character" w:customStyle="1" w:styleId="FooterChar">
    <w:name w:val="Footer Char"/>
    <w:link w:val="Footer"/>
    <w:uiPriority w:val="99"/>
    <w:rsid w:val="00546579"/>
    <w:rPr>
      <w:rFonts w:ascii="Helvetica" w:eastAsia="Times New Roman" w:hAnsi="Helvetica"/>
      <w:sz w:val="24"/>
    </w:rPr>
  </w:style>
  <w:style w:type="paragraph" w:styleId="BalloonText">
    <w:name w:val="Balloon Text"/>
    <w:basedOn w:val="Normal"/>
    <w:link w:val="BalloonTextChar"/>
    <w:uiPriority w:val="99"/>
    <w:semiHidden/>
    <w:unhideWhenUsed/>
    <w:rsid w:val="00546579"/>
    <w:rPr>
      <w:rFonts w:ascii="Tahoma" w:hAnsi="Tahoma" w:cs="Tahoma"/>
      <w:sz w:val="16"/>
      <w:szCs w:val="16"/>
    </w:rPr>
  </w:style>
  <w:style w:type="character" w:customStyle="1" w:styleId="BalloonTextChar">
    <w:name w:val="Balloon Text Char"/>
    <w:link w:val="BalloonText"/>
    <w:uiPriority w:val="99"/>
    <w:semiHidden/>
    <w:rsid w:val="00546579"/>
    <w:rPr>
      <w:rFonts w:ascii="Tahoma" w:eastAsia="Times New Roman" w:hAnsi="Tahoma" w:cs="Tahoma"/>
      <w:sz w:val="16"/>
      <w:szCs w:val="16"/>
    </w:rPr>
  </w:style>
  <w:style w:type="paragraph" w:styleId="NormalWeb">
    <w:name w:val="Normal (Web)"/>
    <w:basedOn w:val="Normal"/>
    <w:rsid w:val="00523A28"/>
    <w:pPr>
      <w:spacing w:before="100" w:beforeAutospacing="1" w:after="100" w:afterAutospacing="1"/>
    </w:pPr>
    <w:rPr>
      <w:rFonts w:ascii="Times New Roman" w:hAnsi="Times New Roman"/>
    </w:rPr>
  </w:style>
  <w:style w:type="character" w:styleId="Hyperlink">
    <w:name w:val="Hyperlink"/>
    <w:rsid w:val="00523A28"/>
    <w:rPr>
      <w:strike w:val="0"/>
      <w:dstrike w:val="0"/>
      <w:color w:val="000080"/>
      <w:u w:val="none"/>
      <w:effect w:val="none"/>
    </w:rPr>
  </w:style>
  <w:style w:type="character" w:styleId="FollowedHyperlink">
    <w:name w:val="FollowedHyperlink"/>
    <w:uiPriority w:val="99"/>
    <w:semiHidden/>
    <w:unhideWhenUsed/>
    <w:rsid w:val="00C315E0"/>
    <w:rPr>
      <w:color w:val="800080"/>
      <w:u w:val="single"/>
    </w:rPr>
  </w:style>
  <w:style w:type="paragraph" w:styleId="Header">
    <w:name w:val="header"/>
    <w:basedOn w:val="Normal"/>
    <w:link w:val="HeaderChar"/>
    <w:uiPriority w:val="99"/>
    <w:semiHidden/>
    <w:unhideWhenUsed/>
    <w:rsid w:val="002161D8"/>
    <w:pPr>
      <w:tabs>
        <w:tab w:val="center" w:pos="4680"/>
        <w:tab w:val="right" w:pos="9360"/>
      </w:tabs>
    </w:pPr>
  </w:style>
  <w:style w:type="character" w:customStyle="1" w:styleId="HeaderChar">
    <w:name w:val="Header Char"/>
    <w:link w:val="Header"/>
    <w:uiPriority w:val="99"/>
    <w:semiHidden/>
    <w:rsid w:val="002161D8"/>
    <w:rPr>
      <w:rFonts w:ascii="Arial" w:eastAsia="Times New Roman" w:hAnsi="Arial"/>
      <w:sz w:val="24"/>
      <w:szCs w:val="24"/>
    </w:rPr>
  </w:style>
  <w:style w:type="character" w:customStyle="1" w:styleId="Heading2Char">
    <w:name w:val="Heading 2 Char"/>
    <w:basedOn w:val="DefaultParagraphFont"/>
    <w:link w:val="Heading2"/>
    <w:uiPriority w:val="9"/>
    <w:rsid w:val="008B23D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ttac.org/products_and_resources/tag.aspx" TargetMode="External"/><Relationship Id="rId18" Type="http://schemas.openxmlformats.org/officeDocument/2006/relationships/hyperlink" Target="http://www.nsttac.org/products_and_resources/tag.aspx" TargetMode="External"/><Relationship Id="rId3" Type="http://schemas.openxmlformats.org/officeDocument/2006/relationships/customXml" Target="../customXml/item3.xml"/><Relationship Id="rId21" Type="http://schemas.openxmlformats.org/officeDocument/2006/relationships/hyperlink" Target="https://askjan.org/" TargetMode="External"/><Relationship Id="rId7" Type="http://schemas.openxmlformats.org/officeDocument/2006/relationships/settings" Target="settings.xml"/><Relationship Id="rId12" Type="http://schemas.openxmlformats.org/officeDocument/2006/relationships/hyperlink" Target="http://www.nsttac.org/products_and_resources/tag.aspx" TargetMode="External"/><Relationship Id="rId17" Type="http://schemas.openxmlformats.org/officeDocument/2006/relationships/hyperlink" Target="http://www.nsttac.org/products_and_resources/tag.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sttac.org/products_and_resources/tag.aspx" TargetMode="External"/><Relationship Id="rId20" Type="http://schemas.openxmlformats.org/officeDocument/2006/relationships/hyperlink" Target="http://www.nsttac.org/products_and_resources/tag.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ttac.org/products_and_resources/tag.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nsttac.org/products_and_resources/tag.asp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sttac.org/products_and_resources/tag.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sttac.org/products_and_resources/tag.aspx" TargetMode="External"/><Relationship Id="rId22" Type="http://schemas.openxmlformats.org/officeDocument/2006/relationships/hyperlink" Target="https://www.oregon.gov/ode/students-and-family/SpecialEducation/SecondaryTransition/Pages/Secondary-Transition-for-Students-with-Disabiliti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89ae8c7-051f-4118-a900-3a1c93ab5ab7">2019-06-27T07:00:00+00:00</Remediation_x0020_Date>
    <Estimated_x0020_Creation_x0020_Date xmlns="589ae8c7-051f-4118-a900-3a1c93ab5ab7" xsi:nil="true"/>
    <Priority xmlns="589ae8c7-051f-4118-a900-3a1c93ab5ab7">New</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CC61E-9338-404D-BBDB-31B79106D4B6}"/>
</file>

<file path=customXml/itemProps2.xml><?xml version="1.0" encoding="utf-8"?>
<ds:datastoreItem xmlns:ds="http://schemas.openxmlformats.org/officeDocument/2006/customXml" ds:itemID="{6A168673-758D-4A05-A3C1-D48967B922BE}"/>
</file>

<file path=customXml/itemProps3.xml><?xml version="1.0" encoding="utf-8"?>
<ds:datastoreItem xmlns:ds="http://schemas.openxmlformats.org/officeDocument/2006/customXml" ds:itemID="{FA0C1528-541D-4F83-BB62-FE7B14A9D385}"/>
</file>

<file path=customXml/itemProps4.xml><?xml version="1.0" encoding="utf-8"?>
<ds:datastoreItem xmlns:ds="http://schemas.openxmlformats.org/officeDocument/2006/customXml" ds:itemID="{E56D0DE0-6EF1-42BD-8ED0-3EFC9C5A6B16}"/>
</file>

<file path=docProps/app.xml><?xml version="1.0" encoding="utf-8"?>
<Properties xmlns="http://schemas.openxmlformats.org/officeDocument/2006/extended-properties" xmlns:vt="http://schemas.openxmlformats.org/officeDocument/2006/docPropsVTypes">
  <Template>Normal</Template>
  <TotalTime>10</TotalTime>
  <Pages>6</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14956</CharactersWithSpaces>
  <SharedDoc>false</SharedDoc>
  <HLinks>
    <vt:vector size="72" baseType="variant">
      <vt:variant>
        <vt:i4>655446</vt:i4>
      </vt:variant>
      <vt:variant>
        <vt:i4>33</vt:i4>
      </vt:variant>
      <vt:variant>
        <vt:i4>0</vt:i4>
      </vt:variant>
      <vt:variant>
        <vt:i4>5</vt:i4>
      </vt:variant>
      <vt:variant>
        <vt:lpwstr>http://www.ode.state.or.us/search/page/?=3085</vt:lpwstr>
      </vt:variant>
      <vt:variant>
        <vt:lpwstr/>
      </vt:variant>
      <vt:variant>
        <vt:i4>2556013</vt:i4>
      </vt:variant>
      <vt:variant>
        <vt:i4>30</vt:i4>
      </vt:variant>
      <vt:variant>
        <vt:i4>0</vt:i4>
      </vt:variant>
      <vt:variant>
        <vt:i4>5</vt:i4>
      </vt:variant>
      <vt:variant>
        <vt:lpwstr>http://www.jan.org/</vt:lpwstr>
      </vt:variant>
      <vt:variant>
        <vt:lpwstr/>
      </vt:variant>
      <vt:variant>
        <vt:i4>4784128</vt:i4>
      </vt:variant>
      <vt:variant>
        <vt:i4>27</vt:i4>
      </vt:variant>
      <vt:variant>
        <vt:i4>0</vt:i4>
      </vt:variant>
      <vt:variant>
        <vt:i4>5</vt:i4>
      </vt:variant>
      <vt:variant>
        <vt:lpwstr>http://www.nsttac.org/products_and_resources/tag.aspx</vt:lpwstr>
      </vt:variant>
      <vt:variant>
        <vt:lpwstr>Transition#Transition</vt:lpwstr>
      </vt:variant>
      <vt:variant>
        <vt:i4>4653067</vt:i4>
      </vt:variant>
      <vt:variant>
        <vt:i4>24</vt:i4>
      </vt:variant>
      <vt:variant>
        <vt:i4>0</vt:i4>
      </vt:variant>
      <vt:variant>
        <vt:i4>5</vt:i4>
      </vt:variant>
      <vt:variant>
        <vt:lpwstr>http://www.nsttac.org/products_and_resources/tag.aspx</vt:lpwstr>
      </vt:variant>
      <vt:variant>
        <vt:lpwstr>Work#Work</vt:lpwstr>
      </vt:variant>
      <vt:variant>
        <vt:i4>6619180</vt:i4>
      </vt:variant>
      <vt:variant>
        <vt:i4>21</vt:i4>
      </vt:variant>
      <vt:variant>
        <vt:i4>0</vt:i4>
      </vt:variant>
      <vt:variant>
        <vt:i4>5</vt:i4>
      </vt:variant>
      <vt:variant>
        <vt:lpwstr>http://www.nsttac.org/products_and_resources/tag.aspx</vt:lpwstr>
      </vt:variant>
      <vt:variant>
        <vt:lpwstr>Selfdetermination#Selfdetermination</vt:lpwstr>
      </vt:variant>
      <vt:variant>
        <vt:i4>4456465</vt:i4>
      </vt:variant>
      <vt:variant>
        <vt:i4>18</vt:i4>
      </vt:variant>
      <vt:variant>
        <vt:i4>0</vt:i4>
      </vt:variant>
      <vt:variant>
        <vt:i4>5</vt:i4>
      </vt:variant>
      <vt:variant>
        <vt:lpwstr>http://www.nsttac.org/products_and_resources/tag.aspx</vt:lpwstr>
      </vt:variant>
      <vt:variant>
        <vt:lpwstr>Career#Career</vt:lpwstr>
      </vt:variant>
      <vt:variant>
        <vt:i4>6619195</vt:i4>
      </vt:variant>
      <vt:variant>
        <vt:i4>15</vt:i4>
      </vt:variant>
      <vt:variant>
        <vt:i4>0</vt:i4>
      </vt:variant>
      <vt:variant>
        <vt:i4>5</vt:i4>
      </vt:variant>
      <vt:variant>
        <vt:lpwstr>http://www.nsttac.org/products_and_resources/tag.aspx</vt:lpwstr>
      </vt:variant>
      <vt:variant>
        <vt:lpwstr>Personality#Personality</vt:lpwstr>
      </vt:variant>
      <vt:variant>
        <vt:i4>6619190</vt:i4>
      </vt:variant>
      <vt:variant>
        <vt:i4>12</vt:i4>
      </vt:variant>
      <vt:variant>
        <vt:i4>0</vt:i4>
      </vt:variant>
      <vt:variant>
        <vt:i4>5</vt:i4>
      </vt:variant>
      <vt:variant>
        <vt:lpwstr>http://www.nsttac.org/products_and_resources/tag.aspx</vt:lpwstr>
      </vt:variant>
      <vt:variant>
        <vt:lpwstr>Achievement#Achievement</vt:lpwstr>
      </vt:variant>
      <vt:variant>
        <vt:i4>5439505</vt:i4>
      </vt:variant>
      <vt:variant>
        <vt:i4>9</vt:i4>
      </vt:variant>
      <vt:variant>
        <vt:i4>0</vt:i4>
      </vt:variant>
      <vt:variant>
        <vt:i4>5</vt:i4>
      </vt:variant>
      <vt:variant>
        <vt:lpwstr>http://www.nsttac.org/products_and_resources/tag.aspx</vt:lpwstr>
      </vt:variant>
      <vt:variant>
        <vt:lpwstr>Intelligence#Intelligence</vt:lpwstr>
      </vt:variant>
      <vt:variant>
        <vt:i4>4194323</vt:i4>
      </vt:variant>
      <vt:variant>
        <vt:i4>6</vt:i4>
      </vt:variant>
      <vt:variant>
        <vt:i4>0</vt:i4>
      </vt:variant>
      <vt:variant>
        <vt:i4>5</vt:i4>
      </vt:variant>
      <vt:variant>
        <vt:lpwstr>http://www.nsttac.org/products_and_resources/tag.aspx</vt:lpwstr>
      </vt:variant>
      <vt:variant>
        <vt:lpwstr>Interest#Interest</vt:lpwstr>
      </vt:variant>
      <vt:variant>
        <vt:i4>4849672</vt:i4>
      </vt:variant>
      <vt:variant>
        <vt:i4>3</vt:i4>
      </vt:variant>
      <vt:variant>
        <vt:i4>0</vt:i4>
      </vt:variant>
      <vt:variant>
        <vt:i4>5</vt:i4>
      </vt:variant>
      <vt:variant>
        <vt:lpwstr>http://www.nsttac.org/products_and_resources/tag.aspx</vt:lpwstr>
      </vt:variant>
      <vt:variant>
        <vt:lpwstr>Aptitude#Aptitude</vt:lpwstr>
      </vt:variant>
      <vt:variant>
        <vt:i4>5242883</vt:i4>
      </vt:variant>
      <vt:variant>
        <vt:i4>0</vt:i4>
      </vt:variant>
      <vt:variant>
        <vt:i4>0</vt:i4>
      </vt:variant>
      <vt:variant>
        <vt:i4>5</vt:i4>
      </vt:variant>
      <vt:variant>
        <vt:lpwstr>http://www.nsttac.org/products_and_resources/tag.aspx</vt:lpwstr>
      </vt:variant>
      <vt:variant>
        <vt:lpwstr>Assessment#Assessment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Burr</dc:creator>
  <cp:keywords/>
  <cp:lastModifiedBy>"AspengrK"</cp:lastModifiedBy>
  <cp:revision>5</cp:revision>
  <cp:lastPrinted>2010-09-21T15:56:00Z</cp:lastPrinted>
  <dcterms:created xsi:type="dcterms:W3CDTF">2019-08-30T16:17:00Z</dcterms:created>
  <dcterms:modified xsi:type="dcterms:W3CDTF">2019-12-01T08:56:00Z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-2080542227</vt:i4>
  </property>
  <property fmtid="{D5CDD505-2E9C-101B-9397-08002B2CF9AE}" pid="3" name="_NewReviewCycle">
    <vt:lpwstr/>
  </property>
  <property fmtid="{D5CDD505-2E9C-101B-9397-08002B2CF9AE}" pid="4" name="_EmailSubject">
    <vt:lpwstr>Website</vt:lpwstr>
  </property>
  <property fmtid="{D5CDD505-2E9C-101B-9397-08002B2CF9AE}" pid="5" name="_AuthorEmail">
    <vt:lpwstr>Jackie.Burr@ode.state.or.us</vt:lpwstr>
  </property>
  <property fmtid="{D5CDD505-2E9C-101B-9397-08002B2CF9AE}" pid="6" name="_AuthorEmailDisplayName">
    <vt:lpwstr>BURR Jackie</vt:lpwstr>
  </property>
  <property fmtid="{D5CDD505-2E9C-101B-9397-08002B2CF9AE}" pid="7" name="_ReviewingToolsShownOnce">
    <vt:lpwstr/>
  </property>
  <property fmtid="{D5CDD505-2E9C-101B-9397-08002B2CF9AE}" pid="8" name="ContentTypeId">
    <vt:lpwstr>0x010100F6312009A3D3B94C8C3E17DEBF387C2B</vt:lpwstr>
  </property>
</Properties>
</file>