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1F" w:rsidRDefault="00BC211F">
      <w:pPr>
        <w:spacing w:line="220" w:lineRule="auto"/>
        <w:jc w:val="center"/>
        <w:rPr>
          <w:rFonts w:cs="Times New Roman"/>
          <w:b/>
          <w:sz w:val="20"/>
          <w:lang w:val="ru-RU"/>
        </w:rPr>
      </w:pPr>
      <w:bookmarkStart w:id="0" w:name="_GoBack"/>
      <w:bookmarkEnd w:id="0"/>
      <w:r>
        <w:rPr>
          <w:rFonts w:cs="Times New Roman"/>
          <w:b/>
          <w:sz w:val="20"/>
          <w:lang w:val="ru-RU"/>
        </w:rPr>
        <w:t>ЗАБЛАГОВРЕМЕННОЕ УВЕДОМЛЕНИЕ О ПРОВЕДЕНИИ ОЦЕНКИ / СОГЛАСИЕ НА ПРОВЕДЕНИЕ ОЦЕНКИ</w:t>
      </w:r>
    </w:p>
    <w:p w:rsidR="00BC211F" w:rsidRDefault="00BC211F">
      <w:pPr>
        <w:spacing w:line="218" w:lineRule="auto"/>
        <w:rPr>
          <w:rFonts w:cs="Times New Roman"/>
          <w:sz w:val="18"/>
          <w:lang w:val="ru-RU"/>
        </w:rPr>
      </w:pPr>
    </w:p>
    <w:p w:rsidR="00BC211F" w:rsidRDefault="00BC211F">
      <w:pPr>
        <w:spacing w:line="218" w:lineRule="auto"/>
        <w:rPr>
          <w:rFonts w:cs="Times New Roman"/>
          <w:sz w:val="18"/>
          <w:lang w:val="ru-RU"/>
        </w:rPr>
      </w:pPr>
    </w:p>
    <w:p w:rsidR="00BC211F" w:rsidRDefault="00BC211F">
      <w:pPr>
        <w:tabs>
          <w:tab w:val="left" w:pos="540"/>
          <w:tab w:val="right" w:leader="underscore" w:pos="4320"/>
        </w:tabs>
        <w:spacing w:line="220" w:lineRule="auto"/>
        <w:rPr>
          <w:rFonts w:cs="Times New Roman"/>
          <w:lang w:val="ru-RU"/>
        </w:rPr>
      </w:pPr>
      <w:r>
        <w:rPr>
          <w:rFonts w:cs="Times New Roman"/>
          <w:sz w:val="18"/>
          <w:lang w:val="ru-RU"/>
        </w:rPr>
        <w:t>Уважаемый(-ая)</w:t>
      </w:r>
      <w:r>
        <w:rPr>
          <w:rFonts w:cs="Times New Roman"/>
          <w:sz w:val="18"/>
          <w:lang w:val="ru-RU"/>
        </w:rPr>
        <w:tab/>
        <w:t>,</w:t>
      </w:r>
    </w:p>
    <w:p w:rsidR="00BC211F" w:rsidRDefault="00BC211F">
      <w:pPr>
        <w:tabs>
          <w:tab w:val="right" w:leader="underscore" w:pos="4680"/>
        </w:tabs>
        <w:spacing w:line="218" w:lineRule="auto"/>
        <w:rPr>
          <w:rFonts w:cs="Times New Roman"/>
          <w:sz w:val="18"/>
          <w:lang w:val="ru-RU"/>
        </w:rPr>
      </w:pPr>
    </w:p>
    <w:p w:rsidR="00BC211F" w:rsidRDefault="00BC211F">
      <w:pPr>
        <w:tabs>
          <w:tab w:val="right" w:leader="underscore" w:pos="4230"/>
          <w:tab w:val="left" w:pos="4320"/>
        </w:tabs>
        <w:spacing w:line="220" w:lineRule="auto"/>
        <w:rPr>
          <w:rFonts w:cs="Times New Roman"/>
          <w:sz w:val="18"/>
        </w:rPr>
      </w:pPr>
      <w:r>
        <w:rPr>
          <w:rFonts w:cs="Times New Roman"/>
          <w:sz w:val="18"/>
          <w:lang w:val="ru-RU"/>
        </w:rPr>
        <w:tab/>
      </w:r>
      <w:r>
        <w:rPr>
          <w:rFonts w:cs="Times New Roman"/>
          <w:sz w:val="18"/>
          <w:lang w:val="ru-RU"/>
        </w:rPr>
        <w:tab/>
        <w:t>был(а) направлен(а) для проведения оценки. Предложение специалистов:</w:t>
      </w:r>
    </w:p>
    <w:p w:rsidR="00BC211F" w:rsidRDefault="00BC211F">
      <w:pPr>
        <w:spacing w:line="218" w:lineRule="auto"/>
        <w:rPr>
          <w:rFonts w:cs="Times New Roman"/>
          <w:sz w:val="18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520"/>
        <w:gridCol w:w="5760"/>
      </w:tblGrid>
      <w:tr w:rsidR="00BC211F" w:rsidRPr="0005750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20" w:type="dxa"/>
          </w:tcPr>
          <w:p w:rsidR="00BC211F" w:rsidRPr="00057502" w:rsidRDefault="00BC211F">
            <w:pPr>
              <w:spacing w:line="220" w:lineRule="auto"/>
              <w:ind w:left="288" w:hanging="288"/>
              <w:rPr>
                <w:rFonts w:cs="Times New Roman"/>
                <w:lang w:val="ru-RU"/>
              </w:rPr>
            </w:pPr>
            <w:r w:rsidRPr="00057502">
              <w:rPr>
                <w:rFonts w:cs="Times New Roman"/>
                <w:sz w:val="20"/>
                <w:szCs w:val="20"/>
              </w:rPr>
              <w:sym w:font="Wingdings" w:char="F06F"/>
            </w:r>
            <w:r w:rsidRPr="00057502">
              <w:rPr>
                <w:rFonts w:cs="Times New Roman"/>
                <w:sz w:val="20"/>
                <w:lang w:val="ru-RU"/>
              </w:rPr>
              <w:tab/>
              <w:t>Оценить потребность вашего ребенка в раннем вмешательстве или в специализированных образовательных услугах.</w:t>
            </w:r>
          </w:p>
        </w:tc>
        <w:tc>
          <w:tcPr>
            <w:tcW w:w="2520" w:type="dxa"/>
          </w:tcPr>
          <w:p w:rsidR="00BC211F" w:rsidRPr="00057502" w:rsidRDefault="00BC211F">
            <w:pPr>
              <w:spacing w:line="220" w:lineRule="auto"/>
              <w:ind w:left="288" w:hanging="288"/>
              <w:rPr>
                <w:rFonts w:cs="Times New Roman"/>
                <w:lang w:val="ru-RU"/>
              </w:rPr>
            </w:pPr>
            <w:r w:rsidRPr="00057502">
              <w:rPr>
                <w:rFonts w:cs="Times New Roman"/>
                <w:sz w:val="20"/>
                <w:szCs w:val="20"/>
              </w:rPr>
              <w:sym w:font="Wingdings" w:char="F06F"/>
            </w:r>
            <w:r w:rsidRPr="00057502">
              <w:rPr>
                <w:rFonts w:cs="Times New Roman"/>
                <w:sz w:val="20"/>
                <w:lang w:val="ru-RU"/>
              </w:rPr>
              <w:tab/>
              <w:t>Повторно оценить потребность вашего ребенка в специализированных образовательных услугах.</w:t>
            </w:r>
          </w:p>
        </w:tc>
        <w:tc>
          <w:tcPr>
            <w:tcW w:w="5760" w:type="dxa"/>
          </w:tcPr>
          <w:p w:rsidR="00BC211F" w:rsidRPr="00057502" w:rsidRDefault="00BC211F">
            <w:pPr>
              <w:spacing w:line="220" w:lineRule="auto"/>
              <w:ind w:left="288" w:hanging="288"/>
              <w:rPr>
                <w:rFonts w:cs="Times New Roman"/>
                <w:sz w:val="20"/>
                <w:lang w:val="ru-RU"/>
              </w:rPr>
            </w:pPr>
            <w:r w:rsidRPr="00057502">
              <w:rPr>
                <w:rFonts w:cs="Times New Roman"/>
                <w:sz w:val="20"/>
                <w:szCs w:val="20"/>
              </w:rPr>
              <w:sym w:font="Wingdings" w:char="F06F"/>
            </w:r>
            <w:r w:rsidRPr="00057502">
              <w:rPr>
                <w:rFonts w:cs="Times New Roman"/>
                <w:sz w:val="20"/>
                <w:lang w:val="ru-RU"/>
              </w:rPr>
              <w:tab/>
            </w:r>
            <w:r w:rsidR="00797F28" w:rsidRPr="00057502">
              <w:rPr>
                <w:rFonts w:cs="Times New Roman"/>
                <w:sz w:val="20"/>
                <w:lang w:val="ru-RU"/>
              </w:rPr>
              <w:t>Д</w:t>
            </w:r>
            <w:r w:rsidRPr="00057502">
              <w:rPr>
                <w:rFonts w:cs="Times New Roman"/>
                <w:sz w:val="20"/>
                <w:lang w:val="ru-RU"/>
              </w:rPr>
              <w:t>ополнительные оценки для заключения о том, что ваш ребенок продолжает нуждаться в специализированных образовательных услугах</w:t>
            </w:r>
            <w:r w:rsidR="00797F28" w:rsidRPr="00057502">
              <w:rPr>
                <w:rFonts w:cs="Times New Roman"/>
                <w:sz w:val="20"/>
                <w:lang w:val="ru-RU"/>
              </w:rPr>
              <w:t>, не требуются</w:t>
            </w:r>
            <w:r w:rsidRPr="00057502">
              <w:rPr>
                <w:rFonts w:cs="Times New Roman"/>
                <w:sz w:val="20"/>
                <w:lang w:val="ru-RU"/>
              </w:rPr>
              <w:t>. Причина:</w:t>
            </w:r>
          </w:p>
          <w:p w:rsidR="00BC211F" w:rsidRPr="00057502" w:rsidRDefault="00BC211F">
            <w:pPr>
              <w:tabs>
                <w:tab w:val="right" w:leader="underscore" w:pos="5364"/>
              </w:tabs>
              <w:spacing w:line="218" w:lineRule="auto"/>
              <w:ind w:left="288" w:hanging="288"/>
              <w:rPr>
                <w:rFonts w:cs="Times New Roman"/>
                <w:sz w:val="20"/>
                <w:lang w:val="ru-RU"/>
              </w:rPr>
            </w:pPr>
            <w:r w:rsidRPr="00057502">
              <w:rPr>
                <w:rFonts w:cs="Times New Roman"/>
                <w:sz w:val="20"/>
                <w:lang w:val="ru-RU"/>
              </w:rPr>
              <w:tab/>
            </w:r>
            <w:r w:rsidRPr="00057502">
              <w:rPr>
                <w:rFonts w:cs="Times New Roman"/>
                <w:sz w:val="20"/>
                <w:lang w:val="ru-RU"/>
              </w:rPr>
              <w:tab/>
            </w:r>
          </w:p>
          <w:p w:rsidR="00BC211F" w:rsidRPr="00057502" w:rsidRDefault="00BC211F" w:rsidP="00797F28">
            <w:pPr>
              <w:spacing w:line="220" w:lineRule="auto"/>
              <w:ind w:left="288" w:hanging="288"/>
              <w:rPr>
                <w:rFonts w:cs="Times New Roman"/>
                <w:lang w:val="ru-RU"/>
              </w:rPr>
            </w:pPr>
            <w:r w:rsidRPr="00057502">
              <w:rPr>
                <w:rFonts w:cs="Times New Roman"/>
                <w:sz w:val="20"/>
                <w:lang w:val="ru-RU"/>
              </w:rPr>
              <w:tab/>
            </w:r>
            <w:r w:rsidR="00797F28" w:rsidRPr="00057502">
              <w:rPr>
                <w:rFonts w:cs="Times New Roman"/>
                <w:spacing w:val="-2"/>
                <w:sz w:val="20"/>
                <w:lang w:val="ru-RU"/>
              </w:rPr>
              <w:t>В случае своего несогласия</w:t>
            </w:r>
            <w:r w:rsidRPr="00057502">
              <w:rPr>
                <w:rFonts w:cs="Times New Roman"/>
                <w:spacing w:val="-2"/>
                <w:sz w:val="20"/>
                <w:lang w:val="ru-RU"/>
              </w:rPr>
              <w:t xml:space="preserve"> вы </w:t>
            </w:r>
            <w:r w:rsidR="00797F28" w:rsidRPr="00057502">
              <w:rPr>
                <w:rFonts w:cs="Times New Roman"/>
                <w:spacing w:val="-2"/>
                <w:sz w:val="20"/>
                <w:lang w:val="ru-RU"/>
              </w:rPr>
              <w:t>вправе</w:t>
            </w:r>
            <w:r w:rsidRPr="00057502">
              <w:rPr>
                <w:rFonts w:cs="Times New Roman"/>
                <w:spacing w:val="-2"/>
                <w:sz w:val="20"/>
                <w:lang w:val="ru-RU"/>
              </w:rPr>
              <w:t xml:space="preserve"> обратиться с просьбой о проведении оценки с целью определить</w:t>
            </w:r>
            <w:r w:rsidR="00797F28" w:rsidRPr="00057502">
              <w:rPr>
                <w:rFonts w:cs="Times New Roman"/>
                <w:spacing w:val="-2"/>
                <w:sz w:val="20"/>
                <w:lang w:val="ru-RU"/>
              </w:rPr>
              <w:t>, имеются ли у вашего ребенка ограничения возможностей здоровья в настоящее время</w:t>
            </w:r>
            <w:r w:rsidRPr="00057502">
              <w:rPr>
                <w:rFonts w:cs="Times New Roman"/>
                <w:sz w:val="20"/>
                <w:lang w:val="ru-RU"/>
              </w:rPr>
              <w:t>.</w:t>
            </w:r>
          </w:p>
        </w:tc>
      </w:tr>
    </w:tbl>
    <w:p w:rsidR="00BC211F" w:rsidRDefault="00BC211F">
      <w:pPr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20" w:lineRule="auto"/>
        <w:rPr>
          <w:rFonts w:cs="Times New Roman"/>
          <w:sz w:val="20"/>
          <w:lang w:val="ru-RU"/>
        </w:rPr>
      </w:pPr>
      <w:r>
        <w:rPr>
          <w:rFonts w:cs="Times New Roman"/>
          <w:sz w:val="20"/>
          <w:lang w:val="ru-RU"/>
        </w:rPr>
        <w:t>Обоснование:</w:t>
      </w: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20" w:lineRule="auto"/>
        <w:rPr>
          <w:rFonts w:cs="Times New Roman"/>
          <w:sz w:val="20"/>
          <w:lang w:val="ru-RU"/>
        </w:rPr>
      </w:pPr>
      <w:r>
        <w:rPr>
          <w:rFonts w:cs="Times New Roman"/>
          <w:sz w:val="20"/>
          <w:lang w:val="ru-RU"/>
        </w:rPr>
        <w:t>Данное предложение основано на следующих процедурах оценки, тестах, записях и отчетах:</w:t>
      </w: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20" w:lineRule="auto"/>
        <w:rPr>
          <w:rFonts w:cs="Times New Roman"/>
          <w:sz w:val="20"/>
          <w:lang w:val="ru-RU"/>
        </w:rPr>
      </w:pPr>
      <w:r>
        <w:rPr>
          <w:rFonts w:cs="Times New Roman"/>
          <w:sz w:val="20"/>
          <w:lang w:val="ru-RU"/>
        </w:rPr>
        <w:t>Другие рассмотренные нами варианты:</w:t>
      </w: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20" w:lineRule="auto"/>
        <w:rPr>
          <w:rFonts w:cs="Times New Roman"/>
          <w:sz w:val="20"/>
          <w:lang w:val="ru-RU"/>
        </w:rPr>
      </w:pPr>
      <w:r>
        <w:rPr>
          <w:rFonts w:cs="Times New Roman"/>
          <w:sz w:val="20"/>
          <w:lang w:val="ru-RU"/>
        </w:rPr>
        <w:t>Мы решили отклонить данные варианты по следующим причинам:</w:t>
      </w: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p w:rsidR="00BC211F" w:rsidRDefault="00BC211F">
      <w:pPr>
        <w:tabs>
          <w:tab w:val="left" w:pos="360"/>
        </w:tabs>
        <w:spacing w:line="220" w:lineRule="auto"/>
        <w:rPr>
          <w:rFonts w:cs="Times New Roman"/>
          <w:sz w:val="20"/>
          <w:lang w:val="ru-RU"/>
        </w:rPr>
      </w:pPr>
      <w:r>
        <w:rPr>
          <w:rFonts w:cs="Times New Roman"/>
          <w:sz w:val="20"/>
          <w:lang w:val="ru-RU"/>
        </w:rPr>
        <w:t>Другие обстоятельства, учитываемые группой специалистов:</w:t>
      </w: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20"/>
          <w:lang w:val="ru-RU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BC211F" w:rsidRPr="00057502">
        <w:trPr>
          <w:jc w:val="center"/>
        </w:trPr>
        <w:tc>
          <w:tcPr>
            <w:tcW w:w="11016" w:type="dxa"/>
          </w:tcPr>
          <w:p w:rsidR="00BC211F" w:rsidRPr="00057502" w:rsidRDefault="00BC211F">
            <w:pPr>
              <w:pStyle w:val="Heading1"/>
              <w:spacing w:line="220" w:lineRule="auto"/>
              <w:rPr>
                <w:rFonts w:cs="Times New Roman"/>
                <w:bCs w:val="0"/>
                <w:smallCaps w:val="0"/>
                <w:sz w:val="18"/>
                <w:szCs w:val="24"/>
                <w:lang w:val="ru-RU"/>
              </w:rPr>
            </w:pPr>
            <w:r w:rsidRPr="00057502">
              <w:rPr>
                <w:rFonts w:cs="Times New Roman"/>
                <w:bCs w:val="0"/>
                <w:smallCaps w:val="0"/>
                <w:sz w:val="18"/>
                <w:szCs w:val="24"/>
                <w:lang w:val="ru-RU"/>
              </w:rPr>
              <w:t>Согласие на проведение оценки</w:t>
            </w:r>
          </w:p>
          <w:p w:rsidR="00BC211F" w:rsidRPr="00057502" w:rsidRDefault="00BC211F">
            <w:pPr>
              <w:spacing w:line="220" w:lineRule="auto"/>
              <w:rPr>
                <w:rFonts w:cs="Times New Roman"/>
                <w:b/>
                <w:sz w:val="18"/>
                <w:lang w:val="ru-RU"/>
              </w:rPr>
            </w:pPr>
            <w:r w:rsidRPr="00057502">
              <w:rPr>
                <w:rFonts w:cs="Times New Roman"/>
                <w:b/>
                <w:sz w:val="18"/>
                <w:lang w:val="ru-RU"/>
              </w:rPr>
              <w:t>Мы просим вас предоставить согласие, так как:</w:t>
            </w:r>
          </w:p>
          <w:p w:rsidR="00BC211F" w:rsidRPr="00057502" w:rsidRDefault="00BC211F">
            <w:pPr>
              <w:spacing w:line="220" w:lineRule="auto"/>
              <w:ind w:left="360" w:hanging="360"/>
              <w:rPr>
                <w:rFonts w:cs="Times New Roman"/>
                <w:sz w:val="18"/>
                <w:lang w:val="ru-RU"/>
              </w:rPr>
            </w:pPr>
            <w:r w:rsidRPr="00057502">
              <w:rPr>
                <w:rFonts w:cs="Times New Roman"/>
                <w:sz w:val="28"/>
                <w:szCs w:val="28"/>
              </w:rPr>
              <w:sym w:font="Wingdings" w:char="F06F"/>
            </w:r>
            <w:r w:rsidRPr="00057502">
              <w:rPr>
                <w:rFonts w:cs="Times New Roman"/>
                <w:sz w:val="28"/>
                <w:lang w:val="ru-RU"/>
              </w:rPr>
              <w:tab/>
            </w:r>
            <w:r w:rsidRPr="00057502">
              <w:rPr>
                <w:rFonts w:cs="Times New Roman"/>
                <w:spacing w:val="-4"/>
                <w:sz w:val="18"/>
                <w:lang w:val="ru-RU"/>
              </w:rPr>
              <w:t xml:space="preserve">Это первичная оценка, которая будет использована для определения наличия у вашего ребенка </w:t>
            </w:r>
            <w:r w:rsidR="00797F28" w:rsidRPr="00057502">
              <w:rPr>
                <w:rFonts w:cs="Times New Roman"/>
                <w:spacing w:val="-4"/>
                <w:sz w:val="18"/>
                <w:lang w:val="ru-RU"/>
              </w:rPr>
              <w:t>ограниченных возможностей здоровья</w:t>
            </w:r>
            <w:r w:rsidRPr="00057502">
              <w:rPr>
                <w:rFonts w:cs="Times New Roman"/>
                <w:spacing w:val="-4"/>
                <w:sz w:val="18"/>
                <w:lang w:val="ru-RU"/>
              </w:rPr>
              <w:t>, а также для определения потребност</w:t>
            </w:r>
            <w:r w:rsidR="00797F28" w:rsidRPr="00057502">
              <w:rPr>
                <w:rFonts w:cs="Times New Roman"/>
                <w:spacing w:val="-4"/>
                <w:sz w:val="18"/>
                <w:lang w:val="ru-RU"/>
              </w:rPr>
              <w:t>и</w:t>
            </w:r>
            <w:r w:rsidRPr="00057502">
              <w:rPr>
                <w:rFonts w:cs="Times New Roman"/>
                <w:spacing w:val="-4"/>
                <w:sz w:val="18"/>
                <w:lang w:val="ru-RU"/>
              </w:rPr>
              <w:t xml:space="preserve"> в раннем вмешательстве или в специальных образовательных услугах.</w:t>
            </w:r>
          </w:p>
          <w:p w:rsidR="00BC211F" w:rsidRPr="00057502" w:rsidRDefault="00BC211F">
            <w:pPr>
              <w:spacing w:line="220" w:lineRule="auto"/>
              <w:ind w:left="360" w:hanging="360"/>
              <w:rPr>
                <w:rFonts w:cs="Times New Roman"/>
                <w:sz w:val="8"/>
                <w:lang w:val="ru-RU"/>
              </w:rPr>
            </w:pPr>
            <w:r w:rsidRPr="00057502">
              <w:rPr>
                <w:rFonts w:cs="Times New Roman"/>
                <w:sz w:val="28"/>
                <w:szCs w:val="28"/>
              </w:rPr>
              <w:sym w:font="Wingdings" w:char="F06F"/>
            </w:r>
            <w:r w:rsidRPr="00057502">
              <w:rPr>
                <w:rFonts w:cs="Times New Roman"/>
                <w:sz w:val="28"/>
                <w:lang w:val="ru-RU"/>
              </w:rPr>
              <w:tab/>
            </w:r>
            <w:r w:rsidRPr="00057502">
              <w:rPr>
                <w:rFonts w:cs="Times New Roman"/>
                <w:sz w:val="18"/>
                <w:lang w:val="ru-RU"/>
              </w:rPr>
              <w:t>Данная оценка будет включать проверку умственных способностей или личностных качеств.</w:t>
            </w:r>
          </w:p>
          <w:p w:rsidR="00BC211F" w:rsidRPr="00057502" w:rsidRDefault="00BC211F">
            <w:pPr>
              <w:spacing w:line="220" w:lineRule="auto"/>
              <w:ind w:left="360" w:hanging="360"/>
              <w:rPr>
                <w:rFonts w:cs="Times New Roman"/>
                <w:b/>
                <w:sz w:val="18"/>
                <w:lang w:val="ru-RU"/>
              </w:rPr>
            </w:pPr>
            <w:r w:rsidRPr="00057502">
              <w:rPr>
                <w:rFonts w:cs="Times New Roman"/>
                <w:sz w:val="28"/>
                <w:szCs w:val="28"/>
              </w:rPr>
              <w:sym w:font="Wingdings" w:char="F06F"/>
            </w:r>
            <w:r w:rsidRPr="00057502">
              <w:rPr>
                <w:rFonts w:cs="Times New Roman"/>
                <w:sz w:val="28"/>
                <w:lang w:val="ru-RU"/>
              </w:rPr>
              <w:tab/>
            </w:r>
            <w:r w:rsidRPr="00057502">
              <w:rPr>
                <w:rFonts w:cs="Times New Roman"/>
                <w:sz w:val="18"/>
                <w:lang w:val="ru-RU"/>
              </w:rPr>
              <w:t>Это повторная оценка, которая будет использована для принятия решения о дальнейшей правомочности и (или) образовательных потребностях вашего ребенка.</w:t>
            </w:r>
          </w:p>
          <w:p w:rsidR="00BC211F" w:rsidRPr="00057502" w:rsidRDefault="00BC211F">
            <w:pPr>
              <w:spacing w:line="218" w:lineRule="auto"/>
              <w:rPr>
                <w:rFonts w:cs="Times New Roman"/>
                <w:sz w:val="18"/>
                <w:lang w:val="ru-RU"/>
              </w:rPr>
            </w:pPr>
          </w:p>
          <w:p w:rsidR="00BC211F" w:rsidRPr="00057502" w:rsidRDefault="00BC211F">
            <w:pPr>
              <w:pStyle w:val="BodyText"/>
              <w:tabs>
                <w:tab w:val="clear" w:pos="360"/>
                <w:tab w:val="clear" w:pos="810"/>
              </w:tabs>
              <w:spacing w:line="220" w:lineRule="auto"/>
              <w:rPr>
                <w:rFonts w:cs="Times New Roman"/>
                <w:bCs w:val="0"/>
                <w:szCs w:val="24"/>
                <w:lang w:val="ru-RU"/>
              </w:rPr>
            </w:pPr>
            <w:r w:rsidRPr="00057502">
              <w:rPr>
                <w:rFonts w:cs="Times New Roman"/>
                <w:bCs w:val="0"/>
                <w:szCs w:val="24"/>
                <w:lang w:val="ru-RU"/>
              </w:rPr>
              <w:t>Мы планируем использовать следующие оценочные процедуры, проверки и (или) тесты:</w:t>
            </w:r>
          </w:p>
          <w:p w:rsidR="00BC211F" w:rsidRPr="00057502" w:rsidRDefault="00BC211F">
            <w:pPr>
              <w:spacing w:line="218" w:lineRule="auto"/>
              <w:rPr>
                <w:rFonts w:cs="Times New Roman"/>
                <w:sz w:val="20"/>
                <w:lang w:val="ru-RU"/>
              </w:rPr>
            </w:pPr>
          </w:p>
          <w:p w:rsidR="00BC211F" w:rsidRPr="00057502" w:rsidRDefault="00BC211F">
            <w:pPr>
              <w:spacing w:line="220" w:lineRule="auto"/>
              <w:ind w:left="360" w:hanging="360"/>
              <w:rPr>
                <w:rFonts w:cs="Times New Roman"/>
                <w:sz w:val="12"/>
                <w:lang w:val="ru-RU"/>
              </w:rPr>
            </w:pPr>
            <w:r w:rsidRPr="00057502">
              <w:rPr>
                <w:rFonts w:cs="Times New Roman"/>
                <w:sz w:val="28"/>
                <w:szCs w:val="28"/>
              </w:rPr>
              <w:sym w:font="Wingdings" w:char="F06F"/>
            </w:r>
            <w:r w:rsidRPr="00057502">
              <w:rPr>
                <w:rFonts w:cs="Times New Roman"/>
                <w:sz w:val="28"/>
                <w:lang w:val="ru-RU"/>
              </w:rPr>
              <w:tab/>
            </w:r>
            <w:r w:rsidRPr="00057502">
              <w:rPr>
                <w:rFonts w:cs="Times New Roman"/>
                <w:sz w:val="18"/>
                <w:lang w:val="ru-RU"/>
              </w:rPr>
              <w:t>Я даю разрешение на проведение оценки. Я понимаю, что мое согласие является добровольным и может быть отозвано в любое время до начала процесса оценки.</w:t>
            </w:r>
          </w:p>
          <w:p w:rsidR="00BC211F" w:rsidRPr="00057502" w:rsidRDefault="00BC211F">
            <w:pPr>
              <w:spacing w:line="220" w:lineRule="auto"/>
              <w:ind w:left="360" w:hanging="360"/>
              <w:rPr>
                <w:rFonts w:cs="Times New Roman"/>
                <w:sz w:val="18"/>
                <w:lang w:val="ru-RU"/>
              </w:rPr>
            </w:pPr>
            <w:r w:rsidRPr="00057502">
              <w:rPr>
                <w:rFonts w:cs="Times New Roman"/>
                <w:sz w:val="28"/>
                <w:szCs w:val="28"/>
              </w:rPr>
              <w:sym w:font="Wingdings" w:char="F06F"/>
            </w:r>
            <w:r w:rsidRPr="00057502">
              <w:rPr>
                <w:rFonts w:cs="Times New Roman"/>
                <w:sz w:val="28"/>
                <w:lang w:val="ru-RU"/>
              </w:rPr>
              <w:tab/>
            </w:r>
            <w:r w:rsidRPr="00057502">
              <w:rPr>
                <w:rFonts w:cs="Times New Roman"/>
                <w:sz w:val="18"/>
                <w:lang w:val="ru-RU"/>
              </w:rPr>
              <w:t>Я не даю разрешения на проведение оценки.</w:t>
            </w:r>
          </w:p>
          <w:p w:rsidR="00BC211F" w:rsidRPr="00057502" w:rsidRDefault="00BC211F">
            <w:pPr>
              <w:spacing w:line="218" w:lineRule="auto"/>
              <w:rPr>
                <w:rFonts w:cs="Times New Roman"/>
                <w:sz w:val="18"/>
                <w:lang w:val="ru-RU"/>
              </w:rPr>
            </w:pPr>
          </w:p>
          <w:p w:rsidR="00BC211F" w:rsidRPr="00057502" w:rsidRDefault="00BC211F">
            <w:pPr>
              <w:pStyle w:val="BodyTextIndent"/>
              <w:tabs>
                <w:tab w:val="clear" w:pos="360"/>
                <w:tab w:val="left" w:pos="7020"/>
                <w:tab w:val="right" w:leader="underscore" w:pos="10422"/>
              </w:tabs>
              <w:spacing w:line="220" w:lineRule="auto"/>
              <w:ind w:left="0"/>
              <w:rPr>
                <w:rFonts w:cs="Times New Roman"/>
                <w:szCs w:val="24"/>
                <w:lang w:val="ru-RU"/>
              </w:rPr>
            </w:pPr>
            <w:r w:rsidRPr="00057502">
              <w:rPr>
                <w:rFonts w:cs="Times New Roman"/>
                <w:szCs w:val="24"/>
                <w:lang w:val="ru-RU"/>
              </w:rPr>
              <w:t>Если данная оценка предполагает раскрытие сведений об образовании учащегося, для которого требуется согласие родителей, в форме(-ах) раскрытия сведений указано, какие сведения будут раскрыты и кому. См. форму раскрытия сведений, датированную:</w:t>
            </w:r>
            <w:r w:rsidRPr="00057502">
              <w:rPr>
                <w:rFonts w:cs="Times New Roman"/>
                <w:szCs w:val="24"/>
                <w:lang w:val="ru-RU"/>
              </w:rPr>
              <w:tab/>
            </w:r>
          </w:p>
          <w:p w:rsidR="00BC211F" w:rsidRPr="00057502" w:rsidRDefault="00BC211F">
            <w:pPr>
              <w:spacing w:line="218" w:lineRule="auto"/>
              <w:rPr>
                <w:rFonts w:cs="Times New Roman"/>
                <w:sz w:val="18"/>
                <w:lang w:val="ru-RU"/>
              </w:rPr>
            </w:pPr>
          </w:p>
          <w:p w:rsidR="00BC211F" w:rsidRPr="00057502" w:rsidRDefault="00BC211F">
            <w:pPr>
              <w:tabs>
                <w:tab w:val="right" w:leader="underscore" w:pos="5220"/>
                <w:tab w:val="left" w:pos="5400"/>
                <w:tab w:val="right" w:leader="underscore" w:pos="10422"/>
              </w:tabs>
              <w:spacing w:line="218" w:lineRule="auto"/>
              <w:rPr>
                <w:rFonts w:cs="Times New Roman"/>
                <w:lang w:val="ru-RU"/>
              </w:rPr>
            </w:pPr>
            <w:r w:rsidRPr="00057502">
              <w:rPr>
                <w:rFonts w:cs="Times New Roman"/>
                <w:lang w:val="ru-RU"/>
              </w:rPr>
              <w:tab/>
            </w:r>
            <w:r w:rsidRPr="00057502">
              <w:rPr>
                <w:rFonts w:cs="Times New Roman"/>
                <w:lang w:val="ru-RU"/>
              </w:rPr>
              <w:tab/>
            </w:r>
            <w:r w:rsidRPr="00057502">
              <w:rPr>
                <w:rFonts w:cs="Times New Roman"/>
                <w:lang w:val="ru-RU"/>
              </w:rPr>
              <w:tab/>
            </w:r>
          </w:p>
          <w:p w:rsidR="00BC211F" w:rsidRPr="00057502" w:rsidRDefault="00BC211F">
            <w:pPr>
              <w:tabs>
                <w:tab w:val="center" w:pos="2520"/>
                <w:tab w:val="center" w:pos="7920"/>
              </w:tabs>
              <w:spacing w:line="220" w:lineRule="auto"/>
              <w:rPr>
                <w:rFonts w:cs="Times New Roman"/>
                <w:sz w:val="14"/>
                <w:lang w:val="ru-RU"/>
              </w:rPr>
            </w:pPr>
            <w:r w:rsidRPr="00057502">
              <w:rPr>
                <w:rFonts w:cs="Times New Roman"/>
                <w:sz w:val="14"/>
                <w:lang w:val="ru-RU"/>
              </w:rPr>
              <w:tab/>
              <w:t>Подпись (родителя, опекуна или лица, заменяющего родителя)</w:t>
            </w:r>
            <w:r w:rsidRPr="00057502">
              <w:rPr>
                <w:rFonts w:cs="Times New Roman"/>
                <w:sz w:val="14"/>
                <w:lang w:val="ru-RU"/>
              </w:rPr>
              <w:tab/>
              <w:t>(мм/дд/гг)</w:t>
            </w:r>
          </w:p>
        </w:tc>
      </w:tr>
    </w:tbl>
    <w:p w:rsidR="00BC211F" w:rsidRDefault="00BC211F">
      <w:pPr>
        <w:spacing w:line="218" w:lineRule="auto"/>
        <w:jc w:val="both"/>
        <w:rPr>
          <w:rFonts w:cs="Times New Roman"/>
          <w:sz w:val="16"/>
          <w:lang w:val="ru-RU"/>
        </w:rPr>
      </w:pPr>
    </w:p>
    <w:p w:rsidR="00BC211F" w:rsidRDefault="00BC211F">
      <w:pPr>
        <w:spacing w:line="220" w:lineRule="auto"/>
        <w:jc w:val="both"/>
        <w:rPr>
          <w:rFonts w:cs="Times New Roman"/>
          <w:lang w:val="ru-RU"/>
        </w:rPr>
      </w:pPr>
      <w:r>
        <w:rPr>
          <w:rFonts w:cs="Times New Roman"/>
          <w:sz w:val="18"/>
          <w:lang w:val="ru-RU"/>
        </w:rPr>
        <w:t>Родители ребенка</w:t>
      </w:r>
      <w:r w:rsidR="00797F28">
        <w:rPr>
          <w:rFonts w:cs="Times New Roman"/>
          <w:sz w:val="18"/>
          <w:lang w:val="ru-RU"/>
        </w:rPr>
        <w:t xml:space="preserve"> с ограниченными возможностями здоровья</w:t>
      </w:r>
      <w:r>
        <w:rPr>
          <w:rFonts w:cs="Times New Roman"/>
          <w:sz w:val="18"/>
          <w:lang w:val="ru-RU"/>
        </w:rPr>
        <w:t xml:space="preserve"> находятся под защитой процессуальных гарантий (прилагаемых </w:t>
      </w:r>
      <w:r w:rsidR="00797F28">
        <w:rPr>
          <w:rFonts w:cs="Times New Roman"/>
          <w:sz w:val="18"/>
          <w:lang w:val="ru-RU"/>
        </w:rPr>
        <w:t xml:space="preserve">в случае проведения </w:t>
      </w:r>
      <w:r>
        <w:rPr>
          <w:rFonts w:cs="Times New Roman"/>
          <w:sz w:val="18"/>
          <w:lang w:val="ru-RU"/>
        </w:rPr>
        <w:t>первичн</w:t>
      </w:r>
      <w:r w:rsidR="00797F28">
        <w:rPr>
          <w:rFonts w:cs="Times New Roman"/>
          <w:sz w:val="18"/>
          <w:lang w:val="ru-RU"/>
        </w:rPr>
        <w:t>ой</w:t>
      </w:r>
      <w:r>
        <w:rPr>
          <w:rFonts w:cs="Times New Roman"/>
          <w:sz w:val="18"/>
          <w:lang w:val="ru-RU"/>
        </w:rPr>
        <w:t xml:space="preserve"> оценк</w:t>
      </w:r>
      <w:r w:rsidR="00797F28">
        <w:rPr>
          <w:rFonts w:cs="Times New Roman"/>
          <w:sz w:val="18"/>
          <w:lang w:val="ru-RU"/>
        </w:rPr>
        <w:t>и</w:t>
      </w:r>
      <w:r>
        <w:rPr>
          <w:rFonts w:cs="Times New Roman"/>
          <w:sz w:val="18"/>
          <w:lang w:val="ru-RU"/>
        </w:rPr>
        <w:t>). Для получения копии процессуальных гарантий или при необходимости разъяснения данной информации обращайтесь к указанному ниже лицу.</w:t>
      </w:r>
    </w:p>
    <w:p w:rsidR="00BC211F" w:rsidRDefault="00BC211F">
      <w:pPr>
        <w:spacing w:line="218" w:lineRule="auto"/>
        <w:jc w:val="both"/>
        <w:rPr>
          <w:rFonts w:cs="Times New Roman"/>
          <w:sz w:val="16"/>
          <w:lang w:val="ru-RU"/>
        </w:rPr>
      </w:pPr>
    </w:p>
    <w:p w:rsidR="00BC211F" w:rsidRDefault="00BC211F">
      <w:pPr>
        <w:spacing w:line="220" w:lineRule="auto"/>
        <w:jc w:val="both"/>
        <w:rPr>
          <w:rFonts w:cs="Times New Roman"/>
          <w:lang w:val="ru-RU"/>
        </w:rPr>
      </w:pPr>
      <w:r>
        <w:rPr>
          <w:rFonts w:cs="Times New Roman"/>
          <w:sz w:val="18"/>
          <w:lang w:val="ru-RU"/>
        </w:rPr>
        <w:t xml:space="preserve">Если вы считаете, что ваш ребенок или вы не получили прав, полагающихся вам согласно Закону об образовании лиц с </w:t>
      </w:r>
      <w:r w:rsidR="00797F28">
        <w:rPr>
          <w:rFonts w:cs="Times New Roman"/>
          <w:sz w:val="18"/>
          <w:lang w:val="ru-RU"/>
        </w:rPr>
        <w:t>ограниченными возможностями здоровья</w:t>
      </w:r>
      <w:r>
        <w:rPr>
          <w:rFonts w:cs="Times New Roman"/>
          <w:sz w:val="18"/>
          <w:lang w:val="ru-RU"/>
        </w:rPr>
        <w:t xml:space="preserve"> </w:t>
      </w:r>
      <w:r w:rsidRPr="00797F28">
        <w:rPr>
          <w:rFonts w:cs="Times New Roman"/>
          <w:sz w:val="18"/>
          <w:lang w:val="ru-RU"/>
        </w:rPr>
        <w:t>(</w:t>
      </w:r>
      <w:r>
        <w:rPr>
          <w:rFonts w:cs="Times New Roman"/>
          <w:sz w:val="18"/>
        </w:rPr>
        <w:t>Individuals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with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Disabilities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Education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Act</w:t>
      </w:r>
      <w:r w:rsidRPr="00797F28">
        <w:rPr>
          <w:rFonts w:cs="Times New Roman"/>
          <w:sz w:val="18"/>
          <w:lang w:val="ru-RU"/>
        </w:rPr>
        <w:t xml:space="preserve">), </w:t>
      </w:r>
      <w:r>
        <w:rPr>
          <w:rFonts w:cs="Times New Roman"/>
          <w:sz w:val="18"/>
          <w:lang w:val="ru-RU"/>
        </w:rPr>
        <w:t>вы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можете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подать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письменную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жалобу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в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Департамент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образования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штата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  <w:lang w:val="ru-RU"/>
        </w:rPr>
        <w:t>Орегон</w:t>
      </w:r>
      <w:r w:rsidRPr="00797F28">
        <w:rPr>
          <w:rFonts w:cs="Times New Roman"/>
          <w:sz w:val="18"/>
          <w:lang w:val="ru-RU"/>
        </w:rPr>
        <w:t xml:space="preserve"> (</w:t>
      </w:r>
      <w:r>
        <w:rPr>
          <w:rFonts w:cs="Times New Roman"/>
          <w:sz w:val="18"/>
        </w:rPr>
        <w:t>Oregon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Department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of</w:t>
      </w:r>
      <w:r w:rsidRPr="00797F28">
        <w:rPr>
          <w:rFonts w:cs="Times New Roman"/>
          <w:sz w:val="18"/>
          <w:lang w:val="ru-RU"/>
        </w:rPr>
        <w:t xml:space="preserve"> </w:t>
      </w:r>
      <w:r>
        <w:rPr>
          <w:rFonts w:cs="Times New Roman"/>
          <w:sz w:val="18"/>
        </w:rPr>
        <w:t>Education</w:t>
      </w:r>
      <w:r w:rsidRPr="00797F28">
        <w:rPr>
          <w:rFonts w:cs="Times New Roman"/>
          <w:sz w:val="18"/>
          <w:lang w:val="ru-RU"/>
        </w:rPr>
        <w:t xml:space="preserve">, </w:t>
      </w:r>
      <w:r>
        <w:rPr>
          <w:rFonts w:cs="Times New Roman"/>
          <w:sz w:val="18"/>
        </w:rPr>
        <w:t>ODE</w:t>
      </w:r>
      <w:r w:rsidRPr="00797F28">
        <w:rPr>
          <w:rFonts w:cs="Times New Roman"/>
          <w:sz w:val="18"/>
          <w:lang w:val="ru-RU"/>
        </w:rPr>
        <w:t xml:space="preserve">). </w:t>
      </w:r>
      <w:r>
        <w:rPr>
          <w:rFonts w:cs="Times New Roman"/>
          <w:sz w:val="18"/>
          <w:lang w:val="ru-RU"/>
        </w:rPr>
        <w:t>Жалоба должна содержать описание проблем(ы), а также имя, фамилию и контактные данные заявителя. Жалобы направляются в департамент ODE. ODE должен изучить жалобу и направить письменное постановление в течение 60 дней. При определенных обстоятельствах данный срок может быть продлен.</w:t>
      </w:r>
    </w:p>
    <w:p w:rsidR="00BC211F" w:rsidRDefault="00BC211F">
      <w:pPr>
        <w:spacing w:line="218" w:lineRule="auto"/>
        <w:jc w:val="both"/>
        <w:rPr>
          <w:rFonts w:cs="Times New Roman"/>
          <w:sz w:val="16"/>
          <w:lang w:val="ru-RU"/>
        </w:rPr>
      </w:pPr>
    </w:p>
    <w:p w:rsidR="00BC211F" w:rsidRDefault="00BC211F">
      <w:pPr>
        <w:tabs>
          <w:tab w:val="left" w:pos="360"/>
        </w:tabs>
        <w:spacing w:line="218" w:lineRule="auto"/>
        <w:rPr>
          <w:rFonts w:cs="Times New Roman"/>
          <w:sz w:val="16"/>
          <w:lang w:val="ru-RU"/>
        </w:rPr>
      </w:pPr>
    </w:p>
    <w:p w:rsidR="00BC211F" w:rsidRDefault="00BC211F">
      <w:pPr>
        <w:tabs>
          <w:tab w:val="right" w:leader="underscore" w:pos="4320"/>
          <w:tab w:val="left" w:pos="4500"/>
          <w:tab w:val="right" w:leader="underscore" w:pos="8820"/>
          <w:tab w:val="left" w:pos="9000"/>
          <w:tab w:val="right" w:leader="underscore" w:pos="10800"/>
        </w:tabs>
        <w:spacing w:line="218" w:lineRule="auto"/>
        <w:jc w:val="both"/>
        <w:rPr>
          <w:rFonts w:cs="Times New Roman"/>
          <w:smallCaps/>
          <w:sz w:val="16"/>
          <w:lang w:val="ru-RU"/>
        </w:rPr>
      </w:pPr>
      <w:r>
        <w:rPr>
          <w:rFonts w:cs="Times New Roman"/>
          <w:smallCaps/>
          <w:sz w:val="16"/>
          <w:lang w:val="ru-RU"/>
        </w:rPr>
        <w:tab/>
      </w:r>
      <w:r>
        <w:rPr>
          <w:rFonts w:cs="Times New Roman"/>
          <w:smallCaps/>
          <w:sz w:val="16"/>
          <w:lang w:val="ru-RU"/>
        </w:rPr>
        <w:tab/>
      </w:r>
      <w:r>
        <w:rPr>
          <w:rFonts w:cs="Times New Roman"/>
          <w:smallCaps/>
          <w:sz w:val="16"/>
          <w:lang w:val="ru-RU"/>
        </w:rPr>
        <w:tab/>
      </w:r>
      <w:r>
        <w:rPr>
          <w:rFonts w:cs="Times New Roman"/>
          <w:smallCaps/>
          <w:sz w:val="16"/>
          <w:lang w:val="ru-RU"/>
        </w:rPr>
        <w:tab/>
      </w:r>
      <w:r>
        <w:rPr>
          <w:rFonts w:cs="Times New Roman"/>
          <w:smallCaps/>
          <w:sz w:val="16"/>
          <w:lang w:val="ru-RU"/>
        </w:rPr>
        <w:tab/>
      </w:r>
    </w:p>
    <w:p w:rsidR="00BC211F" w:rsidRDefault="00BC211F">
      <w:pPr>
        <w:tabs>
          <w:tab w:val="center" w:pos="2160"/>
          <w:tab w:val="center" w:pos="6660"/>
          <w:tab w:val="center" w:pos="10080"/>
        </w:tabs>
        <w:spacing w:line="220" w:lineRule="auto"/>
        <w:jc w:val="both"/>
        <w:rPr>
          <w:rFonts w:cs="Times New Roman"/>
          <w:lang w:val="ru-RU"/>
        </w:rPr>
      </w:pPr>
      <w:r>
        <w:rPr>
          <w:rFonts w:cs="Times New Roman"/>
          <w:sz w:val="16"/>
          <w:lang w:val="ru-RU"/>
        </w:rPr>
        <w:tab/>
        <w:t>Имя и фамилия</w:t>
      </w:r>
      <w:r>
        <w:rPr>
          <w:rFonts w:cs="Times New Roman"/>
          <w:sz w:val="16"/>
          <w:lang w:val="ru-RU"/>
        </w:rPr>
        <w:tab/>
        <w:t>Должность</w:t>
      </w:r>
      <w:r>
        <w:rPr>
          <w:rFonts w:cs="Times New Roman"/>
          <w:sz w:val="16"/>
          <w:lang w:val="ru-RU"/>
        </w:rPr>
        <w:tab/>
        <w:t>Телефон</w:t>
      </w:r>
    </w:p>
    <w:p w:rsidR="00BC211F" w:rsidRDefault="00BC211F">
      <w:pPr>
        <w:spacing w:line="218" w:lineRule="auto"/>
        <w:rPr>
          <w:rFonts w:cs="Times New Roman"/>
          <w:sz w:val="18"/>
          <w:lang w:val="ru-RU"/>
        </w:rPr>
      </w:pPr>
    </w:p>
    <w:p w:rsidR="00BC211F" w:rsidRDefault="00BC211F">
      <w:pPr>
        <w:spacing w:line="220" w:lineRule="auto"/>
        <w:rPr>
          <w:rFonts w:cs="Times New Roman"/>
          <w:sz w:val="18"/>
          <w:lang w:val="ru-RU"/>
        </w:rPr>
      </w:pPr>
      <w:r>
        <w:rPr>
          <w:rFonts w:ascii="Wingdings" w:hAnsi="Wingdings" w:cs="Times New Roman"/>
          <w:sz w:val="18"/>
          <w:lang w:val="ru-RU"/>
        </w:rPr>
        <w:t></w:t>
      </w:r>
      <w:r>
        <w:rPr>
          <w:rFonts w:ascii="Wingdings" w:hAnsi="Wingdings" w:cs="Times New Roman"/>
          <w:sz w:val="18"/>
          <w:lang w:val="ru-RU"/>
        </w:rPr>
        <w:t></w:t>
      </w:r>
      <w:r w:rsidR="00797F28">
        <w:rPr>
          <w:rFonts w:cs="Times New Roman"/>
          <w:sz w:val="18"/>
          <w:lang w:val="ru-RU"/>
        </w:rPr>
        <w:t>Э</w:t>
      </w:r>
      <w:r>
        <w:rPr>
          <w:rFonts w:cs="Times New Roman"/>
          <w:sz w:val="18"/>
          <w:lang w:val="ru-RU"/>
        </w:rPr>
        <w:t>кземпляр процессуальных гарантий</w:t>
      </w:r>
      <w:r w:rsidR="00797F28">
        <w:rPr>
          <w:rFonts w:cs="Times New Roman"/>
          <w:sz w:val="18"/>
          <w:lang w:val="ru-RU"/>
        </w:rPr>
        <w:t xml:space="preserve"> предоставлен родителю</w:t>
      </w:r>
      <w:r>
        <w:rPr>
          <w:rFonts w:cs="Times New Roman"/>
          <w:sz w:val="18"/>
          <w:lang w:val="ru-RU"/>
        </w:rPr>
        <w:t>.</w:t>
      </w:r>
    </w:p>
    <w:p w:rsidR="00BC211F" w:rsidRDefault="00BC211F">
      <w:pPr>
        <w:spacing w:line="218" w:lineRule="auto"/>
        <w:jc w:val="center"/>
        <w:rPr>
          <w:rFonts w:ascii="Wingdings" w:hAnsi="Wingdings" w:cs="Times New Roman"/>
          <w:b/>
          <w:smallCaps/>
          <w:lang w:val="ru-RU"/>
        </w:rPr>
        <w:sectPr w:rsidR="00BC211F">
          <w:headerReference w:type="default" r:id="rId7"/>
          <w:footerReference w:type="default" r:id="rId8"/>
          <w:pgSz w:w="12240" w:h="15840" w:code="1"/>
          <w:pgMar w:top="1080" w:right="720" w:bottom="720" w:left="720" w:header="0" w:footer="360" w:gutter="0"/>
          <w:paperSrc w:first="15" w:other="15"/>
          <w:cols w:space="720"/>
        </w:sectPr>
      </w:pPr>
    </w:p>
    <w:p w:rsidR="00BC211F" w:rsidRDefault="00BC211F">
      <w:pPr>
        <w:spacing w:line="220" w:lineRule="auto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ЗАБЛАГОВРЕМЕННОЕ УВЕДОМЛЕНИЕ О ПРОВЕДЕНИИ ОЦЕНКИ</w:t>
      </w:r>
    </w:p>
    <w:p w:rsidR="00BC211F" w:rsidRDefault="00BC211F">
      <w:pPr>
        <w:spacing w:line="218" w:lineRule="auto"/>
        <w:rPr>
          <w:rFonts w:cs="Times New Roman"/>
          <w:lang w:val="ru-RU"/>
        </w:rPr>
      </w:pPr>
    </w:p>
    <w:p w:rsidR="00BC211F" w:rsidRDefault="00BC211F">
      <w:pPr>
        <w:spacing w:line="220" w:lineRule="auto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Данная форма используется в следующих целях:</w:t>
      </w:r>
    </w:p>
    <w:p w:rsidR="00BC211F" w:rsidRDefault="00BC211F">
      <w:pPr>
        <w:spacing w:line="218" w:lineRule="auto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5"/>
        </w:numPr>
        <w:spacing w:line="22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Для получения и документального подтверждения согласия родителей на проведение первичной оценки необходимости раннего вмешательства или специального образования для детей раннего (дошкольного) возраста.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5"/>
        </w:numPr>
        <w:spacing w:line="22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Для получения и документального подтверждения согласия родителей на проведение оценки, которая включает проверку индивидуальных умственных способностей или личностных качеств.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5"/>
        </w:numPr>
        <w:spacing w:line="22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Для получения и документального подтверждения согласия родителей на проведение повторной оценки (учреждение может провести повторную оценку в случае, если с родителями нет контакта и учреждение может подтвердить, что были предприняты разумные меры для получения согласия).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5"/>
        </w:numPr>
        <w:spacing w:line="22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Для предоставления письменного уведомления в том случае, когда группа специалистов предлагает не проводить оценку.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5"/>
        </w:numPr>
        <w:spacing w:line="220" w:lineRule="auto"/>
        <w:rPr>
          <w:rFonts w:cs="Times New Roman"/>
          <w:lang w:val="ru-RU"/>
        </w:rPr>
      </w:pPr>
      <w:r>
        <w:rPr>
          <w:rFonts w:cs="Times New Roman"/>
          <w:lang w:val="ru-RU"/>
        </w:rPr>
        <w:t>Для предоставления письменного уведомления в случае, когда предлагается тестирование.</w:t>
      </w:r>
    </w:p>
    <w:p w:rsidR="00BC211F" w:rsidRDefault="00BC211F">
      <w:pPr>
        <w:spacing w:line="218" w:lineRule="auto"/>
        <w:rPr>
          <w:rFonts w:cs="Times New Roman"/>
          <w:lang w:val="ru-RU"/>
        </w:rPr>
      </w:pPr>
    </w:p>
    <w:p w:rsidR="00BC211F" w:rsidRDefault="00BC211F">
      <w:pPr>
        <w:spacing w:line="220" w:lineRule="auto"/>
        <w:rPr>
          <w:rFonts w:cs="Times New Roman"/>
        </w:rPr>
      </w:pPr>
      <w:r>
        <w:rPr>
          <w:rFonts w:cs="Times New Roman"/>
          <w:b/>
          <w:lang w:val="ru-RU"/>
        </w:rPr>
        <w:t>Инструкции</w:t>
      </w:r>
    </w:p>
    <w:p w:rsidR="00BC211F" w:rsidRDefault="00BC211F">
      <w:pPr>
        <w:spacing w:line="218" w:lineRule="auto"/>
        <w:rPr>
          <w:rFonts w:cs="Times New Roman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месяц, день и год заполнения формы.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имя и фамилию родителя, опекуна или лица, заменяющего родителя.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имя и фамилию ребенка.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намерение группы специалистов (провести оценку, провести повторную оценку или не проводить оценку).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Опишите любые проверки, оценочные процедуры, тесты, записи и отчеты, использованные для принятия данного решения.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Изложите все другие варианты, рассмотренные группой специалистов до принятия этой меры.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Поясните, почему данные варианты были отклонены.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Изложите любые другие факторы, повлиявшие на принятие решения.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вид планируемой оценки, а также оценочные процедуры, проверки и (или) тесты, которые при этом будут использоваться, поставив отметки в соответствующих ячейках.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Укажите имя, фамилию, должность и номер телефона контактного лица для получения экземпляра процессуальных гарантий или их разъяснения. При первичной оценке родителям предоставляется экземпляр процессуальных гарантий.</w:t>
      </w:r>
    </w:p>
    <w:p w:rsidR="00BC211F" w:rsidRDefault="00BC211F">
      <w:pPr>
        <w:spacing w:line="218" w:lineRule="auto"/>
        <w:ind w:left="360" w:hanging="360"/>
        <w:rPr>
          <w:rFonts w:cs="Times New Roman"/>
          <w:lang w:val="ru-RU"/>
        </w:rPr>
      </w:pPr>
    </w:p>
    <w:p w:rsidR="00BC211F" w:rsidRDefault="00BC211F">
      <w:pPr>
        <w:numPr>
          <w:ilvl w:val="0"/>
          <w:numId w:val="2"/>
        </w:numPr>
        <w:tabs>
          <w:tab w:val="clear" w:pos="990"/>
        </w:tabs>
        <w:spacing w:line="220" w:lineRule="auto"/>
        <w:ind w:left="360"/>
        <w:rPr>
          <w:rFonts w:cs="Times New Roman"/>
          <w:lang w:val="ru-RU"/>
        </w:rPr>
      </w:pPr>
      <w:r>
        <w:rPr>
          <w:rFonts w:cs="Times New Roman"/>
          <w:lang w:val="ru-RU"/>
        </w:rPr>
        <w:t>Если данная оценка предполагает раскрытие сведений об образовании учащегося, для которого требуется согласие родителей, приложите форму(-ы) раскрытия сведений с указанием того, какие сведения будут раскрыты и кому.</w:t>
      </w:r>
    </w:p>
    <w:sectPr w:rsidR="00BC211F">
      <w:headerReference w:type="default" r:id="rId9"/>
      <w:pgSz w:w="12240" w:h="15840" w:code="1"/>
      <w:pgMar w:top="1080" w:right="1080" w:bottom="720" w:left="1080" w:header="0" w:footer="36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FD" w:rsidRDefault="009170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70FD" w:rsidRDefault="009170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1F" w:rsidRDefault="00BC211F">
    <w:pPr>
      <w:pStyle w:val="Footer"/>
      <w:tabs>
        <w:tab w:val="clear" w:pos="4320"/>
        <w:tab w:val="clear" w:pos="8640"/>
        <w:tab w:val="right" w:pos="10080"/>
      </w:tabs>
      <w:rPr>
        <w:rFonts w:cs="Times New Roman"/>
        <w:sz w:val="12"/>
        <w:lang w:val="ru-RU"/>
      </w:rPr>
    </w:pPr>
    <w:r>
      <w:rPr>
        <w:rFonts w:cs="Times New Roman"/>
        <w:sz w:val="12"/>
        <w:lang w:val="ru-RU"/>
      </w:rPr>
      <w:t>Форма 581-</w:t>
    </w:r>
    <w:r w:rsidR="00E45CA1">
      <w:rPr>
        <w:rFonts w:cs="Times New Roman"/>
        <w:sz w:val="12"/>
      </w:rPr>
      <w:t>1455</w:t>
    </w:r>
    <w:r>
      <w:rPr>
        <w:rFonts w:cs="Times New Roman"/>
        <w:sz w:val="12"/>
        <w:lang w:val="ru-RU"/>
      </w:rPr>
      <w:t xml:space="preserve"> (ред. 0</w:t>
    </w:r>
    <w:r w:rsidR="00E45CA1">
      <w:rPr>
        <w:rFonts w:cs="Times New Roman"/>
        <w:sz w:val="12"/>
      </w:rPr>
      <w:t>4</w:t>
    </w:r>
    <w:r>
      <w:rPr>
        <w:rFonts w:cs="Times New Roman"/>
        <w:sz w:val="12"/>
        <w:lang w:val="ru-RU"/>
      </w:rPr>
      <w:t>/1</w:t>
    </w:r>
    <w:r w:rsidR="00E45CA1">
      <w:rPr>
        <w:rFonts w:cs="Times New Roman"/>
        <w:sz w:val="12"/>
      </w:rPr>
      <w:t>4</w:t>
    </w:r>
    <w:r>
      <w:rPr>
        <w:rFonts w:cs="Times New Roman"/>
        <w:sz w:val="12"/>
        <w:lang w:val="ru-RU"/>
      </w:rPr>
      <w:t>)</w:t>
    </w:r>
    <w:r>
      <w:rPr>
        <w:rFonts w:cs="Times New Roman"/>
        <w:sz w:val="12"/>
        <w:lang w:val="ru-RU"/>
      </w:rPr>
      <w:tab/>
      <w:t xml:space="preserve">Стр. </w:t>
    </w:r>
    <w:r>
      <w:rPr>
        <w:rFonts w:cs="Times New Roman"/>
        <w:sz w:val="12"/>
        <w:lang w:val="ru-RU"/>
      </w:rPr>
      <w:fldChar w:fldCharType="begin"/>
    </w:r>
    <w:r>
      <w:rPr>
        <w:rFonts w:cs="Times New Roman"/>
        <w:sz w:val="12"/>
        <w:lang w:val="ru-RU"/>
      </w:rPr>
      <w:instrText xml:space="preserve"> PAGE </w:instrText>
    </w:r>
    <w:r>
      <w:rPr>
        <w:rFonts w:cs="Times New Roman"/>
        <w:sz w:val="12"/>
        <w:lang w:val="ru-RU"/>
      </w:rPr>
      <w:fldChar w:fldCharType="separate"/>
    </w:r>
    <w:r w:rsidR="006C5F84">
      <w:rPr>
        <w:rFonts w:cs="Times New Roman"/>
        <w:noProof/>
        <w:sz w:val="12"/>
        <w:lang w:val="ru-RU"/>
      </w:rPr>
      <w:t>1</w:t>
    </w:r>
    <w:r>
      <w:rPr>
        <w:rFonts w:cs="Times New Roman"/>
        <w:sz w:val="12"/>
        <w:lang w:val="ru-RU"/>
      </w:rPr>
      <w:fldChar w:fldCharType="end"/>
    </w:r>
    <w:r>
      <w:rPr>
        <w:rFonts w:cs="Times New Roman"/>
        <w:sz w:val="12"/>
        <w:lang w:val="ru-RU"/>
      </w:rPr>
      <w:t xml:space="preserve"> из </w:t>
    </w:r>
    <w:r>
      <w:rPr>
        <w:rFonts w:cs="Times New Roman"/>
        <w:sz w:val="12"/>
        <w:lang w:val="ru-RU"/>
      </w:rPr>
      <w:fldChar w:fldCharType="begin"/>
    </w:r>
    <w:r>
      <w:rPr>
        <w:rFonts w:cs="Times New Roman"/>
        <w:sz w:val="12"/>
        <w:lang w:val="ru-RU"/>
      </w:rPr>
      <w:instrText xml:space="preserve"> NUMPAGES </w:instrText>
    </w:r>
    <w:r>
      <w:rPr>
        <w:rFonts w:cs="Times New Roman"/>
        <w:sz w:val="12"/>
        <w:lang w:val="ru-RU"/>
      </w:rPr>
      <w:fldChar w:fldCharType="separate"/>
    </w:r>
    <w:r w:rsidR="006C5F84">
      <w:rPr>
        <w:rFonts w:cs="Times New Roman"/>
        <w:noProof/>
        <w:sz w:val="12"/>
        <w:lang w:val="ru-RU"/>
      </w:rPr>
      <w:t>2</w:t>
    </w:r>
    <w:r>
      <w:rPr>
        <w:rFonts w:cs="Times New Roman"/>
        <w:sz w:val="12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FD" w:rsidRDefault="009170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70FD" w:rsidRDefault="009170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1F" w:rsidRDefault="00BC211F">
    <w:pPr>
      <w:pStyle w:val="Header"/>
      <w:tabs>
        <w:tab w:val="clear" w:pos="4320"/>
        <w:tab w:val="clear" w:pos="8640"/>
      </w:tabs>
      <w:jc w:val="right"/>
      <w:rPr>
        <w:rFonts w:cs="Times New Roman"/>
        <w:sz w:val="16"/>
      </w:rPr>
    </w:pPr>
  </w:p>
  <w:p w:rsidR="00BC211F" w:rsidRDefault="00BC211F">
    <w:pPr>
      <w:rPr>
        <w:rFonts w:cs="Times New Roman"/>
      </w:rPr>
    </w:pPr>
  </w:p>
  <w:tbl>
    <w:tblPr>
      <w:tblW w:w="0" w:type="auto"/>
      <w:tblInd w:w="8928" w:type="dxa"/>
      <w:tblLayout w:type="fixed"/>
      <w:tblLook w:val="0000" w:firstRow="0" w:lastRow="0" w:firstColumn="0" w:lastColumn="0" w:noHBand="0" w:noVBand="0"/>
    </w:tblPr>
    <w:tblGrid>
      <w:gridCol w:w="810"/>
      <w:gridCol w:w="1278"/>
    </w:tblGrid>
    <w:tr w:rsidR="00BC211F" w:rsidRPr="00057502">
      <w:tblPrEx>
        <w:tblCellMar>
          <w:top w:w="0" w:type="dxa"/>
          <w:bottom w:w="0" w:type="dxa"/>
        </w:tblCellMar>
      </w:tblPrEx>
      <w:tc>
        <w:tcPr>
          <w:tcW w:w="810" w:type="dxa"/>
        </w:tcPr>
        <w:p w:rsidR="00BC211F" w:rsidRPr="00057502" w:rsidRDefault="00BC211F">
          <w:pPr>
            <w:jc w:val="center"/>
            <w:rPr>
              <w:rFonts w:cs="Times New Roman"/>
            </w:rPr>
          </w:pPr>
          <w:r w:rsidRPr="00057502">
            <w:rPr>
              <w:rFonts w:cs="Times New Roman"/>
              <w:sz w:val="18"/>
              <w:lang w:val="ru-RU"/>
            </w:rPr>
            <w:t>Дата:</w:t>
          </w:r>
        </w:p>
      </w:tc>
      <w:tc>
        <w:tcPr>
          <w:tcW w:w="1278" w:type="dxa"/>
        </w:tcPr>
        <w:p w:rsidR="00BC211F" w:rsidRPr="00057502" w:rsidRDefault="00BC211F">
          <w:pPr>
            <w:jc w:val="center"/>
            <w:rPr>
              <w:rFonts w:cs="Times New Roman"/>
              <w:b/>
              <w:smallCaps/>
              <w:sz w:val="18"/>
            </w:rPr>
          </w:pPr>
        </w:p>
      </w:tc>
    </w:tr>
    <w:tr w:rsidR="00BC211F" w:rsidRPr="00057502">
      <w:tblPrEx>
        <w:tblCellMar>
          <w:top w:w="0" w:type="dxa"/>
          <w:bottom w:w="0" w:type="dxa"/>
        </w:tblCellMar>
      </w:tblPrEx>
      <w:tc>
        <w:tcPr>
          <w:tcW w:w="810" w:type="dxa"/>
        </w:tcPr>
        <w:p w:rsidR="00BC211F" w:rsidRPr="00057502" w:rsidRDefault="00BC211F">
          <w:pPr>
            <w:jc w:val="center"/>
            <w:rPr>
              <w:rFonts w:cs="Times New Roman"/>
              <w:b/>
              <w:smallCaps/>
              <w:sz w:val="18"/>
            </w:rPr>
          </w:pPr>
        </w:p>
      </w:tc>
      <w:tc>
        <w:tcPr>
          <w:tcW w:w="1278" w:type="dxa"/>
          <w:tcBorders>
            <w:top w:val="single" w:sz="4" w:space="0" w:color="auto"/>
          </w:tcBorders>
        </w:tcPr>
        <w:p w:rsidR="00BC211F" w:rsidRPr="00057502" w:rsidRDefault="00BC211F">
          <w:pPr>
            <w:jc w:val="center"/>
            <w:rPr>
              <w:rFonts w:cs="Times New Roman"/>
            </w:rPr>
          </w:pPr>
          <w:r w:rsidRPr="00057502">
            <w:rPr>
              <w:rFonts w:cs="Times New Roman"/>
              <w:b/>
              <w:smallCaps/>
              <w:sz w:val="18"/>
              <w:lang w:val="ru-RU"/>
            </w:rPr>
            <w:t>мм/дд/гг</w:t>
          </w:r>
        </w:p>
      </w:tc>
    </w:tr>
  </w:tbl>
  <w:p w:rsidR="00BC211F" w:rsidRDefault="00BC211F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1F" w:rsidRDefault="00BC211F">
    <w:pPr>
      <w:pStyle w:val="Header"/>
      <w:tabs>
        <w:tab w:val="clear" w:pos="4320"/>
        <w:tab w:val="clear" w:pos="8640"/>
      </w:tabs>
      <w:jc w:val="right"/>
      <w:rPr>
        <w:rFonts w:cs="Times New Roman"/>
        <w:sz w:val="16"/>
      </w:rPr>
    </w:pPr>
  </w:p>
  <w:p w:rsidR="00BC211F" w:rsidRDefault="00BC211F">
    <w:pPr>
      <w:rPr>
        <w:rFonts w:cs="Times New Roman"/>
        <w:sz w:val="16"/>
      </w:rPr>
    </w:pPr>
  </w:p>
  <w:tbl>
    <w:tblPr>
      <w:tblW w:w="1980" w:type="dxa"/>
      <w:tblInd w:w="8208" w:type="dxa"/>
      <w:tblLayout w:type="fixed"/>
      <w:tblLook w:val="0000" w:firstRow="0" w:lastRow="0" w:firstColumn="0" w:lastColumn="0" w:noHBand="0" w:noVBand="0"/>
    </w:tblPr>
    <w:tblGrid>
      <w:gridCol w:w="720"/>
      <w:gridCol w:w="1260"/>
    </w:tblGrid>
    <w:tr w:rsidR="00BC211F" w:rsidRPr="00057502">
      <w:tblPrEx>
        <w:tblCellMar>
          <w:top w:w="0" w:type="dxa"/>
          <w:bottom w:w="0" w:type="dxa"/>
        </w:tblCellMar>
      </w:tblPrEx>
      <w:tc>
        <w:tcPr>
          <w:tcW w:w="720" w:type="dxa"/>
        </w:tcPr>
        <w:p w:rsidR="00BC211F" w:rsidRPr="00057502" w:rsidRDefault="00BC211F">
          <w:pPr>
            <w:jc w:val="center"/>
            <w:rPr>
              <w:rFonts w:cs="Times New Roman"/>
              <w:lang w:val="ru-RU"/>
            </w:rPr>
          </w:pPr>
          <w:r w:rsidRPr="00057502">
            <w:rPr>
              <w:rFonts w:cs="Times New Roman"/>
              <w:sz w:val="18"/>
              <w:lang w:val="ru-RU"/>
            </w:rPr>
            <w:t>Дата:</w:t>
          </w:r>
        </w:p>
      </w:tc>
      <w:tc>
        <w:tcPr>
          <w:tcW w:w="1260" w:type="dxa"/>
        </w:tcPr>
        <w:p w:rsidR="00BC211F" w:rsidRPr="00057502" w:rsidRDefault="00BC211F">
          <w:pPr>
            <w:jc w:val="center"/>
            <w:rPr>
              <w:rFonts w:cs="Times New Roman"/>
              <w:b/>
              <w:smallCaps/>
              <w:sz w:val="18"/>
            </w:rPr>
          </w:pPr>
        </w:p>
      </w:tc>
    </w:tr>
    <w:tr w:rsidR="00BC211F" w:rsidRPr="00057502">
      <w:tblPrEx>
        <w:tblCellMar>
          <w:top w:w="0" w:type="dxa"/>
          <w:bottom w:w="0" w:type="dxa"/>
        </w:tblCellMar>
      </w:tblPrEx>
      <w:tc>
        <w:tcPr>
          <w:tcW w:w="720" w:type="dxa"/>
        </w:tcPr>
        <w:p w:rsidR="00BC211F" w:rsidRPr="00057502" w:rsidRDefault="00BC211F">
          <w:pPr>
            <w:jc w:val="center"/>
            <w:rPr>
              <w:rFonts w:cs="Times New Roman"/>
              <w:b/>
              <w:smallCaps/>
              <w:sz w:val="18"/>
            </w:rPr>
          </w:pPr>
        </w:p>
      </w:tc>
      <w:tc>
        <w:tcPr>
          <w:tcW w:w="1260" w:type="dxa"/>
          <w:tcBorders>
            <w:top w:val="single" w:sz="4" w:space="0" w:color="auto"/>
          </w:tcBorders>
        </w:tcPr>
        <w:p w:rsidR="00BC211F" w:rsidRPr="00057502" w:rsidRDefault="00BC211F">
          <w:pPr>
            <w:jc w:val="center"/>
            <w:rPr>
              <w:rFonts w:cs="Times New Roman"/>
              <w:lang w:val="ru-RU"/>
            </w:rPr>
          </w:pPr>
          <w:r w:rsidRPr="00057502">
            <w:rPr>
              <w:rFonts w:cs="Times New Roman"/>
              <w:b/>
              <w:smallCaps/>
              <w:sz w:val="18"/>
              <w:lang w:val="ru-RU"/>
            </w:rPr>
            <w:t>мм/дд/гг</w:t>
          </w:r>
        </w:p>
      </w:tc>
    </w:tr>
  </w:tbl>
  <w:p w:rsidR="00BC211F" w:rsidRDefault="00BC211F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E0C70"/>
    <w:multiLevelType w:val="singleLevel"/>
    <w:tmpl w:val="86D4F24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</w:abstractNum>
  <w:abstractNum w:abstractNumId="2" w15:restartNumberingAfterBreak="0">
    <w:nsid w:val="10414DC9"/>
    <w:multiLevelType w:val="hybridMultilevel"/>
    <w:tmpl w:val="953208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5F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8F12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99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D3"/>
    <w:rsid w:val="00002F72"/>
    <w:rsid w:val="00057502"/>
    <w:rsid w:val="00065B50"/>
    <w:rsid w:val="000A654B"/>
    <w:rsid w:val="000D3858"/>
    <w:rsid w:val="000E72F0"/>
    <w:rsid w:val="000F3CB5"/>
    <w:rsid w:val="00150357"/>
    <w:rsid w:val="001576FE"/>
    <w:rsid w:val="001632C0"/>
    <w:rsid w:val="001A101E"/>
    <w:rsid w:val="001C59FA"/>
    <w:rsid w:val="00205D1B"/>
    <w:rsid w:val="00214568"/>
    <w:rsid w:val="002262E5"/>
    <w:rsid w:val="00262FC3"/>
    <w:rsid w:val="0027032A"/>
    <w:rsid w:val="00274DD7"/>
    <w:rsid w:val="002A4DAE"/>
    <w:rsid w:val="002E4C26"/>
    <w:rsid w:val="002E7FEE"/>
    <w:rsid w:val="002F6C95"/>
    <w:rsid w:val="00324A96"/>
    <w:rsid w:val="003350C9"/>
    <w:rsid w:val="0033617F"/>
    <w:rsid w:val="003440B6"/>
    <w:rsid w:val="003729D1"/>
    <w:rsid w:val="00374BB1"/>
    <w:rsid w:val="003D0230"/>
    <w:rsid w:val="003E1726"/>
    <w:rsid w:val="0041329D"/>
    <w:rsid w:val="00417038"/>
    <w:rsid w:val="0043300F"/>
    <w:rsid w:val="00453234"/>
    <w:rsid w:val="004B674B"/>
    <w:rsid w:val="004C2B12"/>
    <w:rsid w:val="004E2325"/>
    <w:rsid w:val="00561F9C"/>
    <w:rsid w:val="00575A70"/>
    <w:rsid w:val="00576ADF"/>
    <w:rsid w:val="00577F58"/>
    <w:rsid w:val="005853E5"/>
    <w:rsid w:val="00597739"/>
    <w:rsid w:val="005D68AA"/>
    <w:rsid w:val="005E5704"/>
    <w:rsid w:val="00614B75"/>
    <w:rsid w:val="00616C73"/>
    <w:rsid w:val="00617727"/>
    <w:rsid w:val="00620537"/>
    <w:rsid w:val="006408B4"/>
    <w:rsid w:val="00661744"/>
    <w:rsid w:val="006B1E6D"/>
    <w:rsid w:val="006B2830"/>
    <w:rsid w:val="006C5F84"/>
    <w:rsid w:val="006D0963"/>
    <w:rsid w:val="006E3C81"/>
    <w:rsid w:val="00743DD5"/>
    <w:rsid w:val="0074411B"/>
    <w:rsid w:val="00757F27"/>
    <w:rsid w:val="00770435"/>
    <w:rsid w:val="00791C64"/>
    <w:rsid w:val="00797F28"/>
    <w:rsid w:val="007C607E"/>
    <w:rsid w:val="007E72E9"/>
    <w:rsid w:val="0083181D"/>
    <w:rsid w:val="008B28BF"/>
    <w:rsid w:val="008C2C6A"/>
    <w:rsid w:val="008C6E41"/>
    <w:rsid w:val="008C7FC5"/>
    <w:rsid w:val="008D4728"/>
    <w:rsid w:val="008E69B6"/>
    <w:rsid w:val="008F30D3"/>
    <w:rsid w:val="009170FD"/>
    <w:rsid w:val="0096453D"/>
    <w:rsid w:val="0096795C"/>
    <w:rsid w:val="00994C1D"/>
    <w:rsid w:val="009B6632"/>
    <w:rsid w:val="009C52E0"/>
    <w:rsid w:val="009D5D19"/>
    <w:rsid w:val="009E63ED"/>
    <w:rsid w:val="009F7B0A"/>
    <w:rsid w:val="00A20F2A"/>
    <w:rsid w:val="00A30C5A"/>
    <w:rsid w:val="00A906A0"/>
    <w:rsid w:val="00A94DF7"/>
    <w:rsid w:val="00AA0AA8"/>
    <w:rsid w:val="00AB2146"/>
    <w:rsid w:val="00AC3086"/>
    <w:rsid w:val="00AD52E0"/>
    <w:rsid w:val="00AE6F01"/>
    <w:rsid w:val="00B22362"/>
    <w:rsid w:val="00B31905"/>
    <w:rsid w:val="00B333F4"/>
    <w:rsid w:val="00B52FA4"/>
    <w:rsid w:val="00B60D07"/>
    <w:rsid w:val="00B73A33"/>
    <w:rsid w:val="00B936E2"/>
    <w:rsid w:val="00BB5BA2"/>
    <w:rsid w:val="00BC211F"/>
    <w:rsid w:val="00BD4DBE"/>
    <w:rsid w:val="00BE262E"/>
    <w:rsid w:val="00BF6C9B"/>
    <w:rsid w:val="00C25BF5"/>
    <w:rsid w:val="00C40C0A"/>
    <w:rsid w:val="00C52EA3"/>
    <w:rsid w:val="00C54298"/>
    <w:rsid w:val="00C77763"/>
    <w:rsid w:val="00C927C5"/>
    <w:rsid w:val="00D34387"/>
    <w:rsid w:val="00D8079D"/>
    <w:rsid w:val="00D8390C"/>
    <w:rsid w:val="00D87567"/>
    <w:rsid w:val="00DA08FE"/>
    <w:rsid w:val="00DA34BF"/>
    <w:rsid w:val="00DC65D0"/>
    <w:rsid w:val="00DD6E31"/>
    <w:rsid w:val="00E11561"/>
    <w:rsid w:val="00E26A9A"/>
    <w:rsid w:val="00E45CA1"/>
    <w:rsid w:val="00E57B80"/>
    <w:rsid w:val="00E838A6"/>
    <w:rsid w:val="00EB4233"/>
    <w:rsid w:val="00F12192"/>
    <w:rsid w:val="00F700B8"/>
    <w:rsid w:val="00F8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mallCap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kern w:val="32"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360"/>
        <w:tab w:val="left" w:pos="810"/>
      </w:tabs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lockText">
    <w:name w:val="Block Text"/>
    <w:basedOn w:val="Normal"/>
    <w:uiPriority w:val="99"/>
    <w:pPr>
      <w:tabs>
        <w:tab w:val="decimal" w:pos="540"/>
        <w:tab w:val="decimal" w:pos="900"/>
      </w:tabs>
      <w:ind w:left="320" w:right="360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360"/>
      </w:tabs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99"/>
    <w:rPr>
      <w:rFonts w:ascii="Arial" w:hAnsi="Arial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2019-02-13T22:20:48+00:00</Remediation_x0020_Date>
  </documentManagement>
</p:properties>
</file>

<file path=customXml/itemProps1.xml><?xml version="1.0" encoding="utf-8"?>
<ds:datastoreItem xmlns:ds="http://schemas.openxmlformats.org/officeDocument/2006/customXml" ds:itemID="{EE84DBCD-17DF-4A0E-9311-63059C349565}"/>
</file>

<file path=customXml/itemProps2.xml><?xml version="1.0" encoding="utf-8"?>
<ds:datastoreItem xmlns:ds="http://schemas.openxmlformats.org/officeDocument/2006/customXml" ds:itemID="{F2A6C600-259D-40C7-A98F-87C9EA9BA511}"/>
</file>

<file path=customXml/itemProps3.xml><?xml version="1.0" encoding="utf-8"?>
<ds:datastoreItem xmlns:ds="http://schemas.openxmlformats.org/officeDocument/2006/customXml" ds:itemID="{F50E51C2-2E85-41B6-B9D7-4423AC36C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2019-01-14T22:36:00Z</dcterms:created>
  <dcterms:modified xsi:type="dcterms:W3CDTF">2019-01-14T22:36:00Z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