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DD" w:rsidRPr="00A711DD" w:rsidRDefault="00A711DD" w:rsidP="00A711DD">
      <w:pPr>
        <w:pStyle w:val="Heading5"/>
        <w:jc w:val="center"/>
        <w:rPr>
          <w:b w:val="0"/>
          <w:sz w:val="20"/>
        </w:rPr>
      </w:pPr>
      <w:bookmarkStart w:id="0" w:name="_GoBack"/>
      <w:bookmarkEnd w:id="0"/>
      <w:r>
        <w:rPr>
          <w:sz w:val="20"/>
        </w:rPr>
        <w:t>Early Childhood Special Education Page</w:t>
      </w:r>
    </w:p>
    <w:p w:rsidR="00A711DD" w:rsidRPr="00A711DD" w:rsidRDefault="00A711DD" w:rsidP="00A711DD">
      <w:pPr>
        <w:rPr>
          <w:sz w:val="20"/>
        </w:rPr>
      </w:pPr>
    </w:p>
    <w:p w:rsidR="00A711DD" w:rsidRPr="00A711DD" w:rsidRDefault="00A711DD">
      <w:pPr>
        <w:rPr>
          <w:sz w:val="20"/>
        </w:rPr>
      </w:pPr>
    </w:p>
    <w:p w:rsidR="00A711DD" w:rsidRPr="00A711DD" w:rsidRDefault="00A711DD" w:rsidP="001E7CE4">
      <w:pPr>
        <w:tabs>
          <w:tab w:val="left" w:pos="1440"/>
          <w:tab w:val="right" w:leader="underscore" w:pos="8460"/>
          <w:tab w:val="left" w:pos="8640"/>
          <w:tab w:val="left" w:pos="9900"/>
          <w:tab w:val="right" w:leader="underscore" w:pos="11880"/>
          <w:tab w:val="left" w:pos="12060"/>
          <w:tab w:val="left" w:pos="12600"/>
          <w:tab w:val="right" w:leader="underscore" w:pos="14400"/>
        </w:tabs>
        <w:rPr>
          <w:sz w:val="20"/>
        </w:rPr>
      </w:pPr>
      <w:r>
        <w:rPr>
          <w:sz w:val="20"/>
        </w:rPr>
        <w:t>Child’s Name: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 of Birth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Date:</w:t>
      </w:r>
      <w:r>
        <w:rPr>
          <w:sz w:val="20"/>
        </w:rPr>
        <w:tab/>
      </w:r>
      <w:r>
        <w:rPr>
          <w:sz w:val="20"/>
        </w:rPr>
        <w:tab/>
      </w:r>
    </w:p>
    <w:p w:rsidR="00A711DD" w:rsidRPr="00A711DD" w:rsidRDefault="00A711DD">
      <w:pPr>
        <w:rPr>
          <w:sz w:val="20"/>
        </w:rPr>
      </w:pPr>
    </w:p>
    <w:p w:rsidR="00A711DD" w:rsidRPr="00A711DD" w:rsidRDefault="00A711DD">
      <w:pPr>
        <w:rPr>
          <w:sz w:val="20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5"/>
        <w:gridCol w:w="2220"/>
        <w:gridCol w:w="2220"/>
        <w:gridCol w:w="1954"/>
        <w:gridCol w:w="1245"/>
        <w:gridCol w:w="1156"/>
      </w:tblGrid>
      <w:tr w:rsidR="00340154" w:rsidTr="000E31A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154" w:rsidRPr="000E31A2" w:rsidRDefault="00340154" w:rsidP="000E31A2">
            <w:pPr>
              <w:pStyle w:val="Heading1"/>
              <w:ind w:right="-108"/>
              <w:rPr>
                <w:sz w:val="18"/>
              </w:rPr>
            </w:pPr>
            <w:r>
              <w:rPr>
                <w:sz w:val="18"/>
              </w:rPr>
              <w:t>Supplementary Services; Adaptations; Accommodations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154" w:rsidRDefault="003401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How Often?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154" w:rsidRDefault="003401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154" w:rsidRDefault="003401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Who will do this?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154" w:rsidRDefault="003401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Start Date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0154" w:rsidRDefault="003401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Stop Date</w:t>
            </w:r>
          </w:p>
        </w:tc>
      </w:tr>
      <w:tr w:rsidR="00340154" w:rsidRPr="000E31A2" w:rsidTr="000E31A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88" w:type="dxa"/>
            <w:tcBorders>
              <w:top w:val="single" w:sz="12" w:space="0" w:color="auto"/>
            </w:tcBorders>
            <w:vAlign w:val="bottom"/>
          </w:tcPr>
          <w:p w:rsidR="00340154" w:rsidRPr="000E31A2" w:rsidRDefault="00340154">
            <w:pPr>
              <w:ind w:right="-108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12" w:space="0" w:color="auto"/>
            </w:tcBorders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12" w:space="0" w:color="auto"/>
            </w:tcBorders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</w:tr>
      <w:tr w:rsidR="00340154" w:rsidRPr="000E31A2" w:rsidTr="000E31A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88" w:type="dxa"/>
            <w:vAlign w:val="bottom"/>
          </w:tcPr>
          <w:p w:rsidR="00340154" w:rsidRPr="000E31A2" w:rsidRDefault="00340154">
            <w:pPr>
              <w:ind w:right="-108"/>
              <w:rPr>
                <w:sz w:val="18"/>
              </w:rPr>
            </w:pPr>
          </w:p>
        </w:tc>
        <w:tc>
          <w:tcPr>
            <w:tcW w:w="2250" w:type="dxa"/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2250" w:type="dxa"/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980" w:type="dxa"/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260" w:type="dxa"/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170" w:type="dxa"/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</w:tr>
      <w:tr w:rsidR="00340154" w:rsidRPr="000E31A2" w:rsidTr="000E31A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88" w:type="dxa"/>
            <w:vAlign w:val="bottom"/>
          </w:tcPr>
          <w:p w:rsidR="00340154" w:rsidRPr="000E31A2" w:rsidRDefault="00340154">
            <w:pPr>
              <w:ind w:right="-108"/>
              <w:rPr>
                <w:sz w:val="18"/>
              </w:rPr>
            </w:pPr>
          </w:p>
        </w:tc>
        <w:tc>
          <w:tcPr>
            <w:tcW w:w="2250" w:type="dxa"/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2250" w:type="dxa"/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980" w:type="dxa"/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260" w:type="dxa"/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170" w:type="dxa"/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</w:tr>
      <w:tr w:rsidR="00340154" w:rsidRPr="000E31A2" w:rsidTr="000E31A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88" w:type="dxa"/>
            <w:tcBorders>
              <w:bottom w:val="nil"/>
            </w:tcBorders>
            <w:vAlign w:val="bottom"/>
          </w:tcPr>
          <w:p w:rsidR="00340154" w:rsidRPr="000E31A2" w:rsidRDefault="00340154">
            <w:pPr>
              <w:ind w:right="-108"/>
              <w:rPr>
                <w:sz w:val="18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bottom"/>
          </w:tcPr>
          <w:p w:rsidR="00340154" w:rsidRPr="000E31A2" w:rsidRDefault="00340154">
            <w:pPr>
              <w:rPr>
                <w:sz w:val="18"/>
              </w:rPr>
            </w:pPr>
          </w:p>
        </w:tc>
      </w:tr>
      <w:tr w:rsidR="00340154" w:rsidTr="000E31A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688" w:type="dxa"/>
            <w:tcBorders>
              <w:bottom w:val="nil"/>
            </w:tcBorders>
          </w:tcPr>
          <w:p w:rsidR="00340154" w:rsidRDefault="00340154">
            <w:pPr>
              <w:pStyle w:val="BodyText"/>
              <w:ind w:right="-108"/>
              <w:jc w:val="center"/>
              <w:rPr>
                <w:b w:val="0"/>
              </w:rPr>
            </w:pPr>
            <w:r>
              <w:t>Modifications or Support for Program Personnel</w:t>
            </w:r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</w:tr>
      <w:tr w:rsidR="00340154" w:rsidTr="000E31A2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688" w:type="dxa"/>
            <w:tcBorders>
              <w:top w:val="nil"/>
            </w:tcBorders>
          </w:tcPr>
          <w:p w:rsidR="00340154" w:rsidRDefault="00340154">
            <w:pPr>
              <w:ind w:right="-108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980" w:type="dxa"/>
            <w:tcBorders>
              <w:top w:val="nil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</w:tr>
      <w:tr w:rsidR="00340154" w:rsidTr="000E31A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88" w:type="dxa"/>
            <w:vAlign w:val="bottom"/>
          </w:tcPr>
          <w:p w:rsidR="00340154" w:rsidRDefault="00340154">
            <w:pPr>
              <w:ind w:right="-108"/>
              <w:rPr>
                <w:sz w:val="18"/>
              </w:rPr>
            </w:pPr>
          </w:p>
        </w:tc>
        <w:tc>
          <w:tcPr>
            <w:tcW w:w="2250" w:type="dxa"/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2250" w:type="dxa"/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980" w:type="dxa"/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260" w:type="dxa"/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170" w:type="dxa"/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</w:tr>
      <w:tr w:rsidR="00340154" w:rsidTr="000E31A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88" w:type="dxa"/>
            <w:vAlign w:val="bottom"/>
          </w:tcPr>
          <w:p w:rsidR="00340154" w:rsidRDefault="00340154">
            <w:pPr>
              <w:ind w:right="-108"/>
              <w:rPr>
                <w:sz w:val="18"/>
              </w:rPr>
            </w:pPr>
          </w:p>
        </w:tc>
        <w:tc>
          <w:tcPr>
            <w:tcW w:w="2250" w:type="dxa"/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2250" w:type="dxa"/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980" w:type="dxa"/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260" w:type="dxa"/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170" w:type="dxa"/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</w:tr>
      <w:tr w:rsidR="00340154" w:rsidTr="000E31A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688" w:type="dxa"/>
            <w:tcBorders>
              <w:bottom w:val="single" w:sz="12" w:space="0" w:color="auto"/>
            </w:tcBorders>
            <w:vAlign w:val="bottom"/>
          </w:tcPr>
          <w:p w:rsidR="00340154" w:rsidRDefault="00340154">
            <w:pPr>
              <w:ind w:right="-108"/>
              <w:rPr>
                <w:sz w:val="18"/>
              </w:rPr>
            </w:pPr>
          </w:p>
        </w:tc>
        <w:tc>
          <w:tcPr>
            <w:tcW w:w="2250" w:type="dxa"/>
            <w:tcBorders>
              <w:bottom w:val="single" w:sz="12" w:space="0" w:color="auto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2250" w:type="dxa"/>
            <w:tcBorders>
              <w:bottom w:val="single" w:sz="12" w:space="0" w:color="auto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bottom"/>
          </w:tcPr>
          <w:p w:rsidR="00340154" w:rsidRDefault="00340154">
            <w:pPr>
              <w:rPr>
                <w:sz w:val="18"/>
              </w:rPr>
            </w:pPr>
          </w:p>
        </w:tc>
      </w:tr>
    </w:tbl>
    <w:p w:rsidR="00340154" w:rsidRDefault="00340154" w:rsidP="001E7CE4">
      <w:pPr>
        <w:pStyle w:val="Heading4"/>
        <w:jc w:val="left"/>
        <w:rPr>
          <w:b w:val="0"/>
          <w:sz w:val="20"/>
        </w:rPr>
      </w:pPr>
    </w:p>
    <w:p w:rsidR="000E1EF9" w:rsidRPr="000E1EF9" w:rsidRDefault="000E1EF9" w:rsidP="000E1EF9"/>
    <w:p w:rsidR="00340154" w:rsidRPr="00AC08C5" w:rsidRDefault="00340154">
      <w:pPr>
        <w:pStyle w:val="Heading4"/>
        <w:rPr>
          <w:sz w:val="20"/>
        </w:rPr>
      </w:pPr>
      <w:r w:rsidRPr="00AC08C5">
        <w:rPr>
          <w:sz w:val="20"/>
        </w:rPr>
        <w:t>Consideration of Special Factors</w:t>
      </w:r>
    </w:p>
    <w:p w:rsidR="00340154" w:rsidRPr="000E31A2" w:rsidRDefault="00340154" w:rsidP="001E7CE4">
      <w:pPr>
        <w:rPr>
          <w:sz w:val="20"/>
        </w:rPr>
      </w:pPr>
    </w:p>
    <w:tbl>
      <w:tblPr>
        <w:tblW w:w="14400" w:type="dxa"/>
        <w:jc w:val="center"/>
        <w:tblLayout w:type="fixed"/>
        <w:tblLook w:val="0000" w:firstRow="0" w:lastRow="0" w:firstColumn="0" w:lastColumn="0" w:noHBand="0" w:noVBand="0"/>
      </w:tblPr>
      <w:tblGrid>
        <w:gridCol w:w="7200"/>
        <w:gridCol w:w="7200"/>
      </w:tblGrid>
      <w:tr w:rsidR="00EB698D" w:rsidRPr="00AC08C5" w:rsidTr="000E1EF9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7200" w:type="dxa"/>
          </w:tcPr>
          <w:p w:rsidR="00EB698D" w:rsidRPr="00AC08C5" w:rsidRDefault="00EB698D" w:rsidP="00EB698D">
            <w:pPr>
              <w:ind w:left="360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 w:rsidRPr="00AC08C5">
              <w:rPr>
                <w:sz w:val="20"/>
              </w:rPr>
              <w:t xml:space="preserve">Does the child’s </w:t>
            </w:r>
            <w:r w:rsidRPr="00AC08C5">
              <w:rPr>
                <w:b/>
                <w:sz w:val="20"/>
              </w:rPr>
              <w:t>behavior</w:t>
            </w:r>
            <w:r w:rsidRPr="00AC08C5">
              <w:rPr>
                <w:sz w:val="20"/>
              </w:rPr>
              <w:t xml:space="preserve"> impede his/her learning or that of others?</w:t>
            </w:r>
          </w:p>
          <w:p w:rsidR="00EB698D" w:rsidRDefault="00EB698D" w:rsidP="001E7CE4">
            <w:pPr>
              <w:tabs>
                <w:tab w:val="left" w:pos="1242"/>
                <w:tab w:val="left" w:pos="1587"/>
              </w:tabs>
              <w:ind w:left="720" w:hanging="360"/>
              <w:rPr>
                <w:sz w:val="20"/>
              </w:rPr>
            </w:pP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No</w:t>
            </w:r>
            <w:r w:rsidRPr="00AC08C5">
              <w:rPr>
                <w:sz w:val="20"/>
              </w:rPr>
              <w:tab/>
            </w: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Yes, strategies to address behavior are included in the IFSP.</w:t>
            </w:r>
          </w:p>
        </w:tc>
        <w:tc>
          <w:tcPr>
            <w:tcW w:w="7200" w:type="dxa"/>
          </w:tcPr>
          <w:p w:rsidR="0038746F" w:rsidRPr="00AC08C5" w:rsidRDefault="0038746F" w:rsidP="0038746F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sz w:val="20"/>
              </w:rPr>
            </w:pPr>
            <w:r w:rsidRPr="00AC08C5">
              <w:rPr>
                <w:sz w:val="20"/>
              </w:rPr>
              <w:t xml:space="preserve">Does the child have </w:t>
            </w:r>
            <w:r w:rsidRPr="00AC08C5">
              <w:rPr>
                <w:b/>
                <w:sz w:val="20"/>
              </w:rPr>
              <w:t>communication</w:t>
            </w:r>
            <w:r w:rsidRPr="00AC08C5">
              <w:rPr>
                <w:sz w:val="20"/>
              </w:rPr>
              <w:t xml:space="preserve"> needs?</w:t>
            </w:r>
          </w:p>
          <w:p w:rsidR="00EB698D" w:rsidRPr="00AC08C5" w:rsidRDefault="0038746F" w:rsidP="0038746F">
            <w:pPr>
              <w:tabs>
                <w:tab w:val="left" w:pos="342"/>
                <w:tab w:val="left" w:pos="717"/>
                <w:tab w:val="left" w:pos="1092"/>
              </w:tabs>
              <w:ind w:left="360"/>
              <w:rPr>
                <w:sz w:val="20"/>
              </w:rPr>
            </w:pP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No</w:t>
            </w:r>
            <w:r w:rsidRPr="00AC08C5">
              <w:rPr>
                <w:sz w:val="20"/>
              </w:rPr>
              <w:tab/>
            </w: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Yes, communication needs are addressed in the IFSP.</w:t>
            </w:r>
          </w:p>
        </w:tc>
      </w:tr>
      <w:tr w:rsidR="00EB698D" w:rsidRPr="00AC08C5" w:rsidTr="000E1EF9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7200" w:type="dxa"/>
          </w:tcPr>
          <w:p w:rsidR="00EB698D" w:rsidRPr="00AC08C5" w:rsidRDefault="00EB698D" w:rsidP="00EB698D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sz w:val="20"/>
              </w:rPr>
            </w:pPr>
            <w:r w:rsidRPr="00AC08C5">
              <w:rPr>
                <w:sz w:val="20"/>
              </w:rPr>
              <w:t xml:space="preserve">Is the child </w:t>
            </w:r>
            <w:r w:rsidRPr="00AC08C5">
              <w:rPr>
                <w:b/>
                <w:sz w:val="20"/>
              </w:rPr>
              <w:t>blind or visually impaired</w:t>
            </w:r>
            <w:r w:rsidRPr="00AC08C5">
              <w:rPr>
                <w:sz w:val="20"/>
              </w:rPr>
              <w:t>?</w:t>
            </w:r>
          </w:p>
          <w:p w:rsidR="00EB698D" w:rsidRDefault="00EB698D" w:rsidP="001E7CE4">
            <w:pPr>
              <w:tabs>
                <w:tab w:val="left" w:pos="702"/>
                <w:tab w:val="left" w:pos="1242"/>
                <w:tab w:val="left" w:pos="1617"/>
              </w:tabs>
              <w:ind w:left="1602" w:hanging="1242"/>
              <w:rPr>
                <w:sz w:val="20"/>
              </w:rPr>
            </w:pP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No</w:t>
            </w:r>
            <w:r w:rsidRPr="00AC08C5">
              <w:rPr>
                <w:sz w:val="20"/>
              </w:rPr>
              <w:tab/>
            </w: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Yes, pre-reading and writing needs addressed in the IFSP and evaluation are attached.</w:t>
            </w:r>
          </w:p>
        </w:tc>
        <w:tc>
          <w:tcPr>
            <w:tcW w:w="7200" w:type="dxa"/>
          </w:tcPr>
          <w:p w:rsidR="0038746F" w:rsidRPr="00AC08C5" w:rsidRDefault="0038746F" w:rsidP="0038746F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sz w:val="20"/>
              </w:rPr>
            </w:pPr>
            <w:r w:rsidRPr="00AC08C5">
              <w:rPr>
                <w:sz w:val="20"/>
              </w:rPr>
              <w:t xml:space="preserve">Is the child </w:t>
            </w:r>
            <w:r w:rsidRPr="00AC08C5">
              <w:rPr>
                <w:b/>
                <w:sz w:val="20"/>
              </w:rPr>
              <w:t>deaf or hard of hearing</w:t>
            </w:r>
            <w:r w:rsidRPr="00AC08C5">
              <w:rPr>
                <w:sz w:val="20"/>
              </w:rPr>
              <w:t>?</w:t>
            </w:r>
          </w:p>
          <w:p w:rsidR="001E7CE4" w:rsidRPr="00AC08C5" w:rsidRDefault="0038746F" w:rsidP="001E7CE4">
            <w:pPr>
              <w:tabs>
                <w:tab w:val="left" w:pos="342"/>
                <w:tab w:val="left" w:pos="702"/>
                <w:tab w:val="left" w:pos="1092"/>
              </w:tabs>
              <w:ind w:left="360"/>
              <w:rPr>
                <w:sz w:val="20"/>
              </w:rPr>
            </w:pP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No</w:t>
            </w:r>
            <w:r w:rsidRPr="00AC08C5">
              <w:rPr>
                <w:sz w:val="20"/>
              </w:rPr>
              <w:tab/>
            </w: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Yes, communication needs are addressed in the IFSP.</w:t>
            </w:r>
          </w:p>
        </w:tc>
      </w:tr>
      <w:tr w:rsidR="00F607BA" w:rsidRPr="00AC08C5" w:rsidTr="000E1EF9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7200" w:type="dxa"/>
          </w:tcPr>
          <w:p w:rsidR="00EB698D" w:rsidRPr="00AC08C5" w:rsidRDefault="00EB698D" w:rsidP="00EB698D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sz w:val="20"/>
              </w:rPr>
            </w:pPr>
            <w:r w:rsidRPr="00AC08C5">
              <w:rPr>
                <w:sz w:val="20"/>
              </w:rPr>
              <w:t xml:space="preserve">Does the child require </w:t>
            </w:r>
            <w:r w:rsidRPr="00AC08C5">
              <w:rPr>
                <w:b/>
                <w:sz w:val="20"/>
              </w:rPr>
              <w:t>assistive technology</w:t>
            </w:r>
            <w:r w:rsidRPr="00AC08C5">
              <w:rPr>
                <w:sz w:val="20"/>
              </w:rPr>
              <w:t xml:space="preserve"> devices and services?</w:t>
            </w:r>
          </w:p>
          <w:p w:rsidR="00F607BA" w:rsidRPr="00AC08C5" w:rsidRDefault="00EB698D" w:rsidP="001E7CE4">
            <w:pPr>
              <w:tabs>
                <w:tab w:val="left" w:pos="702"/>
                <w:tab w:val="left" w:pos="1242"/>
                <w:tab w:val="left" w:pos="1602"/>
              </w:tabs>
              <w:ind w:left="720" w:hanging="360"/>
              <w:rPr>
                <w:sz w:val="20"/>
              </w:rPr>
            </w:pP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No</w:t>
            </w:r>
            <w:r w:rsidRPr="00AC08C5">
              <w:rPr>
                <w:sz w:val="20"/>
              </w:rPr>
              <w:tab/>
            </w: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Yes, services addressed in the IFSP.</w:t>
            </w:r>
          </w:p>
        </w:tc>
        <w:tc>
          <w:tcPr>
            <w:tcW w:w="7200" w:type="dxa"/>
          </w:tcPr>
          <w:p w:rsidR="0038746F" w:rsidRPr="00AC08C5" w:rsidRDefault="0038746F" w:rsidP="0038746F">
            <w:pPr>
              <w:numPr>
                <w:ilvl w:val="0"/>
                <w:numId w:val="16"/>
              </w:numPr>
              <w:tabs>
                <w:tab w:val="clear" w:pos="360"/>
              </w:tabs>
              <w:rPr>
                <w:sz w:val="20"/>
              </w:rPr>
            </w:pPr>
            <w:r w:rsidRPr="00AC08C5">
              <w:rPr>
                <w:sz w:val="20"/>
              </w:rPr>
              <w:t xml:space="preserve">Does the child require </w:t>
            </w:r>
            <w:r w:rsidRPr="00AC08C5">
              <w:rPr>
                <w:b/>
                <w:sz w:val="20"/>
              </w:rPr>
              <w:t>extended year services</w:t>
            </w:r>
            <w:r w:rsidRPr="00AC08C5">
              <w:rPr>
                <w:sz w:val="20"/>
              </w:rPr>
              <w:t>?</w:t>
            </w:r>
          </w:p>
          <w:p w:rsidR="00F607BA" w:rsidRPr="00AC08C5" w:rsidRDefault="0038746F" w:rsidP="00015BB1">
            <w:pPr>
              <w:tabs>
                <w:tab w:val="left" w:pos="342"/>
                <w:tab w:val="left" w:pos="717"/>
                <w:tab w:val="left" w:pos="1062"/>
                <w:tab w:val="left" w:pos="1422"/>
                <w:tab w:val="left" w:pos="1977"/>
                <w:tab w:val="left" w:pos="2337"/>
              </w:tabs>
              <w:ind w:left="360"/>
              <w:rPr>
                <w:sz w:val="20"/>
              </w:rPr>
            </w:pP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No</w:t>
            </w:r>
            <w:r w:rsidRPr="00AC08C5">
              <w:rPr>
                <w:sz w:val="20"/>
              </w:rPr>
              <w:tab/>
            </w: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Yes</w:t>
            </w:r>
            <w:r w:rsidRPr="00AC08C5">
              <w:rPr>
                <w:sz w:val="20"/>
              </w:rPr>
              <w:tab/>
            </w:r>
            <w:r w:rsidRPr="00AC08C5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8C5">
              <w:rPr>
                <w:sz w:val="20"/>
              </w:rPr>
              <w:instrText xml:space="preserve"> FORMCHECKBOX </w:instrText>
            </w:r>
            <w:r w:rsidRPr="00AC08C5">
              <w:rPr>
                <w:sz w:val="20"/>
              </w:rPr>
            </w:r>
            <w:r w:rsidRPr="00AC08C5">
              <w:rPr>
                <w:sz w:val="20"/>
              </w:rPr>
              <w:fldChar w:fldCharType="end"/>
            </w:r>
            <w:r w:rsidRPr="00AC08C5">
              <w:rPr>
                <w:sz w:val="20"/>
              </w:rPr>
              <w:tab/>
              <w:t>Maybe, collect data and determine later.</w:t>
            </w:r>
          </w:p>
        </w:tc>
      </w:tr>
      <w:tr w:rsidR="0038746F" w:rsidRPr="00AC08C5" w:rsidTr="000E1EF9">
        <w:tblPrEx>
          <w:tblCellMar>
            <w:top w:w="0" w:type="dxa"/>
            <w:bottom w:w="0" w:type="dxa"/>
          </w:tblCellMar>
        </w:tblPrEx>
        <w:trPr>
          <w:cantSplit/>
          <w:trHeight w:val="1800"/>
          <w:jc w:val="center"/>
        </w:trPr>
        <w:tc>
          <w:tcPr>
            <w:tcW w:w="7200" w:type="dxa"/>
          </w:tcPr>
          <w:p w:rsidR="0038746F" w:rsidRPr="00AC08C5" w:rsidRDefault="0038746F" w:rsidP="0038746F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sz w:val="20"/>
              </w:rPr>
            </w:pPr>
            <w:r w:rsidRPr="00AC08C5">
              <w:rPr>
                <w:sz w:val="20"/>
              </w:rPr>
              <w:t xml:space="preserve">Is the child or the child’s family, </w:t>
            </w:r>
            <w:r w:rsidRPr="00AC08C5">
              <w:rPr>
                <w:b/>
                <w:sz w:val="20"/>
              </w:rPr>
              <w:t>limited English proficient?</w:t>
            </w:r>
          </w:p>
          <w:p w:rsidR="00015BB1" w:rsidRDefault="0038746F" w:rsidP="001E7CE4">
            <w:pPr>
              <w:tabs>
                <w:tab w:val="left" w:pos="702"/>
                <w:tab w:val="left" w:pos="1242"/>
                <w:tab w:val="left" w:pos="1617"/>
              </w:tabs>
              <w:ind w:left="1602" w:hanging="1242"/>
              <w:rPr>
                <w:sz w:val="20"/>
              </w:rPr>
            </w:pP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</w:r>
            <w:r>
              <w:rPr>
                <w:sz w:val="20"/>
              </w:rPr>
              <w:t>No</w:t>
            </w:r>
            <w:r w:rsidRPr="00AC08C5">
              <w:rPr>
                <w:sz w:val="20"/>
              </w:rPr>
              <w:tab/>
            </w:r>
            <w:r w:rsidRPr="00AC08C5">
              <w:rPr>
                <w:sz w:val="20"/>
              </w:rPr>
              <w:sym w:font="Wingdings" w:char="F06F"/>
            </w:r>
            <w:r w:rsidRPr="00AC08C5">
              <w:rPr>
                <w:sz w:val="20"/>
              </w:rPr>
              <w:tab/>
              <w:t>Yes, limited English proficiency needs are addressed in the IFSP.</w:t>
            </w:r>
          </w:p>
          <w:p w:rsidR="00015BB1" w:rsidRPr="00AC08C5" w:rsidRDefault="00015BB1" w:rsidP="001E7CE4">
            <w:pPr>
              <w:rPr>
                <w:sz w:val="20"/>
              </w:rPr>
            </w:pPr>
          </w:p>
        </w:tc>
        <w:tc>
          <w:tcPr>
            <w:tcW w:w="7200" w:type="dxa"/>
          </w:tcPr>
          <w:p w:rsidR="00015BB1" w:rsidRPr="00015BB1" w:rsidRDefault="00015BB1" w:rsidP="000E1EF9">
            <w:pPr>
              <w:tabs>
                <w:tab w:val="right" w:leader="underscore" w:pos="7056"/>
              </w:tabs>
              <w:ind w:left="360"/>
              <w:rPr>
                <w:sz w:val="16"/>
                <w:szCs w:val="16"/>
              </w:rPr>
            </w:pPr>
          </w:p>
          <w:p w:rsidR="0038746F" w:rsidRPr="00AC08C5" w:rsidRDefault="0038746F" w:rsidP="00E629B8">
            <w:pPr>
              <w:tabs>
                <w:tab w:val="right" w:leader="underscore" w:pos="6912"/>
              </w:tabs>
              <w:spacing w:line="360" w:lineRule="auto"/>
              <w:ind w:left="360"/>
              <w:rPr>
                <w:sz w:val="20"/>
              </w:rPr>
            </w:pPr>
            <w:r w:rsidRPr="00AC08C5">
              <w:rPr>
                <w:sz w:val="20"/>
              </w:rPr>
              <w:tab/>
            </w:r>
          </w:p>
          <w:p w:rsidR="0038746F" w:rsidRPr="00AC08C5" w:rsidRDefault="0038746F" w:rsidP="00E629B8">
            <w:pPr>
              <w:tabs>
                <w:tab w:val="right" w:leader="underscore" w:pos="6912"/>
              </w:tabs>
              <w:spacing w:line="360" w:lineRule="auto"/>
              <w:ind w:left="360"/>
              <w:rPr>
                <w:sz w:val="20"/>
              </w:rPr>
            </w:pPr>
            <w:r w:rsidRPr="00AC08C5">
              <w:rPr>
                <w:sz w:val="20"/>
              </w:rPr>
              <w:tab/>
            </w:r>
          </w:p>
          <w:p w:rsidR="0038746F" w:rsidRDefault="0038746F" w:rsidP="00E629B8">
            <w:pPr>
              <w:tabs>
                <w:tab w:val="right" w:leader="underscore" w:pos="6912"/>
              </w:tabs>
              <w:spacing w:line="360" w:lineRule="auto"/>
              <w:ind w:left="360"/>
              <w:rPr>
                <w:sz w:val="20"/>
              </w:rPr>
            </w:pPr>
            <w:r w:rsidRPr="00AC08C5">
              <w:rPr>
                <w:sz w:val="20"/>
              </w:rPr>
              <w:tab/>
            </w:r>
          </w:p>
          <w:p w:rsidR="00015BB1" w:rsidRPr="00AC08C5" w:rsidRDefault="00015BB1" w:rsidP="00E629B8">
            <w:pPr>
              <w:tabs>
                <w:tab w:val="right" w:leader="underscore" w:pos="6912"/>
              </w:tabs>
              <w:ind w:left="36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:rsidR="00A711DD" w:rsidRPr="00015BB1" w:rsidRDefault="00A711DD">
      <w:pPr>
        <w:rPr>
          <w:sz w:val="20"/>
        </w:rPr>
      </w:pPr>
    </w:p>
    <w:sectPr w:rsidR="00A711DD" w:rsidRPr="00015BB1" w:rsidSect="001E7CE4">
      <w:headerReference w:type="default" r:id="rId7"/>
      <w:footerReference w:type="default" r:id="rId8"/>
      <w:pgSz w:w="15840" w:h="12240" w:orient="landscape" w:code="1"/>
      <w:pgMar w:top="108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35" w:rsidRDefault="000B7335">
      <w:r>
        <w:separator/>
      </w:r>
    </w:p>
  </w:endnote>
  <w:endnote w:type="continuationSeparator" w:id="0">
    <w:p w:rsidR="000B7335" w:rsidRDefault="000B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CE4" w:rsidRPr="00A711DD" w:rsidRDefault="001E7CE4" w:rsidP="00A711DD">
    <w:pPr>
      <w:tabs>
        <w:tab w:val="right" w:pos="14400"/>
      </w:tabs>
      <w:rPr>
        <w:sz w:val="12"/>
        <w:szCs w:val="12"/>
      </w:rPr>
    </w:pPr>
    <w:r w:rsidRPr="00A711DD">
      <w:rPr>
        <w:sz w:val="12"/>
        <w:szCs w:val="12"/>
      </w:rPr>
      <w:t>Form 581-1288-P 9/06  (Reviewed 10/07)</w:t>
    </w:r>
    <w:r w:rsidRPr="00A711DD">
      <w:rPr>
        <w:sz w:val="12"/>
        <w:szCs w:val="12"/>
      </w:rPr>
      <w:tab/>
      <w:t xml:space="preserve">Page </w:t>
    </w:r>
    <w:r w:rsidRPr="00A711DD">
      <w:rPr>
        <w:b/>
        <w:sz w:val="12"/>
        <w:szCs w:val="12"/>
      </w:rPr>
      <w:fldChar w:fldCharType="begin"/>
    </w:r>
    <w:r w:rsidRPr="00A711DD">
      <w:rPr>
        <w:b/>
        <w:sz w:val="12"/>
        <w:szCs w:val="12"/>
      </w:rPr>
      <w:instrText xml:space="preserve"> PAGE </w:instrText>
    </w:r>
    <w:r w:rsidRPr="00A711DD">
      <w:rPr>
        <w:b/>
        <w:sz w:val="12"/>
        <w:szCs w:val="12"/>
      </w:rPr>
      <w:fldChar w:fldCharType="separate"/>
    </w:r>
    <w:r w:rsidR="00D906B6">
      <w:rPr>
        <w:b/>
        <w:noProof/>
        <w:sz w:val="12"/>
        <w:szCs w:val="12"/>
      </w:rPr>
      <w:t>1</w:t>
    </w:r>
    <w:r w:rsidRPr="00A711DD">
      <w:rPr>
        <w:b/>
        <w:sz w:val="12"/>
        <w:szCs w:val="12"/>
      </w:rPr>
      <w:fldChar w:fldCharType="end"/>
    </w:r>
    <w:r w:rsidRPr="00A711DD">
      <w:rPr>
        <w:sz w:val="12"/>
        <w:szCs w:val="12"/>
      </w:rPr>
      <w:t xml:space="preserve"> of </w:t>
    </w:r>
    <w:r w:rsidRPr="00A711DD">
      <w:rPr>
        <w:b/>
        <w:sz w:val="12"/>
        <w:szCs w:val="12"/>
      </w:rPr>
      <w:fldChar w:fldCharType="begin"/>
    </w:r>
    <w:r w:rsidRPr="00A711DD">
      <w:rPr>
        <w:b/>
        <w:sz w:val="12"/>
        <w:szCs w:val="12"/>
      </w:rPr>
      <w:instrText xml:space="preserve"> NUMPAGES  </w:instrText>
    </w:r>
    <w:r w:rsidRPr="00A711DD">
      <w:rPr>
        <w:b/>
        <w:sz w:val="12"/>
        <w:szCs w:val="12"/>
      </w:rPr>
      <w:fldChar w:fldCharType="separate"/>
    </w:r>
    <w:r w:rsidR="00D906B6">
      <w:rPr>
        <w:b/>
        <w:noProof/>
        <w:sz w:val="12"/>
        <w:szCs w:val="12"/>
      </w:rPr>
      <w:t>1</w:t>
    </w:r>
    <w:r w:rsidRPr="00A711D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35" w:rsidRDefault="000B7335">
      <w:r>
        <w:separator/>
      </w:r>
    </w:p>
  </w:footnote>
  <w:footnote w:type="continuationSeparator" w:id="0">
    <w:p w:rsidR="000B7335" w:rsidRDefault="000B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CE4" w:rsidRPr="00A711DD" w:rsidRDefault="001E7CE4" w:rsidP="00A711DD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A6E"/>
    <w:multiLevelType w:val="singleLevel"/>
    <w:tmpl w:val="AD4E0A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DD644A3"/>
    <w:multiLevelType w:val="singleLevel"/>
    <w:tmpl w:val="9BFED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2A30CC5"/>
    <w:multiLevelType w:val="singleLevel"/>
    <w:tmpl w:val="DC66C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ACC54FE"/>
    <w:multiLevelType w:val="singleLevel"/>
    <w:tmpl w:val="F9CA6A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DA52665"/>
    <w:multiLevelType w:val="singleLevel"/>
    <w:tmpl w:val="00A660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F753C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873294"/>
    <w:multiLevelType w:val="singleLevel"/>
    <w:tmpl w:val="3D7C13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1F16B9C"/>
    <w:multiLevelType w:val="singleLevel"/>
    <w:tmpl w:val="FE6865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2C82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47209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4235F6"/>
    <w:multiLevelType w:val="singleLevel"/>
    <w:tmpl w:val="35E288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340098E"/>
    <w:multiLevelType w:val="singleLevel"/>
    <w:tmpl w:val="2CAAEE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78D01FF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 w15:restartNumberingAfterBreak="0">
    <w:nsid w:val="5B0A5997"/>
    <w:multiLevelType w:val="singleLevel"/>
    <w:tmpl w:val="9D96F1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F5514AE"/>
    <w:multiLevelType w:val="singleLevel"/>
    <w:tmpl w:val="22E4CF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7914B0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5"/>
  </w:num>
  <w:num w:numId="11">
    <w:abstractNumId w:val="8"/>
  </w:num>
  <w:num w:numId="12">
    <w:abstractNumId w:val="7"/>
  </w:num>
  <w:num w:numId="13">
    <w:abstractNumId w:val="4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30"/>
    <w:rsid w:val="00015BB1"/>
    <w:rsid w:val="00065B74"/>
    <w:rsid w:val="00094C90"/>
    <w:rsid w:val="000A297C"/>
    <w:rsid w:val="000B7335"/>
    <w:rsid w:val="000E1EF9"/>
    <w:rsid w:val="000E31A2"/>
    <w:rsid w:val="00150EF8"/>
    <w:rsid w:val="001A7F30"/>
    <w:rsid w:val="001E7CE4"/>
    <w:rsid w:val="00340154"/>
    <w:rsid w:val="0038746F"/>
    <w:rsid w:val="00513FE6"/>
    <w:rsid w:val="005F7084"/>
    <w:rsid w:val="006175E3"/>
    <w:rsid w:val="006D64B7"/>
    <w:rsid w:val="00794CBA"/>
    <w:rsid w:val="008243BE"/>
    <w:rsid w:val="008C29F5"/>
    <w:rsid w:val="008E342C"/>
    <w:rsid w:val="00910E19"/>
    <w:rsid w:val="00922046"/>
    <w:rsid w:val="0097150F"/>
    <w:rsid w:val="009C6508"/>
    <w:rsid w:val="00A61DAB"/>
    <w:rsid w:val="00A711DD"/>
    <w:rsid w:val="00AC08C5"/>
    <w:rsid w:val="00AE0AB5"/>
    <w:rsid w:val="00C20393"/>
    <w:rsid w:val="00CB17E1"/>
    <w:rsid w:val="00D22CBE"/>
    <w:rsid w:val="00D906B6"/>
    <w:rsid w:val="00E54597"/>
    <w:rsid w:val="00E629B8"/>
    <w:rsid w:val="00E640DC"/>
    <w:rsid w:val="00EB698D"/>
    <w:rsid w:val="00F14C8A"/>
    <w:rsid w:val="00F6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F7BD7ED-8799-4C2E-BB22-734FB36C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972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-108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hanging="90"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711DD"/>
    <w:rPr>
      <w:rFonts w:ascii="Arial" w:hAnsi="Arial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ind w:right="972"/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72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pPr>
      <w:ind w:left="360"/>
    </w:pPr>
    <w:rPr>
      <w:sz w:val="1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2019-02-22T19:27:00+00:00</Remediation_x0020_Date>
  </documentManagement>
</p:properties>
</file>

<file path=customXml/itemProps1.xml><?xml version="1.0" encoding="utf-8"?>
<ds:datastoreItem xmlns:ds="http://schemas.openxmlformats.org/officeDocument/2006/customXml" ds:itemID="{7C760B90-985D-4739-9076-14082A6AB7B9}"/>
</file>

<file path=customXml/itemProps2.xml><?xml version="1.0" encoding="utf-8"?>
<ds:datastoreItem xmlns:ds="http://schemas.openxmlformats.org/officeDocument/2006/customXml" ds:itemID="{2153BBE8-E4EF-4554-AD92-263C7524B295}"/>
</file>

<file path=customXml/itemProps3.xml><?xml version="1.0" encoding="utf-8"?>
<ds:datastoreItem xmlns:ds="http://schemas.openxmlformats.org/officeDocument/2006/customXml" ds:itemID="{07DC887A-AD64-4976-A4A8-C3DD0DC63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Intervention/Early Childhood Special Education Services</vt:lpstr>
    </vt:vector>
  </TitlesOfParts>
  <Company>Oregon Department of Ed.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Intervention/Early Childhood Special Education Services</dc:title>
  <dc:subject/>
  <dc:creator>Pc User</dc:creator>
  <cp:keywords/>
  <dc:description/>
  <cp:lastModifiedBy>TURNBULL Mariana - ODE</cp:lastModifiedBy>
  <cp:revision>2</cp:revision>
  <cp:lastPrinted>2010-04-21T17:49:00Z</cp:lastPrinted>
  <dcterms:created xsi:type="dcterms:W3CDTF">2019-02-14T17:33:00Z</dcterms:created>
  <dcterms:modified xsi:type="dcterms:W3CDTF">2019-02-14T17:33:00Z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-278857947</vt:i4>
  </property>
  <property fmtid="{D5CDD505-2E9C-101B-9397-08002B2CF9AE}" pid="3" name="_NewReviewCycle">
    <vt:lpwstr/>
  </property>
  <property fmtid="{D5CDD505-2E9C-101B-9397-08002B2CF9AE}" pid="4" name="_EmailSubject">
    <vt:lpwstr>Forms for EI/ECSE</vt:lpwstr>
  </property>
  <property fmtid="{D5CDD505-2E9C-101B-9397-08002B2CF9AE}" pid="5" name="_AuthorEmail">
    <vt:lpwstr>Alan.Garland@ode.state.or.us</vt:lpwstr>
  </property>
  <property fmtid="{D5CDD505-2E9C-101B-9397-08002B2CF9AE}" pid="6" name="_AuthorEmailDisplayName">
    <vt:lpwstr>GARLAND Alan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