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F0" w:rsidRDefault="00B65871">
      <w:pPr>
        <w:spacing w:before="74"/>
        <w:ind w:left="120"/>
        <w:rPr>
          <w:sz w:val="24"/>
        </w:rPr>
      </w:pPr>
      <w:r>
        <w:rPr>
          <w:sz w:val="24"/>
        </w:rPr>
        <w:t>Education Agency Logo and Information Here</w:t>
      </w:r>
    </w:p>
    <w:p w:rsidR="006341F0" w:rsidRDefault="006341F0">
      <w:pPr>
        <w:pStyle w:val="BodyText"/>
      </w:pPr>
    </w:p>
    <w:p w:rsidR="006341F0" w:rsidRDefault="006341F0">
      <w:pPr>
        <w:pStyle w:val="BodyText"/>
        <w:spacing w:before="11"/>
        <w:rPr>
          <w:sz w:val="16"/>
        </w:rPr>
      </w:pPr>
    </w:p>
    <w:p w:rsidR="006341F0" w:rsidRDefault="00B65871">
      <w:pPr>
        <w:spacing w:before="92"/>
        <w:ind w:left="2079"/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РЕДВАРИТЕЛЬНОЕ УВЕДОМЛЕНИЕ О СПЕЦИАЛЬНОМ ОБРАЗОВАНИИ</w:t>
      </w:r>
    </w:p>
    <w:p w:rsidR="006341F0" w:rsidRDefault="00B65871">
      <w:pPr>
        <w:tabs>
          <w:tab w:val="left" w:pos="2769"/>
        </w:tabs>
        <w:spacing w:before="201"/>
        <w:ind w:right="117"/>
        <w:jc w:val="right"/>
        <w:rPr>
          <w:b/>
          <w:sz w:val="20"/>
        </w:rPr>
      </w:pPr>
      <w:r>
        <w:rPr>
          <w:b/>
          <w:spacing w:val="-3"/>
          <w:sz w:val="20"/>
        </w:rPr>
        <w:t>Д</w:t>
      </w:r>
      <w:r>
        <w:rPr>
          <w:b/>
          <w:spacing w:val="-3"/>
          <w:sz w:val="16"/>
        </w:rPr>
        <w:t>АТА</w:t>
      </w:r>
      <w:r>
        <w:rPr>
          <w:b/>
          <w:spacing w:val="-3"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6341F0" w:rsidRDefault="006341F0">
      <w:pPr>
        <w:jc w:val="right"/>
        <w:rPr>
          <w:sz w:val="20"/>
        </w:rPr>
        <w:sectPr w:rsidR="006341F0">
          <w:type w:val="continuous"/>
          <w:pgSz w:w="12240" w:h="15840"/>
          <w:pgMar w:top="200" w:right="500" w:bottom="280" w:left="600" w:header="720" w:footer="720" w:gutter="0"/>
          <w:cols w:space="720"/>
        </w:sectPr>
      </w:pPr>
    </w:p>
    <w:p w:rsidR="006341F0" w:rsidRDefault="00B65871">
      <w:pPr>
        <w:pStyle w:val="BodyText"/>
        <w:tabs>
          <w:tab w:val="left" w:pos="6599"/>
        </w:tabs>
        <w:spacing w:before="27"/>
        <w:ind w:left="119"/>
      </w:pPr>
      <w:proofErr w:type="spellStart"/>
      <w:r>
        <w:t>Уважаемый</w:t>
      </w:r>
      <w:proofErr w:type="spellEnd"/>
      <w:r>
        <w:t xml:space="preserve"> (</w:t>
      </w:r>
      <w:proofErr w:type="spellStart"/>
      <w:r>
        <w:t>уважаемая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341F0" w:rsidRDefault="006341F0">
      <w:pPr>
        <w:pStyle w:val="BodyText"/>
      </w:pPr>
    </w:p>
    <w:p w:rsidR="006341F0" w:rsidRDefault="00B65871">
      <w:pPr>
        <w:pStyle w:val="BodyText"/>
        <w:ind w:left="120"/>
      </w:pPr>
      <w:proofErr w:type="spellStart"/>
      <w:r>
        <w:t>Данным</w:t>
      </w:r>
      <w:proofErr w:type="spellEnd"/>
      <w:r>
        <w:t xml:space="preserve"> </w:t>
      </w:r>
      <w:proofErr w:type="spellStart"/>
      <w:r>
        <w:t>уведомлением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сообщаем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о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действиях</w:t>
      </w:r>
      <w:proofErr w:type="spellEnd"/>
      <w:r>
        <w:t>:</w:t>
      </w:r>
    </w:p>
    <w:p w:rsidR="006341F0" w:rsidRDefault="00B65871">
      <w:pPr>
        <w:spacing w:before="12"/>
        <w:ind w:left="119"/>
        <w:rPr>
          <w:b/>
          <w:sz w:val="13"/>
        </w:rPr>
      </w:pPr>
      <w:r>
        <w:br w:type="column"/>
      </w:r>
      <w:r>
        <w:rPr>
          <w:b/>
          <w:sz w:val="13"/>
        </w:rPr>
        <w:t>МЕСЯЦ</w:t>
      </w:r>
      <w:r>
        <w:rPr>
          <w:b/>
          <w:sz w:val="16"/>
        </w:rPr>
        <w:t>/</w:t>
      </w:r>
      <w:r>
        <w:rPr>
          <w:b/>
          <w:sz w:val="13"/>
        </w:rPr>
        <w:t>ДЕНЬ</w:t>
      </w:r>
      <w:r>
        <w:rPr>
          <w:b/>
          <w:sz w:val="16"/>
        </w:rPr>
        <w:t>/</w:t>
      </w:r>
      <w:r>
        <w:rPr>
          <w:b/>
          <w:sz w:val="13"/>
        </w:rPr>
        <w:t>ГОД</w:t>
      </w:r>
    </w:p>
    <w:p w:rsidR="006341F0" w:rsidRDefault="006341F0">
      <w:pPr>
        <w:rPr>
          <w:sz w:val="13"/>
        </w:rPr>
        <w:sectPr w:rsidR="006341F0">
          <w:type w:val="continuous"/>
          <w:pgSz w:w="12240" w:h="15840"/>
          <w:pgMar w:top="200" w:right="500" w:bottom="280" w:left="600" w:header="720" w:footer="720" w:gutter="0"/>
          <w:cols w:num="2" w:space="720" w:equalWidth="0">
            <w:col w:w="6656" w:space="2581"/>
            <w:col w:w="1903"/>
          </w:cols>
        </w:sectPr>
      </w:pPr>
    </w:p>
    <w:p w:rsidR="006341F0" w:rsidRDefault="006341F0">
      <w:pPr>
        <w:pStyle w:val="BodyText"/>
        <w:spacing w:before="1"/>
        <w:rPr>
          <w:b/>
          <w:sz w:val="18"/>
        </w:rPr>
      </w:pPr>
    </w:p>
    <w:p w:rsidR="006341F0" w:rsidRDefault="00B65871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7525" cy="9525"/>
                <wp:effectExtent l="4445" t="0" r="5080" b="9525"/>
                <wp:docPr id="5" name="Group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9525"/>
                          <a:chOff x="0" y="0"/>
                          <a:chExt cx="10815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0873D" id="Group 6" o:spid="_x0000_s1026" alt="Title: line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">
                <v:line id="Line 7" o:spid="_x0000_s1027" style="position:absolute;visibility:visible;mso-wrap-style:square" from="8,8" to="108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6341F0" w:rsidRDefault="006341F0">
      <w:pPr>
        <w:pStyle w:val="BodyText"/>
        <w:rPr>
          <w:b/>
        </w:rPr>
      </w:pPr>
    </w:p>
    <w:p w:rsidR="006341F0" w:rsidRDefault="00B65871">
      <w:pPr>
        <w:pStyle w:val="BodyText"/>
        <w:spacing w:before="1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138430</wp:posOffset>
                </wp:positionV>
                <wp:extent cx="6858000" cy="0"/>
                <wp:effectExtent l="9525" t="10795" r="9525" b="8255"/>
                <wp:wrapTopAndBottom/>
                <wp:docPr id="4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3D40" id="Line 5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9pt" to="8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lSIgIAAE4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</w:p>
    <w:p w:rsidR="006341F0" w:rsidRDefault="006341F0">
      <w:pPr>
        <w:pStyle w:val="BodyText"/>
        <w:rPr>
          <w:b/>
        </w:rPr>
      </w:pPr>
    </w:p>
    <w:p w:rsidR="006341F0" w:rsidRDefault="006341F0">
      <w:pPr>
        <w:pStyle w:val="BodyText"/>
        <w:spacing w:before="6"/>
        <w:rPr>
          <w:b/>
          <w:sz w:val="18"/>
        </w:rPr>
      </w:pPr>
    </w:p>
    <w:p w:rsidR="006341F0" w:rsidRDefault="00B65871">
      <w:pPr>
        <w:tabs>
          <w:tab w:val="left" w:pos="6643"/>
        </w:tabs>
        <w:ind w:left="120"/>
        <w:rPr>
          <w:b/>
          <w:sz w:val="20"/>
        </w:rPr>
      </w:pPr>
      <w:proofErr w:type="spellStart"/>
      <w:proofErr w:type="gramStart"/>
      <w:r>
        <w:rPr>
          <w:w w:val="105"/>
          <w:sz w:val="20"/>
        </w:rPr>
        <w:t>которые</w:t>
      </w:r>
      <w:proofErr w:type="spellEnd"/>
      <w:proofErr w:type="gram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являются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0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предложением</w:t>
      </w:r>
      <w:proofErr w:type="spellEnd"/>
      <w:r>
        <w:rPr>
          <w:b/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или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0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отказом</w:t>
      </w:r>
      <w:proofErr w:type="spellEnd"/>
      <w:r>
        <w:rPr>
          <w:b/>
          <w:w w:val="105"/>
          <w:sz w:val="20"/>
        </w:rPr>
        <w:tab/>
      </w:r>
      <w:r>
        <w:rPr>
          <w:w w:val="105"/>
          <w:sz w:val="20"/>
        </w:rPr>
        <w:t xml:space="preserve">0 </w:t>
      </w:r>
      <w:proofErr w:type="spellStart"/>
      <w:r>
        <w:rPr>
          <w:b/>
          <w:w w:val="105"/>
          <w:sz w:val="20"/>
        </w:rPr>
        <w:t>инициировать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или</w:t>
      </w:r>
      <w:proofErr w:type="spellEnd"/>
      <w:r>
        <w:rPr>
          <w:w w:val="105"/>
          <w:sz w:val="20"/>
        </w:rPr>
        <w:t xml:space="preserve"> 0</w:t>
      </w:r>
      <w:r>
        <w:rPr>
          <w:spacing w:val="-3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изменить</w:t>
      </w:r>
      <w:proofErr w:type="spellEnd"/>
    </w:p>
    <w:p w:rsidR="006341F0" w:rsidRDefault="006341F0">
      <w:pPr>
        <w:pStyle w:val="BodyText"/>
        <w:rPr>
          <w:b/>
        </w:rPr>
      </w:pPr>
    </w:p>
    <w:p w:rsidR="006341F0" w:rsidRDefault="00B65871">
      <w:pPr>
        <w:pStyle w:val="BodyText"/>
        <w:tabs>
          <w:tab w:val="left" w:pos="8039"/>
        </w:tabs>
        <w:ind w:left="119"/>
      </w:pPr>
      <w:proofErr w:type="spellStart"/>
      <w:proofErr w:type="gramStart"/>
      <w:r>
        <w:t>следующий</w:t>
      </w:r>
      <w:proofErr w:type="spellEnd"/>
      <w:proofErr w:type="gramEnd"/>
      <w:r>
        <w:t xml:space="preserve"> </w:t>
      </w:r>
      <w:proofErr w:type="spellStart"/>
      <w:r>
        <w:t>аспект</w:t>
      </w:r>
      <w:proofErr w:type="spellEnd"/>
      <w:r>
        <w:rPr>
          <w:spacing w:val="-3"/>
        </w:rPr>
        <w:t xml:space="preserve"> </w:t>
      </w:r>
      <w:proofErr w:type="spellStart"/>
      <w:r>
        <w:t>специального</w:t>
      </w:r>
      <w:proofErr w:type="spellEnd"/>
      <w:r>
        <w:rPr>
          <w:spacing w:val="-1"/>
        </w:rPr>
        <w:t xml:space="preserve"> </w:t>
      </w:r>
      <w:proofErr w:type="spellStart"/>
      <w:r>
        <w:t>образования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:</w:t>
      </w:r>
    </w:p>
    <w:p w:rsidR="006341F0" w:rsidRDefault="006341F0">
      <w:pPr>
        <w:pStyle w:val="BodyText"/>
      </w:pPr>
    </w:p>
    <w:p w:rsidR="006341F0" w:rsidRDefault="00B65871">
      <w:pPr>
        <w:pStyle w:val="BodyText"/>
        <w:ind w:left="120"/>
      </w:pPr>
      <w:proofErr w:type="gramStart"/>
      <w:r>
        <w:rPr>
          <w:w w:val="105"/>
        </w:rPr>
        <w:t>0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Идентификация</w:t>
      </w:r>
      <w:proofErr w:type="spellEnd"/>
    </w:p>
    <w:p w:rsidR="006341F0" w:rsidRDefault="00B65871">
      <w:pPr>
        <w:pStyle w:val="BodyText"/>
        <w:ind w:left="120"/>
      </w:pPr>
      <w:proofErr w:type="gramStart"/>
      <w:r>
        <w:t xml:space="preserve">0 </w:t>
      </w:r>
      <w:proofErr w:type="spellStart"/>
      <w:r>
        <w:t>Помещение</w:t>
      </w:r>
      <w:proofErr w:type="spellEnd"/>
      <w:proofErr w:type="gramEnd"/>
      <w:r>
        <w:t xml:space="preserve"> в </w:t>
      </w:r>
      <w:proofErr w:type="spellStart"/>
      <w:r>
        <w:t>образовательное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 xml:space="preserve"> (</w:t>
      </w:r>
      <w:proofErr w:type="spellStart"/>
      <w:r>
        <w:t>кроме</w:t>
      </w:r>
      <w:proofErr w:type="spellEnd"/>
      <w:r>
        <w:t xml:space="preserve"> </w:t>
      </w:r>
      <w:proofErr w:type="spellStart"/>
      <w:r>
        <w:t>первичного</w:t>
      </w:r>
      <w:proofErr w:type="spellEnd"/>
      <w:r>
        <w:t>)</w:t>
      </w:r>
    </w:p>
    <w:p w:rsidR="006341F0" w:rsidRDefault="00B65871">
      <w:pPr>
        <w:pStyle w:val="BodyText"/>
        <w:ind w:left="119"/>
      </w:pPr>
      <w:proofErr w:type="gramStart"/>
      <w:r>
        <w:t xml:space="preserve">0 </w:t>
      </w:r>
      <w:proofErr w:type="spellStart"/>
      <w:r>
        <w:t>Предоставление</w:t>
      </w:r>
      <w:proofErr w:type="spellEnd"/>
      <w:proofErr w:type="gramEnd"/>
      <w:r>
        <w:t xml:space="preserve"> </w:t>
      </w:r>
      <w:proofErr w:type="spellStart"/>
      <w:r>
        <w:t>соответствующего</w:t>
      </w:r>
      <w:proofErr w:type="spellEnd"/>
      <w:r>
        <w:t xml:space="preserve"> </w:t>
      </w:r>
      <w:proofErr w:type="spellStart"/>
      <w:r>
        <w:t>бесплатного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(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индивидуальную</w:t>
      </w:r>
      <w:proofErr w:type="spellEnd"/>
      <w:r>
        <w:t xml:space="preserve"> </w:t>
      </w:r>
      <w:proofErr w:type="spellStart"/>
      <w:r>
        <w:t>программу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IEP)</w:t>
      </w:r>
    </w:p>
    <w:p w:rsidR="006341F0" w:rsidRDefault="006341F0">
      <w:pPr>
        <w:pStyle w:val="BodyText"/>
        <w:rPr>
          <w:sz w:val="22"/>
        </w:rPr>
      </w:pPr>
    </w:p>
    <w:p w:rsidR="006341F0" w:rsidRDefault="006341F0">
      <w:pPr>
        <w:pStyle w:val="BodyText"/>
        <w:spacing w:before="5"/>
        <w:rPr>
          <w:sz w:val="18"/>
        </w:rPr>
      </w:pPr>
    </w:p>
    <w:p w:rsidR="006341F0" w:rsidRDefault="00B65871">
      <w:pPr>
        <w:pStyle w:val="Heading1"/>
        <w:spacing w:before="1"/>
      </w:pPr>
      <w:proofErr w:type="spellStart"/>
      <w:r>
        <w:t>Данное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как</w:t>
      </w:r>
      <w:proofErr w:type="spellEnd"/>
      <w:r>
        <w:t>:</w:t>
      </w: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B65871">
      <w:pPr>
        <w:spacing w:before="166"/>
        <w:ind w:left="120"/>
        <w:rPr>
          <w:b/>
          <w:sz w:val="20"/>
        </w:rPr>
      </w:pPr>
      <w:proofErr w:type="spellStart"/>
      <w:r>
        <w:rPr>
          <w:b/>
          <w:sz w:val="20"/>
        </w:rPr>
        <w:t>Данное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действие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основано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следующих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процедурах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оценки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тестах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записях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отчетах</w:t>
      </w:r>
      <w:proofErr w:type="spellEnd"/>
      <w:r>
        <w:rPr>
          <w:b/>
          <w:sz w:val="20"/>
        </w:rPr>
        <w:t>:</w:t>
      </w: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B65871">
      <w:pPr>
        <w:spacing w:before="166" w:line="244" w:lineRule="auto"/>
        <w:ind w:left="120" w:right="8112" w:hanging="1"/>
        <w:rPr>
          <w:b/>
          <w:sz w:val="20"/>
        </w:rPr>
      </w:pPr>
      <w:proofErr w:type="spellStart"/>
      <w:r>
        <w:rPr>
          <w:b/>
          <w:sz w:val="20"/>
        </w:rPr>
        <w:t>Другие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рассмотренные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нами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варианты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включали</w:t>
      </w:r>
      <w:proofErr w:type="spellEnd"/>
      <w:r>
        <w:rPr>
          <w:b/>
          <w:sz w:val="20"/>
        </w:rPr>
        <w:t>:</w:t>
      </w: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B65871">
      <w:pPr>
        <w:spacing w:before="162" w:line="244" w:lineRule="auto"/>
        <w:ind w:left="119" w:right="7636"/>
        <w:rPr>
          <w:b/>
          <w:sz w:val="20"/>
        </w:rPr>
      </w:pPr>
      <w:proofErr w:type="spellStart"/>
      <w:r>
        <w:rPr>
          <w:b/>
          <w:sz w:val="20"/>
        </w:rPr>
        <w:t>Мы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отклонили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данные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варианты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так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как</w:t>
      </w:r>
      <w:proofErr w:type="spellEnd"/>
      <w:r>
        <w:rPr>
          <w:b/>
          <w:sz w:val="20"/>
        </w:rPr>
        <w:t>:</w:t>
      </w: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B65871">
      <w:pPr>
        <w:spacing w:before="162"/>
        <w:ind w:left="119"/>
        <w:rPr>
          <w:b/>
          <w:sz w:val="20"/>
        </w:rPr>
      </w:pPr>
      <w:proofErr w:type="spellStart"/>
      <w:r>
        <w:rPr>
          <w:b/>
          <w:sz w:val="20"/>
        </w:rPr>
        <w:t>Любые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другие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факторы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рассмотренные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группой</w:t>
      </w:r>
      <w:proofErr w:type="spellEnd"/>
      <w:r>
        <w:rPr>
          <w:b/>
          <w:sz w:val="20"/>
        </w:rPr>
        <w:t>:</w:t>
      </w:r>
    </w:p>
    <w:p w:rsidR="006341F0" w:rsidRDefault="006341F0">
      <w:pPr>
        <w:pStyle w:val="BodyText"/>
        <w:rPr>
          <w:b/>
          <w:sz w:val="22"/>
        </w:rPr>
      </w:pPr>
    </w:p>
    <w:p w:rsidR="006341F0" w:rsidRDefault="006341F0">
      <w:pPr>
        <w:pStyle w:val="BodyText"/>
        <w:rPr>
          <w:b/>
          <w:sz w:val="22"/>
        </w:rPr>
      </w:pPr>
    </w:p>
    <w:p w:rsidR="006341F0" w:rsidRDefault="00B65871">
      <w:pPr>
        <w:pStyle w:val="BodyText"/>
        <w:spacing w:before="184"/>
        <w:ind w:left="4422" w:right="5388"/>
        <w:jc w:val="center"/>
      </w:pPr>
      <w:r>
        <w:t xml:space="preserve">С </w:t>
      </w:r>
      <w:proofErr w:type="spellStart"/>
      <w:r>
        <w:t>уважением</w:t>
      </w:r>
      <w:proofErr w:type="spellEnd"/>
      <w:r>
        <w:t>,</w:t>
      </w:r>
    </w:p>
    <w:p w:rsidR="006341F0" w:rsidRDefault="006341F0">
      <w:pPr>
        <w:pStyle w:val="BodyText"/>
      </w:pPr>
    </w:p>
    <w:p w:rsidR="006341F0" w:rsidRDefault="00B65871">
      <w:pPr>
        <w:pStyle w:val="BodyText"/>
        <w:tabs>
          <w:tab w:val="left" w:pos="9479"/>
        </w:tabs>
        <w:ind w:left="4440"/>
        <w:rPr>
          <w:rFonts w:ascii="Times New Roman" w:hAnsi="Times New Roman"/>
        </w:rPr>
      </w:pPr>
      <w:r>
        <w:t>ФИО/</w:t>
      </w:r>
      <w:proofErr w:type="spellStart"/>
      <w:r>
        <w:t>должность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341F0" w:rsidRDefault="006341F0">
      <w:pPr>
        <w:pStyle w:val="BodyText"/>
        <w:spacing w:before="10"/>
        <w:rPr>
          <w:rFonts w:ascii="Times New Roman"/>
          <w:sz w:val="11"/>
        </w:rPr>
      </w:pPr>
    </w:p>
    <w:p w:rsidR="006341F0" w:rsidRDefault="00B65871">
      <w:pPr>
        <w:pStyle w:val="BodyText"/>
        <w:tabs>
          <w:tab w:val="left" w:pos="5674"/>
          <w:tab w:val="left" w:pos="8759"/>
        </w:tabs>
        <w:spacing w:before="94"/>
        <w:ind w:left="4440"/>
        <w:rPr>
          <w:rFonts w:ascii="Times New Roman" w:hAnsi="Times New Roman"/>
        </w:rPr>
      </w:pPr>
      <w:proofErr w:type="spellStart"/>
      <w:r>
        <w:t>Телефон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341F0" w:rsidRDefault="006341F0">
      <w:pPr>
        <w:pStyle w:val="BodyText"/>
        <w:spacing w:before="10"/>
        <w:rPr>
          <w:rFonts w:ascii="Times New Roman"/>
          <w:sz w:val="11"/>
        </w:rPr>
      </w:pPr>
    </w:p>
    <w:p w:rsidR="006341F0" w:rsidRDefault="00B65871">
      <w:pPr>
        <w:pStyle w:val="BodyText"/>
        <w:spacing w:before="94"/>
        <w:ind w:left="119" w:right="1320"/>
      </w:pPr>
      <w:proofErr w:type="spellStart"/>
      <w:r>
        <w:t>Родители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с </w:t>
      </w:r>
      <w:proofErr w:type="spellStart"/>
      <w:r>
        <w:t>нарушением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 </w:t>
      </w:r>
      <w:proofErr w:type="spellStart"/>
      <w:r>
        <w:t>защищены</w:t>
      </w:r>
      <w:proofErr w:type="spellEnd"/>
      <w:r>
        <w:t xml:space="preserve"> </w:t>
      </w:r>
      <w:proofErr w:type="spellStart"/>
      <w:r>
        <w:t>процедурными</w:t>
      </w:r>
      <w:proofErr w:type="spellEnd"/>
      <w:r>
        <w:t xml:space="preserve"> </w:t>
      </w:r>
      <w:proofErr w:type="spellStart"/>
      <w:r>
        <w:t>гарантиями</w:t>
      </w:r>
      <w:proofErr w:type="spellEnd"/>
      <w:r>
        <w:t xml:space="preserve">.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</w:t>
      </w:r>
      <w:proofErr w:type="spellStart"/>
      <w:r>
        <w:t>копию</w:t>
      </w:r>
      <w:proofErr w:type="spellEnd"/>
      <w:r>
        <w:t xml:space="preserve"> </w:t>
      </w:r>
      <w:proofErr w:type="spellStart"/>
      <w:r>
        <w:t>процедурных</w:t>
      </w:r>
      <w:proofErr w:type="spellEnd"/>
      <w:r>
        <w:t xml:space="preserve"> </w:t>
      </w:r>
      <w:proofErr w:type="spellStart"/>
      <w:r>
        <w:t>гарантий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в </w:t>
      </w:r>
      <w:proofErr w:type="spellStart"/>
      <w:r>
        <w:t>понимании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связаться</w:t>
      </w:r>
      <w:proofErr w:type="spellEnd"/>
      <w:r>
        <w:t xml:space="preserve"> с:</w:t>
      </w:r>
    </w:p>
    <w:p w:rsidR="006341F0" w:rsidRDefault="006341F0">
      <w:pPr>
        <w:pStyle w:val="BodyText"/>
      </w:pPr>
    </w:p>
    <w:p w:rsidR="006341F0" w:rsidRDefault="006341F0">
      <w:pPr>
        <w:pStyle w:val="BodyText"/>
      </w:pPr>
    </w:p>
    <w:p w:rsidR="006341F0" w:rsidRDefault="00B65871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2286000" cy="0"/>
                <wp:effectExtent l="9525" t="10795" r="9525" b="8255"/>
                <wp:wrapTopAndBottom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8593D" id="Line 4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5pt" to="3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0HIgIAAE4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137795</wp:posOffset>
                </wp:positionV>
                <wp:extent cx="2286000" cy="0"/>
                <wp:effectExtent l="11430" t="10795" r="7620" b="8255"/>
                <wp:wrapTopAndBottom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9C383" id="Line 3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8.4pt,10.85pt" to="42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5726430</wp:posOffset>
                </wp:positionH>
                <wp:positionV relativeFrom="paragraph">
                  <wp:posOffset>137795</wp:posOffset>
                </wp:positionV>
                <wp:extent cx="1217930" cy="0"/>
                <wp:effectExtent l="11430" t="10795" r="8890" b="8255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74D7" id="Line 2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9pt,10.85pt" to="54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zfIgIAAE4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6341F0" w:rsidRDefault="00B65871">
      <w:pPr>
        <w:pStyle w:val="BodyText"/>
        <w:tabs>
          <w:tab w:val="left" w:pos="5807"/>
          <w:tab w:val="left" w:pos="9137"/>
        </w:tabs>
        <w:spacing w:line="207" w:lineRule="exact"/>
        <w:ind w:left="1560"/>
      </w:pPr>
      <w:r>
        <w:t>ФИО</w:t>
      </w:r>
      <w:r>
        <w:tab/>
      </w:r>
      <w:proofErr w:type="spellStart"/>
      <w:r>
        <w:t>Должность</w:t>
      </w:r>
      <w:proofErr w:type="spellEnd"/>
      <w:r>
        <w:tab/>
      </w:r>
      <w:proofErr w:type="spellStart"/>
      <w:r>
        <w:t>Телефон</w:t>
      </w:r>
      <w:proofErr w:type="spellEnd"/>
    </w:p>
    <w:p w:rsidR="006341F0" w:rsidRDefault="006341F0">
      <w:pPr>
        <w:pStyle w:val="BodyText"/>
      </w:pPr>
    </w:p>
    <w:p w:rsidR="006341F0" w:rsidRDefault="006341F0">
      <w:pPr>
        <w:pStyle w:val="BodyText"/>
        <w:spacing w:before="3"/>
        <w:rPr>
          <w:sz w:val="22"/>
        </w:rPr>
      </w:pPr>
    </w:p>
    <w:p w:rsidR="006341F0" w:rsidRDefault="00B65871">
      <w:pPr>
        <w:ind w:left="120"/>
        <w:rPr>
          <w:sz w:val="16"/>
        </w:rPr>
      </w:pPr>
      <w:proofErr w:type="spellStart"/>
      <w:r>
        <w:rPr>
          <w:sz w:val="16"/>
        </w:rPr>
        <w:lastRenderedPageBreak/>
        <w:t>Форма</w:t>
      </w:r>
      <w:proofErr w:type="spellEnd"/>
      <w:r>
        <w:rPr>
          <w:sz w:val="16"/>
        </w:rPr>
        <w:t xml:space="preserve"> 581-5148y-P (</w:t>
      </w:r>
      <w:proofErr w:type="spellStart"/>
      <w:r>
        <w:rPr>
          <w:sz w:val="16"/>
        </w:rPr>
        <w:t>Исп</w:t>
      </w:r>
      <w:proofErr w:type="spellEnd"/>
      <w:r>
        <w:rPr>
          <w:sz w:val="16"/>
        </w:rPr>
        <w:t>. 6/07)</w:t>
      </w:r>
    </w:p>
    <w:sectPr w:rsidR="006341F0">
      <w:type w:val="continuous"/>
      <w:pgSz w:w="12240" w:h="15840"/>
      <w:pgMar w:top="20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F0"/>
    <w:rsid w:val="006341F0"/>
    <w:rsid w:val="00B6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74B9165-2381-4F27-92B8-CFCD71B3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6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2019-02-12T17:43:42+00:00</Remediation_x0020_Date>
  </documentManagement>
</p:properties>
</file>

<file path=customXml/itemProps1.xml><?xml version="1.0" encoding="utf-8"?>
<ds:datastoreItem xmlns:ds="http://schemas.openxmlformats.org/officeDocument/2006/customXml" ds:itemID="{B6E8C11C-C40F-4CD5-9823-9997CFB890A3}"/>
</file>

<file path=customXml/itemProps2.xml><?xml version="1.0" encoding="utf-8"?>
<ds:datastoreItem xmlns:ds="http://schemas.openxmlformats.org/officeDocument/2006/customXml" ds:itemID="{8D0F78A9-5AAC-454B-B794-168343770FDE}"/>
</file>

<file path=customXml/itemProps3.xml><?xml version="1.0" encoding="utf-8"?>
<ds:datastoreItem xmlns:ds="http://schemas.openxmlformats.org/officeDocument/2006/customXml" ds:itemID="{ACCF0792-3764-47B7-80D1-DED60CE78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- 5148y-pru.rtf</vt:lpstr>
    </vt:vector>
  </TitlesOfParts>
  <Company>Oregon Department of Education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- 5148y-pru.rtf</dc:title>
  <dc:creator>turnbulm</dc:creator>
  <cp:lastModifiedBy>TURNBULL Mariana - ODE</cp:lastModifiedBy>
  <cp:revision>2</cp:revision>
  <dcterms:created xsi:type="dcterms:W3CDTF">2019-02-11T14:24:00Z</dcterms:created>
  <dcterms:modified xsi:type="dcterms:W3CDTF">2019-02-11T22:25:00Z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