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7B8AF" w14:textId="77777777" w:rsidR="006D5515" w:rsidRDefault="004C0FED">
      <w:pPr>
        <w:pStyle w:val="Heading1"/>
        <w:spacing w:before="79"/>
        <w:ind w:left="100" w:right="90" w:firstLine="0"/>
      </w:pPr>
      <w:r>
        <w:t>Đối với tất cả các chương trình trợ cấp dinh dưỡng FNS khác, các cơ quan tiểu bang hoặc địa phương, và những người được họ cấp phát trợ cấp liên bang, phải đăng/niêm yết Tuyên Ngôn Không Phân Biệt Đối Xử sau đây:</w:t>
      </w:r>
    </w:p>
    <w:p w14:paraId="5E54E63E" w14:textId="77777777" w:rsidR="006D5515" w:rsidRDefault="006D5515">
      <w:pPr>
        <w:pStyle w:val="BodyText"/>
        <w:spacing w:before="5"/>
        <w:rPr>
          <w:b/>
        </w:rPr>
      </w:pPr>
    </w:p>
    <w:p w14:paraId="7A11BC1A" w14:textId="77777777" w:rsidR="006D5515" w:rsidRDefault="004C0FED">
      <w:pPr>
        <w:pStyle w:val="BodyText"/>
        <w:ind w:left="100" w:right="176"/>
      </w:pPr>
      <w:r>
        <w:t>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w:t>
      </w:r>
    </w:p>
    <w:p w14:paraId="156A1AA6" w14:textId="77777777" w:rsidR="006D5515" w:rsidRDefault="006D5515">
      <w:pPr>
        <w:pStyle w:val="BodyText"/>
        <w:spacing w:before="2"/>
      </w:pPr>
    </w:p>
    <w:p w14:paraId="228D06AF" w14:textId="77777777" w:rsidR="006D5515" w:rsidRDefault="004C0FED">
      <w:pPr>
        <w:pStyle w:val="BodyText"/>
        <w:spacing w:before="1"/>
        <w:ind w:left="100" w:right="261"/>
      </w:pPr>
      <w:r>
        <w:t>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w:t>
      </w:r>
    </w:p>
    <w:p w14:paraId="174619C7" w14:textId="77777777" w:rsidR="006D5515" w:rsidRDefault="006D5515">
      <w:pPr>
        <w:pStyle w:val="BodyText"/>
        <w:spacing w:before="5"/>
      </w:pPr>
    </w:p>
    <w:p w14:paraId="7757B597" w14:textId="77777777" w:rsidR="006D5515" w:rsidRDefault="004C0FED">
      <w:pPr>
        <w:pStyle w:val="BodyText"/>
        <w:ind w:left="100" w:right="158"/>
      </w:pPr>
      <w:r>
        <w:t xml:space="preserve">Để nộp khiếu nại về phân biệt đối xử liên quan đến chương trình, Người Khiếu Nại cần điền Mẫu AD-3027, Mẫu Đơn Khiếu Nại về Phân Biệt Đối Xử của Chương Trình USDA, có thể lấy </w:t>
      </w:r>
      <w:r>
        <w:rPr>
          <w:color w:val="1B1B1B"/>
        </w:rPr>
        <w:t xml:space="preserve">trên mạng trực tuyến tại: </w:t>
      </w:r>
      <w:hyperlink r:id="rId7">
        <w:r>
          <w:rPr>
            <w:color w:val="0562C1"/>
            <w:u w:val="single" w:color="0562C1"/>
          </w:rPr>
          <w:t>https://www.fns.usda.gov/sites/default/files/resource-files/ad3027-</w:t>
        </w:r>
      </w:hyperlink>
      <w:r>
        <w:rPr>
          <w:color w:val="0562C1"/>
        </w:rPr>
        <w:t xml:space="preserve"> </w:t>
      </w:r>
      <w:hyperlink r:id="rId8">
        <w:r>
          <w:rPr>
            <w:color w:val="0562C1"/>
            <w:u w:val="single" w:color="0562C1"/>
          </w:rPr>
          <w:t>vietnamese.pdf</w:t>
        </w:r>
        <w:r>
          <w:rPr>
            <w:color w:val="1B1B1B"/>
          </w:rPr>
          <w:t>, từ bất kỳ văn phòng USDA nào, bằng cách gọi số</w:t>
        </w:r>
      </w:hyperlink>
      <w:r>
        <w:rPr>
          <w:color w:val="1B1B1B"/>
        </w:rPr>
        <w:t xml:space="preserve"> </w:t>
      </w:r>
      <w: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p>
    <w:p w14:paraId="7ADE5AF0" w14:textId="77777777" w:rsidR="006D5515" w:rsidRDefault="006D5515">
      <w:pPr>
        <w:pStyle w:val="BodyText"/>
        <w:rPr>
          <w:sz w:val="26"/>
        </w:rPr>
      </w:pPr>
    </w:p>
    <w:p w14:paraId="3F539768" w14:textId="77777777" w:rsidR="006D5515" w:rsidRDefault="006D5515">
      <w:pPr>
        <w:pStyle w:val="BodyText"/>
        <w:spacing w:before="3"/>
        <w:rPr>
          <w:sz w:val="22"/>
        </w:rPr>
      </w:pPr>
    </w:p>
    <w:p w14:paraId="04E4521E" w14:textId="77777777" w:rsidR="006D5515" w:rsidRDefault="004C0FED">
      <w:pPr>
        <w:pStyle w:val="Heading1"/>
        <w:numPr>
          <w:ilvl w:val="0"/>
          <w:numId w:val="1"/>
        </w:numPr>
        <w:tabs>
          <w:tab w:val="left" w:pos="820"/>
          <w:tab w:val="left" w:pos="821"/>
        </w:tabs>
        <w:ind w:hanging="721"/>
      </w:pPr>
      <w:r>
        <w:t>qua thư bưu</w:t>
      </w:r>
      <w:r>
        <w:rPr>
          <w:spacing w:val="-1"/>
        </w:rPr>
        <w:t xml:space="preserve"> </w:t>
      </w:r>
      <w:r>
        <w:t>điện:</w:t>
      </w:r>
    </w:p>
    <w:p w14:paraId="462EFA80" w14:textId="77777777" w:rsidR="006D5515" w:rsidRDefault="004C0FED">
      <w:pPr>
        <w:pStyle w:val="BodyText"/>
        <w:ind w:left="820"/>
      </w:pPr>
      <w:r>
        <w:t>U.S. Department of Agriculture</w:t>
      </w:r>
    </w:p>
    <w:p w14:paraId="134CE3C8" w14:textId="77777777" w:rsidR="006D5515" w:rsidRDefault="004C0FED">
      <w:pPr>
        <w:pStyle w:val="BodyText"/>
        <w:ind w:left="820" w:right="4021"/>
      </w:pPr>
      <w:r>
        <w:t>Office of the Assistant Secretary for Civil Rights 1400 Independence Avenue, SW</w:t>
      </w:r>
    </w:p>
    <w:p w14:paraId="07CB3CFC" w14:textId="77777777" w:rsidR="006D5515" w:rsidRDefault="004C0FED">
      <w:pPr>
        <w:pStyle w:val="BodyText"/>
        <w:ind w:left="820"/>
      </w:pPr>
      <w:r>
        <w:t>Washington, D.C. 20250-9410; hoặc</w:t>
      </w:r>
    </w:p>
    <w:p w14:paraId="1AEF5469" w14:textId="77777777" w:rsidR="006D5515" w:rsidRDefault="004C0FED">
      <w:pPr>
        <w:pStyle w:val="Heading1"/>
        <w:numPr>
          <w:ilvl w:val="0"/>
          <w:numId w:val="1"/>
        </w:numPr>
        <w:tabs>
          <w:tab w:val="left" w:pos="820"/>
          <w:tab w:val="left" w:pos="821"/>
        </w:tabs>
        <w:ind w:hanging="721"/>
      </w:pPr>
      <w:r>
        <w:t>fax:</w:t>
      </w:r>
    </w:p>
    <w:p w14:paraId="6A85F0D8" w14:textId="77777777" w:rsidR="006D5515" w:rsidRDefault="004C0FED">
      <w:pPr>
        <w:pStyle w:val="BodyText"/>
        <w:ind w:left="820"/>
      </w:pPr>
      <w:r>
        <w:t>(833) 256-1665 hoặc (202) 690-7442; hoặc</w:t>
      </w:r>
    </w:p>
    <w:p w14:paraId="2F759138" w14:textId="77777777" w:rsidR="006D5515" w:rsidRDefault="004C0FED">
      <w:pPr>
        <w:pStyle w:val="Heading1"/>
        <w:numPr>
          <w:ilvl w:val="0"/>
          <w:numId w:val="1"/>
        </w:numPr>
        <w:tabs>
          <w:tab w:val="left" w:pos="820"/>
          <w:tab w:val="left" w:pos="821"/>
        </w:tabs>
        <w:ind w:hanging="721"/>
      </w:pPr>
      <w:r>
        <w:t>email:</w:t>
      </w:r>
    </w:p>
    <w:p w14:paraId="4C50E9C2" w14:textId="77777777" w:rsidR="006D5515" w:rsidRDefault="00105ADF">
      <w:pPr>
        <w:pStyle w:val="BodyText"/>
        <w:ind w:left="820"/>
      </w:pPr>
      <w:hyperlink r:id="rId9">
        <w:r w:rsidR="004C0FED">
          <w:rPr>
            <w:color w:val="0562C1"/>
            <w:u w:val="single" w:color="0562C1"/>
          </w:rPr>
          <w:t>program.intake@usda.gov</w:t>
        </w:r>
      </w:hyperlink>
    </w:p>
    <w:p w14:paraId="57249E34" w14:textId="77777777" w:rsidR="006D5515" w:rsidRDefault="006D5515">
      <w:pPr>
        <w:pStyle w:val="BodyText"/>
        <w:spacing w:before="2"/>
        <w:rPr>
          <w:sz w:val="16"/>
        </w:rPr>
      </w:pPr>
    </w:p>
    <w:p w14:paraId="32D60BDB" w14:textId="77777777" w:rsidR="006D5515" w:rsidRDefault="004C0FED">
      <w:pPr>
        <w:pStyle w:val="BodyText"/>
        <w:spacing w:before="90"/>
        <w:ind w:left="160"/>
      </w:pPr>
      <w:r>
        <w:t>Đây là tổ chức cung cấp cơ hội bình đẳng.</w:t>
      </w:r>
    </w:p>
    <w:sectPr w:rsidR="006D551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F1300" w14:textId="77777777" w:rsidR="00105ADF" w:rsidRDefault="00105ADF" w:rsidP="00105ADF">
      <w:r>
        <w:separator/>
      </w:r>
    </w:p>
  </w:endnote>
  <w:endnote w:type="continuationSeparator" w:id="0">
    <w:p w14:paraId="2A4973B1" w14:textId="77777777" w:rsidR="00105ADF" w:rsidRDefault="00105ADF" w:rsidP="0010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8DF7A" w14:textId="77777777" w:rsidR="00105ADF" w:rsidRDefault="00105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054E3" w14:textId="6D43A0C5" w:rsidR="00105ADF" w:rsidRDefault="00105ADF">
    <w:pPr>
      <w:pStyle w:val="Footer"/>
    </w:pPr>
    <w:r>
      <w:t>Revised 03/2024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B8C98" w14:textId="77777777" w:rsidR="00105ADF" w:rsidRDefault="0010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95402" w14:textId="77777777" w:rsidR="00105ADF" w:rsidRDefault="00105ADF" w:rsidP="00105ADF">
      <w:r>
        <w:separator/>
      </w:r>
    </w:p>
  </w:footnote>
  <w:footnote w:type="continuationSeparator" w:id="0">
    <w:p w14:paraId="025BD388" w14:textId="77777777" w:rsidR="00105ADF" w:rsidRDefault="00105ADF" w:rsidP="0010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D3519" w14:textId="77777777" w:rsidR="00105ADF" w:rsidRDefault="00105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BECE" w14:textId="77777777" w:rsidR="00105ADF" w:rsidRDefault="00105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B884" w14:textId="77777777" w:rsidR="00105ADF" w:rsidRDefault="00105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173E6"/>
    <w:multiLevelType w:val="hybridMultilevel"/>
    <w:tmpl w:val="01709F8A"/>
    <w:lvl w:ilvl="0" w:tplc="16505A08">
      <w:start w:val="1"/>
      <w:numFmt w:val="decimal"/>
      <w:lvlText w:val="(%1)"/>
      <w:lvlJc w:val="left"/>
      <w:pPr>
        <w:ind w:left="820" w:hanging="720"/>
        <w:jc w:val="left"/>
      </w:pPr>
      <w:rPr>
        <w:rFonts w:ascii="Times New Roman" w:eastAsia="Times New Roman" w:hAnsi="Times New Roman" w:cs="Times New Roman" w:hint="default"/>
        <w:b/>
        <w:bCs/>
        <w:spacing w:val="-3"/>
        <w:w w:val="99"/>
        <w:sz w:val="24"/>
        <w:szCs w:val="24"/>
        <w:lang w:val="en-US" w:eastAsia="en-US" w:bidi="en-US"/>
      </w:rPr>
    </w:lvl>
    <w:lvl w:ilvl="1" w:tplc="3A9AB018">
      <w:numFmt w:val="bullet"/>
      <w:lvlText w:val="•"/>
      <w:lvlJc w:val="left"/>
      <w:pPr>
        <w:ind w:left="1694" w:hanging="720"/>
      </w:pPr>
      <w:rPr>
        <w:rFonts w:hint="default"/>
        <w:lang w:val="en-US" w:eastAsia="en-US" w:bidi="en-US"/>
      </w:rPr>
    </w:lvl>
    <w:lvl w:ilvl="2" w:tplc="FBF6BD94">
      <w:numFmt w:val="bullet"/>
      <w:lvlText w:val="•"/>
      <w:lvlJc w:val="left"/>
      <w:pPr>
        <w:ind w:left="2568" w:hanging="720"/>
      </w:pPr>
      <w:rPr>
        <w:rFonts w:hint="default"/>
        <w:lang w:val="en-US" w:eastAsia="en-US" w:bidi="en-US"/>
      </w:rPr>
    </w:lvl>
    <w:lvl w:ilvl="3" w:tplc="560EE220">
      <w:numFmt w:val="bullet"/>
      <w:lvlText w:val="•"/>
      <w:lvlJc w:val="left"/>
      <w:pPr>
        <w:ind w:left="3442" w:hanging="720"/>
      </w:pPr>
      <w:rPr>
        <w:rFonts w:hint="default"/>
        <w:lang w:val="en-US" w:eastAsia="en-US" w:bidi="en-US"/>
      </w:rPr>
    </w:lvl>
    <w:lvl w:ilvl="4" w:tplc="6E6C9D0A">
      <w:numFmt w:val="bullet"/>
      <w:lvlText w:val="•"/>
      <w:lvlJc w:val="left"/>
      <w:pPr>
        <w:ind w:left="4316" w:hanging="720"/>
      </w:pPr>
      <w:rPr>
        <w:rFonts w:hint="default"/>
        <w:lang w:val="en-US" w:eastAsia="en-US" w:bidi="en-US"/>
      </w:rPr>
    </w:lvl>
    <w:lvl w:ilvl="5" w:tplc="F6525054">
      <w:numFmt w:val="bullet"/>
      <w:lvlText w:val="•"/>
      <w:lvlJc w:val="left"/>
      <w:pPr>
        <w:ind w:left="5190" w:hanging="720"/>
      </w:pPr>
      <w:rPr>
        <w:rFonts w:hint="default"/>
        <w:lang w:val="en-US" w:eastAsia="en-US" w:bidi="en-US"/>
      </w:rPr>
    </w:lvl>
    <w:lvl w:ilvl="6" w:tplc="2604F09A">
      <w:numFmt w:val="bullet"/>
      <w:lvlText w:val="•"/>
      <w:lvlJc w:val="left"/>
      <w:pPr>
        <w:ind w:left="6064" w:hanging="720"/>
      </w:pPr>
      <w:rPr>
        <w:rFonts w:hint="default"/>
        <w:lang w:val="en-US" w:eastAsia="en-US" w:bidi="en-US"/>
      </w:rPr>
    </w:lvl>
    <w:lvl w:ilvl="7" w:tplc="C83067BE">
      <w:numFmt w:val="bullet"/>
      <w:lvlText w:val="•"/>
      <w:lvlJc w:val="left"/>
      <w:pPr>
        <w:ind w:left="6938" w:hanging="720"/>
      </w:pPr>
      <w:rPr>
        <w:rFonts w:hint="default"/>
        <w:lang w:val="en-US" w:eastAsia="en-US" w:bidi="en-US"/>
      </w:rPr>
    </w:lvl>
    <w:lvl w:ilvl="8" w:tplc="64D48472">
      <w:numFmt w:val="bullet"/>
      <w:lvlText w:val="•"/>
      <w:lvlJc w:val="left"/>
      <w:pPr>
        <w:ind w:left="7812" w:hanging="720"/>
      </w:pPr>
      <w:rPr>
        <w:rFonts w:hint="default"/>
        <w:lang w:val="en-US" w:eastAsia="en-US" w:bidi="en-US"/>
      </w:rPr>
    </w:lvl>
  </w:abstractNum>
  <w:num w:numId="1" w16cid:durableId="171268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15"/>
    <w:rsid w:val="00105ADF"/>
    <w:rsid w:val="004C0FED"/>
    <w:rsid w:val="006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3C4B"/>
  <w15:docId w15:val="{3F654E5A-EEB8-49EC-910A-6F4A57F6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5ADF"/>
    <w:pPr>
      <w:tabs>
        <w:tab w:val="center" w:pos="4680"/>
        <w:tab w:val="right" w:pos="9360"/>
      </w:tabs>
    </w:pPr>
  </w:style>
  <w:style w:type="character" w:customStyle="1" w:styleId="HeaderChar">
    <w:name w:val="Header Char"/>
    <w:basedOn w:val="DefaultParagraphFont"/>
    <w:link w:val="Header"/>
    <w:uiPriority w:val="99"/>
    <w:rsid w:val="00105ADF"/>
    <w:rPr>
      <w:rFonts w:ascii="Times New Roman" w:eastAsia="Times New Roman" w:hAnsi="Times New Roman" w:cs="Times New Roman"/>
      <w:lang w:bidi="en-US"/>
    </w:rPr>
  </w:style>
  <w:style w:type="paragraph" w:styleId="Footer">
    <w:name w:val="footer"/>
    <w:basedOn w:val="Normal"/>
    <w:link w:val="FooterChar"/>
    <w:uiPriority w:val="99"/>
    <w:unhideWhenUsed/>
    <w:rsid w:val="00105ADF"/>
    <w:pPr>
      <w:tabs>
        <w:tab w:val="center" w:pos="4680"/>
        <w:tab w:val="right" w:pos="9360"/>
      </w:tabs>
    </w:pPr>
  </w:style>
  <w:style w:type="character" w:customStyle="1" w:styleId="FooterChar">
    <w:name w:val="Footer Char"/>
    <w:basedOn w:val="DefaultParagraphFont"/>
    <w:link w:val="Footer"/>
    <w:uiPriority w:val="99"/>
    <w:rsid w:val="00105AD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vietnamese.pdf"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ns.usda.gov/sites/default/files/resource-files/ad3027-vietnames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2024-05-03T15:09:14+00:00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BE4B0CEC-CC7A-4A7A-85CE-72BC41EB81C0}"/>
</file>

<file path=customXml/itemProps2.xml><?xml version="1.0" encoding="utf-8"?>
<ds:datastoreItem xmlns:ds="http://schemas.openxmlformats.org/officeDocument/2006/customXml" ds:itemID="{9DEA4C60-7DB6-4534-A2E8-C51A750E11CE}"/>
</file>

<file path=customXml/itemProps3.xml><?xml version="1.0" encoding="utf-8"?>
<ds:datastoreItem xmlns:ds="http://schemas.openxmlformats.org/officeDocument/2006/customXml" ds:itemID="{0C689487-D9FE-41B9-85DD-334DDCA12355}"/>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Tolar, Crystal - FNS</dc:creator>
  <cp:lastModifiedBy>VISINSKY Jessica * ODE</cp:lastModifiedBy>
  <cp:revision>3</cp:revision>
  <dcterms:created xsi:type="dcterms:W3CDTF">2023-03-27T19:05:00Z</dcterms:created>
  <dcterms:modified xsi:type="dcterms:W3CDTF">2024-05-03T15:08:00Z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Microsoft® Word for Microsoft 365</vt:lpwstr>
  </property>
  <property fmtid="{D5CDD505-2E9C-101B-9397-08002B2CF9AE}" pid="4" name="LastSaved">
    <vt:filetime>2023-03-27T00:00:00Z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2024-05-03T15:08:33Z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ad6cf469-03a8-4d86-830f-5054c0894b88</vt:lpwstr>
  </property>
  <property fmtid="{D5CDD505-2E9C-101B-9397-08002B2CF9AE}" pid="11" name="MSIP_Label_7730ea53-6f5e-4160-81a5-992a9105450a_ContentBits">
    <vt:lpwstr>0</vt:lpwstr>
  </property>
  <property fmtid="{D5CDD505-2E9C-101B-9397-08002B2CF9AE}" pid="12" name="ContentTypeId">
    <vt:lpwstr>0x0101008205716DDB3A0D418DAC3251C5C0130D</vt:lpwstr>
  </property>
</Properties>
</file>