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ADAEC" w14:textId="2E61B386" w:rsidR="006468E0" w:rsidRPr="006468E0" w:rsidRDefault="006468E0" w:rsidP="006468E0">
      <w:pPr>
        <w:jc w:val="center"/>
      </w:pPr>
      <w:r w:rsidRPr="006468E0">
        <w:drawing>
          <wp:inline distT="0" distB="0" distL="0" distR="0" wp14:anchorId="53EE16BB" wp14:editId="2B14B949">
            <wp:extent cx="4905375" cy="1495425"/>
            <wp:effectExtent l="0" t="0" r="9525" b="9525"/>
            <wp:docPr id="608588407" name="Picture 2" descr="A close-up of ODE Farm to CN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588407" name="Picture 2" descr="A close-up of ODE Farm to CNP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5375" cy="1495425"/>
                    </a:xfrm>
                    <a:prstGeom prst="rect">
                      <a:avLst/>
                    </a:prstGeom>
                    <a:noFill/>
                    <a:ln>
                      <a:noFill/>
                    </a:ln>
                  </pic:spPr>
                </pic:pic>
              </a:graphicData>
            </a:graphic>
          </wp:inline>
        </w:drawing>
      </w:r>
    </w:p>
    <w:p w14:paraId="1FDD8B85" w14:textId="77777777" w:rsidR="006468E0" w:rsidRPr="006468E0" w:rsidRDefault="006468E0" w:rsidP="006468E0">
      <w:pPr>
        <w:jc w:val="center"/>
      </w:pPr>
      <w:r w:rsidRPr="006468E0">
        <w:rPr>
          <w:b/>
          <w:bCs/>
          <w:u w:val="single"/>
        </w:rPr>
        <w:t>Farm to CNP Reimbursement Grant</w:t>
      </w:r>
    </w:p>
    <w:p w14:paraId="113E237E" w14:textId="77777777" w:rsidR="006468E0" w:rsidRPr="006468E0" w:rsidRDefault="006468E0" w:rsidP="006468E0">
      <w:pPr>
        <w:jc w:val="center"/>
      </w:pPr>
      <w:r w:rsidRPr="006468E0">
        <w:rPr>
          <w:b/>
          <w:bCs/>
          <w:u w:val="single"/>
        </w:rPr>
        <w:t>Item Eligibility Guidance</w:t>
      </w:r>
    </w:p>
    <w:p w14:paraId="17E458C4" w14:textId="77777777" w:rsidR="006468E0" w:rsidRPr="006468E0" w:rsidRDefault="006468E0" w:rsidP="006468E0"/>
    <w:p w14:paraId="380EBEDE" w14:textId="31BB55A6" w:rsidR="006468E0" w:rsidRPr="006468E0" w:rsidRDefault="006468E0" w:rsidP="006468E0">
      <w:r w:rsidRPr="006468E0">
        <w:t xml:space="preserve">The intention of the Farm to CNP Reimbursement Grant is to </w:t>
      </w:r>
      <w:r w:rsidRPr="006468E0">
        <w:rPr>
          <w:b/>
          <w:bCs/>
        </w:rPr>
        <w:t>empower Grantees to increase their purchasing capacity of Oregon grown, produced and processed foods, as well as benefit the local economy, job market and environment by cycling State dollars back into communities around Oregon.</w:t>
      </w:r>
    </w:p>
    <w:p w14:paraId="7750CD91" w14:textId="7AD17FDE" w:rsidR="006468E0" w:rsidRPr="006468E0" w:rsidRDefault="006468E0" w:rsidP="006468E0">
      <w:r w:rsidRPr="006468E0">
        <w:t>We encourage Grantees to seek out products that they may not have had the resources to purchase before, and to cultivate new relationships with Oregon producers and processors. </w:t>
      </w:r>
    </w:p>
    <w:p w14:paraId="66DBD45D" w14:textId="52235B30" w:rsidR="006468E0" w:rsidRPr="006468E0" w:rsidRDefault="006468E0" w:rsidP="006468E0">
      <w:r w:rsidRPr="006468E0">
        <w:t>Below are descriptions of reimbursable and non-reimbursable items, as well as some examples of items that are commonly misinterpreted as reimbursable. </w:t>
      </w:r>
    </w:p>
    <w:p w14:paraId="2A17EAAD" w14:textId="687CE141" w:rsidR="006468E0" w:rsidRPr="006468E0" w:rsidRDefault="006468E0" w:rsidP="006468E0">
      <w:r w:rsidRPr="006468E0">
        <w:rPr>
          <w:b/>
          <w:bCs/>
          <w:u w:val="single"/>
        </w:rPr>
        <w:t>Eligible for Reimbursement:</w:t>
      </w:r>
    </w:p>
    <w:p w14:paraId="7292AD69" w14:textId="77777777" w:rsidR="006468E0" w:rsidRPr="006468E0" w:rsidRDefault="006468E0" w:rsidP="006468E0">
      <w:pPr>
        <w:numPr>
          <w:ilvl w:val="0"/>
          <w:numId w:val="1"/>
        </w:numPr>
        <w:rPr>
          <w:b/>
          <w:bCs/>
        </w:rPr>
      </w:pPr>
      <w:r w:rsidRPr="006468E0">
        <w:rPr>
          <w:b/>
          <w:bCs/>
        </w:rPr>
        <w:t>Produced in Oregon</w:t>
      </w:r>
    </w:p>
    <w:p w14:paraId="001388B0" w14:textId="77777777" w:rsidR="006468E0" w:rsidRPr="006468E0" w:rsidRDefault="006468E0" w:rsidP="006468E0">
      <w:pPr>
        <w:numPr>
          <w:ilvl w:val="1"/>
          <w:numId w:val="1"/>
        </w:numPr>
      </w:pPr>
      <w:r w:rsidRPr="006468E0">
        <w:t>Products that are grown, raised or caught in Oregon</w:t>
      </w:r>
    </w:p>
    <w:p w14:paraId="086F7F03" w14:textId="77777777" w:rsidR="006468E0" w:rsidRPr="006468E0" w:rsidRDefault="006468E0" w:rsidP="006468E0">
      <w:pPr>
        <w:numPr>
          <w:ilvl w:val="2"/>
          <w:numId w:val="1"/>
        </w:numPr>
      </w:pPr>
      <w:r w:rsidRPr="006468E0">
        <w:t>Oregon-grown fruits, vegetables, legumes, grains, etc.</w:t>
      </w:r>
    </w:p>
    <w:p w14:paraId="38685CF9" w14:textId="77777777" w:rsidR="006468E0" w:rsidRPr="006468E0" w:rsidRDefault="006468E0" w:rsidP="006468E0">
      <w:pPr>
        <w:numPr>
          <w:ilvl w:val="3"/>
          <w:numId w:val="2"/>
        </w:numPr>
      </w:pPr>
      <w:r w:rsidRPr="006468E0">
        <w:t>For minimally processed* frozen items, at least SOME of the product must be Oregon produced.</w:t>
      </w:r>
    </w:p>
    <w:p w14:paraId="16C39D83" w14:textId="77777777" w:rsidR="006468E0" w:rsidRPr="006468E0" w:rsidRDefault="006468E0" w:rsidP="006468E0">
      <w:pPr>
        <w:numPr>
          <w:ilvl w:val="3"/>
          <w:numId w:val="3"/>
        </w:numPr>
      </w:pPr>
      <w:r w:rsidRPr="006468E0">
        <w:t xml:space="preserve">Example: </w:t>
      </w:r>
      <w:proofErr w:type="spellStart"/>
      <w:r w:rsidRPr="006468E0">
        <w:t>Norpac</w:t>
      </w:r>
      <w:proofErr w:type="spellEnd"/>
      <w:r w:rsidRPr="006468E0">
        <w:t xml:space="preserve"> foods uses 100% Willamette Valley produce during the summer; but maybe as low as 0% during the winter months.</w:t>
      </w:r>
    </w:p>
    <w:p w14:paraId="697E5ED0" w14:textId="77777777" w:rsidR="006468E0" w:rsidRPr="006468E0" w:rsidRDefault="006468E0" w:rsidP="006468E0">
      <w:pPr>
        <w:numPr>
          <w:ilvl w:val="3"/>
          <w:numId w:val="4"/>
        </w:numPr>
      </w:pPr>
      <w:r w:rsidRPr="006468E0">
        <w:t>*</w:t>
      </w:r>
      <w:proofErr w:type="gramStart"/>
      <w:r w:rsidRPr="006468E0">
        <w:rPr>
          <w:i/>
          <w:iCs/>
        </w:rPr>
        <w:t>minimally</w:t>
      </w:r>
      <w:proofErr w:type="gramEnd"/>
      <w:r w:rsidRPr="006468E0">
        <w:rPr>
          <w:i/>
          <w:iCs/>
        </w:rPr>
        <w:t xml:space="preserve"> processed</w:t>
      </w:r>
      <w:r w:rsidRPr="006468E0">
        <w:t xml:space="preserve"> means that the food product was processed in a manner that does not fundamentally alter the product and the product retains its inherent character. The term includes, but is not limited to, butchering livestock and poultry, cleaning fish, dicing meats, slicing produce, forming ground food products into patties, grinding meats, drying or dehydrating food products, and washing produce.</w:t>
      </w:r>
    </w:p>
    <w:p w14:paraId="3008428E" w14:textId="77777777" w:rsidR="006468E0" w:rsidRPr="006468E0" w:rsidRDefault="006468E0" w:rsidP="006468E0">
      <w:pPr>
        <w:numPr>
          <w:ilvl w:val="2"/>
          <w:numId w:val="1"/>
        </w:numPr>
      </w:pPr>
      <w:r w:rsidRPr="006468E0">
        <w:t>Oregon-raised meats</w:t>
      </w:r>
    </w:p>
    <w:p w14:paraId="3D405B44" w14:textId="722C5350" w:rsidR="006468E0" w:rsidRPr="006468E0" w:rsidRDefault="006468E0" w:rsidP="006468E0">
      <w:pPr>
        <w:numPr>
          <w:ilvl w:val="2"/>
          <w:numId w:val="1"/>
        </w:numPr>
      </w:pPr>
      <w:r w:rsidRPr="006468E0">
        <w:lastRenderedPageBreak/>
        <w:t>Oregon-caught seafood</w:t>
      </w:r>
    </w:p>
    <w:p w14:paraId="68FA23CE" w14:textId="77777777" w:rsidR="006468E0" w:rsidRPr="006468E0" w:rsidRDefault="006468E0" w:rsidP="006468E0">
      <w:pPr>
        <w:numPr>
          <w:ilvl w:val="0"/>
          <w:numId w:val="5"/>
        </w:numPr>
      </w:pPr>
      <w:r w:rsidRPr="006468E0">
        <w:rPr>
          <w:b/>
          <w:bCs/>
        </w:rPr>
        <w:t xml:space="preserve">Produced </w:t>
      </w:r>
      <w:r w:rsidRPr="006468E0">
        <w:rPr>
          <w:b/>
          <w:bCs/>
          <w:u w:val="single"/>
        </w:rPr>
        <w:t>AND</w:t>
      </w:r>
      <w:r w:rsidRPr="006468E0">
        <w:rPr>
          <w:b/>
          <w:bCs/>
        </w:rPr>
        <w:t xml:space="preserve"> </w:t>
      </w:r>
      <w:proofErr w:type="gramStart"/>
      <w:r w:rsidRPr="006468E0">
        <w:rPr>
          <w:b/>
          <w:bCs/>
        </w:rPr>
        <w:t>Processed</w:t>
      </w:r>
      <w:proofErr w:type="gramEnd"/>
      <w:r w:rsidRPr="006468E0">
        <w:rPr>
          <w:b/>
          <w:bCs/>
        </w:rPr>
        <w:t xml:space="preserve"> in Oregon</w:t>
      </w:r>
    </w:p>
    <w:p w14:paraId="5F3C8973" w14:textId="77777777" w:rsidR="006468E0" w:rsidRPr="006468E0" w:rsidRDefault="006468E0" w:rsidP="006468E0">
      <w:pPr>
        <w:numPr>
          <w:ilvl w:val="1"/>
          <w:numId w:val="5"/>
        </w:numPr>
      </w:pPr>
      <w:r w:rsidRPr="006468E0">
        <w:t xml:space="preserve">Items grown, caught or raised in Oregon </w:t>
      </w:r>
      <w:r w:rsidRPr="006468E0">
        <w:rPr>
          <w:b/>
          <w:bCs/>
          <w:u w:val="single"/>
        </w:rPr>
        <w:t>and</w:t>
      </w:r>
      <w:r w:rsidRPr="006468E0">
        <w:t xml:space="preserve"> processed in Oregon.</w:t>
      </w:r>
    </w:p>
    <w:p w14:paraId="3071E508" w14:textId="77777777" w:rsidR="006468E0" w:rsidRPr="006468E0" w:rsidRDefault="006468E0" w:rsidP="006468E0">
      <w:pPr>
        <w:numPr>
          <w:ilvl w:val="2"/>
          <w:numId w:val="5"/>
        </w:numPr>
      </w:pPr>
      <w:r w:rsidRPr="006468E0">
        <w:rPr>
          <w:i/>
          <w:iCs/>
        </w:rPr>
        <w:t>Example</w:t>
      </w:r>
      <w:r w:rsidRPr="006468E0">
        <w:t>: Dairy products produced in Oregon using milk from Oregon-raised dairy cows.</w:t>
      </w:r>
    </w:p>
    <w:p w14:paraId="1C6C3F19" w14:textId="77777777" w:rsidR="006468E0" w:rsidRPr="006468E0" w:rsidRDefault="006468E0" w:rsidP="006468E0">
      <w:pPr>
        <w:numPr>
          <w:ilvl w:val="2"/>
          <w:numId w:val="5"/>
        </w:numPr>
      </w:pPr>
      <w:r w:rsidRPr="006468E0">
        <w:rPr>
          <w:i/>
          <w:iCs/>
        </w:rPr>
        <w:t>Example</w:t>
      </w:r>
      <w:r w:rsidRPr="006468E0">
        <w:t>: Tofu processed in Oregon from Oregon-grown soy.</w:t>
      </w:r>
    </w:p>
    <w:p w14:paraId="1DDB7CDF" w14:textId="523FF31F" w:rsidR="006468E0" w:rsidRPr="006468E0" w:rsidRDefault="006468E0" w:rsidP="006468E0">
      <w:pPr>
        <w:numPr>
          <w:ilvl w:val="2"/>
          <w:numId w:val="5"/>
        </w:numPr>
      </w:pPr>
      <w:r w:rsidRPr="006468E0">
        <w:rPr>
          <w:i/>
          <w:iCs/>
        </w:rPr>
        <w:t>Example</w:t>
      </w:r>
      <w:r w:rsidRPr="006468E0">
        <w:t>: Flours processed in Oregon from Oregon-grown grains</w:t>
      </w:r>
      <w:r>
        <w:t>.</w:t>
      </w:r>
    </w:p>
    <w:p w14:paraId="08524C0F" w14:textId="77777777" w:rsidR="006468E0" w:rsidRPr="006468E0" w:rsidRDefault="006468E0" w:rsidP="006468E0">
      <w:pPr>
        <w:numPr>
          <w:ilvl w:val="0"/>
          <w:numId w:val="6"/>
        </w:numPr>
      </w:pPr>
      <w:r w:rsidRPr="006468E0">
        <w:rPr>
          <w:b/>
          <w:bCs/>
        </w:rPr>
        <w:t>(Fully) Processed in Oregon</w:t>
      </w:r>
    </w:p>
    <w:p w14:paraId="583C9525" w14:textId="77777777" w:rsidR="006468E0" w:rsidRPr="006468E0" w:rsidRDefault="006468E0" w:rsidP="006468E0">
      <w:pPr>
        <w:numPr>
          <w:ilvl w:val="1"/>
          <w:numId w:val="6"/>
        </w:numPr>
      </w:pPr>
      <w:r w:rsidRPr="006468E0">
        <w:t>Products that are more than minimally processed</w:t>
      </w:r>
      <w:r w:rsidRPr="006468E0">
        <w:rPr>
          <w:i/>
          <w:iCs/>
        </w:rPr>
        <w:t>*</w:t>
      </w:r>
      <w:r w:rsidRPr="006468E0">
        <w:t xml:space="preserve"> in Oregon</w:t>
      </w:r>
    </w:p>
    <w:p w14:paraId="2732810A" w14:textId="77777777" w:rsidR="006468E0" w:rsidRPr="006468E0" w:rsidRDefault="006468E0" w:rsidP="006468E0">
      <w:pPr>
        <w:numPr>
          <w:ilvl w:val="1"/>
          <w:numId w:val="6"/>
        </w:numPr>
      </w:pPr>
      <w:r w:rsidRPr="006468E0">
        <w:t>Definition of “processed” = foods/ingredients added together, cooked, canned, etc. </w:t>
      </w:r>
    </w:p>
    <w:p w14:paraId="578D12E1" w14:textId="77777777" w:rsidR="006468E0" w:rsidRPr="006468E0" w:rsidRDefault="006468E0" w:rsidP="006468E0">
      <w:pPr>
        <w:numPr>
          <w:ilvl w:val="2"/>
          <w:numId w:val="6"/>
        </w:numPr>
      </w:pPr>
      <w:r w:rsidRPr="006468E0">
        <w:t>Items could be grown, caught or raised out of state, but processed into a usable product in Oregon.</w:t>
      </w:r>
    </w:p>
    <w:p w14:paraId="398C2CD0" w14:textId="634E2B75" w:rsidR="006468E0" w:rsidRPr="006468E0" w:rsidRDefault="006468E0" w:rsidP="006468E0">
      <w:pPr>
        <w:numPr>
          <w:ilvl w:val="2"/>
          <w:numId w:val="6"/>
        </w:numPr>
      </w:pPr>
      <w:r w:rsidRPr="006468E0">
        <w:t>Flours, noodles, tamales, salsa, tofu, sauces, etc. </w:t>
      </w:r>
    </w:p>
    <w:p w14:paraId="51A003A6" w14:textId="77777777" w:rsidR="006468E0" w:rsidRPr="006468E0" w:rsidRDefault="006468E0" w:rsidP="006468E0">
      <w:pPr>
        <w:rPr>
          <w:color w:val="A20000"/>
        </w:rPr>
      </w:pPr>
      <w:r w:rsidRPr="006468E0">
        <w:rPr>
          <w:b/>
          <w:bCs/>
          <w:i/>
          <w:iCs/>
          <w:color w:val="A20000"/>
        </w:rPr>
        <w:t>***Starting in the 2025-2027 biennium grant cycle, pizza products, tortillas, and tortilla chips will no longer be eligible for reimbursement through the Farm to CNP Reimbursement Grant***</w:t>
      </w:r>
    </w:p>
    <w:p w14:paraId="02B8DA37" w14:textId="77777777" w:rsidR="006468E0" w:rsidRPr="006468E0" w:rsidRDefault="006468E0" w:rsidP="006468E0">
      <w:pPr>
        <w:numPr>
          <w:ilvl w:val="0"/>
          <w:numId w:val="7"/>
        </w:numPr>
      </w:pPr>
      <w:r w:rsidRPr="006468E0">
        <w:t>Pizza products include, but are not limited to:</w:t>
      </w:r>
    </w:p>
    <w:p w14:paraId="08981A78" w14:textId="77777777" w:rsidR="006468E0" w:rsidRPr="006468E0" w:rsidRDefault="006468E0" w:rsidP="006468E0">
      <w:pPr>
        <w:numPr>
          <w:ilvl w:val="1"/>
          <w:numId w:val="7"/>
        </w:numPr>
      </w:pPr>
      <w:r w:rsidRPr="006468E0">
        <w:t>Pizza (whole or slices), pockets, sticks, bites, crust, dough, etc.</w:t>
      </w:r>
    </w:p>
    <w:p w14:paraId="4E3C20B2" w14:textId="77777777" w:rsidR="006468E0" w:rsidRPr="006468E0" w:rsidRDefault="006468E0" w:rsidP="006468E0">
      <w:pPr>
        <w:numPr>
          <w:ilvl w:val="0"/>
          <w:numId w:val="7"/>
        </w:numPr>
      </w:pPr>
      <w:r w:rsidRPr="006468E0">
        <w:t>Tortilla products include, but are not limited to:</w:t>
      </w:r>
    </w:p>
    <w:p w14:paraId="73BF38D9" w14:textId="77777777" w:rsidR="006468E0" w:rsidRPr="006468E0" w:rsidRDefault="006468E0" w:rsidP="006468E0">
      <w:pPr>
        <w:numPr>
          <w:ilvl w:val="1"/>
          <w:numId w:val="7"/>
        </w:numPr>
      </w:pPr>
      <w:r w:rsidRPr="006468E0">
        <w:t>Hard and soft shells, wraps, chips, etc.</w:t>
      </w:r>
    </w:p>
    <w:p w14:paraId="09F4D8D8" w14:textId="77777777" w:rsidR="006468E0" w:rsidRPr="006468E0" w:rsidRDefault="006468E0" w:rsidP="006468E0"/>
    <w:p w14:paraId="659873EF" w14:textId="40463FA9" w:rsidR="006468E0" w:rsidRPr="006468E0" w:rsidRDefault="006468E0" w:rsidP="006468E0">
      <w:r w:rsidRPr="006468E0">
        <w:rPr>
          <w:b/>
          <w:bCs/>
          <w:u w:val="single"/>
        </w:rPr>
        <w:t>Ineligible for Reimbursement:</w:t>
      </w:r>
    </w:p>
    <w:p w14:paraId="24A47350" w14:textId="77777777" w:rsidR="006468E0" w:rsidRPr="006468E0" w:rsidRDefault="006468E0" w:rsidP="006468E0">
      <w:pPr>
        <w:numPr>
          <w:ilvl w:val="0"/>
          <w:numId w:val="8"/>
        </w:numPr>
        <w:rPr>
          <w:b/>
          <w:bCs/>
        </w:rPr>
      </w:pPr>
      <w:r w:rsidRPr="006468E0">
        <w:rPr>
          <w:b/>
          <w:bCs/>
        </w:rPr>
        <w:t>Items routinely served in food service programs</w:t>
      </w:r>
    </w:p>
    <w:p w14:paraId="53E89595" w14:textId="77777777" w:rsidR="006468E0" w:rsidRPr="006468E0" w:rsidRDefault="006468E0" w:rsidP="006468E0">
      <w:pPr>
        <w:numPr>
          <w:ilvl w:val="1"/>
          <w:numId w:val="8"/>
        </w:numPr>
        <w:rPr>
          <w:b/>
          <w:bCs/>
        </w:rPr>
      </w:pPr>
      <w:r w:rsidRPr="006468E0">
        <w:t xml:space="preserve">Milk in half pints or bulk milk </w:t>
      </w:r>
      <w:r w:rsidRPr="006468E0">
        <w:rPr>
          <w:b/>
          <w:bCs/>
        </w:rPr>
        <w:t>for drinking</w:t>
      </w:r>
    </w:p>
    <w:p w14:paraId="1CBF66F3" w14:textId="77777777" w:rsidR="006468E0" w:rsidRPr="006468E0" w:rsidRDefault="006468E0" w:rsidP="006468E0">
      <w:pPr>
        <w:numPr>
          <w:ilvl w:val="2"/>
          <w:numId w:val="8"/>
        </w:numPr>
        <w:rPr>
          <w:b/>
          <w:bCs/>
        </w:rPr>
      </w:pPr>
      <w:r w:rsidRPr="006468E0">
        <w:t>Alternative milks for drinking to cater to special dietary needs are allowable</w:t>
      </w:r>
    </w:p>
    <w:p w14:paraId="75DD2861" w14:textId="77777777" w:rsidR="006468E0" w:rsidRPr="006468E0" w:rsidRDefault="006468E0" w:rsidP="006468E0">
      <w:pPr>
        <w:numPr>
          <w:ilvl w:val="1"/>
          <w:numId w:val="8"/>
        </w:numPr>
        <w:rPr>
          <w:b/>
          <w:bCs/>
        </w:rPr>
      </w:pPr>
      <w:r w:rsidRPr="006468E0">
        <w:t>Bread, buns, rolls</w:t>
      </w:r>
    </w:p>
    <w:p w14:paraId="4063029B" w14:textId="77777777" w:rsidR="006468E0" w:rsidRPr="006468E0" w:rsidRDefault="006468E0" w:rsidP="006468E0">
      <w:pPr>
        <w:numPr>
          <w:ilvl w:val="2"/>
          <w:numId w:val="8"/>
        </w:numPr>
        <w:rPr>
          <w:b/>
          <w:bCs/>
        </w:rPr>
      </w:pPr>
      <w:r w:rsidRPr="006468E0">
        <w:t>Sandwich bread, Hot dog buns, hamburger buns, dinner rolls, hoagie rolls.</w:t>
      </w:r>
    </w:p>
    <w:p w14:paraId="3167C768" w14:textId="620503B8" w:rsidR="006468E0" w:rsidRPr="006468E0" w:rsidRDefault="006468E0" w:rsidP="006468E0"/>
    <w:p w14:paraId="7559A51D" w14:textId="77777777" w:rsidR="006468E0" w:rsidRPr="006468E0" w:rsidRDefault="006468E0" w:rsidP="006468E0">
      <w:pPr>
        <w:numPr>
          <w:ilvl w:val="0"/>
          <w:numId w:val="9"/>
        </w:numPr>
        <w:rPr>
          <w:b/>
          <w:bCs/>
        </w:rPr>
      </w:pPr>
      <w:r w:rsidRPr="006468E0">
        <w:rPr>
          <w:b/>
          <w:bCs/>
        </w:rPr>
        <w:lastRenderedPageBreak/>
        <w:t>Fruits and vegetables grown outside of Oregon but only minimally processed* in Oregon </w:t>
      </w:r>
    </w:p>
    <w:p w14:paraId="0B203C8E" w14:textId="77777777" w:rsidR="006468E0" w:rsidRPr="006468E0" w:rsidRDefault="006468E0" w:rsidP="006468E0">
      <w:pPr>
        <w:numPr>
          <w:ilvl w:val="1"/>
          <w:numId w:val="9"/>
        </w:numPr>
      </w:pPr>
      <w:proofErr w:type="gramStart"/>
      <w:r w:rsidRPr="006468E0">
        <w:t>*”minimally</w:t>
      </w:r>
      <w:proofErr w:type="gramEnd"/>
      <w:r w:rsidRPr="006468E0">
        <w:t xml:space="preserve"> processed” means that the food product was processed in a manner that does not fundamentally alter the product and the product retains its inherent character. The term includes, but is not limited to, butchering livestock and poultry, cleaning fish, dicing meats, slicing produce, forming ground food products into patties, grinding meats, drying or dehydrating food products, and washing produce.</w:t>
      </w:r>
    </w:p>
    <w:p w14:paraId="6EBFC02A" w14:textId="77777777" w:rsidR="006468E0" w:rsidRPr="006468E0" w:rsidRDefault="006468E0" w:rsidP="006468E0">
      <w:pPr>
        <w:numPr>
          <w:ilvl w:val="2"/>
          <w:numId w:val="9"/>
        </w:numPr>
      </w:pPr>
      <w:r w:rsidRPr="006468E0">
        <w:t>Jicama grown out of state, but chopped in Oregon</w:t>
      </w:r>
    </w:p>
    <w:p w14:paraId="4D3C0E62" w14:textId="77777777" w:rsidR="006468E0" w:rsidRPr="006468E0" w:rsidRDefault="006468E0" w:rsidP="006468E0">
      <w:pPr>
        <w:numPr>
          <w:ilvl w:val="2"/>
          <w:numId w:val="9"/>
        </w:numPr>
      </w:pPr>
      <w:r w:rsidRPr="006468E0">
        <w:t>Carrot coins sliced in Oregon, but grown out of state</w:t>
      </w:r>
    </w:p>
    <w:p w14:paraId="14009AA6" w14:textId="756C9510" w:rsidR="006468E0" w:rsidRPr="006468E0" w:rsidRDefault="006468E0" w:rsidP="006468E0"/>
    <w:p w14:paraId="76398BFF" w14:textId="77777777" w:rsidR="006468E0" w:rsidRPr="006468E0" w:rsidRDefault="006468E0" w:rsidP="006468E0">
      <w:pPr>
        <w:numPr>
          <w:ilvl w:val="0"/>
          <w:numId w:val="10"/>
        </w:numPr>
        <w:rPr>
          <w:b/>
          <w:bCs/>
        </w:rPr>
      </w:pPr>
      <w:r w:rsidRPr="006468E0">
        <w:rPr>
          <w:b/>
          <w:bCs/>
        </w:rPr>
        <w:t>Other ineligible items</w:t>
      </w:r>
    </w:p>
    <w:p w14:paraId="18BCB099" w14:textId="77777777" w:rsidR="006468E0" w:rsidRPr="006468E0" w:rsidRDefault="006468E0" w:rsidP="006468E0">
      <w:pPr>
        <w:numPr>
          <w:ilvl w:val="1"/>
          <w:numId w:val="10"/>
        </w:numPr>
      </w:pPr>
      <w:r w:rsidRPr="006468E0">
        <w:t>Oil</w:t>
      </w:r>
    </w:p>
    <w:p w14:paraId="19CF93E8" w14:textId="77777777" w:rsidR="006468E0" w:rsidRPr="006468E0" w:rsidRDefault="006468E0" w:rsidP="006468E0">
      <w:pPr>
        <w:numPr>
          <w:ilvl w:val="1"/>
          <w:numId w:val="10"/>
        </w:numPr>
      </w:pPr>
      <w:r w:rsidRPr="006468E0">
        <w:t>Pan spray</w:t>
      </w:r>
    </w:p>
    <w:p w14:paraId="4B69F935" w14:textId="77777777" w:rsidR="006468E0" w:rsidRPr="006468E0" w:rsidRDefault="006468E0" w:rsidP="006468E0">
      <w:pPr>
        <w:numPr>
          <w:ilvl w:val="1"/>
          <w:numId w:val="10"/>
        </w:numPr>
      </w:pPr>
      <w:r w:rsidRPr="006468E0">
        <w:t>Butter/margarine</w:t>
      </w:r>
    </w:p>
    <w:p w14:paraId="413FB099" w14:textId="6DFB37BB" w:rsidR="006468E0" w:rsidRDefault="006468E0" w:rsidP="006468E0">
      <w:pPr>
        <w:numPr>
          <w:ilvl w:val="1"/>
          <w:numId w:val="10"/>
        </w:numPr>
      </w:pPr>
      <w:r w:rsidRPr="006468E0">
        <w:t>Salad dressings</w:t>
      </w:r>
    </w:p>
    <w:p w14:paraId="6A603157" w14:textId="77777777" w:rsidR="006468E0" w:rsidRPr="006468E0" w:rsidRDefault="006468E0" w:rsidP="006468E0"/>
    <w:p w14:paraId="4366BCF7" w14:textId="77777777" w:rsidR="006468E0" w:rsidRPr="006468E0" w:rsidRDefault="006468E0" w:rsidP="006468E0">
      <w:r w:rsidRPr="006468E0">
        <w:rPr>
          <w:b/>
          <w:bCs/>
        </w:rPr>
        <w:t>Ineligible items commonly found on claims (not an exhaustive list):</w:t>
      </w:r>
    </w:p>
    <w:p w14:paraId="576C3256" w14:textId="77777777" w:rsidR="006468E0" w:rsidRPr="006468E0" w:rsidRDefault="006468E0" w:rsidP="006468E0">
      <w:pPr>
        <w:numPr>
          <w:ilvl w:val="0"/>
          <w:numId w:val="11"/>
        </w:numPr>
      </w:pPr>
      <w:r w:rsidRPr="006468E0">
        <w:rPr>
          <w:b/>
          <w:bCs/>
        </w:rPr>
        <w:t>Rainier Fruit</w:t>
      </w:r>
      <w:r w:rsidRPr="006468E0">
        <w:t xml:space="preserve"> - They do not currently partner with any Oregon growers.</w:t>
      </w:r>
    </w:p>
    <w:p w14:paraId="6CD3E894" w14:textId="77777777" w:rsidR="006468E0" w:rsidRPr="006468E0" w:rsidRDefault="006468E0" w:rsidP="006468E0">
      <w:pPr>
        <w:numPr>
          <w:ilvl w:val="0"/>
          <w:numId w:val="11"/>
        </w:numPr>
      </w:pPr>
      <w:r w:rsidRPr="006468E0">
        <w:rPr>
          <w:b/>
          <w:bCs/>
        </w:rPr>
        <w:t>Tropical fruits</w:t>
      </w:r>
      <w:r w:rsidRPr="006468E0">
        <w:t xml:space="preserve"> - Pineapple, mango, bananas, jicama, avocado</w:t>
      </w:r>
    </w:p>
    <w:p w14:paraId="188E5FB8" w14:textId="77777777" w:rsidR="006468E0" w:rsidRPr="006468E0" w:rsidRDefault="006468E0" w:rsidP="006468E0">
      <w:pPr>
        <w:numPr>
          <w:ilvl w:val="0"/>
          <w:numId w:val="11"/>
        </w:numPr>
      </w:pPr>
      <w:r w:rsidRPr="006468E0">
        <w:rPr>
          <w:b/>
          <w:bCs/>
        </w:rPr>
        <w:t>Citrus</w:t>
      </w:r>
      <w:r w:rsidRPr="006468E0">
        <w:t xml:space="preserve"> - Oranges, lemons, limes, grapefruit</w:t>
      </w:r>
    </w:p>
    <w:p w14:paraId="28FAC354" w14:textId="77777777" w:rsidR="006468E0" w:rsidRPr="006468E0" w:rsidRDefault="006468E0" w:rsidP="006468E0">
      <w:pPr>
        <w:numPr>
          <w:ilvl w:val="0"/>
          <w:numId w:val="11"/>
        </w:numPr>
      </w:pPr>
      <w:r w:rsidRPr="006468E0">
        <w:rPr>
          <w:b/>
          <w:bCs/>
        </w:rPr>
        <w:t>Papetti products</w:t>
      </w:r>
      <w:r w:rsidRPr="006468E0">
        <w:t>, produced by Michael Foods, distributed by Sysco. They no longer use Willamette Valley Egg Farms eggs.</w:t>
      </w:r>
    </w:p>
    <w:p w14:paraId="37242ACF" w14:textId="77777777" w:rsidR="006468E0" w:rsidRPr="006468E0" w:rsidRDefault="006468E0" w:rsidP="006468E0"/>
    <w:p w14:paraId="018B1102" w14:textId="77777777" w:rsidR="006468E0" w:rsidRPr="006468E0" w:rsidRDefault="006468E0" w:rsidP="006468E0">
      <w:pPr>
        <w:rPr>
          <w:color w:val="A20000"/>
        </w:rPr>
      </w:pPr>
      <w:r w:rsidRPr="006468E0">
        <w:rPr>
          <w:b/>
          <w:bCs/>
          <w:i/>
          <w:iCs/>
          <w:color w:val="A20000"/>
        </w:rPr>
        <w:t>***Starting in the 2025-2027 biennium grant cycle, pizza products, tortillas, and tortilla chips will no longer be eligible for reimbursement through the Farm to CNP Reimbursement Grant***</w:t>
      </w:r>
    </w:p>
    <w:p w14:paraId="4F1829FB" w14:textId="77777777" w:rsidR="006468E0" w:rsidRPr="006468E0" w:rsidRDefault="006468E0" w:rsidP="006468E0">
      <w:pPr>
        <w:numPr>
          <w:ilvl w:val="0"/>
          <w:numId w:val="12"/>
        </w:numPr>
      </w:pPr>
      <w:r w:rsidRPr="006468E0">
        <w:t>Pizza products include, but are not limited to:</w:t>
      </w:r>
    </w:p>
    <w:p w14:paraId="6D0F5B1F" w14:textId="77777777" w:rsidR="006468E0" w:rsidRPr="006468E0" w:rsidRDefault="006468E0" w:rsidP="006468E0">
      <w:pPr>
        <w:numPr>
          <w:ilvl w:val="1"/>
          <w:numId w:val="12"/>
        </w:numPr>
      </w:pPr>
      <w:r w:rsidRPr="006468E0">
        <w:t>Pizza (whole or slices), pockets, sticks, bites, crust, dough, etc.</w:t>
      </w:r>
    </w:p>
    <w:p w14:paraId="0127B0DF" w14:textId="77777777" w:rsidR="006468E0" w:rsidRPr="006468E0" w:rsidRDefault="006468E0" w:rsidP="006468E0">
      <w:pPr>
        <w:numPr>
          <w:ilvl w:val="0"/>
          <w:numId w:val="12"/>
        </w:numPr>
      </w:pPr>
      <w:r w:rsidRPr="006468E0">
        <w:t>Tortilla products include, but are not limited to:</w:t>
      </w:r>
    </w:p>
    <w:p w14:paraId="6AB9112F" w14:textId="77777777" w:rsidR="006468E0" w:rsidRPr="006468E0" w:rsidRDefault="006468E0" w:rsidP="006468E0">
      <w:pPr>
        <w:numPr>
          <w:ilvl w:val="1"/>
          <w:numId w:val="12"/>
        </w:numPr>
      </w:pPr>
      <w:r w:rsidRPr="006468E0">
        <w:t>Hard and soft shells, wraps, chips, etc.</w:t>
      </w:r>
    </w:p>
    <w:p w14:paraId="58D51E6D" w14:textId="77777777" w:rsidR="006468E0" w:rsidRPr="006468E0" w:rsidRDefault="006468E0" w:rsidP="006468E0"/>
    <w:p w14:paraId="02FD258D" w14:textId="77777777" w:rsidR="006468E0" w:rsidRPr="006468E0" w:rsidRDefault="006468E0" w:rsidP="006468E0">
      <w:r w:rsidRPr="006468E0">
        <w:rPr>
          <w:b/>
          <w:bCs/>
        </w:rPr>
        <w:t>Reminder:</w:t>
      </w:r>
    </w:p>
    <w:p w14:paraId="44963F8E" w14:textId="77777777" w:rsidR="006468E0" w:rsidRPr="006468E0" w:rsidRDefault="006468E0" w:rsidP="006468E0">
      <w:r w:rsidRPr="006468E0">
        <w:t>Grantees must use</w:t>
      </w:r>
      <w:r w:rsidRPr="006468E0">
        <w:rPr>
          <w:b/>
          <w:bCs/>
        </w:rPr>
        <w:t xml:space="preserve"> at least</w:t>
      </w:r>
      <w:r w:rsidRPr="006468E0">
        <w:t xml:space="preserve"> 75% of the award for food purchases. 25% of the award may be used for other reasonable costs incurred for growing, harvesting, transporting, procuring or processing foods served in your food service programs. </w:t>
      </w:r>
    </w:p>
    <w:p w14:paraId="2D96AD04" w14:textId="77777777" w:rsidR="00B00F77" w:rsidRDefault="00B00F77"/>
    <w:sectPr w:rsidR="00B00F7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C85A1" w14:textId="77777777" w:rsidR="006468E0" w:rsidRDefault="006468E0" w:rsidP="006468E0">
      <w:pPr>
        <w:spacing w:after="0"/>
      </w:pPr>
      <w:r>
        <w:separator/>
      </w:r>
    </w:p>
  </w:endnote>
  <w:endnote w:type="continuationSeparator" w:id="0">
    <w:p w14:paraId="16F5F97A" w14:textId="77777777" w:rsidR="006468E0" w:rsidRDefault="006468E0" w:rsidP="006468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D0603" w14:textId="0AF8E2C8" w:rsidR="006468E0" w:rsidRPr="006468E0" w:rsidRDefault="006468E0" w:rsidP="006468E0">
    <w:pPr>
      <w:pStyle w:val="Footer"/>
      <w:jc w:val="right"/>
      <w:rPr>
        <w:sz w:val="20"/>
        <w:szCs w:val="20"/>
      </w:rPr>
    </w:pPr>
    <w:r w:rsidRPr="006468E0">
      <w:rPr>
        <w:sz w:val="20"/>
        <w:szCs w:val="20"/>
      </w:rPr>
      <w:t>Updated for FY 23-25 by AJL 12/12/24</w:t>
    </w:r>
  </w:p>
  <w:p w14:paraId="4C75F593" w14:textId="77777777" w:rsidR="006468E0" w:rsidRDefault="00646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E8C3A" w14:textId="77777777" w:rsidR="006468E0" w:rsidRDefault="006468E0" w:rsidP="006468E0">
      <w:pPr>
        <w:spacing w:after="0"/>
      </w:pPr>
      <w:r>
        <w:separator/>
      </w:r>
    </w:p>
  </w:footnote>
  <w:footnote w:type="continuationSeparator" w:id="0">
    <w:p w14:paraId="5F9CBADF" w14:textId="77777777" w:rsidR="006468E0" w:rsidRDefault="006468E0" w:rsidP="006468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E2286"/>
    <w:multiLevelType w:val="multilevel"/>
    <w:tmpl w:val="3AF4F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02F49"/>
    <w:multiLevelType w:val="multilevel"/>
    <w:tmpl w:val="7E46C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EC28B8"/>
    <w:multiLevelType w:val="multilevel"/>
    <w:tmpl w:val="AA4CB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2B1CE5"/>
    <w:multiLevelType w:val="multilevel"/>
    <w:tmpl w:val="82464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71751A"/>
    <w:multiLevelType w:val="multilevel"/>
    <w:tmpl w:val="68503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8C4874"/>
    <w:multiLevelType w:val="multilevel"/>
    <w:tmpl w:val="9F04D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8C474E"/>
    <w:multiLevelType w:val="multilevel"/>
    <w:tmpl w:val="98CA0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C96731"/>
    <w:multiLevelType w:val="multilevel"/>
    <w:tmpl w:val="32240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917622"/>
    <w:multiLevelType w:val="multilevel"/>
    <w:tmpl w:val="AA0C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622925">
    <w:abstractNumId w:val="0"/>
  </w:num>
  <w:num w:numId="2" w16cid:durableId="1992056772">
    <w:abstractNumId w:val="0"/>
    <w:lvlOverride w:ilvl="3">
      <w:lvl w:ilvl="3">
        <w:numFmt w:val="bullet"/>
        <w:lvlText w:val=""/>
        <w:lvlJc w:val="left"/>
        <w:pPr>
          <w:tabs>
            <w:tab w:val="num" w:pos="2880"/>
          </w:tabs>
          <w:ind w:left="2880" w:hanging="360"/>
        </w:pPr>
        <w:rPr>
          <w:rFonts w:ascii="Symbol" w:hAnsi="Symbol" w:hint="default"/>
          <w:sz w:val="20"/>
        </w:rPr>
      </w:lvl>
    </w:lvlOverride>
  </w:num>
  <w:num w:numId="3" w16cid:durableId="1688368181">
    <w:abstractNumId w:val="0"/>
    <w:lvlOverride w:ilvl="3">
      <w:lvl w:ilvl="3">
        <w:numFmt w:val="bullet"/>
        <w:lvlText w:val=""/>
        <w:lvlJc w:val="left"/>
        <w:pPr>
          <w:tabs>
            <w:tab w:val="num" w:pos="2880"/>
          </w:tabs>
          <w:ind w:left="2880" w:hanging="360"/>
        </w:pPr>
        <w:rPr>
          <w:rFonts w:ascii="Symbol" w:hAnsi="Symbol" w:hint="default"/>
          <w:sz w:val="20"/>
        </w:rPr>
      </w:lvl>
    </w:lvlOverride>
  </w:num>
  <w:num w:numId="4" w16cid:durableId="1201743773">
    <w:abstractNumId w:val="0"/>
    <w:lvlOverride w:ilvl="3">
      <w:lvl w:ilvl="3">
        <w:numFmt w:val="bullet"/>
        <w:lvlText w:val=""/>
        <w:lvlJc w:val="left"/>
        <w:pPr>
          <w:tabs>
            <w:tab w:val="num" w:pos="2880"/>
          </w:tabs>
          <w:ind w:left="2880" w:hanging="360"/>
        </w:pPr>
        <w:rPr>
          <w:rFonts w:ascii="Symbol" w:hAnsi="Symbol" w:hint="default"/>
          <w:sz w:val="20"/>
        </w:rPr>
      </w:lvl>
    </w:lvlOverride>
  </w:num>
  <w:num w:numId="5" w16cid:durableId="1772317524">
    <w:abstractNumId w:val="1"/>
  </w:num>
  <w:num w:numId="6" w16cid:durableId="1132213633">
    <w:abstractNumId w:val="6"/>
  </w:num>
  <w:num w:numId="7" w16cid:durableId="1660186760">
    <w:abstractNumId w:val="5"/>
  </w:num>
  <w:num w:numId="8" w16cid:durableId="1028986822">
    <w:abstractNumId w:val="7"/>
  </w:num>
  <w:num w:numId="9" w16cid:durableId="823544604">
    <w:abstractNumId w:val="3"/>
  </w:num>
  <w:num w:numId="10" w16cid:durableId="126630781">
    <w:abstractNumId w:val="2"/>
  </w:num>
  <w:num w:numId="11" w16cid:durableId="1449660975">
    <w:abstractNumId w:val="8"/>
  </w:num>
  <w:num w:numId="12" w16cid:durableId="315501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5BE"/>
    <w:rsid w:val="00057FD8"/>
    <w:rsid w:val="0009345E"/>
    <w:rsid w:val="000A5756"/>
    <w:rsid w:val="000C14A2"/>
    <w:rsid w:val="000D36B7"/>
    <w:rsid w:val="000E7BC7"/>
    <w:rsid w:val="00187FD9"/>
    <w:rsid w:val="0022037B"/>
    <w:rsid w:val="00223DAF"/>
    <w:rsid w:val="00295954"/>
    <w:rsid w:val="002D37BB"/>
    <w:rsid w:val="00300E2F"/>
    <w:rsid w:val="00307B43"/>
    <w:rsid w:val="003367CC"/>
    <w:rsid w:val="00346621"/>
    <w:rsid w:val="0038567A"/>
    <w:rsid w:val="003A5E26"/>
    <w:rsid w:val="003E5AD4"/>
    <w:rsid w:val="003F6983"/>
    <w:rsid w:val="004024D8"/>
    <w:rsid w:val="004159AA"/>
    <w:rsid w:val="00465BAE"/>
    <w:rsid w:val="004B38C1"/>
    <w:rsid w:val="005110C4"/>
    <w:rsid w:val="00516384"/>
    <w:rsid w:val="00532D27"/>
    <w:rsid w:val="00617A1A"/>
    <w:rsid w:val="006468E0"/>
    <w:rsid w:val="00712E0C"/>
    <w:rsid w:val="007805BE"/>
    <w:rsid w:val="00A00D35"/>
    <w:rsid w:val="00A1287D"/>
    <w:rsid w:val="00AB2976"/>
    <w:rsid w:val="00AB351A"/>
    <w:rsid w:val="00AD1307"/>
    <w:rsid w:val="00B00F77"/>
    <w:rsid w:val="00B01343"/>
    <w:rsid w:val="00B04F92"/>
    <w:rsid w:val="00B3764B"/>
    <w:rsid w:val="00B556B7"/>
    <w:rsid w:val="00B56B6A"/>
    <w:rsid w:val="00C25BBC"/>
    <w:rsid w:val="00C26B6D"/>
    <w:rsid w:val="00CB1057"/>
    <w:rsid w:val="00CB56F4"/>
    <w:rsid w:val="00D429F2"/>
    <w:rsid w:val="00D93014"/>
    <w:rsid w:val="00DD212E"/>
    <w:rsid w:val="00E13D62"/>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25031"/>
  <w15:chartTrackingRefBased/>
  <w15:docId w15:val="{23733C12-384B-461D-8FB1-2A6B0945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7805BE"/>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7805BE"/>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7805BE"/>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7805BE"/>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7805BE"/>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7805BE"/>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7805BE"/>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7805BE"/>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7805BE"/>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5BE"/>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7805BE"/>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7805BE"/>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7805BE"/>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7805BE"/>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7805BE"/>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7805BE"/>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7805BE"/>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7805BE"/>
    <w:rPr>
      <w:rFonts w:eastAsiaTheme="majorEastAsia" w:cstheme="majorBidi"/>
      <w:color w:val="005196" w:themeColor="text1" w:themeTint="D8"/>
    </w:rPr>
  </w:style>
  <w:style w:type="paragraph" w:styleId="Title">
    <w:name w:val="Title"/>
    <w:basedOn w:val="Normal"/>
    <w:next w:val="Normal"/>
    <w:link w:val="TitleChar"/>
    <w:uiPriority w:val="10"/>
    <w:qFormat/>
    <w:rsid w:val="007805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5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5BE"/>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7805BE"/>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7805BE"/>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7805BE"/>
    <w:rPr>
      <w:i/>
      <w:iCs/>
      <w:color w:val="0067BF" w:themeColor="text1" w:themeTint="BF"/>
    </w:rPr>
  </w:style>
  <w:style w:type="paragraph" w:styleId="ListParagraph">
    <w:name w:val="List Paragraph"/>
    <w:basedOn w:val="Normal"/>
    <w:uiPriority w:val="34"/>
    <w:qFormat/>
    <w:rsid w:val="007805BE"/>
    <w:pPr>
      <w:ind w:left="720"/>
      <w:contextualSpacing/>
    </w:pPr>
  </w:style>
  <w:style w:type="character" w:styleId="IntenseEmphasis">
    <w:name w:val="Intense Emphasis"/>
    <w:basedOn w:val="DefaultParagraphFont"/>
    <w:uiPriority w:val="21"/>
    <w:qFormat/>
    <w:rsid w:val="007805BE"/>
    <w:rPr>
      <w:i/>
      <w:iCs/>
      <w:color w:val="DA1F12" w:themeColor="accent1" w:themeShade="BF"/>
    </w:rPr>
  </w:style>
  <w:style w:type="paragraph" w:styleId="IntenseQuote">
    <w:name w:val="Intense Quote"/>
    <w:basedOn w:val="Normal"/>
    <w:next w:val="Normal"/>
    <w:link w:val="IntenseQuoteChar"/>
    <w:uiPriority w:val="30"/>
    <w:qFormat/>
    <w:rsid w:val="007805BE"/>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7805BE"/>
    <w:rPr>
      <w:i/>
      <w:iCs/>
      <w:color w:val="DA1F12" w:themeColor="accent1" w:themeShade="BF"/>
    </w:rPr>
  </w:style>
  <w:style w:type="character" w:styleId="IntenseReference">
    <w:name w:val="Intense Reference"/>
    <w:basedOn w:val="DefaultParagraphFont"/>
    <w:uiPriority w:val="32"/>
    <w:qFormat/>
    <w:rsid w:val="007805BE"/>
    <w:rPr>
      <w:b/>
      <w:bCs/>
      <w:smallCaps/>
      <w:color w:val="DA1F12" w:themeColor="accent1" w:themeShade="BF"/>
      <w:spacing w:val="5"/>
    </w:rPr>
  </w:style>
  <w:style w:type="paragraph" w:styleId="Header">
    <w:name w:val="header"/>
    <w:basedOn w:val="Normal"/>
    <w:link w:val="HeaderChar"/>
    <w:uiPriority w:val="99"/>
    <w:unhideWhenUsed/>
    <w:rsid w:val="006468E0"/>
    <w:pPr>
      <w:tabs>
        <w:tab w:val="center" w:pos="4680"/>
        <w:tab w:val="right" w:pos="9360"/>
      </w:tabs>
      <w:spacing w:after="0"/>
    </w:pPr>
  </w:style>
  <w:style w:type="character" w:customStyle="1" w:styleId="HeaderChar">
    <w:name w:val="Header Char"/>
    <w:basedOn w:val="DefaultParagraphFont"/>
    <w:link w:val="Header"/>
    <w:uiPriority w:val="99"/>
    <w:rsid w:val="006468E0"/>
  </w:style>
  <w:style w:type="paragraph" w:styleId="Footer">
    <w:name w:val="footer"/>
    <w:basedOn w:val="Normal"/>
    <w:link w:val="FooterChar"/>
    <w:uiPriority w:val="99"/>
    <w:unhideWhenUsed/>
    <w:rsid w:val="006468E0"/>
    <w:pPr>
      <w:tabs>
        <w:tab w:val="center" w:pos="4680"/>
        <w:tab w:val="right" w:pos="9360"/>
      </w:tabs>
      <w:spacing w:after="0"/>
    </w:pPr>
  </w:style>
  <w:style w:type="character" w:customStyle="1" w:styleId="FooterChar">
    <w:name w:val="Footer Char"/>
    <w:basedOn w:val="DefaultParagraphFont"/>
    <w:link w:val="Footer"/>
    <w:uiPriority w:val="99"/>
    <w:rsid w:val="00646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794076">
      <w:bodyDiv w:val="1"/>
      <w:marLeft w:val="0"/>
      <w:marRight w:val="0"/>
      <w:marTop w:val="0"/>
      <w:marBottom w:val="0"/>
      <w:divBdr>
        <w:top w:val="none" w:sz="0" w:space="0" w:color="auto"/>
        <w:left w:val="none" w:sz="0" w:space="0" w:color="auto"/>
        <w:bottom w:val="none" w:sz="0" w:space="0" w:color="auto"/>
        <w:right w:val="none" w:sz="0" w:space="0" w:color="auto"/>
      </w:divBdr>
    </w:div>
    <w:div w:id="158337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24A4CCA35B445A0E25D4EF5997303" ma:contentTypeVersion="7" ma:contentTypeDescription="Create a new document." ma:contentTypeScope="" ma:versionID="0bc2492826627fbdcda1044b9af76116">
  <xsd:schema xmlns:xsd="http://www.w3.org/2001/XMLSchema" xmlns:xs="http://www.w3.org/2001/XMLSchema" xmlns:p="http://schemas.microsoft.com/office/2006/metadata/properties" xmlns:ns1="http://schemas.microsoft.com/sharepoint/v3" xmlns:ns2="ce0cad35-8474-4653-8db1-733794c99845" xmlns:ns3="54031767-dd6d-417c-ab73-583408f47564" targetNamespace="http://schemas.microsoft.com/office/2006/metadata/properties" ma:root="true" ma:fieldsID="036fac85d9b7aa9742373446e0b914f3" ns1:_="" ns2:_="" ns3:_="">
    <xsd:import namespace="http://schemas.microsoft.com/sharepoint/v3"/>
    <xsd:import namespace="ce0cad35-8474-4653-8db1-733794c9984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cad35-8474-4653-8db1-733794c9984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ce0cad35-8474-4653-8db1-733794c99845">New</Priority>
    <Remediation_x0020_Date xmlns="ce0cad35-8474-4653-8db1-733794c99845">2025-01-28T23:52:28+00:00</Remediation_x0020_Date>
    <PublishingExpirationDate xmlns="http://schemas.microsoft.com/sharepoint/v3" xsi:nil="true"/>
    <PublishingStartDate xmlns="http://schemas.microsoft.com/sharepoint/v3" xsi:nil="true"/>
    <Estimated_x0020_Creation_x0020_Date xmlns="ce0cad35-8474-4653-8db1-733794c99845" xsi:nil="true"/>
  </documentManagement>
</p:properties>
</file>

<file path=customXml/itemProps1.xml><?xml version="1.0" encoding="utf-8"?>
<ds:datastoreItem xmlns:ds="http://schemas.openxmlformats.org/officeDocument/2006/customXml" ds:itemID="{3DE642E8-8F28-4EC1-B362-329835BB29FE}"/>
</file>

<file path=customXml/itemProps2.xml><?xml version="1.0" encoding="utf-8"?>
<ds:datastoreItem xmlns:ds="http://schemas.openxmlformats.org/officeDocument/2006/customXml" ds:itemID="{970C0872-1B1D-45B2-BF2E-79CF09122FB7}"/>
</file>

<file path=customXml/itemProps3.xml><?xml version="1.0" encoding="utf-8"?>
<ds:datastoreItem xmlns:ds="http://schemas.openxmlformats.org/officeDocument/2006/customXml" ds:itemID="{6DACBDD0-B173-471D-8267-23DAB09A1A42}"/>
</file>

<file path=docProps/app.xml><?xml version="1.0" encoding="utf-8"?>
<Properties xmlns="http://schemas.openxmlformats.org/officeDocument/2006/extended-properties" xmlns:vt="http://schemas.openxmlformats.org/officeDocument/2006/docPropsVTypes">
  <Template>Normal</Template>
  <TotalTime>4</TotalTime>
  <Pages>4</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KELEM Nadia * ODE</dc:creator>
  <cp:keywords/>
  <dc:description/>
  <cp:lastModifiedBy>KELEM Nadia * ODE</cp:lastModifiedBy>
  <cp:revision>2</cp:revision>
  <dcterms:created xsi:type="dcterms:W3CDTF">2025-01-21T20:01:00Z</dcterms:created>
  <dcterms:modified xsi:type="dcterms:W3CDTF">2025-01-21T20:05:00Z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2025-01-21T20:05:11Z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c9779b01-da30-4817-98d7-6ed9158e65f4</vt:lpwstr>
  </property>
  <property fmtid="{D5CDD505-2E9C-101B-9397-08002B2CF9AE}" pid="8" name="MSIP_Label_7730ea53-6f5e-4160-81a5-992a9105450a_ContentBits">
    <vt:lpwstr>0</vt:lpwstr>
  </property>
  <property fmtid="{D5CDD505-2E9C-101B-9397-08002B2CF9AE}" pid="9" name="ContentTypeId">
    <vt:lpwstr>0x0101006F624A4CCA35B445A0E25D4EF5997303</vt:lpwstr>
  </property>
</Properties>
</file>