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FC7F" w14:textId="77777777" w:rsidR="009C7CE4" w:rsidRPr="005D608D" w:rsidRDefault="00337389" w:rsidP="00EC2728">
      <w:pPr>
        <w:pStyle w:val="BodyText"/>
        <w:jc w:val="center"/>
        <w:rPr>
          <w:rFonts w:asciiTheme="minorHAnsi" w:hAnsiTheme="minorHAnsi" w:cstheme="minorHAnsi"/>
          <w:b/>
        </w:rPr>
      </w:pPr>
      <w:r w:rsidRPr="005D608D">
        <w:rPr>
          <w:rFonts w:asciiTheme="minorHAnsi" w:hAnsiTheme="minorHAnsi" w:cstheme="minorHAnsi"/>
          <w:b/>
        </w:rPr>
        <w:t>CHILD NUTRITION PROGRAM</w:t>
      </w:r>
    </w:p>
    <w:p w14:paraId="27E65421" w14:textId="77777777" w:rsidR="00337389" w:rsidRPr="005D608D" w:rsidRDefault="00337389" w:rsidP="00EC2728">
      <w:pPr>
        <w:pStyle w:val="BodyText"/>
        <w:jc w:val="center"/>
        <w:rPr>
          <w:rFonts w:asciiTheme="minorHAnsi" w:hAnsiTheme="minorHAnsi" w:cstheme="minorHAnsi"/>
          <w:b/>
        </w:rPr>
      </w:pPr>
      <w:r w:rsidRPr="005D608D">
        <w:rPr>
          <w:rFonts w:asciiTheme="minorHAnsi" w:hAnsiTheme="minorHAnsi" w:cstheme="minorHAnsi"/>
          <w:b/>
        </w:rPr>
        <w:t>STATE WAIVER REQUEST TEMPLATE</w:t>
      </w:r>
    </w:p>
    <w:p w14:paraId="4A362E1C" w14:textId="77777777" w:rsidR="00717F7C" w:rsidRPr="005D608D" w:rsidRDefault="00717F7C" w:rsidP="00717F7C">
      <w:pPr>
        <w:pStyle w:val="BodyText"/>
        <w:spacing w:before="7"/>
        <w:rPr>
          <w:rFonts w:asciiTheme="minorHAnsi" w:hAnsiTheme="minorHAnsi" w:cstheme="minorHAnsi"/>
          <w:b/>
          <w:sz w:val="23"/>
        </w:rPr>
      </w:pPr>
    </w:p>
    <w:p w14:paraId="4699F05F" w14:textId="77777777" w:rsidR="00717F7C" w:rsidRPr="005D608D" w:rsidRDefault="00717F7C" w:rsidP="00717F7C">
      <w:pPr>
        <w:pStyle w:val="BodyText"/>
        <w:spacing w:before="5"/>
        <w:rPr>
          <w:rFonts w:asciiTheme="minorHAnsi" w:hAnsiTheme="minorHAnsi" w:cstheme="minorHAnsi"/>
        </w:rPr>
      </w:pPr>
    </w:p>
    <w:p w14:paraId="1AA74E72" w14:textId="77777777" w:rsidR="00717F7C" w:rsidRPr="005D608D" w:rsidRDefault="00717F7C" w:rsidP="00D8598E">
      <w:pPr>
        <w:pStyle w:val="Heading1"/>
        <w:numPr>
          <w:ilvl w:val="0"/>
          <w:numId w:val="1"/>
        </w:numPr>
        <w:tabs>
          <w:tab w:val="left" w:pos="1641"/>
        </w:tabs>
        <w:spacing w:before="1"/>
        <w:rPr>
          <w:rFonts w:asciiTheme="minorHAnsi" w:hAnsiTheme="minorHAnsi" w:cstheme="minorHAnsi"/>
        </w:rPr>
      </w:pPr>
      <w:r w:rsidRPr="005D608D">
        <w:rPr>
          <w:rFonts w:asciiTheme="minorHAnsi" w:hAnsiTheme="minorHAnsi" w:cstheme="minorHAnsi"/>
        </w:rPr>
        <w:t>State agency submitting waiver request and responsible State agency staff</w:t>
      </w:r>
      <w:r w:rsidRPr="005D608D">
        <w:rPr>
          <w:rFonts w:asciiTheme="minorHAnsi" w:hAnsiTheme="minorHAnsi" w:cstheme="minorHAnsi"/>
          <w:spacing w:val="-19"/>
        </w:rPr>
        <w:t xml:space="preserve"> </w:t>
      </w:r>
      <w:r w:rsidRPr="005D608D">
        <w:rPr>
          <w:rFonts w:asciiTheme="minorHAnsi" w:hAnsiTheme="minorHAnsi" w:cstheme="minorHAnsi"/>
        </w:rPr>
        <w:t>contact information:</w:t>
      </w:r>
    </w:p>
    <w:p w14:paraId="1F792E67" w14:textId="77777777" w:rsidR="00337389" w:rsidRPr="005D608D" w:rsidRDefault="00337389" w:rsidP="00337389">
      <w:pPr>
        <w:pStyle w:val="Heading1"/>
        <w:tabs>
          <w:tab w:val="left" w:pos="1641"/>
        </w:tabs>
        <w:spacing w:before="1"/>
        <w:ind w:right="1722" w:firstLine="0"/>
        <w:rPr>
          <w:rFonts w:asciiTheme="minorHAnsi" w:hAnsiTheme="minorHAnsi" w:cstheme="minorHAnsi"/>
        </w:rPr>
      </w:pPr>
    </w:p>
    <w:p w14:paraId="06F5E7BC" w14:textId="77777777" w:rsidR="00337389" w:rsidRPr="005D608D" w:rsidRDefault="00337389" w:rsidP="00337389">
      <w:pPr>
        <w:pStyle w:val="Heading1"/>
        <w:tabs>
          <w:tab w:val="left" w:pos="1641"/>
        </w:tabs>
        <w:spacing w:before="1"/>
        <w:ind w:left="720" w:right="1722" w:firstLine="0"/>
        <w:rPr>
          <w:rFonts w:asciiTheme="minorHAnsi" w:hAnsiTheme="minorHAnsi" w:cstheme="minorHAnsi"/>
          <w:b w:val="0"/>
        </w:rPr>
      </w:pPr>
      <w:r w:rsidRPr="005D608D">
        <w:rPr>
          <w:rFonts w:asciiTheme="minorHAnsi" w:hAnsiTheme="minorHAnsi" w:cstheme="minorHAnsi"/>
          <w:b w:val="0"/>
        </w:rPr>
        <w:t>Oregon Department of Education</w:t>
      </w:r>
    </w:p>
    <w:p w14:paraId="22C7C142" w14:textId="5E436679" w:rsidR="00337389" w:rsidRPr="005D608D" w:rsidRDefault="00EC2728" w:rsidP="00337389">
      <w:pPr>
        <w:pStyle w:val="Heading1"/>
        <w:tabs>
          <w:tab w:val="left" w:pos="1641"/>
        </w:tabs>
        <w:spacing w:before="1"/>
        <w:ind w:left="720" w:right="1722" w:firstLine="0"/>
        <w:rPr>
          <w:rFonts w:asciiTheme="minorHAnsi" w:hAnsiTheme="minorHAnsi" w:cstheme="minorHAnsi"/>
          <w:b w:val="0"/>
        </w:rPr>
      </w:pPr>
      <w:r w:rsidRPr="005D608D">
        <w:rPr>
          <w:rFonts w:asciiTheme="minorHAnsi" w:hAnsiTheme="minorHAnsi" w:cstheme="minorHAnsi"/>
          <w:b w:val="0"/>
        </w:rPr>
        <w:t>Child Nutrition Programs</w:t>
      </w:r>
    </w:p>
    <w:p w14:paraId="644DD006" w14:textId="23BA3E43" w:rsidR="00337389" w:rsidRPr="005D608D" w:rsidRDefault="00EC2728" w:rsidP="00337389">
      <w:pPr>
        <w:pStyle w:val="Heading1"/>
        <w:tabs>
          <w:tab w:val="left" w:pos="1641"/>
        </w:tabs>
        <w:spacing w:before="1"/>
        <w:ind w:left="720" w:right="1722" w:firstLine="0"/>
        <w:rPr>
          <w:rFonts w:asciiTheme="minorHAnsi" w:hAnsiTheme="minorHAnsi" w:cstheme="minorHAnsi"/>
          <w:b w:val="0"/>
        </w:rPr>
      </w:pPr>
      <w:r w:rsidRPr="005D608D">
        <w:rPr>
          <w:rFonts w:asciiTheme="minorHAnsi" w:hAnsiTheme="minorHAnsi" w:cstheme="minorHAnsi"/>
          <w:b w:val="0"/>
        </w:rPr>
        <w:t>Dustin Melton</w:t>
      </w:r>
    </w:p>
    <w:p w14:paraId="18326839" w14:textId="7A04FB88" w:rsidR="00337389" w:rsidRPr="005D608D" w:rsidRDefault="00EC2728" w:rsidP="00337389">
      <w:pPr>
        <w:pStyle w:val="Heading1"/>
        <w:tabs>
          <w:tab w:val="left" w:pos="1641"/>
        </w:tabs>
        <w:spacing w:before="1"/>
        <w:ind w:left="720" w:right="1722" w:firstLine="0"/>
        <w:rPr>
          <w:rFonts w:asciiTheme="minorHAnsi" w:hAnsiTheme="minorHAnsi" w:cstheme="minorHAnsi"/>
          <w:b w:val="0"/>
        </w:rPr>
      </w:pPr>
      <w:r w:rsidRPr="005D608D">
        <w:rPr>
          <w:rFonts w:asciiTheme="minorHAnsi" w:hAnsiTheme="minorHAnsi" w:cstheme="minorHAnsi"/>
          <w:b w:val="0"/>
        </w:rPr>
        <w:t>Director, Child Nutrition Programs</w:t>
      </w:r>
    </w:p>
    <w:p w14:paraId="60D517B7" w14:textId="77777777" w:rsidR="00337389" w:rsidRPr="005D608D" w:rsidRDefault="00337389" w:rsidP="00337389">
      <w:pPr>
        <w:pStyle w:val="Heading1"/>
        <w:tabs>
          <w:tab w:val="left" w:pos="1641"/>
        </w:tabs>
        <w:spacing w:before="1"/>
        <w:ind w:left="720" w:right="1722" w:firstLine="0"/>
        <w:rPr>
          <w:rFonts w:asciiTheme="minorHAnsi" w:hAnsiTheme="minorHAnsi" w:cstheme="minorHAnsi"/>
          <w:b w:val="0"/>
        </w:rPr>
      </w:pPr>
      <w:r w:rsidRPr="005D608D">
        <w:rPr>
          <w:rFonts w:asciiTheme="minorHAnsi" w:hAnsiTheme="minorHAnsi" w:cstheme="minorHAnsi"/>
          <w:b w:val="0"/>
        </w:rPr>
        <w:t>255 Capitol Street NE</w:t>
      </w:r>
    </w:p>
    <w:p w14:paraId="69FBAC7B" w14:textId="77777777" w:rsidR="00337389" w:rsidRPr="005D608D" w:rsidRDefault="00337389" w:rsidP="00337389">
      <w:pPr>
        <w:pStyle w:val="Heading1"/>
        <w:tabs>
          <w:tab w:val="left" w:pos="1641"/>
        </w:tabs>
        <w:spacing w:before="1"/>
        <w:ind w:left="720" w:right="1722" w:firstLine="0"/>
        <w:rPr>
          <w:rFonts w:asciiTheme="minorHAnsi" w:hAnsiTheme="minorHAnsi" w:cstheme="minorHAnsi"/>
          <w:b w:val="0"/>
        </w:rPr>
      </w:pPr>
      <w:r w:rsidRPr="005D608D">
        <w:rPr>
          <w:rFonts w:asciiTheme="minorHAnsi" w:hAnsiTheme="minorHAnsi" w:cstheme="minorHAnsi"/>
          <w:b w:val="0"/>
        </w:rPr>
        <w:t>Salem, OR 97310</w:t>
      </w:r>
    </w:p>
    <w:p w14:paraId="7714E530" w14:textId="717056E1" w:rsidR="00337389" w:rsidRPr="005D608D" w:rsidRDefault="00D42032" w:rsidP="00337389">
      <w:pPr>
        <w:pStyle w:val="Heading1"/>
        <w:tabs>
          <w:tab w:val="left" w:pos="1641"/>
        </w:tabs>
        <w:spacing w:before="1"/>
        <w:ind w:left="720" w:right="1722" w:firstLine="0"/>
        <w:rPr>
          <w:rFonts w:asciiTheme="minorHAnsi" w:hAnsiTheme="minorHAnsi" w:cstheme="minorHAnsi"/>
          <w:b w:val="0"/>
        </w:rPr>
      </w:pPr>
      <w:r>
        <w:rPr>
          <w:rFonts w:asciiTheme="minorHAnsi" w:hAnsiTheme="minorHAnsi" w:cstheme="minorHAnsi"/>
          <w:b w:val="0"/>
        </w:rPr>
        <w:t>Dustin.Melton@ode.oregon.gov</w:t>
      </w:r>
    </w:p>
    <w:p w14:paraId="77A961F6" w14:textId="77777777" w:rsidR="00717F7C" w:rsidRPr="005D608D" w:rsidRDefault="00717F7C" w:rsidP="00337389">
      <w:pPr>
        <w:pStyle w:val="BodyText"/>
        <w:spacing w:before="8"/>
        <w:rPr>
          <w:rFonts w:asciiTheme="minorHAnsi" w:hAnsiTheme="minorHAnsi" w:cstheme="minorHAnsi"/>
          <w:b/>
          <w:sz w:val="27"/>
        </w:rPr>
      </w:pPr>
    </w:p>
    <w:p w14:paraId="38202091" w14:textId="77777777" w:rsidR="00717F7C" w:rsidRPr="005D608D" w:rsidRDefault="00717F7C" w:rsidP="00717F7C">
      <w:pPr>
        <w:pStyle w:val="ListParagraph"/>
        <w:numPr>
          <w:ilvl w:val="0"/>
          <w:numId w:val="1"/>
        </w:numPr>
        <w:tabs>
          <w:tab w:val="left" w:pos="1641"/>
        </w:tabs>
        <w:ind w:hanging="361"/>
        <w:rPr>
          <w:rFonts w:asciiTheme="minorHAnsi" w:hAnsiTheme="minorHAnsi" w:cstheme="minorHAnsi"/>
          <w:b/>
          <w:sz w:val="24"/>
        </w:rPr>
      </w:pPr>
      <w:r w:rsidRPr="005D608D">
        <w:rPr>
          <w:rFonts w:asciiTheme="minorHAnsi" w:hAnsiTheme="minorHAnsi" w:cstheme="minorHAnsi"/>
          <w:b/>
          <w:sz w:val="24"/>
        </w:rPr>
        <w:t>Region:</w:t>
      </w:r>
    </w:p>
    <w:p w14:paraId="438E1A71" w14:textId="77777777" w:rsidR="00337389" w:rsidRPr="005D608D" w:rsidRDefault="00337389" w:rsidP="00337389">
      <w:pPr>
        <w:pStyle w:val="ListParagraph"/>
        <w:tabs>
          <w:tab w:val="left" w:pos="1641"/>
        </w:tabs>
        <w:ind w:left="360" w:firstLine="0"/>
        <w:rPr>
          <w:rFonts w:asciiTheme="minorHAnsi" w:hAnsiTheme="minorHAnsi" w:cstheme="minorHAnsi"/>
          <w:sz w:val="24"/>
        </w:rPr>
      </w:pPr>
      <w:r w:rsidRPr="005D608D">
        <w:rPr>
          <w:rFonts w:asciiTheme="minorHAnsi" w:hAnsiTheme="minorHAnsi" w:cstheme="minorHAnsi"/>
          <w:sz w:val="24"/>
        </w:rPr>
        <w:t>Western Region</w:t>
      </w:r>
    </w:p>
    <w:p w14:paraId="3D992AA1" w14:textId="77777777" w:rsidR="00717F7C" w:rsidRPr="005D608D" w:rsidRDefault="00717F7C" w:rsidP="00717F7C">
      <w:pPr>
        <w:pStyle w:val="BodyText"/>
        <w:spacing w:before="7"/>
        <w:rPr>
          <w:rFonts w:asciiTheme="minorHAnsi" w:hAnsiTheme="minorHAnsi" w:cstheme="minorHAnsi"/>
          <w:b/>
          <w:sz w:val="27"/>
        </w:rPr>
      </w:pPr>
    </w:p>
    <w:p w14:paraId="38054A91" w14:textId="77777777" w:rsidR="00717F7C" w:rsidRPr="005D608D" w:rsidRDefault="00717F7C" w:rsidP="00D8598E">
      <w:pPr>
        <w:pStyle w:val="ListParagraph"/>
        <w:numPr>
          <w:ilvl w:val="0"/>
          <w:numId w:val="1"/>
        </w:numPr>
        <w:tabs>
          <w:tab w:val="left" w:pos="1641"/>
        </w:tabs>
        <w:rPr>
          <w:rFonts w:asciiTheme="minorHAnsi" w:hAnsiTheme="minorHAnsi" w:cstheme="minorHAnsi"/>
          <w:b/>
          <w:sz w:val="24"/>
        </w:rPr>
      </w:pPr>
      <w:r w:rsidRPr="005D608D">
        <w:rPr>
          <w:rFonts w:asciiTheme="minorHAnsi" w:hAnsiTheme="minorHAnsi" w:cstheme="minorHAnsi"/>
          <w:b/>
          <w:sz w:val="24"/>
        </w:rPr>
        <w:t>Eligible service providers particip</w:t>
      </w:r>
      <w:r w:rsidR="009725B1" w:rsidRPr="005D608D">
        <w:rPr>
          <w:rFonts w:asciiTheme="minorHAnsi" w:hAnsiTheme="minorHAnsi" w:cstheme="minorHAnsi"/>
          <w:b/>
          <w:sz w:val="24"/>
        </w:rPr>
        <w:t xml:space="preserve">ating in waiver and affirmation </w:t>
      </w:r>
      <w:r w:rsidRPr="005D608D">
        <w:rPr>
          <w:rFonts w:asciiTheme="minorHAnsi" w:hAnsiTheme="minorHAnsi" w:cstheme="minorHAnsi"/>
          <w:b/>
          <w:sz w:val="24"/>
        </w:rPr>
        <w:t>that they</w:t>
      </w:r>
      <w:r w:rsidRPr="005D608D">
        <w:rPr>
          <w:rFonts w:asciiTheme="minorHAnsi" w:hAnsiTheme="minorHAnsi" w:cstheme="minorHAnsi"/>
          <w:b/>
          <w:spacing w:val="-20"/>
          <w:sz w:val="24"/>
        </w:rPr>
        <w:t xml:space="preserve"> </w:t>
      </w:r>
      <w:r w:rsidRPr="005D608D">
        <w:rPr>
          <w:rFonts w:asciiTheme="minorHAnsi" w:hAnsiTheme="minorHAnsi" w:cstheme="minorHAnsi"/>
          <w:b/>
          <w:sz w:val="24"/>
        </w:rPr>
        <w:t>are in good</w:t>
      </w:r>
      <w:r w:rsidRPr="005D608D">
        <w:rPr>
          <w:rFonts w:asciiTheme="minorHAnsi" w:hAnsiTheme="minorHAnsi" w:cstheme="minorHAnsi"/>
          <w:b/>
          <w:spacing w:val="1"/>
          <w:sz w:val="24"/>
        </w:rPr>
        <w:t xml:space="preserve"> </w:t>
      </w:r>
      <w:r w:rsidRPr="005D608D">
        <w:rPr>
          <w:rFonts w:asciiTheme="minorHAnsi" w:hAnsiTheme="minorHAnsi" w:cstheme="minorHAnsi"/>
          <w:b/>
          <w:sz w:val="24"/>
        </w:rPr>
        <w:t>standing:</w:t>
      </w:r>
    </w:p>
    <w:p w14:paraId="3E0A5B9E" w14:textId="77777777" w:rsidR="00337389" w:rsidRPr="005D608D" w:rsidRDefault="00337389" w:rsidP="00337389">
      <w:pPr>
        <w:pStyle w:val="ListParagraph"/>
        <w:tabs>
          <w:tab w:val="left" w:pos="1641"/>
        </w:tabs>
        <w:ind w:right="2031" w:firstLine="0"/>
        <w:rPr>
          <w:rFonts w:asciiTheme="minorHAnsi" w:hAnsiTheme="minorHAnsi" w:cstheme="minorHAnsi"/>
          <w:b/>
          <w:sz w:val="24"/>
        </w:rPr>
      </w:pPr>
    </w:p>
    <w:p w14:paraId="2E69860E" w14:textId="39792500" w:rsidR="00337389" w:rsidRPr="005D608D" w:rsidRDefault="00337389" w:rsidP="005C2096">
      <w:pPr>
        <w:pStyle w:val="ListParagraph"/>
        <w:tabs>
          <w:tab w:val="left" w:pos="1641"/>
        </w:tabs>
        <w:ind w:left="360" w:firstLine="0"/>
        <w:rPr>
          <w:rFonts w:asciiTheme="minorHAnsi" w:hAnsiTheme="minorHAnsi" w:cstheme="minorHAnsi"/>
          <w:sz w:val="24"/>
        </w:rPr>
      </w:pPr>
      <w:r w:rsidRPr="005D608D">
        <w:rPr>
          <w:rFonts w:asciiTheme="minorHAnsi" w:hAnsiTheme="minorHAnsi" w:cstheme="minorHAnsi"/>
          <w:sz w:val="24"/>
        </w:rPr>
        <w:t xml:space="preserve">Statewide waiver request for all participating </w:t>
      </w:r>
      <w:r w:rsidR="00EC2728" w:rsidRPr="005D608D">
        <w:rPr>
          <w:rFonts w:asciiTheme="minorHAnsi" w:hAnsiTheme="minorHAnsi" w:cstheme="minorHAnsi"/>
          <w:sz w:val="24"/>
        </w:rPr>
        <w:t xml:space="preserve">National School Lunch Program (NSLP), School Breakfast Program (SBP), </w:t>
      </w:r>
      <w:r w:rsidR="00A45FFE">
        <w:rPr>
          <w:rFonts w:asciiTheme="minorHAnsi" w:hAnsiTheme="minorHAnsi" w:cstheme="minorHAnsi"/>
          <w:sz w:val="24"/>
        </w:rPr>
        <w:t xml:space="preserve">At-Risk Afterschool (CACFP), </w:t>
      </w:r>
      <w:r w:rsidR="00EC2728" w:rsidRPr="005D608D">
        <w:rPr>
          <w:rFonts w:asciiTheme="minorHAnsi" w:hAnsiTheme="minorHAnsi" w:cstheme="minorHAnsi"/>
          <w:sz w:val="24"/>
        </w:rPr>
        <w:t>Summer Food Service Program (SFSP), and Seamless Summer Option (SSO)</w:t>
      </w:r>
      <w:r w:rsidRPr="005D608D">
        <w:rPr>
          <w:rFonts w:asciiTheme="minorHAnsi" w:hAnsiTheme="minorHAnsi" w:cstheme="minorHAnsi"/>
          <w:sz w:val="24"/>
        </w:rPr>
        <w:t xml:space="preserve"> and institutions in good standing. </w:t>
      </w:r>
    </w:p>
    <w:p w14:paraId="21488FC5" w14:textId="77777777" w:rsidR="00717F7C" w:rsidRPr="005D608D" w:rsidRDefault="00717F7C" w:rsidP="00717F7C">
      <w:pPr>
        <w:pStyle w:val="BodyText"/>
        <w:rPr>
          <w:rFonts w:asciiTheme="minorHAnsi" w:hAnsiTheme="minorHAnsi" w:cstheme="minorHAnsi"/>
          <w:b/>
        </w:rPr>
      </w:pPr>
    </w:p>
    <w:p w14:paraId="77C03362" w14:textId="77777777" w:rsidR="00337389" w:rsidRPr="005D608D" w:rsidRDefault="00337389" w:rsidP="00717F7C">
      <w:pPr>
        <w:pStyle w:val="BodyText"/>
        <w:rPr>
          <w:rFonts w:asciiTheme="minorHAnsi" w:hAnsiTheme="minorHAnsi" w:cstheme="minorHAnsi"/>
          <w:b/>
        </w:rPr>
      </w:pPr>
    </w:p>
    <w:p w14:paraId="238026FF" w14:textId="2ED26D62" w:rsidR="00717F7C" w:rsidRPr="005D608D" w:rsidRDefault="00717F7C" w:rsidP="00EC2728">
      <w:pPr>
        <w:pStyle w:val="ListParagraph"/>
        <w:numPr>
          <w:ilvl w:val="0"/>
          <w:numId w:val="1"/>
        </w:numPr>
        <w:tabs>
          <w:tab w:val="left" w:pos="1641"/>
        </w:tabs>
        <w:ind w:hanging="361"/>
        <w:rPr>
          <w:rFonts w:asciiTheme="minorHAnsi" w:hAnsiTheme="minorHAnsi" w:cstheme="minorHAnsi"/>
          <w:b/>
          <w:sz w:val="24"/>
        </w:rPr>
      </w:pPr>
      <w:r w:rsidRPr="005D608D">
        <w:rPr>
          <w:rFonts w:asciiTheme="minorHAnsi" w:hAnsiTheme="minorHAnsi" w:cstheme="minorHAnsi"/>
          <w:b/>
          <w:sz w:val="24"/>
        </w:rPr>
        <w:t>Description of the challenge the State agency is seeking to solve, the goal of the waiver to improve services under the Program, and the expected outcomes if the waiver is granted. [Section 12(l)(2)(A)(iii) and 12(l)(2)(A)(iv) of the NSLA]:</w:t>
      </w:r>
    </w:p>
    <w:p w14:paraId="59BB27D6" w14:textId="41BD0EC6" w:rsidR="00EC2728" w:rsidRPr="005D608D" w:rsidRDefault="00EC2728" w:rsidP="00EC2728">
      <w:pPr>
        <w:pStyle w:val="ListParagraph"/>
        <w:tabs>
          <w:tab w:val="left" w:pos="1641"/>
        </w:tabs>
        <w:ind w:left="360" w:right="1872" w:firstLine="0"/>
        <w:rPr>
          <w:rFonts w:asciiTheme="minorHAnsi" w:hAnsiTheme="minorHAnsi" w:cstheme="minorHAnsi"/>
          <w:b/>
          <w:sz w:val="24"/>
        </w:rPr>
      </w:pPr>
    </w:p>
    <w:p w14:paraId="1911BB76" w14:textId="32E2DAC7" w:rsidR="00D42032" w:rsidRPr="005D608D" w:rsidRDefault="00D42032" w:rsidP="00D42032">
      <w:pPr>
        <w:pStyle w:val="BodyText"/>
        <w:ind w:left="600" w:right="940"/>
        <w:rPr>
          <w:rFonts w:asciiTheme="minorHAnsi" w:hAnsiTheme="minorHAnsi" w:cstheme="minorHAnsi"/>
        </w:rPr>
      </w:pPr>
      <w:r w:rsidRPr="005D608D">
        <w:rPr>
          <w:rFonts w:asciiTheme="minorHAnsi" w:hAnsiTheme="minorHAnsi" w:cstheme="minorHAnsi"/>
        </w:rPr>
        <w:t>The</w:t>
      </w:r>
      <w:r w:rsidRPr="005D608D">
        <w:rPr>
          <w:rFonts w:asciiTheme="minorHAnsi" w:hAnsiTheme="minorHAnsi" w:cstheme="minorHAnsi"/>
          <w:spacing w:val="-6"/>
        </w:rPr>
        <w:t xml:space="preserve"> </w:t>
      </w:r>
      <w:r w:rsidRPr="005D608D">
        <w:rPr>
          <w:rFonts w:asciiTheme="minorHAnsi" w:hAnsiTheme="minorHAnsi" w:cstheme="minorHAnsi"/>
        </w:rPr>
        <w:t>goal</w:t>
      </w:r>
      <w:r w:rsidRPr="005D608D">
        <w:rPr>
          <w:rFonts w:asciiTheme="minorHAnsi" w:hAnsiTheme="minorHAnsi" w:cstheme="minorHAnsi"/>
          <w:spacing w:val="-7"/>
        </w:rPr>
        <w:t xml:space="preserve"> </w:t>
      </w:r>
      <w:r w:rsidRPr="005D608D">
        <w:rPr>
          <w:rFonts w:asciiTheme="minorHAnsi" w:hAnsiTheme="minorHAnsi" w:cstheme="minorHAnsi"/>
        </w:rPr>
        <w:t>of</w:t>
      </w:r>
      <w:r w:rsidRPr="005D608D">
        <w:rPr>
          <w:rFonts w:asciiTheme="minorHAnsi" w:hAnsiTheme="minorHAnsi" w:cstheme="minorHAnsi"/>
          <w:spacing w:val="-5"/>
        </w:rPr>
        <w:t xml:space="preserve"> </w:t>
      </w:r>
      <w:r w:rsidRPr="005D608D">
        <w:rPr>
          <w:rFonts w:asciiTheme="minorHAnsi" w:hAnsiTheme="minorHAnsi" w:cstheme="minorHAnsi"/>
        </w:rPr>
        <w:t>this</w:t>
      </w:r>
      <w:r w:rsidRPr="005D608D">
        <w:rPr>
          <w:rFonts w:asciiTheme="minorHAnsi" w:hAnsiTheme="minorHAnsi" w:cstheme="minorHAnsi"/>
          <w:spacing w:val="-7"/>
        </w:rPr>
        <w:t xml:space="preserve"> </w:t>
      </w:r>
      <w:r w:rsidRPr="005D608D">
        <w:rPr>
          <w:rFonts w:asciiTheme="minorHAnsi" w:hAnsiTheme="minorHAnsi" w:cstheme="minorHAnsi"/>
        </w:rPr>
        <w:t>waiver</w:t>
      </w:r>
      <w:r w:rsidRPr="005D608D">
        <w:rPr>
          <w:rFonts w:asciiTheme="minorHAnsi" w:hAnsiTheme="minorHAnsi" w:cstheme="minorHAnsi"/>
          <w:spacing w:val="-2"/>
        </w:rPr>
        <w:t xml:space="preserve"> </w:t>
      </w:r>
      <w:r w:rsidRPr="005D608D">
        <w:rPr>
          <w:rFonts w:asciiTheme="minorHAnsi" w:hAnsiTheme="minorHAnsi" w:cstheme="minorHAnsi"/>
        </w:rPr>
        <w:t>is</w:t>
      </w:r>
      <w:r w:rsidRPr="005D608D">
        <w:rPr>
          <w:rFonts w:asciiTheme="minorHAnsi" w:hAnsiTheme="minorHAnsi" w:cstheme="minorHAnsi"/>
          <w:spacing w:val="-6"/>
        </w:rPr>
        <w:t xml:space="preserve"> </w:t>
      </w:r>
      <w:r w:rsidRPr="005D608D">
        <w:rPr>
          <w:rFonts w:asciiTheme="minorHAnsi" w:hAnsiTheme="minorHAnsi" w:cstheme="minorHAnsi"/>
        </w:rPr>
        <w:t>to</w:t>
      </w:r>
      <w:r w:rsidRPr="005D608D">
        <w:rPr>
          <w:rFonts w:asciiTheme="minorHAnsi" w:hAnsiTheme="minorHAnsi" w:cstheme="minorHAnsi"/>
          <w:spacing w:val="-6"/>
        </w:rPr>
        <w:t xml:space="preserve"> </w:t>
      </w:r>
      <w:r w:rsidRPr="005D608D">
        <w:rPr>
          <w:rFonts w:asciiTheme="minorHAnsi" w:hAnsiTheme="minorHAnsi" w:cstheme="minorHAnsi"/>
        </w:rPr>
        <w:t>provide</w:t>
      </w:r>
      <w:r w:rsidRPr="005D608D">
        <w:rPr>
          <w:rFonts w:asciiTheme="minorHAnsi" w:hAnsiTheme="minorHAnsi" w:cstheme="minorHAnsi"/>
          <w:spacing w:val="-6"/>
        </w:rPr>
        <w:t xml:space="preserve"> </w:t>
      </w:r>
      <w:r w:rsidRPr="005D608D">
        <w:rPr>
          <w:rFonts w:asciiTheme="minorHAnsi" w:hAnsiTheme="minorHAnsi" w:cstheme="minorHAnsi"/>
        </w:rPr>
        <w:t>the</w:t>
      </w:r>
      <w:r w:rsidRPr="005D608D">
        <w:rPr>
          <w:rFonts w:asciiTheme="minorHAnsi" w:hAnsiTheme="minorHAnsi" w:cstheme="minorHAnsi"/>
          <w:spacing w:val="-7"/>
        </w:rPr>
        <w:t xml:space="preserve"> </w:t>
      </w:r>
      <w:r w:rsidRPr="005D608D">
        <w:rPr>
          <w:rFonts w:asciiTheme="minorHAnsi" w:hAnsiTheme="minorHAnsi" w:cstheme="minorHAnsi"/>
        </w:rPr>
        <w:t>opportunity</w:t>
      </w:r>
      <w:r w:rsidRPr="005D608D">
        <w:rPr>
          <w:rFonts w:asciiTheme="minorHAnsi" w:hAnsiTheme="minorHAnsi" w:cstheme="minorHAnsi"/>
          <w:spacing w:val="-7"/>
        </w:rPr>
        <w:t xml:space="preserve"> </w:t>
      </w:r>
      <w:r w:rsidRPr="005D608D">
        <w:rPr>
          <w:rFonts w:asciiTheme="minorHAnsi" w:hAnsiTheme="minorHAnsi" w:cstheme="minorHAnsi"/>
        </w:rPr>
        <w:t>for</w:t>
      </w:r>
      <w:r w:rsidRPr="005D608D">
        <w:rPr>
          <w:rFonts w:asciiTheme="minorHAnsi" w:hAnsiTheme="minorHAnsi" w:cstheme="minorHAnsi"/>
          <w:spacing w:val="-7"/>
        </w:rPr>
        <w:t xml:space="preserve"> </w:t>
      </w:r>
      <w:r w:rsidRPr="005D608D">
        <w:rPr>
          <w:rFonts w:asciiTheme="minorHAnsi" w:hAnsiTheme="minorHAnsi" w:cstheme="minorHAnsi"/>
        </w:rPr>
        <w:t>NSLP,</w:t>
      </w:r>
      <w:r w:rsidRPr="005D608D">
        <w:rPr>
          <w:rFonts w:asciiTheme="minorHAnsi" w:hAnsiTheme="minorHAnsi" w:cstheme="minorHAnsi"/>
          <w:spacing w:val="-5"/>
        </w:rPr>
        <w:t xml:space="preserve"> </w:t>
      </w:r>
      <w:r w:rsidRPr="005D608D">
        <w:rPr>
          <w:rFonts w:asciiTheme="minorHAnsi" w:hAnsiTheme="minorHAnsi" w:cstheme="minorHAnsi"/>
        </w:rPr>
        <w:t>SBP,</w:t>
      </w:r>
      <w:r w:rsidRPr="005D608D">
        <w:rPr>
          <w:rFonts w:asciiTheme="minorHAnsi" w:hAnsiTheme="minorHAnsi" w:cstheme="minorHAnsi"/>
          <w:spacing w:val="-7"/>
        </w:rPr>
        <w:t xml:space="preserve"> </w:t>
      </w:r>
      <w:r w:rsidR="00A45FFE">
        <w:rPr>
          <w:rFonts w:asciiTheme="minorHAnsi" w:hAnsiTheme="minorHAnsi" w:cstheme="minorHAnsi"/>
          <w:spacing w:val="-7"/>
        </w:rPr>
        <w:t xml:space="preserve">CACFP, </w:t>
      </w:r>
      <w:r w:rsidRPr="005D608D">
        <w:rPr>
          <w:rFonts w:asciiTheme="minorHAnsi" w:hAnsiTheme="minorHAnsi" w:cstheme="minorHAnsi"/>
        </w:rPr>
        <w:t xml:space="preserve">SFSP, and SSO program operators to respond timely in the event of an unanticipated </w:t>
      </w:r>
      <w:r w:rsidR="003A4CA6">
        <w:rPr>
          <w:rFonts w:asciiTheme="minorHAnsi" w:hAnsiTheme="minorHAnsi" w:cstheme="minorHAnsi"/>
        </w:rPr>
        <w:t xml:space="preserve">school </w:t>
      </w:r>
      <w:r w:rsidRPr="005D608D">
        <w:rPr>
          <w:rFonts w:asciiTheme="minorHAnsi" w:hAnsiTheme="minorHAnsi" w:cstheme="minorHAnsi"/>
        </w:rPr>
        <w:t>closure due</w:t>
      </w:r>
      <w:r w:rsidRPr="005D608D">
        <w:rPr>
          <w:rFonts w:asciiTheme="minorHAnsi" w:hAnsiTheme="minorHAnsi" w:cstheme="minorHAnsi"/>
          <w:spacing w:val="-1"/>
        </w:rPr>
        <w:t xml:space="preserve"> </w:t>
      </w:r>
      <w:r w:rsidRPr="005D608D">
        <w:rPr>
          <w:rFonts w:asciiTheme="minorHAnsi" w:hAnsiTheme="minorHAnsi" w:cstheme="minorHAnsi"/>
        </w:rPr>
        <w:t>to:</w:t>
      </w:r>
    </w:p>
    <w:p w14:paraId="585169C5" w14:textId="77777777" w:rsidR="00D42032" w:rsidRPr="005D608D" w:rsidRDefault="00D42032" w:rsidP="00D42032">
      <w:pPr>
        <w:pStyle w:val="BodyText"/>
        <w:spacing w:before="8"/>
        <w:rPr>
          <w:rFonts w:asciiTheme="minorHAnsi" w:hAnsiTheme="minorHAnsi" w:cstheme="minorHAnsi"/>
        </w:rPr>
      </w:pPr>
    </w:p>
    <w:p w14:paraId="4653847B" w14:textId="77777777" w:rsidR="00D42032" w:rsidRPr="005D608D" w:rsidRDefault="00D42032" w:rsidP="00D42032">
      <w:pPr>
        <w:pStyle w:val="ListParagraph"/>
        <w:numPr>
          <w:ilvl w:val="1"/>
          <w:numId w:val="4"/>
        </w:numPr>
        <w:tabs>
          <w:tab w:val="left" w:pos="1318"/>
          <w:tab w:val="left" w:pos="1319"/>
        </w:tabs>
        <w:rPr>
          <w:rFonts w:asciiTheme="minorHAnsi" w:hAnsiTheme="minorHAnsi" w:cstheme="minorHAnsi"/>
          <w:sz w:val="24"/>
          <w:szCs w:val="24"/>
        </w:rPr>
      </w:pPr>
      <w:r w:rsidRPr="005D608D">
        <w:rPr>
          <w:rFonts w:asciiTheme="minorHAnsi" w:hAnsiTheme="minorHAnsi" w:cstheme="minorHAnsi"/>
          <w:sz w:val="24"/>
          <w:szCs w:val="24"/>
        </w:rPr>
        <w:t>Natural</w:t>
      </w:r>
      <w:r w:rsidRPr="005D608D">
        <w:rPr>
          <w:rFonts w:asciiTheme="minorHAnsi" w:hAnsiTheme="minorHAnsi" w:cstheme="minorHAnsi"/>
          <w:spacing w:val="1"/>
          <w:sz w:val="24"/>
          <w:szCs w:val="24"/>
        </w:rPr>
        <w:t xml:space="preserve"> </w:t>
      </w:r>
      <w:r w:rsidRPr="005D608D">
        <w:rPr>
          <w:rFonts w:asciiTheme="minorHAnsi" w:hAnsiTheme="minorHAnsi" w:cstheme="minorHAnsi"/>
          <w:spacing w:val="-3"/>
          <w:sz w:val="24"/>
          <w:szCs w:val="24"/>
        </w:rPr>
        <w:t>Disasters</w:t>
      </w:r>
    </w:p>
    <w:p w14:paraId="0D0E3B54" w14:textId="77777777" w:rsidR="00D42032" w:rsidRPr="005D608D" w:rsidRDefault="00D42032" w:rsidP="00D42032">
      <w:pPr>
        <w:pStyle w:val="ListParagraph"/>
        <w:numPr>
          <w:ilvl w:val="1"/>
          <w:numId w:val="4"/>
        </w:numPr>
        <w:tabs>
          <w:tab w:val="left" w:pos="1318"/>
          <w:tab w:val="left" w:pos="1319"/>
        </w:tabs>
        <w:spacing w:before="1"/>
        <w:rPr>
          <w:rFonts w:asciiTheme="minorHAnsi" w:hAnsiTheme="minorHAnsi" w:cstheme="minorHAnsi"/>
          <w:sz w:val="24"/>
          <w:szCs w:val="24"/>
        </w:rPr>
      </w:pPr>
      <w:r w:rsidRPr="005D608D">
        <w:rPr>
          <w:rFonts w:asciiTheme="minorHAnsi" w:hAnsiTheme="minorHAnsi" w:cstheme="minorHAnsi"/>
          <w:sz w:val="24"/>
          <w:szCs w:val="24"/>
        </w:rPr>
        <w:t>Unscheduled major building</w:t>
      </w:r>
      <w:r w:rsidRPr="005D608D">
        <w:rPr>
          <w:rFonts w:asciiTheme="minorHAnsi" w:hAnsiTheme="minorHAnsi" w:cstheme="minorHAnsi"/>
          <w:spacing w:val="-15"/>
          <w:sz w:val="24"/>
          <w:szCs w:val="24"/>
        </w:rPr>
        <w:t xml:space="preserve"> </w:t>
      </w:r>
      <w:r w:rsidRPr="005D608D">
        <w:rPr>
          <w:rFonts w:asciiTheme="minorHAnsi" w:hAnsiTheme="minorHAnsi" w:cstheme="minorHAnsi"/>
          <w:spacing w:val="-3"/>
          <w:sz w:val="24"/>
          <w:szCs w:val="24"/>
        </w:rPr>
        <w:t>repairs</w:t>
      </w:r>
    </w:p>
    <w:p w14:paraId="7606B46B" w14:textId="77777777" w:rsidR="00D42032" w:rsidRPr="005D608D" w:rsidRDefault="00D42032" w:rsidP="00D42032">
      <w:pPr>
        <w:pStyle w:val="ListParagraph"/>
        <w:numPr>
          <w:ilvl w:val="1"/>
          <w:numId w:val="4"/>
        </w:numPr>
        <w:tabs>
          <w:tab w:val="left" w:pos="1318"/>
          <w:tab w:val="left" w:pos="1319"/>
        </w:tabs>
        <w:spacing w:before="1"/>
        <w:rPr>
          <w:rFonts w:asciiTheme="minorHAnsi" w:hAnsiTheme="minorHAnsi" w:cstheme="minorHAnsi"/>
          <w:sz w:val="24"/>
          <w:szCs w:val="24"/>
        </w:rPr>
      </w:pPr>
      <w:r w:rsidRPr="005D608D">
        <w:rPr>
          <w:rFonts w:asciiTheme="minorHAnsi" w:hAnsiTheme="minorHAnsi" w:cstheme="minorHAnsi"/>
          <w:sz w:val="24"/>
          <w:szCs w:val="24"/>
        </w:rPr>
        <w:t>Court orders related to school safety or other</w:t>
      </w:r>
      <w:r w:rsidRPr="005D608D">
        <w:rPr>
          <w:rFonts w:asciiTheme="minorHAnsi" w:hAnsiTheme="minorHAnsi" w:cstheme="minorHAnsi"/>
          <w:spacing w:val="-26"/>
          <w:sz w:val="24"/>
          <w:szCs w:val="24"/>
        </w:rPr>
        <w:t xml:space="preserve"> </w:t>
      </w:r>
      <w:r w:rsidRPr="005D608D">
        <w:rPr>
          <w:rFonts w:asciiTheme="minorHAnsi" w:hAnsiTheme="minorHAnsi" w:cstheme="minorHAnsi"/>
          <w:spacing w:val="-3"/>
          <w:sz w:val="24"/>
          <w:szCs w:val="24"/>
        </w:rPr>
        <w:t>issues</w:t>
      </w:r>
    </w:p>
    <w:p w14:paraId="7A4461D5" w14:textId="77777777" w:rsidR="00D42032" w:rsidRPr="00B07378" w:rsidRDefault="00D42032" w:rsidP="00D42032">
      <w:pPr>
        <w:pStyle w:val="ListParagraph"/>
        <w:numPr>
          <w:ilvl w:val="1"/>
          <w:numId w:val="4"/>
        </w:numPr>
        <w:tabs>
          <w:tab w:val="left" w:pos="1318"/>
          <w:tab w:val="left" w:pos="1319"/>
        </w:tabs>
        <w:rPr>
          <w:rFonts w:asciiTheme="minorHAnsi" w:hAnsiTheme="minorHAnsi" w:cstheme="minorHAnsi"/>
          <w:sz w:val="24"/>
          <w:szCs w:val="24"/>
        </w:rPr>
      </w:pPr>
      <w:r w:rsidRPr="005D608D">
        <w:rPr>
          <w:rFonts w:asciiTheme="minorHAnsi" w:hAnsiTheme="minorHAnsi" w:cstheme="minorHAnsi"/>
          <w:sz w:val="24"/>
          <w:szCs w:val="24"/>
        </w:rPr>
        <w:t>Labor management</w:t>
      </w:r>
      <w:r w:rsidRPr="005D608D">
        <w:rPr>
          <w:rFonts w:asciiTheme="minorHAnsi" w:hAnsiTheme="minorHAnsi" w:cstheme="minorHAnsi"/>
          <w:spacing w:val="-8"/>
          <w:sz w:val="24"/>
          <w:szCs w:val="24"/>
        </w:rPr>
        <w:t xml:space="preserve"> </w:t>
      </w:r>
      <w:r w:rsidRPr="005D608D">
        <w:rPr>
          <w:rFonts w:asciiTheme="minorHAnsi" w:hAnsiTheme="minorHAnsi" w:cstheme="minorHAnsi"/>
          <w:spacing w:val="-3"/>
          <w:sz w:val="24"/>
          <w:szCs w:val="24"/>
        </w:rPr>
        <w:t>disputes</w:t>
      </w:r>
    </w:p>
    <w:p w14:paraId="4F24D5CC" w14:textId="04EC248E" w:rsidR="00B07378" w:rsidRPr="005D608D" w:rsidRDefault="00B07378" w:rsidP="00D42032">
      <w:pPr>
        <w:pStyle w:val="ListParagraph"/>
        <w:numPr>
          <w:ilvl w:val="1"/>
          <w:numId w:val="4"/>
        </w:numPr>
        <w:tabs>
          <w:tab w:val="left" w:pos="1318"/>
          <w:tab w:val="left" w:pos="1319"/>
        </w:tabs>
        <w:rPr>
          <w:rFonts w:asciiTheme="minorHAnsi" w:hAnsiTheme="minorHAnsi" w:cstheme="minorHAnsi"/>
          <w:sz w:val="24"/>
          <w:szCs w:val="24"/>
        </w:rPr>
      </w:pPr>
      <w:r>
        <w:rPr>
          <w:rFonts w:asciiTheme="minorHAnsi" w:hAnsiTheme="minorHAnsi" w:cstheme="minorHAnsi"/>
          <w:spacing w:val="-3"/>
          <w:sz w:val="24"/>
          <w:szCs w:val="24"/>
        </w:rPr>
        <w:t>Similar unanticipated causes</w:t>
      </w:r>
    </w:p>
    <w:p w14:paraId="2C6A170D" w14:textId="77777777" w:rsidR="00D42032" w:rsidRPr="005D608D" w:rsidRDefault="00D42032" w:rsidP="00D42032">
      <w:pPr>
        <w:pStyle w:val="BodyText"/>
        <w:spacing w:before="10"/>
        <w:rPr>
          <w:rFonts w:asciiTheme="minorHAnsi" w:hAnsiTheme="minorHAnsi" w:cstheme="minorHAnsi"/>
        </w:rPr>
      </w:pPr>
    </w:p>
    <w:p w14:paraId="7D030C22" w14:textId="77777777" w:rsidR="00D42032" w:rsidRPr="005D608D" w:rsidRDefault="00D42032" w:rsidP="00D42032">
      <w:pPr>
        <w:ind w:left="598" w:right="940"/>
        <w:rPr>
          <w:rFonts w:asciiTheme="minorHAnsi" w:hAnsiTheme="minorHAnsi" w:cstheme="minorHAnsi"/>
          <w:sz w:val="24"/>
          <w:szCs w:val="24"/>
        </w:rPr>
      </w:pPr>
      <w:r w:rsidRPr="005D608D">
        <w:rPr>
          <w:rFonts w:asciiTheme="minorHAnsi" w:hAnsiTheme="minorHAnsi" w:cstheme="minorHAnsi"/>
          <w:sz w:val="24"/>
          <w:szCs w:val="24"/>
        </w:rPr>
        <w:t xml:space="preserve">Namely, </w:t>
      </w:r>
      <w:r>
        <w:rPr>
          <w:rFonts w:asciiTheme="minorHAnsi" w:hAnsiTheme="minorHAnsi" w:cstheme="minorHAnsi"/>
          <w:sz w:val="24"/>
          <w:szCs w:val="24"/>
        </w:rPr>
        <w:t>Oregon</w:t>
      </w:r>
      <w:r w:rsidRPr="005D608D">
        <w:rPr>
          <w:rFonts w:asciiTheme="minorHAnsi" w:hAnsiTheme="minorHAnsi" w:cstheme="minorHAnsi"/>
          <w:sz w:val="24"/>
          <w:szCs w:val="24"/>
        </w:rPr>
        <w:t xml:space="preserve"> wishes to provide the following flexibilities during the aforementioned events:</w:t>
      </w:r>
    </w:p>
    <w:p w14:paraId="78F58051" w14:textId="77777777" w:rsidR="00D42032" w:rsidRPr="005D608D" w:rsidRDefault="00D42032" w:rsidP="00D42032">
      <w:pPr>
        <w:pStyle w:val="BodyText"/>
        <w:spacing w:before="11"/>
        <w:rPr>
          <w:rFonts w:asciiTheme="minorHAnsi" w:hAnsiTheme="minorHAnsi" w:cstheme="minorHAnsi"/>
        </w:rPr>
      </w:pPr>
    </w:p>
    <w:p w14:paraId="7D4888F3" w14:textId="77777777" w:rsidR="00D42032" w:rsidRPr="005D608D" w:rsidRDefault="00D42032" w:rsidP="00D42032">
      <w:pPr>
        <w:pStyle w:val="ListParagraph"/>
        <w:numPr>
          <w:ilvl w:val="1"/>
          <w:numId w:val="4"/>
        </w:numPr>
        <w:tabs>
          <w:tab w:val="left" w:pos="1318"/>
          <w:tab w:val="left" w:pos="1319"/>
        </w:tabs>
        <w:rPr>
          <w:rFonts w:asciiTheme="minorHAnsi" w:hAnsiTheme="minorHAnsi" w:cstheme="minorHAnsi"/>
          <w:sz w:val="24"/>
          <w:szCs w:val="24"/>
        </w:rPr>
      </w:pPr>
      <w:r w:rsidRPr="005D608D">
        <w:rPr>
          <w:rFonts w:asciiTheme="minorHAnsi" w:hAnsiTheme="minorHAnsi" w:cstheme="minorHAnsi"/>
          <w:sz w:val="24"/>
          <w:szCs w:val="24"/>
        </w:rPr>
        <w:lastRenderedPageBreak/>
        <w:t>Congregate meal</w:t>
      </w:r>
      <w:r w:rsidRPr="005D608D">
        <w:rPr>
          <w:rFonts w:asciiTheme="minorHAnsi" w:hAnsiTheme="minorHAnsi" w:cstheme="minorHAnsi"/>
          <w:spacing w:val="-9"/>
          <w:sz w:val="24"/>
          <w:szCs w:val="24"/>
        </w:rPr>
        <w:t xml:space="preserve"> </w:t>
      </w:r>
      <w:r w:rsidRPr="005D608D">
        <w:rPr>
          <w:rFonts w:asciiTheme="minorHAnsi" w:hAnsiTheme="minorHAnsi" w:cstheme="minorHAnsi"/>
          <w:spacing w:val="-3"/>
          <w:sz w:val="24"/>
          <w:szCs w:val="24"/>
        </w:rPr>
        <w:t>service</w:t>
      </w:r>
    </w:p>
    <w:p w14:paraId="62BAD746" w14:textId="77777777" w:rsidR="00D42032" w:rsidRPr="005D608D" w:rsidRDefault="00D42032" w:rsidP="00D42032">
      <w:pPr>
        <w:pStyle w:val="ListParagraph"/>
        <w:numPr>
          <w:ilvl w:val="1"/>
          <w:numId w:val="4"/>
        </w:numPr>
        <w:tabs>
          <w:tab w:val="left" w:pos="1318"/>
          <w:tab w:val="left" w:pos="1319"/>
        </w:tabs>
        <w:spacing w:before="1"/>
        <w:rPr>
          <w:rFonts w:asciiTheme="minorHAnsi" w:hAnsiTheme="minorHAnsi" w:cstheme="minorHAnsi"/>
          <w:sz w:val="24"/>
          <w:szCs w:val="24"/>
        </w:rPr>
      </w:pPr>
      <w:r w:rsidRPr="005D608D">
        <w:rPr>
          <w:rFonts w:asciiTheme="minorHAnsi" w:hAnsiTheme="minorHAnsi" w:cstheme="minorHAnsi"/>
          <w:sz w:val="24"/>
          <w:szCs w:val="24"/>
        </w:rPr>
        <w:t>Meal</w:t>
      </w:r>
      <w:r w:rsidRPr="005D608D">
        <w:rPr>
          <w:rFonts w:asciiTheme="minorHAnsi" w:hAnsiTheme="minorHAnsi" w:cstheme="minorHAnsi"/>
          <w:spacing w:val="-2"/>
          <w:sz w:val="24"/>
          <w:szCs w:val="24"/>
        </w:rPr>
        <w:t xml:space="preserve"> </w:t>
      </w:r>
      <w:r w:rsidRPr="005D608D">
        <w:rPr>
          <w:rFonts w:asciiTheme="minorHAnsi" w:hAnsiTheme="minorHAnsi" w:cstheme="minorHAnsi"/>
          <w:spacing w:val="-5"/>
          <w:sz w:val="24"/>
          <w:szCs w:val="24"/>
        </w:rPr>
        <w:t>time</w:t>
      </w:r>
    </w:p>
    <w:p w14:paraId="75AE16B0" w14:textId="77777777" w:rsidR="00D42032" w:rsidRDefault="00D42032" w:rsidP="00D42032">
      <w:pPr>
        <w:pStyle w:val="ListParagraph"/>
        <w:numPr>
          <w:ilvl w:val="1"/>
          <w:numId w:val="4"/>
        </w:numPr>
        <w:tabs>
          <w:tab w:val="left" w:pos="1318"/>
          <w:tab w:val="left" w:pos="1319"/>
        </w:tabs>
        <w:rPr>
          <w:rFonts w:asciiTheme="minorHAnsi" w:hAnsiTheme="minorHAnsi" w:cstheme="minorHAnsi"/>
          <w:sz w:val="24"/>
          <w:szCs w:val="24"/>
        </w:rPr>
      </w:pPr>
      <w:r w:rsidRPr="005D608D">
        <w:rPr>
          <w:rFonts w:asciiTheme="minorHAnsi" w:hAnsiTheme="minorHAnsi" w:cstheme="minorHAnsi"/>
          <w:sz w:val="24"/>
          <w:szCs w:val="24"/>
        </w:rPr>
        <w:t>Offer versus serve in high</w:t>
      </w:r>
      <w:r w:rsidRPr="005D608D">
        <w:rPr>
          <w:rFonts w:asciiTheme="minorHAnsi" w:hAnsiTheme="minorHAnsi" w:cstheme="minorHAnsi"/>
          <w:spacing w:val="-16"/>
          <w:sz w:val="24"/>
          <w:szCs w:val="24"/>
        </w:rPr>
        <w:t xml:space="preserve"> </w:t>
      </w:r>
      <w:r w:rsidRPr="005D608D">
        <w:rPr>
          <w:rFonts w:asciiTheme="minorHAnsi" w:hAnsiTheme="minorHAnsi" w:cstheme="minorHAnsi"/>
          <w:spacing w:val="-3"/>
          <w:sz w:val="24"/>
          <w:szCs w:val="24"/>
        </w:rPr>
        <w:t>schools</w:t>
      </w:r>
    </w:p>
    <w:p w14:paraId="0664C9CD" w14:textId="25934801" w:rsidR="00717F7C" w:rsidRPr="00E33FD3" w:rsidRDefault="00D42032" w:rsidP="00D42032">
      <w:pPr>
        <w:pStyle w:val="ListParagraph"/>
        <w:numPr>
          <w:ilvl w:val="1"/>
          <w:numId w:val="4"/>
        </w:numPr>
        <w:tabs>
          <w:tab w:val="left" w:pos="1318"/>
          <w:tab w:val="left" w:pos="1319"/>
        </w:tabs>
        <w:rPr>
          <w:rFonts w:asciiTheme="minorHAnsi" w:hAnsiTheme="minorHAnsi" w:cstheme="minorHAnsi"/>
          <w:b/>
        </w:rPr>
      </w:pPr>
      <w:r w:rsidRPr="00D42032">
        <w:rPr>
          <w:rFonts w:asciiTheme="minorHAnsi" w:hAnsiTheme="minorHAnsi" w:cstheme="minorHAnsi"/>
          <w:sz w:val="24"/>
          <w:szCs w:val="24"/>
        </w:rPr>
        <w:t>Meal service directly to</w:t>
      </w:r>
      <w:r w:rsidRPr="00D42032">
        <w:rPr>
          <w:rFonts w:asciiTheme="minorHAnsi" w:hAnsiTheme="minorHAnsi" w:cstheme="minorHAnsi"/>
          <w:spacing w:val="-12"/>
          <w:sz w:val="24"/>
          <w:szCs w:val="24"/>
        </w:rPr>
        <w:t xml:space="preserve"> </w:t>
      </w:r>
      <w:r w:rsidRPr="00D42032">
        <w:rPr>
          <w:rFonts w:asciiTheme="minorHAnsi" w:hAnsiTheme="minorHAnsi" w:cstheme="minorHAnsi"/>
          <w:spacing w:val="-3"/>
          <w:sz w:val="24"/>
          <w:szCs w:val="24"/>
        </w:rPr>
        <w:t>children</w:t>
      </w:r>
    </w:p>
    <w:p w14:paraId="2B8225BA" w14:textId="6377A541" w:rsidR="00E33FD3" w:rsidRPr="00D42032" w:rsidRDefault="00E33FD3" w:rsidP="00D42032">
      <w:pPr>
        <w:pStyle w:val="ListParagraph"/>
        <w:numPr>
          <w:ilvl w:val="1"/>
          <w:numId w:val="4"/>
        </w:numPr>
        <w:tabs>
          <w:tab w:val="left" w:pos="1318"/>
          <w:tab w:val="left" w:pos="1319"/>
        </w:tabs>
        <w:rPr>
          <w:rFonts w:asciiTheme="minorHAnsi" w:hAnsiTheme="minorHAnsi" w:cstheme="minorHAnsi"/>
          <w:b/>
        </w:rPr>
      </w:pPr>
      <w:r>
        <w:rPr>
          <w:rFonts w:asciiTheme="minorHAnsi" w:hAnsiTheme="minorHAnsi" w:cstheme="minorHAnsi"/>
          <w:spacing w:val="-3"/>
          <w:sz w:val="24"/>
          <w:szCs w:val="24"/>
        </w:rPr>
        <w:t>Enrichment activity requirements</w:t>
      </w:r>
    </w:p>
    <w:p w14:paraId="1E3E0EA7" w14:textId="77777777" w:rsidR="00D42032" w:rsidRPr="005D608D" w:rsidRDefault="00D42032" w:rsidP="00D42032">
      <w:pPr>
        <w:pStyle w:val="ListParagraph"/>
        <w:tabs>
          <w:tab w:val="left" w:pos="1318"/>
          <w:tab w:val="left" w:pos="1319"/>
        </w:tabs>
        <w:ind w:left="1318" w:firstLine="0"/>
        <w:rPr>
          <w:rFonts w:asciiTheme="minorHAnsi" w:hAnsiTheme="minorHAnsi" w:cstheme="minorHAnsi"/>
          <w:b/>
        </w:rPr>
      </w:pPr>
    </w:p>
    <w:p w14:paraId="639E63AF" w14:textId="733D1432" w:rsidR="00717F7C" w:rsidRDefault="00717F7C" w:rsidP="00D8598E">
      <w:pPr>
        <w:pStyle w:val="ListParagraph"/>
        <w:numPr>
          <w:ilvl w:val="0"/>
          <w:numId w:val="1"/>
        </w:numPr>
        <w:tabs>
          <w:tab w:val="left" w:pos="1641"/>
        </w:tabs>
        <w:spacing w:before="1"/>
        <w:rPr>
          <w:rFonts w:asciiTheme="minorHAnsi" w:hAnsiTheme="minorHAnsi" w:cstheme="minorHAnsi"/>
          <w:b/>
          <w:sz w:val="24"/>
        </w:rPr>
      </w:pPr>
      <w:r w:rsidRPr="005D608D">
        <w:rPr>
          <w:rFonts w:asciiTheme="minorHAnsi" w:hAnsiTheme="minorHAnsi" w:cstheme="minorHAnsi"/>
          <w:b/>
          <w:sz w:val="24"/>
        </w:rPr>
        <w:t>Specific Program requirements to be waived (include statutory and regulatory citations). [Section 12(l)(2)(A)(i) of the</w:t>
      </w:r>
      <w:r w:rsidRPr="005D608D">
        <w:rPr>
          <w:rFonts w:asciiTheme="minorHAnsi" w:hAnsiTheme="minorHAnsi" w:cstheme="minorHAnsi"/>
          <w:b/>
          <w:spacing w:val="-2"/>
          <w:sz w:val="24"/>
        </w:rPr>
        <w:t xml:space="preserve"> </w:t>
      </w:r>
      <w:r w:rsidRPr="005D608D">
        <w:rPr>
          <w:rFonts w:asciiTheme="minorHAnsi" w:hAnsiTheme="minorHAnsi" w:cstheme="minorHAnsi"/>
          <w:b/>
          <w:sz w:val="24"/>
        </w:rPr>
        <w:t>NSLA]:</w:t>
      </w:r>
    </w:p>
    <w:p w14:paraId="093CC392" w14:textId="3ABBE4B9" w:rsidR="005D608D" w:rsidRDefault="005D608D" w:rsidP="005D608D">
      <w:pPr>
        <w:pStyle w:val="ListParagraph"/>
        <w:tabs>
          <w:tab w:val="left" w:pos="1641"/>
        </w:tabs>
        <w:spacing w:before="1"/>
        <w:ind w:left="360" w:right="2058" w:firstLine="0"/>
        <w:rPr>
          <w:rFonts w:asciiTheme="minorHAnsi" w:hAnsiTheme="minorHAnsi" w:cstheme="minorHAnsi"/>
          <w:b/>
          <w:sz w:val="24"/>
        </w:rPr>
      </w:pPr>
    </w:p>
    <w:p w14:paraId="14ED95B6" w14:textId="2B93AA11" w:rsidR="004979C6" w:rsidRPr="004979C6" w:rsidRDefault="004979C6" w:rsidP="004979C6">
      <w:pPr>
        <w:ind w:left="360"/>
        <w:rPr>
          <w:rFonts w:asciiTheme="minorHAnsi" w:hAnsiTheme="minorHAnsi" w:cstheme="minorHAnsi"/>
          <w:sz w:val="24"/>
          <w:szCs w:val="24"/>
          <w:lang w:bidi="ar-SA"/>
        </w:rPr>
      </w:pPr>
      <w:r w:rsidRPr="004979C6">
        <w:rPr>
          <w:rFonts w:asciiTheme="minorHAnsi" w:hAnsiTheme="minorHAnsi" w:cstheme="minorHAnsi"/>
          <w:sz w:val="24"/>
          <w:szCs w:val="24"/>
          <w:u w:val="single"/>
        </w:rPr>
        <w:t>SFSP and SSO Unanticipated School Closures</w:t>
      </w:r>
      <w:r w:rsidRPr="004979C6">
        <w:rPr>
          <w:rFonts w:asciiTheme="minorHAnsi" w:hAnsiTheme="minorHAnsi" w:cstheme="minorHAnsi"/>
          <w:sz w:val="24"/>
          <w:szCs w:val="24"/>
        </w:rPr>
        <w:t xml:space="preserve"> (Schools buildings are closed </w:t>
      </w:r>
      <w:r w:rsidRPr="004979C6">
        <w:rPr>
          <w:rFonts w:asciiTheme="minorHAnsi" w:hAnsiTheme="minorHAnsi" w:cstheme="minorHAnsi"/>
          <w:b/>
          <w:bCs/>
          <w:sz w:val="24"/>
          <w:szCs w:val="24"/>
        </w:rPr>
        <w:t>with no virtual learning</w:t>
      </w:r>
      <w:r w:rsidRPr="004979C6">
        <w:rPr>
          <w:rFonts w:asciiTheme="minorHAnsi" w:hAnsiTheme="minorHAnsi" w:cstheme="minorHAnsi"/>
          <w:sz w:val="24"/>
          <w:szCs w:val="24"/>
        </w:rPr>
        <w:t xml:space="preserve">). The waivers in this section apply to SFSP and SSO during unanticipated school closures, when school buildings are closed and virtual classes are not offered. </w:t>
      </w:r>
    </w:p>
    <w:p w14:paraId="79952096" w14:textId="77777777" w:rsidR="004979C6" w:rsidRPr="004979C6" w:rsidRDefault="004979C6" w:rsidP="004979C6">
      <w:pPr>
        <w:pStyle w:val="ListParagraph"/>
        <w:widowControl/>
        <w:numPr>
          <w:ilvl w:val="0"/>
          <w:numId w:val="5"/>
        </w:numPr>
        <w:autoSpaceDE/>
        <w:autoSpaceDN/>
        <w:spacing w:after="160" w:line="252" w:lineRule="auto"/>
        <w:ind w:left="990"/>
        <w:contextualSpacing/>
        <w:rPr>
          <w:rFonts w:asciiTheme="minorHAnsi" w:hAnsiTheme="minorHAnsi" w:cstheme="minorHAnsi"/>
          <w:sz w:val="24"/>
          <w:szCs w:val="24"/>
        </w:rPr>
      </w:pPr>
      <w:r w:rsidRPr="004979C6">
        <w:rPr>
          <w:rFonts w:asciiTheme="minorHAnsi" w:hAnsiTheme="minorHAnsi" w:cstheme="minorHAnsi"/>
          <w:color w:val="000000"/>
          <w:sz w:val="24"/>
          <w:szCs w:val="24"/>
        </w:rPr>
        <w:t>Non-Congregate Meal Service during Unanticipated School Closures [42 U.S.C. 1753(b)(1)(A), 42 U.S.C. 1761(a)(1)(D), and 7 CFR 225.6(i)(15)]</w:t>
      </w:r>
    </w:p>
    <w:p w14:paraId="6910008B" w14:textId="77777777" w:rsidR="004979C6" w:rsidRPr="004979C6" w:rsidRDefault="004979C6" w:rsidP="004979C6">
      <w:pPr>
        <w:pStyle w:val="ListParagraph"/>
        <w:widowControl/>
        <w:numPr>
          <w:ilvl w:val="0"/>
          <w:numId w:val="5"/>
        </w:numPr>
        <w:autoSpaceDE/>
        <w:autoSpaceDN/>
        <w:spacing w:after="160" w:line="252" w:lineRule="auto"/>
        <w:ind w:left="990"/>
        <w:contextualSpacing/>
        <w:rPr>
          <w:rFonts w:asciiTheme="minorHAnsi" w:hAnsiTheme="minorHAnsi" w:cstheme="minorHAnsi"/>
          <w:sz w:val="24"/>
          <w:szCs w:val="24"/>
        </w:rPr>
      </w:pPr>
      <w:r w:rsidRPr="004979C6">
        <w:rPr>
          <w:rStyle w:val="normaltextrun"/>
          <w:rFonts w:asciiTheme="minorHAnsi" w:hAnsiTheme="minorHAnsi" w:cstheme="minorHAnsi"/>
          <w:color w:val="000000"/>
          <w:sz w:val="24"/>
          <w:szCs w:val="24"/>
          <w:shd w:val="clear" w:color="auto" w:fill="FFFFFF"/>
        </w:rPr>
        <w:t>Parent and Guardian Meal Pick-Up</w:t>
      </w:r>
      <w:r w:rsidRPr="004979C6">
        <w:rPr>
          <w:rStyle w:val="normaltextrun"/>
          <w:rFonts w:asciiTheme="minorHAnsi" w:hAnsiTheme="minorHAnsi" w:cstheme="minorHAnsi"/>
          <w:color w:val="000000"/>
          <w:sz w:val="24"/>
          <w:szCs w:val="24"/>
        </w:rPr>
        <w:t>:</w:t>
      </w:r>
      <w:r w:rsidRPr="004979C6">
        <w:rPr>
          <w:rStyle w:val="normaltextrun"/>
          <w:rFonts w:asciiTheme="minorHAnsi" w:hAnsiTheme="minorHAnsi" w:cstheme="minorHAnsi"/>
          <w:color w:val="000000"/>
          <w:sz w:val="24"/>
          <w:szCs w:val="24"/>
          <w:shd w:val="clear" w:color="auto" w:fill="FFFFFF"/>
        </w:rPr>
        <w:t xml:space="preserve"> </w:t>
      </w:r>
      <w:r w:rsidRPr="004979C6">
        <w:rPr>
          <w:rFonts w:asciiTheme="minorHAnsi" w:hAnsiTheme="minorHAnsi" w:cstheme="minorHAnsi"/>
          <w:color w:val="000000"/>
          <w:sz w:val="24"/>
          <w:szCs w:val="24"/>
        </w:rPr>
        <w:t>Parent and Guardian Meal Pick-Up during Unanticipated School Closures [42 U.S.C. 1761(f)(3) and 7 CFR 210.10(a), 220.2 (Breakfast), 220.8(a), 225.2 (Meals), and 225.9(d)(7)]</w:t>
      </w:r>
    </w:p>
    <w:p w14:paraId="25F1BD9F" w14:textId="77777777" w:rsidR="004979C6" w:rsidRPr="004979C6" w:rsidRDefault="004979C6" w:rsidP="004979C6">
      <w:pPr>
        <w:pStyle w:val="ListParagraph"/>
        <w:widowControl/>
        <w:numPr>
          <w:ilvl w:val="0"/>
          <w:numId w:val="5"/>
        </w:numPr>
        <w:autoSpaceDE/>
        <w:autoSpaceDN/>
        <w:spacing w:after="160" w:line="252" w:lineRule="auto"/>
        <w:ind w:left="99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 xml:space="preserve">Meal Service Times for Unanticipated School Closures [7 CFR 225.16(c)(1), </w:t>
      </w:r>
      <w:r w:rsidRPr="004979C6">
        <w:rPr>
          <w:rFonts w:asciiTheme="minorHAnsi" w:hAnsiTheme="minorHAnsi" w:cstheme="minorHAnsi"/>
          <w:sz w:val="24"/>
          <w:szCs w:val="24"/>
        </w:rPr>
        <w:t>(2), and (3)]</w:t>
      </w:r>
    </w:p>
    <w:p w14:paraId="46045088" w14:textId="77777777" w:rsidR="004979C6" w:rsidRPr="004979C6" w:rsidRDefault="004979C6" w:rsidP="004979C6">
      <w:pPr>
        <w:pStyle w:val="ListParagraph"/>
        <w:widowControl/>
        <w:numPr>
          <w:ilvl w:val="0"/>
          <w:numId w:val="5"/>
        </w:numPr>
        <w:autoSpaceDE/>
        <w:autoSpaceDN/>
        <w:spacing w:after="160" w:line="252" w:lineRule="auto"/>
        <w:ind w:left="99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Service of Meals at School Sites for Unanticipated School Closures [42 U.S.C. 1761(c)(1) and 7 CFR 225.6(</w:t>
      </w:r>
      <w:r w:rsidRPr="004979C6">
        <w:rPr>
          <w:rFonts w:asciiTheme="minorHAnsi" w:hAnsiTheme="minorHAnsi" w:cstheme="minorHAnsi"/>
          <w:sz w:val="24"/>
          <w:szCs w:val="24"/>
        </w:rPr>
        <w:t>h)</w:t>
      </w:r>
      <w:r w:rsidRPr="004979C6">
        <w:rPr>
          <w:rFonts w:asciiTheme="minorHAnsi" w:hAnsiTheme="minorHAnsi" w:cstheme="minorHAnsi"/>
          <w:color w:val="000000"/>
          <w:sz w:val="24"/>
          <w:szCs w:val="24"/>
        </w:rPr>
        <w:t>(1)(iv)]</w:t>
      </w:r>
    </w:p>
    <w:p w14:paraId="6E0EAA9C" w14:textId="77777777" w:rsidR="005D608D" w:rsidRPr="005D608D" w:rsidRDefault="005D608D" w:rsidP="005D608D">
      <w:pPr>
        <w:pStyle w:val="ListParagraph"/>
        <w:rPr>
          <w:rFonts w:asciiTheme="minorHAnsi" w:hAnsiTheme="minorHAnsi" w:cstheme="minorHAnsi"/>
          <w:sz w:val="24"/>
        </w:rPr>
      </w:pPr>
    </w:p>
    <w:p w14:paraId="5BC128FD" w14:textId="5AF007F2" w:rsidR="004979C6" w:rsidRDefault="004979C6" w:rsidP="004979C6">
      <w:pPr>
        <w:ind w:left="450"/>
        <w:rPr>
          <w:rFonts w:asciiTheme="minorHAnsi" w:hAnsiTheme="minorHAnsi" w:cstheme="minorHAnsi"/>
          <w:color w:val="000000"/>
          <w:sz w:val="24"/>
          <w:szCs w:val="24"/>
        </w:rPr>
      </w:pPr>
      <w:r w:rsidRPr="004979C6">
        <w:rPr>
          <w:rFonts w:asciiTheme="minorHAnsi" w:hAnsiTheme="minorHAnsi" w:cstheme="minorHAnsi"/>
          <w:color w:val="000000"/>
          <w:sz w:val="24"/>
          <w:szCs w:val="24"/>
          <w:u w:val="single"/>
        </w:rPr>
        <w:t>National School Lunch Program and School Breakfast Program</w:t>
      </w:r>
      <w:r w:rsidRPr="004979C6">
        <w:rPr>
          <w:rFonts w:asciiTheme="minorHAnsi" w:hAnsiTheme="minorHAnsi" w:cstheme="minorHAnsi"/>
          <w:color w:val="000000"/>
          <w:sz w:val="24"/>
          <w:szCs w:val="24"/>
        </w:rPr>
        <w:t xml:space="preserve"> (School buildings are closed </w:t>
      </w:r>
      <w:r w:rsidRPr="004979C6">
        <w:rPr>
          <w:rFonts w:asciiTheme="minorHAnsi" w:hAnsiTheme="minorHAnsi" w:cstheme="minorHAnsi"/>
          <w:b/>
          <w:bCs/>
          <w:color w:val="000000"/>
          <w:sz w:val="24"/>
          <w:szCs w:val="24"/>
        </w:rPr>
        <w:t>with virtual learning)</w:t>
      </w:r>
      <w:r w:rsidRPr="004979C6">
        <w:rPr>
          <w:rFonts w:asciiTheme="minorHAnsi" w:hAnsiTheme="minorHAnsi" w:cstheme="minorHAnsi"/>
          <w:color w:val="000000"/>
          <w:sz w:val="24"/>
          <w:szCs w:val="24"/>
        </w:rPr>
        <w:t xml:space="preserve">. The waivers in this section are intended to provide needed flexibility to support SFAs in continuing to offer nutritious meals when school buildings are closed, and virtual classes are being offered. </w:t>
      </w:r>
    </w:p>
    <w:p w14:paraId="32F806DF" w14:textId="4A4A2AC1" w:rsidR="004979C6" w:rsidRPr="004979C6" w:rsidRDefault="004979C6" w:rsidP="004979C6">
      <w:pPr>
        <w:pStyle w:val="ListParagraph"/>
        <w:numPr>
          <w:ilvl w:val="0"/>
          <w:numId w:val="8"/>
        </w:numPr>
        <w:ind w:left="1080"/>
        <w:rPr>
          <w:rFonts w:asciiTheme="minorHAnsi" w:hAnsiTheme="minorHAnsi" w:cstheme="minorHAnsi"/>
          <w:color w:val="000000"/>
          <w:sz w:val="24"/>
          <w:szCs w:val="24"/>
        </w:rPr>
      </w:pPr>
      <w:r w:rsidRPr="004979C6">
        <w:rPr>
          <w:rFonts w:asciiTheme="minorHAnsi" w:hAnsiTheme="minorHAnsi" w:cstheme="minorHAnsi"/>
          <w:color w:val="000000"/>
          <w:sz w:val="24"/>
          <w:szCs w:val="24"/>
        </w:rPr>
        <w:t>Non-Congregate Meal Service [NSLA, 42 U.S.C. 1753(b)(1)(A) and Child Nutrition Act, 42 U.S.C. 1773(b)(1)(A)]</w:t>
      </w:r>
    </w:p>
    <w:p w14:paraId="702C67FC" w14:textId="77777777" w:rsidR="004979C6" w:rsidRPr="004979C6" w:rsidRDefault="004979C6" w:rsidP="004979C6">
      <w:pPr>
        <w:pStyle w:val="ListParagraph"/>
        <w:widowControl/>
        <w:numPr>
          <w:ilvl w:val="0"/>
          <w:numId w:val="6"/>
        </w:numPr>
        <w:autoSpaceDE/>
        <w:autoSpaceDN/>
        <w:spacing w:after="160" w:line="252" w:lineRule="auto"/>
        <w:ind w:left="108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Meal Service Times [7 CFR 210.10(l) and 220.8(l)]</w:t>
      </w:r>
    </w:p>
    <w:p w14:paraId="729E199E" w14:textId="77777777" w:rsidR="004979C6" w:rsidRPr="004979C6" w:rsidRDefault="004979C6" w:rsidP="004979C6">
      <w:pPr>
        <w:pStyle w:val="ListParagraph"/>
        <w:widowControl/>
        <w:numPr>
          <w:ilvl w:val="0"/>
          <w:numId w:val="6"/>
        </w:numPr>
        <w:autoSpaceDE/>
        <w:autoSpaceDN/>
        <w:spacing w:after="160" w:line="252" w:lineRule="auto"/>
        <w:ind w:left="108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Parent/Guardian Meal Pickup [7 CFR 210.10(a), 220.2 (Breakfast), and 220.8(a)]</w:t>
      </w:r>
    </w:p>
    <w:p w14:paraId="3649B1F8" w14:textId="77777777" w:rsidR="004979C6" w:rsidRDefault="004979C6" w:rsidP="004979C6">
      <w:pPr>
        <w:pStyle w:val="ListParagraph"/>
        <w:widowControl/>
        <w:numPr>
          <w:ilvl w:val="0"/>
          <w:numId w:val="6"/>
        </w:numPr>
        <w:autoSpaceDE/>
        <w:autoSpaceDN/>
        <w:spacing w:after="160" w:line="252" w:lineRule="auto"/>
        <w:ind w:left="108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Offer Versus Serve [42 U.S.C. 1758(a)(3) and 7 CFR 210.10(e)]</w:t>
      </w:r>
    </w:p>
    <w:p w14:paraId="5CEC0330" w14:textId="7E79BBC0" w:rsidR="004979C6" w:rsidRPr="004979C6" w:rsidRDefault="004979C6" w:rsidP="004979C6">
      <w:pPr>
        <w:ind w:left="450"/>
        <w:rPr>
          <w:rFonts w:asciiTheme="minorHAnsi" w:hAnsiTheme="minorHAnsi" w:cstheme="minorHAnsi"/>
          <w:sz w:val="24"/>
          <w:szCs w:val="24"/>
          <w:lang w:bidi="ar-SA"/>
        </w:rPr>
      </w:pPr>
      <w:r w:rsidRPr="004979C6">
        <w:rPr>
          <w:rFonts w:asciiTheme="minorHAnsi" w:hAnsiTheme="minorHAnsi" w:cstheme="minorHAnsi"/>
          <w:color w:val="000000"/>
          <w:sz w:val="24"/>
          <w:szCs w:val="24"/>
          <w:u w:val="single"/>
        </w:rPr>
        <w:t>Child and Adult Care Food Program:</w:t>
      </w:r>
      <w:r w:rsidRPr="004979C6">
        <w:rPr>
          <w:rFonts w:asciiTheme="minorHAnsi" w:hAnsiTheme="minorHAnsi" w:cstheme="minorHAnsi"/>
          <w:color w:val="000000"/>
          <w:sz w:val="24"/>
          <w:szCs w:val="24"/>
        </w:rPr>
        <w:t xml:space="preserve"> The waivers in this section apply to the at-risk afterschool component of CACFP only. These waivers are intended to provide needed flexibility to support at-risk afterschool centers in continuing to offer nutritious meals during unanticipated school closures. </w:t>
      </w:r>
    </w:p>
    <w:p w14:paraId="65433F1F" w14:textId="77777777" w:rsidR="004979C6" w:rsidRPr="004979C6" w:rsidRDefault="004979C6" w:rsidP="004979C6">
      <w:pPr>
        <w:pStyle w:val="ListParagraph"/>
        <w:widowControl/>
        <w:numPr>
          <w:ilvl w:val="0"/>
          <w:numId w:val="6"/>
        </w:numPr>
        <w:autoSpaceDE/>
        <w:autoSpaceDN/>
        <w:spacing w:after="160" w:line="252" w:lineRule="auto"/>
        <w:ind w:left="108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Non-Congregate Meal Service [NSLA, 42 U.S.C. 1766(f)(1)(A) and 7 CFR 226.19(b)(6)(iii)]</w:t>
      </w:r>
    </w:p>
    <w:p w14:paraId="5FD97DAC" w14:textId="77777777" w:rsidR="004979C6" w:rsidRPr="004979C6" w:rsidRDefault="004979C6" w:rsidP="004979C6">
      <w:pPr>
        <w:pStyle w:val="ListParagraph"/>
        <w:widowControl/>
        <w:numPr>
          <w:ilvl w:val="0"/>
          <w:numId w:val="6"/>
        </w:numPr>
        <w:autoSpaceDE/>
        <w:autoSpaceDN/>
        <w:spacing w:after="160" w:line="252" w:lineRule="auto"/>
        <w:ind w:left="108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Meal Service Times [7 CFR 226.17a(m)]</w:t>
      </w:r>
    </w:p>
    <w:p w14:paraId="35B72187" w14:textId="77777777" w:rsidR="004979C6" w:rsidRPr="004979C6" w:rsidRDefault="004979C6" w:rsidP="004979C6">
      <w:pPr>
        <w:pStyle w:val="ListParagraph"/>
        <w:widowControl/>
        <w:numPr>
          <w:ilvl w:val="0"/>
          <w:numId w:val="6"/>
        </w:numPr>
        <w:autoSpaceDE/>
        <w:autoSpaceDN/>
        <w:spacing w:after="160" w:line="252" w:lineRule="auto"/>
        <w:ind w:left="108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Parent/Guardian Meal Pickup [NSLA, 42 U.S.C. 1766(f)(1)(A) and 7 CFR 226.2 (Meals)]</w:t>
      </w:r>
    </w:p>
    <w:p w14:paraId="4D8DFD0D" w14:textId="77777777" w:rsidR="004979C6" w:rsidRPr="004979C6" w:rsidRDefault="004979C6" w:rsidP="004979C6">
      <w:pPr>
        <w:pStyle w:val="ListParagraph"/>
        <w:widowControl/>
        <w:numPr>
          <w:ilvl w:val="0"/>
          <w:numId w:val="6"/>
        </w:numPr>
        <w:autoSpaceDE/>
        <w:autoSpaceDN/>
        <w:spacing w:after="160" w:line="252" w:lineRule="auto"/>
        <w:ind w:left="1080"/>
        <w:contextualSpacing/>
        <w:rPr>
          <w:rFonts w:asciiTheme="minorHAnsi" w:hAnsiTheme="minorHAnsi" w:cstheme="minorHAnsi"/>
          <w:color w:val="000000"/>
          <w:sz w:val="24"/>
          <w:szCs w:val="24"/>
        </w:rPr>
      </w:pPr>
      <w:r w:rsidRPr="004979C6">
        <w:rPr>
          <w:rFonts w:asciiTheme="minorHAnsi" w:hAnsiTheme="minorHAnsi" w:cstheme="minorHAnsi"/>
          <w:color w:val="000000"/>
          <w:sz w:val="24"/>
          <w:szCs w:val="24"/>
        </w:rPr>
        <w:t>Enrichment Activity [NSLA, 42 U.S.C. 1766(r)(2)(B), 1766a(a)(2)(C) and 7 CFR 226.17a(b)(1)(ii) and (iii)]</w:t>
      </w:r>
    </w:p>
    <w:p w14:paraId="4E6322D7" w14:textId="77777777" w:rsidR="00717F7C" w:rsidRDefault="00717F7C" w:rsidP="00717F7C">
      <w:pPr>
        <w:pStyle w:val="BodyText"/>
        <w:spacing w:before="11"/>
        <w:rPr>
          <w:rFonts w:asciiTheme="minorHAnsi" w:hAnsiTheme="minorHAnsi" w:cstheme="minorHAnsi"/>
          <w:b/>
          <w:sz w:val="23"/>
        </w:rPr>
      </w:pPr>
    </w:p>
    <w:p w14:paraId="0371EE47" w14:textId="77777777" w:rsidR="004979C6" w:rsidRPr="005D608D" w:rsidRDefault="004979C6" w:rsidP="00717F7C">
      <w:pPr>
        <w:pStyle w:val="BodyText"/>
        <w:spacing w:before="11"/>
        <w:rPr>
          <w:rFonts w:asciiTheme="minorHAnsi" w:hAnsiTheme="minorHAnsi" w:cstheme="minorHAnsi"/>
          <w:b/>
          <w:sz w:val="23"/>
        </w:rPr>
      </w:pPr>
    </w:p>
    <w:p w14:paraId="4C3C6C05" w14:textId="1AE64BD9" w:rsidR="00717F7C" w:rsidRDefault="00717F7C" w:rsidP="00D8598E">
      <w:pPr>
        <w:pStyle w:val="ListParagraph"/>
        <w:numPr>
          <w:ilvl w:val="0"/>
          <w:numId w:val="1"/>
        </w:numPr>
        <w:tabs>
          <w:tab w:val="left" w:pos="1641"/>
        </w:tabs>
        <w:rPr>
          <w:rFonts w:asciiTheme="minorHAnsi" w:hAnsiTheme="minorHAnsi" w:cstheme="minorHAnsi"/>
          <w:b/>
          <w:sz w:val="24"/>
        </w:rPr>
      </w:pPr>
      <w:r w:rsidRPr="005D608D">
        <w:rPr>
          <w:rFonts w:asciiTheme="minorHAnsi" w:hAnsiTheme="minorHAnsi" w:cstheme="minorHAnsi"/>
          <w:b/>
          <w:sz w:val="24"/>
        </w:rPr>
        <w:t>Detailed description of alternative procedures and anticipated impact on Program operations, including technology, State systems, and</w:t>
      </w:r>
      <w:r w:rsidRPr="005D608D">
        <w:rPr>
          <w:rFonts w:asciiTheme="minorHAnsi" w:hAnsiTheme="minorHAnsi" w:cstheme="minorHAnsi"/>
          <w:b/>
          <w:spacing w:val="-17"/>
          <w:sz w:val="24"/>
        </w:rPr>
        <w:t xml:space="preserve"> </w:t>
      </w:r>
      <w:r w:rsidRPr="005D608D">
        <w:rPr>
          <w:rFonts w:asciiTheme="minorHAnsi" w:hAnsiTheme="minorHAnsi" w:cstheme="minorHAnsi"/>
          <w:b/>
          <w:sz w:val="24"/>
        </w:rPr>
        <w:t>monitoring:</w:t>
      </w:r>
    </w:p>
    <w:p w14:paraId="0FF88E17" w14:textId="77777777" w:rsidR="00EF4F78" w:rsidRDefault="00EF4F78" w:rsidP="00EF4F78">
      <w:pPr>
        <w:pStyle w:val="ListParagraph"/>
        <w:tabs>
          <w:tab w:val="left" w:pos="1641"/>
        </w:tabs>
        <w:ind w:left="360" w:right="2492" w:firstLine="0"/>
        <w:rPr>
          <w:rFonts w:asciiTheme="minorHAnsi" w:hAnsiTheme="minorHAnsi" w:cstheme="minorHAnsi"/>
          <w:b/>
          <w:sz w:val="24"/>
        </w:rPr>
      </w:pPr>
    </w:p>
    <w:p w14:paraId="2EE3870A" w14:textId="19F09B7B" w:rsidR="005D608D" w:rsidRPr="00EF4F78" w:rsidRDefault="005D608D" w:rsidP="00EF4F78">
      <w:pPr>
        <w:pStyle w:val="BodyText"/>
        <w:ind w:left="360" w:right="1058"/>
        <w:jc w:val="both"/>
        <w:rPr>
          <w:rFonts w:asciiTheme="minorHAnsi" w:hAnsiTheme="minorHAnsi" w:cstheme="minorHAnsi"/>
        </w:rPr>
      </w:pPr>
      <w:r w:rsidRPr="00EF4F78">
        <w:rPr>
          <w:rFonts w:asciiTheme="minorHAnsi" w:hAnsiTheme="minorHAnsi" w:cstheme="minorHAnsi"/>
        </w:rPr>
        <w:t>Oregon Department of Education (ODE) will provide technical assistance to program operators to clarify the flexibilities that are available in response to unanticipated school closures.</w:t>
      </w:r>
      <w:r w:rsidR="00EF4F78">
        <w:rPr>
          <w:rFonts w:asciiTheme="minorHAnsi" w:hAnsiTheme="minorHAnsi" w:cstheme="minorHAnsi"/>
        </w:rPr>
        <w:t xml:space="preserve"> </w:t>
      </w:r>
      <w:r w:rsidR="0067259E">
        <w:rPr>
          <w:rFonts w:asciiTheme="minorHAnsi" w:hAnsiTheme="minorHAnsi" w:cstheme="minorHAnsi"/>
        </w:rPr>
        <w:t xml:space="preserve">A template waiver request and procedure will be created and disseminated to program operators. </w:t>
      </w:r>
      <w:r w:rsidR="00EF4F78">
        <w:rPr>
          <w:rFonts w:asciiTheme="minorHAnsi" w:hAnsiTheme="minorHAnsi" w:cstheme="minorHAnsi"/>
        </w:rPr>
        <w:t>O</w:t>
      </w:r>
      <w:r w:rsidRPr="00EF4F78">
        <w:rPr>
          <w:rFonts w:asciiTheme="minorHAnsi" w:hAnsiTheme="minorHAnsi" w:cstheme="minorHAnsi"/>
        </w:rPr>
        <w:t>DE does not expect any challenges from program operators in implementing these waivers as operators were able to utilize similar flexibilities in prior years in response to the COVID-19 pandemic.</w:t>
      </w:r>
    </w:p>
    <w:p w14:paraId="4508D475" w14:textId="77777777" w:rsidR="00717F7C" w:rsidRPr="005D608D" w:rsidRDefault="00717F7C" w:rsidP="00717F7C">
      <w:pPr>
        <w:pStyle w:val="BodyText"/>
        <w:rPr>
          <w:rFonts w:asciiTheme="minorHAnsi" w:hAnsiTheme="minorHAnsi" w:cstheme="minorHAnsi"/>
          <w:sz w:val="20"/>
        </w:rPr>
      </w:pPr>
    </w:p>
    <w:p w14:paraId="7ECB61C5" w14:textId="40982980" w:rsidR="00717F7C" w:rsidRDefault="00717F7C" w:rsidP="00D8598E">
      <w:pPr>
        <w:pStyle w:val="Heading1"/>
        <w:numPr>
          <w:ilvl w:val="0"/>
          <w:numId w:val="1"/>
        </w:numPr>
        <w:tabs>
          <w:tab w:val="left" w:pos="1641"/>
        </w:tabs>
        <w:spacing w:line="237" w:lineRule="auto"/>
        <w:rPr>
          <w:rFonts w:asciiTheme="minorHAnsi" w:hAnsiTheme="minorHAnsi" w:cstheme="minorHAnsi"/>
        </w:rPr>
      </w:pPr>
      <w:r w:rsidRPr="005D608D">
        <w:rPr>
          <w:rFonts w:asciiTheme="minorHAnsi" w:hAnsiTheme="minorHAnsi" w:cstheme="minorHAnsi"/>
        </w:rPr>
        <w:t>Description of any steps the State has taken to address regulatory barriers at</w:t>
      </w:r>
      <w:r w:rsidRPr="005D608D">
        <w:rPr>
          <w:rFonts w:asciiTheme="minorHAnsi" w:hAnsiTheme="minorHAnsi" w:cstheme="minorHAnsi"/>
          <w:spacing w:val="-16"/>
        </w:rPr>
        <w:t xml:space="preserve"> </w:t>
      </w:r>
      <w:r w:rsidRPr="005D608D">
        <w:rPr>
          <w:rFonts w:asciiTheme="minorHAnsi" w:hAnsiTheme="minorHAnsi" w:cstheme="minorHAnsi"/>
        </w:rPr>
        <w:t>the State level. [Section 12(l)(2)(A)(ii) of the</w:t>
      </w:r>
      <w:r w:rsidRPr="005D608D">
        <w:rPr>
          <w:rFonts w:asciiTheme="minorHAnsi" w:hAnsiTheme="minorHAnsi" w:cstheme="minorHAnsi"/>
          <w:spacing w:val="-3"/>
        </w:rPr>
        <w:t xml:space="preserve"> </w:t>
      </w:r>
      <w:r w:rsidRPr="005D608D">
        <w:rPr>
          <w:rFonts w:asciiTheme="minorHAnsi" w:hAnsiTheme="minorHAnsi" w:cstheme="minorHAnsi"/>
        </w:rPr>
        <w:t>NSLA]:</w:t>
      </w:r>
    </w:p>
    <w:p w14:paraId="287CF55C" w14:textId="4DA45BFF" w:rsidR="00EF4F78" w:rsidRDefault="00EF4F78" w:rsidP="00EF4F78">
      <w:pPr>
        <w:pStyle w:val="Heading1"/>
        <w:tabs>
          <w:tab w:val="left" w:pos="1641"/>
        </w:tabs>
        <w:spacing w:line="237" w:lineRule="auto"/>
        <w:ind w:left="360" w:right="1846" w:firstLine="0"/>
        <w:rPr>
          <w:rFonts w:asciiTheme="minorHAnsi" w:hAnsiTheme="minorHAnsi" w:cstheme="minorHAnsi"/>
        </w:rPr>
      </w:pPr>
    </w:p>
    <w:p w14:paraId="356A1835" w14:textId="2E8B004D" w:rsidR="00EF4F78" w:rsidRPr="00EF4F78" w:rsidRDefault="00EF4F78" w:rsidP="00EF4F78">
      <w:pPr>
        <w:pStyle w:val="Heading1"/>
        <w:tabs>
          <w:tab w:val="left" w:pos="1641"/>
        </w:tabs>
        <w:spacing w:line="237" w:lineRule="auto"/>
        <w:ind w:left="360" w:right="1846" w:firstLine="0"/>
        <w:rPr>
          <w:rFonts w:asciiTheme="minorHAnsi" w:hAnsiTheme="minorHAnsi" w:cstheme="minorHAnsi"/>
          <w:b w:val="0"/>
          <w:bCs w:val="0"/>
        </w:rPr>
      </w:pPr>
      <w:r w:rsidRPr="00EF4F78">
        <w:rPr>
          <w:rFonts w:asciiTheme="minorHAnsi" w:hAnsiTheme="minorHAnsi" w:cstheme="minorHAnsi"/>
          <w:b w:val="0"/>
          <w:bCs w:val="0"/>
        </w:rPr>
        <w:t>There are no regulatory barriers at the state level.</w:t>
      </w:r>
    </w:p>
    <w:p w14:paraId="5B72B787" w14:textId="77777777" w:rsidR="00717F7C" w:rsidRPr="005D608D" w:rsidRDefault="00717F7C" w:rsidP="00717F7C">
      <w:pPr>
        <w:pStyle w:val="BodyText"/>
        <w:spacing w:before="10"/>
        <w:rPr>
          <w:rFonts w:asciiTheme="minorHAnsi" w:hAnsiTheme="minorHAnsi" w:cstheme="minorHAnsi"/>
          <w:b/>
          <w:sz w:val="27"/>
        </w:rPr>
      </w:pPr>
    </w:p>
    <w:p w14:paraId="5AF7A4B6" w14:textId="31BA54E7" w:rsidR="00717F7C" w:rsidRDefault="00717F7C" w:rsidP="00D8598E">
      <w:pPr>
        <w:pStyle w:val="ListParagraph"/>
        <w:numPr>
          <w:ilvl w:val="0"/>
          <w:numId w:val="1"/>
        </w:numPr>
        <w:tabs>
          <w:tab w:val="left" w:pos="1641"/>
        </w:tabs>
        <w:rPr>
          <w:rFonts w:asciiTheme="minorHAnsi" w:hAnsiTheme="minorHAnsi" w:cstheme="minorHAnsi"/>
          <w:b/>
          <w:sz w:val="24"/>
        </w:rPr>
      </w:pPr>
      <w:r w:rsidRPr="005D608D">
        <w:rPr>
          <w:rFonts w:asciiTheme="minorHAnsi" w:hAnsiTheme="minorHAnsi" w:cstheme="minorHAnsi"/>
          <w:b/>
          <w:sz w:val="24"/>
        </w:rPr>
        <w:t>Anticipated challenges State or eligible service providers may face with</w:t>
      </w:r>
      <w:r w:rsidRPr="005D608D">
        <w:rPr>
          <w:rFonts w:asciiTheme="minorHAnsi" w:hAnsiTheme="minorHAnsi" w:cstheme="minorHAnsi"/>
          <w:b/>
          <w:spacing w:val="-14"/>
          <w:sz w:val="24"/>
        </w:rPr>
        <w:t xml:space="preserve"> </w:t>
      </w:r>
      <w:r w:rsidRPr="005D608D">
        <w:rPr>
          <w:rFonts w:asciiTheme="minorHAnsi" w:hAnsiTheme="minorHAnsi" w:cstheme="minorHAnsi"/>
          <w:b/>
          <w:sz w:val="24"/>
        </w:rPr>
        <w:t>the waiver</w:t>
      </w:r>
      <w:r w:rsidRPr="005D608D">
        <w:rPr>
          <w:rFonts w:asciiTheme="minorHAnsi" w:hAnsiTheme="minorHAnsi" w:cstheme="minorHAnsi"/>
          <w:b/>
          <w:spacing w:val="-3"/>
          <w:sz w:val="24"/>
        </w:rPr>
        <w:t xml:space="preserve"> </w:t>
      </w:r>
      <w:r w:rsidRPr="005D608D">
        <w:rPr>
          <w:rFonts w:asciiTheme="minorHAnsi" w:hAnsiTheme="minorHAnsi" w:cstheme="minorHAnsi"/>
          <w:b/>
          <w:sz w:val="24"/>
        </w:rPr>
        <w:t>implementation:</w:t>
      </w:r>
    </w:p>
    <w:p w14:paraId="5457EA26" w14:textId="08DE132D" w:rsidR="00EF4F78" w:rsidRDefault="00EF4F78" w:rsidP="00EF4F78">
      <w:pPr>
        <w:pStyle w:val="ListParagraph"/>
        <w:tabs>
          <w:tab w:val="left" w:pos="1641"/>
        </w:tabs>
        <w:ind w:left="360" w:right="2427" w:firstLine="0"/>
        <w:rPr>
          <w:rFonts w:asciiTheme="minorHAnsi" w:hAnsiTheme="minorHAnsi" w:cstheme="minorHAnsi"/>
          <w:b/>
          <w:sz w:val="24"/>
        </w:rPr>
      </w:pPr>
    </w:p>
    <w:p w14:paraId="29A2851E" w14:textId="619AD8D0" w:rsidR="00EF4F78" w:rsidRPr="00EF4F78" w:rsidRDefault="00EF4F78" w:rsidP="00EF4F78">
      <w:pPr>
        <w:pStyle w:val="Heading1"/>
        <w:tabs>
          <w:tab w:val="left" w:pos="1641"/>
        </w:tabs>
        <w:spacing w:line="237" w:lineRule="auto"/>
        <w:ind w:left="360" w:right="1846" w:firstLine="0"/>
        <w:rPr>
          <w:rFonts w:asciiTheme="minorHAnsi" w:hAnsiTheme="minorHAnsi" w:cstheme="minorHAnsi"/>
          <w:b w:val="0"/>
          <w:bCs w:val="0"/>
        </w:rPr>
      </w:pPr>
      <w:r>
        <w:rPr>
          <w:rFonts w:asciiTheme="minorHAnsi" w:hAnsiTheme="minorHAnsi" w:cstheme="minorHAnsi"/>
          <w:b w:val="0"/>
          <w:bCs w:val="0"/>
        </w:rPr>
        <w:t>O</w:t>
      </w:r>
      <w:r w:rsidR="00D8598E">
        <w:rPr>
          <w:rFonts w:asciiTheme="minorHAnsi" w:hAnsiTheme="minorHAnsi" w:cstheme="minorHAnsi"/>
          <w:b w:val="0"/>
          <w:bCs w:val="0"/>
        </w:rPr>
        <w:t>DE successfully operated under</w:t>
      </w:r>
      <w:r w:rsidRPr="00EF4F78">
        <w:rPr>
          <w:rFonts w:asciiTheme="minorHAnsi" w:hAnsiTheme="minorHAnsi" w:cstheme="minorHAnsi"/>
          <w:b w:val="0"/>
          <w:bCs w:val="0"/>
        </w:rPr>
        <w:t xml:space="preserve"> similar waivers throughout the COVID-19 pandemic</w:t>
      </w:r>
      <w:r>
        <w:rPr>
          <w:rFonts w:asciiTheme="minorHAnsi" w:hAnsiTheme="minorHAnsi" w:cstheme="minorHAnsi"/>
          <w:b w:val="0"/>
          <w:bCs w:val="0"/>
        </w:rPr>
        <w:t xml:space="preserve"> and does not anticipate any challenges</w:t>
      </w:r>
      <w:r w:rsidRPr="00EF4F78">
        <w:rPr>
          <w:rFonts w:asciiTheme="minorHAnsi" w:hAnsiTheme="minorHAnsi" w:cstheme="minorHAnsi"/>
          <w:b w:val="0"/>
          <w:bCs w:val="0"/>
        </w:rPr>
        <w:t>.</w:t>
      </w:r>
    </w:p>
    <w:p w14:paraId="4A92609E" w14:textId="77777777" w:rsidR="00EF4F78" w:rsidRPr="005D608D" w:rsidRDefault="00EF4F78" w:rsidP="00EF4F78">
      <w:pPr>
        <w:pStyle w:val="ListParagraph"/>
        <w:tabs>
          <w:tab w:val="left" w:pos="1641"/>
        </w:tabs>
        <w:ind w:left="360" w:right="2427" w:firstLine="0"/>
        <w:rPr>
          <w:rFonts w:asciiTheme="minorHAnsi" w:hAnsiTheme="minorHAnsi" w:cstheme="minorHAnsi"/>
          <w:b/>
          <w:sz w:val="24"/>
        </w:rPr>
      </w:pPr>
    </w:p>
    <w:p w14:paraId="0B835CED" w14:textId="518AD175" w:rsidR="00717F7C" w:rsidRDefault="00717F7C" w:rsidP="00D8598E">
      <w:pPr>
        <w:pStyle w:val="ListParagraph"/>
        <w:numPr>
          <w:ilvl w:val="0"/>
          <w:numId w:val="1"/>
        </w:numPr>
        <w:tabs>
          <w:tab w:val="left" w:pos="1641"/>
        </w:tabs>
        <w:rPr>
          <w:rFonts w:asciiTheme="minorHAnsi" w:hAnsiTheme="minorHAnsi" w:cstheme="minorHAnsi"/>
          <w:b/>
          <w:sz w:val="24"/>
        </w:rPr>
      </w:pPr>
      <w:r w:rsidRPr="005D608D">
        <w:rPr>
          <w:rFonts w:asciiTheme="minorHAnsi" w:hAnsiTheme="minorHAnsi" w:cstheme="minorHAnsi"/>
          <w:b/>
          <w:sz w:val="24"/>
        </w:rPr>
        <w:t>Description of how the waiver will not increase the overall cost of the Program</w:t>
      </w:r>
      <w:r w:rsidRPr="005D608D">
        <w:rPr>
          <w:rFonts w:asciiTheme="minorHAnsi" w:hAnsiTheme="minorHAnsi" w:cstheme="minorHAnsi"/>
          <w:b/>
          <w:spacing w:val="-16"/>
          <w:sz w:val="24"/>
        </w:rPr>
        <w:t xml:space="preserve"> </w:t>
      </w:r>
      <w:r w:rsidRPr="005D608D">
        <w:rPr>
          <w:rFonts w:asciiTheme="minorHAnsi" w:hAnsiTheme="minorHAnsi" w:cstheme="minorHAnsi"/>
          <w:b/>
          <w:sz w:val="24"/>
        </w:rPr>
        <w:t>to the Federal Government. If there are anticipated increases, confirm that the costs will be paid from non-Federal funds. [Section 12(l)(1)(A)(iii) of the</w:t>
      </w:r>
      <w:r w:rsidRPr="005D608D">
        <w:rPr>
          <w:rFonts w:asciiTheme="minorHAnsi" w:hAnsiTheme="minorHAnsi" w:cstheme="minorHAnsi"/>
          <w:b/>
          <w:spacing w:val="-17"/>
          <w:sz w:val="24"/>
        </w:rPr>
        <w:t xml:space="preserve"> </w:t>
      </w:r>
      <w:r w:rsidRPr="005D608D">
        <w:rPr>
          <w:rFonts w:asciiTheme="minorHAnsi" w:hAnsiTheme="minorHAnsi" w:cstheme="minorHAnsi"/>
          <w:b/>
          <w:sz w:val="24"/>
        </w:rPr>
        <w:t>NSLA]:</w:t>
      </w:r>
    </w:p>
    <w:p w14:paraId="5592660C" w14:textId="3CE075C2" w:rsidR="00EF4F78" w:rsidRDefault="00EF4F78" w:rsidP="00EF4F78">
      <w:pPr>
        <w:pStyle w:val="ListParagraph"/>
        <w:tabs>
          <w:tab w:val="left" w:pos="1641"/>
        </w:tabs>
        <w:ind w:left="360" w:right="1800" w:firstLine="0"/>
        <w:rPr>
          <w:rFonts w:asciiTheme="minorHAnsi" w:hAnsiTheme="minorHAnsi" w:cstheme="minorHAnsi"/>
          <w:b/>
          <w:sz w:val="24"/>
        </w:rPr>
      </w:pPr>
    </w:p>
    <w:p w14:paraId="0A12666D" w14:textId="140863E6" w:rsidR="00EF4F78" w:rsidRPr="00EF4F78" w:rsidRDefault="00EF4F78" w:rsidP="00EF4F78">
      <w:pPr>
        <w:pStyle w:val="ListParagraph"/>
        <w:tabs>
          <w:tab w:val="left" w:pos="1641"/>
        </w:tabs>
        <w:ind w:left="360" w:right="1800" w:firstLine="0"/>
        <w:rPr>
          <w:rFonts w:asciiTheme="minorHAnsi" w:hAnsiTheme="minorHAnsi" w:cstheme="minorHAnsi"/>
          <w:sz w:val="24"/>
        </w:rPr>
      </w:pPr>
      <w:r w:rsidRPr="00EF4F78">
        <w:rPr>
          <w:rFonts w:asciiTheme="minorHAnsi" w:hAnsiTheme="minorHAnsi" w:cstheme="minorHAnsi"/>
          <w:sz w:val="24"/>
        </w:rPr>
        <w:t>There is no impact on federal administrative costs.</w:t>
      </w:r>
    </w:p>
    <w:p w14:paraId="4990B362" w14:textId="77777777" w:rsidR="00717F7C" w:rsidRPr="005D608D" w:rsidRDefault="00717F7C" w:rsidP="00717F7C">
      <w:pPr>
        <w:pStyle w:val="BodyText"/>
        <w:rPr>
          <w:rFonts w:asciiTheme="minorHAnsi" w:hAnsiTheme="minorHAnsi" w:cstheme="minorHAnsi"/>
          <w:b/>
        </w:rPr>
      </w:pPr>
    </w:p>
    <w:p w14:paraId="4F3E94C9" w14:textId="77777777" w:rsidR="00717F7C" w:rsidRPr="005D608D" w:rsidRDefault="00717F7C" w:rsidP="00717F7C">
      <w:pPr>
        <w:pStyle w:val="ListParagraph"/>
        <w:numPr>
          <w:ilvl w:val="0"/>
          <w:numId w:val="1"/>
        </w:numPr>
        <w:tabs>
          <w:tab w:val="left" w:pos="1641"/>
        </w:tabs>
        <w:spacing w:before="1"/>
        <w:ind w:hanging="361"/>
        <w:rPr>
          <w:rFonts w:asciiTheme="minorHAnsi" w:hAnsiTheme="minorHAnsi" w:cstheme="minorHAnsi"/>
          <w:b/>
          <w:sz w:val="24"/>
        </w:rPr>
      </w:pPr>
      <w:r w:rsidRPr="005D608D">
        <w:rPr>
          <w:rFonts w:asciiTheme="minorHAnsi" w:hAnsiTheme="minorHAnsi" w:cstheme="minorHAnsi"/>
          <w:b/>
          <w:sz w:val="24"/>
        </w:rPr>
        <w:t>Anticipated waiver implementation date and time</w:t>
      </w:r>
      <w:r w:rsidRPr="005D608D">
        <w:rPr>
          <w:rFonts w:asciiTheme="minorHAnsi" w:hAnsiTheme="minorHAnsi" w:cstheme="minorHAnsi"/>
          <w:b/>
          <w:spacing w:val="-5"/>
          <w:sz w:val="24"/>
        </w:rPr>
        <w:t xml:space="preserve"> </w:t>
      </w:r>
      <w:r w:rsidRPr="005D608D">
        <w:rPr>
          <w:rFonts w:asciiTheme="minorHAnsi" w:hAnsiTheme="minorHAnsi" w:cstheme="minorHAnsi"/>
          <w:b/>
          <w:sz w:val="24"/>
        </w:rPr>
        <w:t>period:</w:t>
      </w:r>
    </w:p>
    <w:p w14:paraId="2EDEC939" w14:textId="6CDA579F" w:rsidR="00717F7C" w:rsidRDefault="00717F7C" w:rsidP="00717F7C">
      <w:pPr>
        <w:pStyle w:val="BodyText"/>
        <w:spacing w:before="6"/>
        <w:rPr>
          <w:rFonts w:asciiTheme="minorHAnsi" w:hAnsiTheme="minorHAnsi" w:cstheme="minorHAnsi"/>
          <w:b/>
          <w:sz w:val="27"/>
        </w:rPr>
      </w:pPr>
    </w:p>
    <w:p w14:paraId="0F605664" w14:textId="37929839" w:rsidR="00EF4F78" w:rsidRDefault="00EF4F78" w:rsidP="00EF4F78">
      <w:pPr>
        <w:pStyle w:val="BodyText"/>
        <w:spacing w:before="6"/>
        <w:ind w:left="360"/>
        <w:rPr>
          <w:rFonts w:asciiTheme="minorHAnsi" w:hAnsiTheme="minorHAnsi" w:cstheme="minorHAnsi"/>
          <w:szCs w:val="22"/>
        </w:rPr>
      </w:pPr>
      <w:bookmarkStart w:id="0" w:name="_Hlk132206686"/>
      <w:r w:rsidRPr="00EF4F78">
        <w:rPr>
          <w:rFonts w:asciiTheme="minorHAnsi" w:hAnsiTheme="minorHAnsi" w:cstheme="minorHAnsi"/>
          <w:szCs w:val="22"/>
        </w:rPr>
        <w:t xml:space="preserve">ODE requests to implement </w:t>
      </w:r>
      <w:r w:rsidR="003A4CA6">
        <w:rPr>
          <w:rFonts w:asciiTheme="minorHAnsi" w:hAnsiTheme="minorHAnsi" w:cstheme="minorHAnsi"/>
          <w:szCs w:val="22"/>
        </w:rPr>
        <w:t>waivers for NSLP, SBP and At-Risk Afterschool CACFP immediately</w:t>
      </w:r>
      <w:r w:rsidR="0067259E">
        <w:rPr>
          <w:rFonts w:asciiTheme="minorHAnsi" w:hAnsiTheme="minorHAnsi" w:cstheme="minorHAnsi"/>
          <w:szCs w:val="22"/>
        </w:rPr>
        <w:t xml:space="preserve">, with </w:t>
      </w:r>
      <w:r w:rsidR="003A4CA6">
        <w:rPr>
          <w:rFonts w:asciiTheme="minorHAnsi" w:hAnsiTheme="minorHAnsi" w:cstheme="minorHAnsi"/>
          <w:szCs w:val="22"/>
        </w:rPr>
        <w:t>an end date of June 30, 2024. ODE requests to implement SFSP and SSO waivers beginning October 1, 2023 and ending April 30, 2024.</w:t>
      </w:r>
    </w:p>
    <w:bookmarkEnd w:id="0"/>
    <w:p w14:paraId="79AA8B45" w14:textId="77777777" w:rsidR="00EF4F78" w:rsidRPr="00EF4F78" w:rsidRDefault="00EF4F78" w:rsidP="00EF4F78">
      <w:pPr>
        <w:pStyle w:val="BodyText"/>
        <w:spacing w:before="6"/>
        <w:ind w:left="360"/>
        <w:rPr>
          <w:rFonts w:asciiTheme="minorHAnsi" w:hAnsiTheme="minorHAnsi" w:cstheme="minorHAnsi"/>
          <w:szCs w:val="22"/>
        </w:rPr>
      </w:pPr>
    </w:p>
    <w:p w14:paraId="33DA6042" w14:textId="77777777" w:rsidR="00717F7C" w:rsidRPr="005D608D" w:rsidRDefault="00717F7C" w:rsidP="00717F7C">
      <w:pPr>
        <w:pStyle w:val="ListParagraph"/>
        <w:numPr>
          <w:ilvl w:val="0"/>
          <w:numId w:val="1"/>
        </w:numPr>
        <w:tabs>
          <w:tab w:val="left" w:pos="1641"/>
        </w:tabs>
        <w:ind w:hanging="361"/>
        <w:rPr>
          <w:rFonts w:asciiTheme="minorHAnsi" w:hAnsiTheme="minorHAnsi" w:cstheme="minorHAnsi"/>
          <w:b/>
          <w:sz w:val="24"/>
        </w:rPr>
      </w:pPr>
      <w:r w:rsidRPr="005D608D">
        <w:rPr>
          <w:rFonts w:asciiTheme="minorHAnsi" w:hAnsiTheme="minorHAnsi" w:cstheme="minorHAnsi"/>
          <w:b/>
          <w:sz w:val="24"/>
        </w:rPr>
        <w:t>Proposed monitoring and review</w:t>
      </w:r>
      <w:r w:rsidRPr="005D608D">
        <w:rPr>
          <w:rFonts w:asciiTheme="minorHAnsi" w:hAnsiTheme="minorHAnsi" w:cstheme="minorHAnsi"/>
          <w:b/>
          <w:spacing w:val="2"/>
          <w:sz w:val="24"/>
        </w:rPr>
        <w:t xml:space="preserve"> </w:t>
      </w:r>
      <w:r w:rsidRPr="005D608D">
        <w:rPr>
          <w:rFonts w:asciiTheme="minorHAnsi" w:hAnsiTheme="minorHAnsi" w:cstheme="minorHAnsi"/>
          <w:b/>
          <w:sz w:val="24"/>
        </w:rPr>
        <w:t>procedures:</w:t>
      </w:r>
    </w:p>
    <w:p w14:paraId="5BAB8191" w14:textId="60369A4E" w:rsidR="00717F7C" w:rsidRDefault="00717F7C" w:rsidP="00717F7C">
      <w:pPr>
        <w:pStyle w:val="BodyText"/>
        <w:spacing w:before="7"/>
        <w:rPr>
          <w:rFonts w:asciiTheme="minorHAnsi" w:hAnsiTheme="minorHAnsi" w:cstheme="minorHAnsi"/>
          <w:b/>
          <w:sz w:val="27"/>
        </w:rPr>
      </w:pPr>
    </w:p>
    <w:p w14:paraId="29CA889D" w14:textId="2B839AA6" w:rsidR="00EF4F78" w:rsidRPr="00EF4F78" w:rsidRDefault="00EF4F78" w:rsidP="00EF4F78">
      <w:pPr>
        <w:pStyle w:val="BodyText"/>
        <w:spacing w:before="7"/>
        <w:ind w:left="360"/>
        <w:rPr>
          <w:rFonts w:asciiTheme="minorHAnsi" w:hAnsiTheme="minorHAnsi" w:cstheme="minorHAnsi"/>
          <w:szCs w:val="22"/>
        </w:rPr>
      </w:pPr>
      <w:r w:rsidRPr="00EF4F78">
        <w:rPr>
          <w:rFonts w:asciiTheme="minorHAnsi" w:hAnsiTheme="minorHAnsi" w:cstheme="minorHAnsi"/>
          <w:szCs w:val="22"/>
        </w:rPr>
        <w:t>ODE will track and provide oversight to SFAs that are approved to serve meals under this waiver.</w:t>
      </w:r>
    </w:p>
    <w:p w14:paraId="72D09A4F" w14:textId="77777777" w:rsidR="00EF4F78" w:rsidRPr="005D608D" w:rsidRDefault="00EF4F78" w:rsidP="00717F7C">
      <w:pPr>
        <w:pStyle w:val="BodyText"/>
        <w:spacing w:before="7"/>
        <w:rPr>
          <w:rFonts w:asciiTheme="minorHAnsi" w:hAnsiTheme="minorHAnsi" w:cstheme="minorHAnsi"/>
          <w:b/>
          <w:sz w:val="27"/>
        </w:rPr>
      </w:pPr>
    </w:p>
    <w:p w14:paraId="5D967D5A" w14:textId="306EFFA5" w:rsidR="00717F7C" w:rsidRDefault="00717F7C" w:rsidP="00717F7C">
      <w:pPr>
        <w:pStyle w:val="ListParagraph"/>
        <w:numPr>
          <w:ilvl w:val="0"/>
          <w:numId w:val="1"/>
        </w:numPr>
        <w:tabs>
          <w:tab w:val="left" w:pos="1641"/>
        </w:tabs>
        <w:ind w:hanging="361"/>
        <w:rPr>
          <w:rFonts w:asciiTheme="minorHAnsi" w:hAnsiTheme="minorHAnsi" w:cstheme="minorHAnsi"/>
          <w:b/>
          <w:sz w:val="24"/>
        </w:rPr>
      </w:pPr>
      <w:bookmarkStart w:id="1" w:name="_Hlk132206707"/>
      <w:r w:rsidRPr="005D608D">
        <w:rPr>
          <w:rFonts w:asciiTheme="minorHAnsi" w:hAnsiTheme="minorHAnsi" w:cstheme="minorHAnsi"/>
          <w:b/>
          <w:sz w:val="24"/>
        </w:rPr>
        <w:t>Proposed reporting requirements (include type of data and due date(s) to</w:t>
      </w:r>
      <w:r w:rsidRPr="005D608D">
        <w:rPr>
          <w:rFonts w:asciiTheme="minorHAnsi" w:hAnsiTheme="minorHAnsi" w:cstheme="minorHAnsi"/>
          <w:b/>
          <w:spacing w:val="-7"/>
          <w:sz w:val="24"/>
        </w:rPr>
        <w:t xml:space="preserve"> </w:t>
      </w:r>
      <w:r w:rsidRPr="005D608D">
        <w:rPr>
          <w:rFonts w:asciiTheme="minorHAnsi" w:hAnsiTheme="minorHAnsi" w:cstheme="minorHAnsi"/>
          <w:b/>
          <w:sz w:val="24"/>
        </w:rPr>
        <w:t>FNS):</w:t>
      </w:r>
    </w:p>
    <w:p w14:paraId="2D5231D6" w14:textId="20BFE020" w:rsidR="00EF4F78" w:rsidRDefault="00EF4F78" w:rsidP="00EF4F78">
      <w:pPr>
        <w:pStyle w:val="ListParagraph"/>
        <w:tabs>
          <w:tab w:val="left" w:pos="1641"/>
        </w:tabs>
        <w:ind w:left="360" w:firstLine="0"/>
        <w:rPr>
          <w:rFonts w:asciiTheme="minorHAnsi" w:hAnsiTheme="minorHAnsi" w:cstheme="minorHAnsi"/>
          <w:b/>
          <w:sz w:val="24"/>
        </w:rPr>
      </w:pPr>
    </w:p>
    <w:p w14:paraId="7C05F9C6" w14:textId="6604D17F" w:rsidR="00EF4F78" w:rsidRPr="00EF4F78" w:rsidRDefault="00EF4F78" w:rsidP="00EF4F78">
      <w:pPr>
        <w:pStyle w:val="ListParagraph"/>
        <w:tabs>
          <w:tab w:val="left" w:pos="1641"/>
        </w:tabs>
        <w:ind w:left="360" w:firstLine="0"/>
        <w:rPr>
          <w:rFonts w:asciiTheme="minorHAnsi" w:hAnsiTheme="minorHAnsi" w:cstheme="minorHAnsi"/>
          <w:sz w:val="24"/>
        </w:rPr>
      </w:pPr>
      <w:r w:rsidRPr="00EF4F78">
        <w:rPr>
          <w:rFonts w:asciiTheme="minorHAnsi" w:hAnsiTheme="minorHAnsi" w:cstheme="minorHAnsi"/>
          <w:sz w:val="24"/>
        </w:rPr>
        <w:lastRenderedPageBreak/>
        <w:t>ODE will send a report to FNS by September 30</w:t>
      </w:r>
      <w:r w:rsidRPr="002777DD">
        <w:rPr>
          <w:rFonts w:asciiTheme="minorHAnsi" w:hAnsiTheme="minorHAnsi" w:cstheme="minorHAnsi"/>
          <w:sz w:val="24"/>
        </w:rPr>
        <w:t>, 202</w:t>
      </w:r>
      <w:r w:rsidR="005F4EB6">
        <w:rPr>
          <w:rFonts w:asciiTheme="minorHAnsi" w:hAnsiTheme="minorHAnsi" w:cstheme="minorHAnsi"/>
          <w:sz w:val="24"/>
        </w:rPr>
        <w:t>4</w:t>
      </w:r>
      <w:r w:rsidRPr="002777DD">
        <w:rPr>
          <w:rFonts w:asciiTheme="minorHAnsi" w:hAnsiTheme="minorHAnsi" w:cstheme="minorHAnsi"/>
          <w:sz w:val="24"/>
        </w:rPr>
        <w:t xml:space="preserve"> identifying</w:t>
      </w:r>
      <w:r w:rsidRPr="00EF4F78">
        <w:rPr>
          <w:rFonts w:asciiTheme="minorHAnsi" w:hAnsiTheme="minorHAnsi" w:cstheme="minorHAnsi"/>
          <w:sz w:val="24"/>
        </w:rPr>
        <w:t xml:space="preserve"> the data and events that warranted the utilization of these waivers.</w:t>
      </w:r>
    </w:p>
    <w:bookmarkEnd w:id="1"/>
    <w:p w14:paraId="7153D230" w14:textId="77777777" w:rsidR="00717F7C" w:rsidRPr="005D608D" w:rsidRDefault="00717F7C" w:rsidP="00717F7C">
      <w:pPr>
        <w:pStyle w:val="BodyText"/>
        <w:rPr>
          <w:rFonts w:asciiTheme="minorHAnsi" w:hAnsiTheme="minorHAnsi" w:cstheme="minorHAnsi"/>
          <w:b/>
        </w:rPr>
      </w:pPr>
    </w:p>
    <w:p w14:paraId="37B37C3D" w14:textId="45B589B7" w:rsidR="00717F7C" w:rsidRDefault="00717F7C" w:rsidP="00717F7C">
      <w:pPr>
        <w:pStyle w:val="ListParagraph"/>
        <w:numPr>
          <w:ilvl w:val="0"/>
          <w:numId w:val="1"/>
        </w:numPr>
        <w:tabs>
          <w:tab w:val="left" w:pos="1641"/>
        </w:tabs>
        <w:ind w:right="2108"/>
        <w:rPr>
          <w:rFonts w:asciiTheme="minorHAnsi" w:hAnsiTheme="minorHAnsi" w:cstheme="minorHAnsi"/>
          <w:b/>
          <w:sz w:val="24"/>
        </w:rPr>
      </w:pPr>
      <w:r w:rsidRPr="005D608D">
        <w:rPr>
          <w:rFonts w:asciiTheme="minorHAnsi" w:hAnsiTheme="minorHAnsi" w:cstheme="minorHAnsi"/>
          <w:b/>
          <w:sz w:val="24"/>
        </w:rPr>
        <w:t>Link to or a copy of the public notice informing the public about the</w:t>
      </w:r>
      <w:r w:rsidRPr="005D608D">
        <w:rPr>
          <w:rFonts w:asciiTheme="minorHAnsi" w:hAnsiTheme="minorHAnsi" w:cstheme="minorHAnsi"/>
          <w:b/>
          <w:spacing w:val="-22"/>
          <w:sz w:val="24"/>
        </w:rPr>
        <w:t xml:space="preserve"> </w:t>
      </w:r>
      <w:r w:rsidRPr="005D608D">
        <w:rPr>
          <w:rFonts w:asciiTheme="minorHAnsi" w:hAnsiTheme="minorHAnsi" w:cstheme="minorHAnsi"/>
          <w:b/>
          <w:sz w:val="24"/>
        </w:rPr>
        <w:t>proposed waiver [Section 12(l)(1)(A)(ii) of the</w:t>
      </w:r>
      <w:r w:rsidRPr="005D608D">
        <w:rPr>
          <w:rFonts w:asciiTheme="minorHAnsi" w:hAnsiTheme="minorHAnsi" w:cstheme="minorHAnsi"/>
          <w:b/>
          <w:spacing w:val="-3"/>
          <w:sz w:val="24"/>
        </w:rPr>
        <w:t xml:space="preserve"> </w:t>
      </w:r>
      <w:r w:rsidRPr="005D608D">
        <w:rPr>
          <w:rFonts w:asciiTheme="minorHAnsi" w:hAnsiTheme="minorHAnsi" w:cstheme="minorHAnsi"/>
          <w:b/>
          <w:sz w:val="24"/>
        </w:rPr>
        <w:t>NSLA]:</w:t>
      </w:r>
    </w:p>
    <w:p w14:paraId="60711249" w14:textId="6889A735" w:rsidR="00EF4F78" w:rsidRDefault="00EF4F78" w:rsidP="00EF4F78">
      <w:pPr>
        <w:pStyle w:val="ListParagraph"/>
        <w:tabs>
          <w:tab w:val="left" w:pos="1641"/>
        </w:tabs>
        <w:ind w:left="360" w:right="2108" w:firstLine="0"/>
        <w:rPr>
          <w:rFonts w:asciiTheme="minorHAnsi" w:hAnsiTheme="minorHAnsi" w:cstheme="minorHAnsi"/>
          <w:b/>
          <w:sz w:val="24"/>
        </w:rPr>
      </w:pPr>
    </w:p>
    <w:p w14:paraId="3214727E" w14:textId="393AC4FA" w:rsidR="00872AB7" w:rsidRDefault="00872AB7" w:rsidP="00872AB7">
      <w:pPr>
        <w:pStyle w:val="ListParagraph"/>
        <w:numPr>
          <w:ilvl w:val="0"/>
          <w:numId w:val="9"/>
        </w:numPr>
        <w:tabs>
          <w:tab w:val="left" w:pos="1641"/>
        </w:tabs>
        <w:ind w:right="2108"/>
        <w:rPr>
          <w:rFonts w:asciiTheme="minorHAnsi" w:hAnsiTheme="minorHAnsi" w:cstheme="minorHAnsi"/>
          <w:b/>
          <w:sz w:val="24"/>
        </w:rPr>
      </w:pPr>
      <w:hyperlink r:id="rId11" w:history="1">
        <w:r w:rsidRPr="00B75DE4">
          <w:rPr>
            <w:rStyle w:val="Hyperlink"/>
            <w:rFonts w:asciiTheme="minorHAnsi" w:hAnsiTheme="minorHAnsi" w:cstheme="minorHAnsi"/>
            <w:b/>
            <w:sz w:val="24"/>
          </w:rPr>
          <w:t>https://www.oregon.gov/ode/students-and-family/childnutrition/SNP/Pages/SNPMemosandNewsAnnouncements.aspx?wp116=p:2#g_690bcde7_2f1b_4995_8149_420baaab3070</w:t>
        </w:r>
      </w:hyperlink>
      <w:r>
        <w:rPr>
          <w:rFonts w:asciiTheme="minorHAnsi" w:hAnsiTheme="minorHAnsi" w:cstheme="minorHAnsi"/>
          <w:b/>
          <w:sz w:val="24"/>
        </w:rPr>
        <w:t xml:space="preserve"> </w:t>
      </w:r>
    </w:p>
    <w:p w14:paraId="6FB5258E" w14:textId="320E4856" w:rsidR="00872AB7" w:rsidRDefault="00872AB7" w:rsidP="00872AB7">
      <w:pPr>
        <w:pStyle w:val="ListParagraph"/>
        <w:numPr>
          <w:ilvl w:val="0"/>
          <w:numId w:val="9"/>
        </w:numPr>
        <w:tabs>
          <w:tab w:val="left" w:pos="1641"/>
        </w:tabs>
        <w:ind w:right="2108"/>
        <w:rPr>
          <w:rFonts w:asciiTheme="minorHAnsi" w:hAnsiTheme="minorHAnsi" w:cstheme="minorHAnsi"/>
          <w:b/>
          <w:sz w:val="24"/>
        </w:rPr>
      </w:pPr>
      <w:hyperlink r:id="rId12" w:history="1">
        <w:r w:rsidRPr="00B75DE4">
          <w:rPr>
            <w:rStyle w:val="Hyperlink"/>
            <w:rFonts w:asciiTheme="minorHAnsi" w:hAnsiTheme="minorHAnsi" w:cstheme="minorHAnsi"/>
            <w:b/>
            <w:sz w:val="24"/>
          </w:rPr>
          <w:t>https://www.oregon.gov/ode/students-and-family/childnutrition/cacfp/Pages/CACFPMemosandNewsAnnouncements.aspx</w:t>
        </w:r>
      </w:hyperlink>
      <w:r>
        <w:rPr>
          <w:rFonts w:asciiTheme="minorHAnsi" w:hAnsiTheme="minorHAnsi" w:cstheme="minorHAnsi"/>
          <w:b/>
          <w:sz w:val="24"/>
        </w:rPr>
        <w:t xml:space="preserve"> </w:t>
      </w:r>
    </w:p>
    <w:p w14:paraId="220D2E17" w14:textId="69BBEDC3" w:rsidR="00872AB7" w:rsidRDefault="00872AB7" w:rsidP="00872AB7">
      <w:pPr>
        <w:pStyle w:val="ListParagraph"/>
        <w:numPr>
          <w:ilvl w:val="0"/>
          <w:numId w:val="9"/>
        </w:numPr>
        <w:tabs>
          <w:tab w:val="left" w:pos="1641"/>
        </w:tabs>
        <w:ind w:right="2108"/>
        <w:rPr>
          <w:rFonts w:asciiTheme="minorHAnsi" w:hAnsiTheme="minorHAnsi" w:cstheme="minorHAnsi"/>
          <w:b/>
          <w:sz w:val="24"/>
        </w:rPr>
      </w:pPr>
      <w:hyperlink r:id="rId13" w:history="1">
        <w:r w:rsidRPr="00B75DE4">
          <w:rPr>
            <w:rStyle w:val="Hyperlink"/>
            <w:rFonts w:asciiTheme="minorHAnsi" w:hAnsiTheme="minorHAnsi" w:cstheme="minorHAnsi"/>
            <w:b/>
            <w:sz w:val="24"/>
          </w:rPr>
          <w:t>https://www.oregon.gov/ode/students-and-family/childnutrition/sfsp/Pages/SFSPMemosandNewAnnoucements.aspx</w:t>
        </w:r>
      </w:hyperlink>
      <w:r>
        <w:rPr>
          <w:rFonts w:asciiTheme="minorHAnsi" w:hAnsiTheme="minorHAnsi" w:cstheme="minorHAnsi"/>
          <w:b/>
          <w:sz w:val="24"/>
        </w:rPr>
        <w:t xml:space="preserve"> </w:t>
      </w:r>
    </w:p>
    <w:p w14:paraId="52DFDD71" w14:textId="77777777" w:rsidR="00700811" w:rsidRPr="005D608D" w:rsidRDefault="00700811" w:rsidP="00717F7C">
      <w:pPr>
        <w:pStyle w:val="BodyText"/>
        <w:rPr>
          <w:rFonts w:asciiTheme="minorHAnsi" w:hAnsiTheme="minorHAnsi" w:cstheme="minorHAnsi"/>
          <w:b/>
        </w:rPr>
      </w:pPr>
    </w:p>
    <w:p w14:paraId="799AE3A2" w14:textId="77777777" w:rsidR="00717F7C" w:rsidRPr="005D608D" w:rsidRDefault="00717F7C" w:rsidP="00717F7C">
      <w:pPr>
        <w:pStyle w:val="ListParagraph"/>
        <w:numPr>
          <w:ilvl w:val="0"/>
          <w:numId w:val="1"/>
        </w:numPr>
        <w:tabs>
          <w:tab w:val="left" w:pos="1641"/>
        </w:tabs>
        <w:ind w:hanging="361"/>
        <w:rPr>
          <w:rFonts w:asciiTheme="minorHAnsi" w:hAnsiTheme="minorHAnsi" w:cstheme="minorHAnsi"/>
          <w:b/>
          <w:sz w:val="24"/>
        </w:rPr>
      </w:pPr>
      <w:r w:rsidRPr="005D608D">
        <w:rPr>
          <w:rFonts w:asciiTheme="minorHAnsi" w:hAnsiTheme="minorHAnsi" w:cstheme="minorHAnsi"/>
          <w:b/>
          <w:sz w:val="24"/>
        </w:rPr>
        <w:t>Signature and title of requesting official</w:t>
      </w:r>
      <w:r w:rsidRPr="005D608D">
        <w:rPr>
          <w:rFonts w:asciiTheme="minorHAnsi" w:hAnsiTheme="minorHAnsi" w:cstheme="minorHAnsi"/>
          <w:b/>
          <w:spacing w:val="-1"/>
          <w:sz w:val="24"/>
        </w:rPr>
        <w:t xml:space="preserve"> </w:t>
      </w:r>
      <w:r w:rsidRPr="005D608D">
        <w:rPr>
          <w:rFonts w:asciiTheme="minorHAnsi" w:hAnsiTheme="minorHAnsi" w:cstheme="minorHAnsi"/>
          <w:b/>
          <w:sz w:val="24"/>
        </w:rPr>
        <w:t>:</w:t>
      </w:r>
    </w:p>
    <w:p w14:paraId="461BB177" w14:textId="77777777" w:rsidR="00717F7C" w:rsidRPr="005D608D" w:rsidRDefault="00717F7C" w:rsidP="00717F7C">
      <w:pPr>
        <w:pStyle w:val="BodyText"/>
        <w:rPr>
          <w:rFonts w:asciiTheme="minorHAnsi" w:hAnsiTheme="minorHAnsi" w:cstheme="minorHAnsi"/>
          <w:b/>
          <w:sz w:val="20"/>
        </w:rPr>
      </w:pPr>
    </w:p>
    <w:p w14:paraId="2F740690" w14:textId="275B0765" w:rsidR="00717F7C" w:rsidRPr="005D608D" w:rsidRDefault="00D8598E" w:rsidP="00EF4F78">
      <w:pPr>
        <w:pStyle w:val="BodyText"/>
        <w:spacing w:before="4"/>
        <w:ind w:left="360"/>
        <w:rPr>
          <w:rFonts w:asciiTheme="minorHAnsi" w:hAnsiTheme="minorHAnsi" w:cstheme="minorHAnsi"/>
          <w:b/>
          <w:sz w:val="21"/>
        </w:rPr>
      </w:pPr>
      <w:r>
        <w:rPr>
          <w:noProof/>
          <w:lang w:bidi="ar-SA"/>
        </w:rPr>
        <w:drawing>
          <wp:inline distT="0" distB="0" distL="0" distR="0" wp14:anchorId="6A377279" wp14:editId="6C2F826B">
            <wp:extent cx="2624842" cy="711200"/>
            <wp:effectExtent l="0" t="0" r="4445" b="0"/>
            <wp:docPr id="19" name="Picture 19" descr="cid:image003.jpg@01D60299.1CB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60299.1CB082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09775" cy="734212"/>
                    </a:xfrm>
                    <a:prstGeom prst="rect">
                      <a:avLst/>
                    </a:prstGeom>
                    <a:noFill/>
                    <a:ln>
                      <a:noFill/>
                    </a:ln>
                  </pic:spPr>
                </pic:pic>
              </a:graphicData>
            </a:graphic>
          </wp:inline>
        </w:drawing>
      </w:r>
    </w:p>
    <w:p w14:paraId="112C7E1C" w14:textId="0EF2AE01" w:rsidR="00337389" w:rsidRPr="005D608D" w:rsidRDefault="00EF4F78" w:rsidP="00D8598E">
      <w:pPr>
        <w:pStyle w:val="BodyText"/>
        <w:spacing w:line="242" w:lineRule="exact"/>
        <w:ind w:left="360"/>
        <w:rPr>
          <w:rFonts w:asciiTheme="minorHAnsi" w:hAnsiTheme="minorHAnsi" w:cstheme="minorHAnsi"/>
        </w:rPr>
      </w:pPr>
      <w:r>
        <w:rPr>
          <w:rFonts w:asciiTheme="minorHAnsi" w:hAnsiTheme="minorHAnsi" w:cstheme="minorHAnsi"/>
        </w:rPr>
        <w:t>Dustin Melton</w:t>
      </w:r>
    </w:p>
    <w:p w14:paraId="72EEA9B2" w14:textId="051E1150" w:rsidR="00717F7C" w:rsidRPr="005D608D" w:rsidRDefault="00EF4F78" w:rsidP="00D8598E">
      <w:pPr>
        <w:pStyle w:val="BodyText"/>
        <w:spacing w:line="242" w:lineRule="exact"/>
        <w:ind w:left="360"/>
        <w:rPr>
          <w:rFonts w:asciiTheme="minorHAnsi" w:hAnsiTheme="minorHAnsi" w:cstheme="minorHAnsi"/>
        </w:rPr>
      </w:pPr>
      <w:r>
        <w:rPr>
          <w:rFonts w:asciiTheme="minorHAnsi" w:hAnsiTheme="minorHAnsi" w:cstheme="minorHAnsi"/>
        </w:rPr>
        <w:t>Director Child Nutrition Programs</w:t>
      </w:r>
    </w:p>
    <w:p w14:paraId="48F11457" w14:textId="52A91E44" w:rsidR="00717F7C" w:rsidRPr="005D608D" w:rsidRDefault="00D8598E" w:rsidP="00D8598E">
      <w:pPr>
        <w:pStyle w:val="BodyText"/>
        <w:ind w:left="360"/>
        <w:rPr>
          <w:rFonts w:asciiTheme="minorHAnsi" w:hAnsiTheme="minorHAnsi" w:cstheme="minorHAnsi"/>
        </w:rPr>
      </w:pPr>
      <w:r>
        <w:rPr>
          <w:rFonts w:asciiTheme="minorHAnsi" w:hAnsiTheme="minorHAnsi" w:cstheme="minorHAnsi"/>
        </w:rPr>
        <w:t>Dustin.Melton@ode.oregon.gov</w:t>
      </w:r>
    </w:p>
    <w:p w14:paraId="63A61F0D" w14:textId="77777777" w:rsidR="00717F7C" w:rsidRPr="005D608D" w:rsidRDefault="00717F7C" w:rsidP="00717F7C">
      <w:pPr>
        <w:pStyle w:val="BodyText"/>
        <w:spacing w:before="5"/>
        <w:rPr>
          <w:rFonts w:asciiTheme="minorHAnsi" w:hAnsiTheme="minorHAnsi" w:cstheme="minorHAnsi"/>
        </w:rPr>
      </w:pPr>
    </w:p>
    <w:p w14:paraId="77022091" w14:textId="77777777" w:rsidR="00717F7C" w:rsidRPr="005D608D" w:rsidRDefault="00717F7C" w:rsidP="00D8598E">
      <w:pPr>
        <w:pStyle w:val="Heading1"/>
        <w:ind w:left="90" w:firstLine="0"/>
        <w:jc w:val="both"/>
        <w:rPr>
          <w:rFonts w:asciiTheme="minorHAnsi" w:hAnsiTheme="minorHAnsi" w:cstheme="minorHAnsi"/>
        </w:rPr>
      </w:pPr>
      <w:r w:rsidRPr="005D608D">
        <w:rPr>
          <w:rFonts w:asciiTheme="minorHAnsi" w:hAnsiTheme="minorHAnsi" w:cstheme="minorHAnsi"/>
        </w:rPr>
        <w:t>TO BE COMPLETED BY FNS REGIONAL OFFICE:</w:t>
      </w:r>
    </w:p>
    <w:p w14:paraId="27A85BA1" w14:textId="77777777" w:rsidR="00717F7C" w:rsidRPr="005D608D" w:rsidRDefault="00717F7C" w:rsidP="00717F7C">
      <w:pPr>
        <w:pStyle w:val="BodyText"/>
        <w:spacing w:before="7"/>
        <w:rPr>
          <w:rFonts w:asciiTheme="minorHAnsi" w:hAnsiTheme="minorHAnsi" w:cstheme="minorHAnsi"/>
          <w:b/>
          <w:sz w:val="23"/>
        </w:rPr>
      </w:pPr>
    </w:p>
    <w:p w14:paraId="00CFFA32" w14:textId="77777777" w:rsidR="00717F7C" w:rsidRPr="005D608D" w:rsidRDefault="00717F7C" w:rsidP="00D8598E">
      <w:pPr>
        <w:ind w:left="90" w:right="1222"/>
        <w:jc w:val="both"/>
        <w:rPr>
          <w:rFonts w:asciiTheme="minorHAnsi" w:hAnsiTheme="minorHAnsi" w:cstheme="minorHAnsi"/>
          <w:i/>
          <w:sz w:val="24"/>
        </w:rPr>
      </w:pPr>
      <w:r w:rsidRPr="005D608D">
        <w:rPr>
          <w:rFonts w:asciiTheme="minorHAnsi" w:hAnsiTheme="minorHAnsi" w:cstheme="minorHAnsi"/>
          <w:i/>
          <w:sz w:val="24"/>
        </w:rPr>
        <w:t>FNS Regional Offices are requested to ensure the questions have been adequately addressed by the State agency and formulate an opinion and justification for a response to the waiver</w:t>
      </w:r>
      <w:r w:rsidRPr="005D608D">
        <w:rPr>
          <w:rFonts w:asciiTheme="minorHAnsi" w:hAnsiTheme="minorHAnsi" w:cstheme="minorHAnsi"/>
          <w:i/>
          <w:spacing w:val="-13"/>
          <w:sz w:val="24"/>
        </w:rPr>
        <w:t xml:space="preserve"> </w:t>
      </w:r>
      <w:r w:rsidRPr="005D608D">
        <w:rPr>
          <w:rFonts w:asciiTheme="minorHAnsi" w:hAnsiTheme="minorHAnsi" w:cstheme="minorHAnsi"/>
          <w:i/>
          <w:sz w:val="24"/>
        </w:rPr>
        <w:t>request based on their knowledge, experience and work with the</w:t>
      </w:r>
      <w:r w:rsidRPr="005D608D">
        <w:rPr>
          <w:rFonts w:asciiTheme="minorHAnsi" w:hAnsiTheme="minorHAnsi" w:cstheme="minorHAnsi"/>
          <w:i/>
          <w:spacing w:val="-3"/>
          <w:sz w:val="24"/>
        </w:rPr>
        <w:t xml:space="preserve"> </w:t>
      </w:r>
      <w:r w:rsidRPr="005D608D">
        <w:rPr>
          <w:rFonts w:asciiTheme="minorHAnsi" w:hAnsiTheme="minorHAnsi" w:cstheme="minorHAnsi"/>
          <w:i/>
          <w:sz w:val="24"/>
        </w:rPr>
        <w:t>State.</w:t>
      </w:r>
    </w:p>
    <w:p w14:paraId="45BE0750" w14:textId="77777777" w:rsidR="00717F7C" w:rsidRPr="005D608D" w:rsidRDefault="00717F7C" w:rsidP="00717F7C">
      <w:pPr>
        <w:pStyle w:val="BodyText"/>
        <w:spacing w:before="4"/>
        <w:rPr>
          <w:rFonts w:asciiTheme="minorHAnsi" w:hAnsiTheme="minorHAnsi" w:cstheme="minorHAnsi"/>
          <w:i/>
        </w:rPr>
      </w:pPr>
    </w:p>
    <w:p w14:paraId="262B55EB" w14:textId="77777777" w:rsidR="00717F7C" w:rsidRPr="005D608D" w:rsidRDefault="00717F7C" w:rsidP="00D8598E">
      <w:pPr>
        <w:pStyle w:val="Heading1"/>
        <w:spacing w:before="1"/>
        <w:ind w:left="720" w:firstLine="0"/>
        <w:jc w:val="both"/>
        <w:rPr>
          <w:rFonts w:asciiTheme="minorHAnsi" w:hAnsiTheme="minorHAnsi" w:cstheme="minorHAnsi"/>
        </w:rPr>
      </w:pPr>
      <w:r w:rsidRPr="005D608D">
        <w:rPr>
          <w:rFonts w:asciiTheme="minorHAnsi" w:hAnsiTheme="minorHAnsi" w:cstheme="minorHAnsi"/>
        </w:rPr>
        <w:t>Date request was received at Regional Office:</w:t>
      </w:r>
    </w:p>
    <w:p w14:paraId="678BCCBE" w14:textId="77777777" w:rsidR="00717F7C" w:rsidRPr="005D608D" w:rsidRDefault="00717F7C" w:rsidP="00717F7C">
      <w:pPr>
        <w:pStyle w:val="ListParagraph"/>
        <w:numPr>
          <w:ilvl w:val="1"/>
          <w:numId w:val="1"/>
        </w:numPr>
        <w:tabs>
          <w:tab w:val="left" w:pos="2000"/>
          <w:tab w:val="left" w:pos="2001"/>
        </w:tabs>
        <w:spacing w:before="4" w:line="237" w:lineRule="auto"/>
        <w:ind w:right="1851"/>
        <w:rPr>
          <w:rFonts w:asciiTheme="minorHAnsi" w:hAnsiTheme="minorHAnsi" w:cstheme="minorHAnsi"/>
          <w:b/>
          <w:sz w:val="24"/>
        </w:rPr>
      </w:pPr>
      <w:r w:rsidRPr="005D608D">
        <w:rPr>
          <w:rFonts w:asciiTheme="minorHAnsi" w:hAnsiTheme="minorHAnsi" w:cstheme="minorHAnsi"/>
          <w:b/>
          <w:sz w:val="24"/>
        </w:rPr>
        <w:t>Check this box to confirm that the State agency has provided public notice</w:t>
      </w:r>
      <w:r w:rsidRPr="005D608D">
        <w:rPr>
          <w:rFonts w:asciiTheme="minorHAnsi" w:hAnsiTheme="minorHAnsi" w:cstheme="minorHAnsi"/>
          <w:b/>
          <w:spacing w:val="-22"/>
          <w:sz w:val="24"/>
        </w:rPr>
        <w:t xml:space="preserve"> </w:t>
      </w:r>
      <w:r w:rsidRPr="005D608D">
        <w:rPr>
          <w:rFonts w:asciiTheme="minorHAnsi" w:hAnsiTheme="minorHAnsi" w:cstheme="minorHAnsi"/>
          <w:b/>
          <w:sz w:val="24"/>
        </w:rPr>
        <w:t>in accordance with Section 12(l)(1)(A)(ii) of the</w:t>
      </w:r>
      <w:r w:rsidRPr="005D608D">
        <w:rPr>
          <w:rFonts w:asciiTheme="minorHAnsi" w:hAnsiTheme="minorHAnsi" w:cstheme="minorHAnsi"/>
          <w:b/>
          <w:spacing w:val="-4"/>
          <w:sz w:val="24"/>
        </w:rPr>
        <w:t xml:space="preserve"> </w:t>
      </w:r>
      <w:r w:rsidRPr="005D608D">
        <w:rPr>
          <w:rFonts w:asciiTheme="minorHAnsi" w:hAnsiTheme="minorHAnsi" w:cstheme="minorHAnsi"/>
          <w:b/>
          <w:sz w:val="24"/>
        </w:rPr>
        <w:t>NSLA</w:t>
      </w:r>
    </w:p>
    <w:p w14:paraId="793A93F3" w14:textId="77777777" w:rsidR="00717F7C" w:rsidRPr="005D608D" w:rsidRDefault="00717F7C" w:rsidP="00717F7C">
      <w:pPr>
        <w:pStyle w:val="BodyText"/>
        <w:spacing w:before="8"/>
        <w:rPr>
          <w:rFonts w:asciiTheme="minorHAnsi" w:hAnsiTheme="minorHAnsi" w:cstheme="minorHAnsi"/>
          <w:b/>
          <w:sz w:val="27"/>
        </w:rPr>
      </w:pPr>
    </w:p>
    <w:p w14:paraId="574AC5F1" w14:textId="77777777" w:rsidR="00717F7C" w:rsidRPr="005D608D" w:rsidRDefault="00717F7C" w:rsidP="00717F7C">
      <w:pPr>
        <w:pStyle w:val="ListParagraph"/>
        <w:numPr>
          <w:ilvl w:val="0"/>
          <w:numId w:val="2"/>
        </w:numPr>
        <w:tabs>
          <w:tab w:val="left" w:pos="1640"/>
          <w:tab w:val="left" w:pos="1641"/>
        </w:tabs>
        <w:ind w:hanging="361"/>
        <w:rPr>
          <w:rFonts w:asciiTheme="minorHAnsi" w:hAnsiTheme="minorHAnsi" w:cstheme="minorHAnsi"/>
          <w:b/>
          <w:sz w:val="24"/>
        </w:rPr>
      </w:pPr>
      <w:r w:rsidRPr="005D608D">
        <w:rPr>
          <w:rFonts w:asciiTheme="minorHAnsi" w:hAnsiTheme="minorHAnsi" w:cstheme="minorHAnsi"/>
          <w:b/>
          <w:sz w:val="24"/>
        </w:rPr>
        <w:t>Regional Office Analysis and</w:t>
      </w:r>
      <w:r w:rsidRPr="005D608D">
        <w:rPr>
          <w:rFonts w:asciiTheme="minorHAnsi" w:hAnsiTheme="minorHAnsi" w:cstheme="minorHAnsi"/>
          <w:b/>
          <w:spacing w:val="-3"/>
          <w:sz w:val="24"/>
        </w:rPr>
        <w:t xml:space="preserve"> </w:t>
      </w:r>
      <w:r w:rsidRPr="005D608D">
        <w:rPr>
          <w:rFonts w:asciiTheme="minorHAnsi" w:hAnsiTheme="minorHAnsi" w:cstheme="minorHAnsi"/>
          <w:b/>
          <w:sz w:val="24"/>
        </w:rPr>
        <w:t>Recommendations:</w:t>
      </w:r>
    </w:p>
    <w:p w14:paraId="6A988158" w14:textId="77777777" w:rsidR="00717F7C" w:rsidRPr="005D608D" w:rsidRDefault="00717F7C" w:rsidP="00717F7C">
      <w:pPr>
        <w:pStyle w:val="BodyText"/>
        <w:rPr>
          <w:rFonts w:asciiTheme="minorHAnsi" w:hAnsiTheme="minorHAnsi" w:cstheme="minorHAnsi"/>
          <w:b/>
          <w:sz w:val="20"/>
        </w:rPr>
      </w:pPr>
    </w:p>
    <w:p w14:paraId="77A70227" w14:textId="77777777" w:rsidR="00717F7C" w:rsidRPr="005D608D" w:rsidRDefault="00717F7C" w:rsidP="00717F7C">
      <w:pPr>
        <w:pStyle w:val="BodyText"/>
        <w:rPr>
          <w:rFonts w:asciiTheme="minorHAnsi" w:hAnsiTheme="minorHAnsi" w:cstheme="minorHAnsi"/>
          <w:b/>
          <w:sz w:val="20"/>
        </w:rPr>
      </w:pPr>
    </w:p>
    <w:p w14:paraId="5D0A95AA" w14:textId="77777777" w:rsidR="00717F7C" w:rsidRPr="005D608D" w:rsidRDefault="00717F7C" w:rsidP="00717F7C">
      <w:pPr>
        <w:pStyle w:val="BodyText"/>
        <w:rPr>
          <w:rFonts w:asciiTheme="minorHAnsi" w:hAnsiTheme="minorHAnsi" w:cstheme="minorHAnsi"/>
          <w:b/>
          <w:sz w:val="20"/>
        </w:rPr>
      </w:pPr>
    </w:p>
    <w:p w14:paraId="7A1C9291" w14:textId="77777777" w:rsidR="00717F7C" w:rsidRPr="005D608D" w:rsidRDefault="00717F7C" w:rsidP="00717F7C">
      <w:pPr>
        <w:pStyle w:val="BodyText"/>
        <w:rPr>
          <w:rFonts w:asciiTheme="minorHAnsi" w:hAnsiTheme="minorHAnsi" w:cstheme="minorHAnsi"/>
          <w:b/>
          <w:sz w:val="20"/>
        </w:rPr>
      </w:pPr>
    </w:p>
    <w:p w14:paraId="352FAF86" w14:textId="77777777" w:rsidR="00717F7C" w:rsidRPr="005D608D" w:rsidRDefault="00717F7C" w:rsidP="00717F7C">
      <w:pPr>
        <w:pStyle w:val="BodyText"/>
        <w:rPr>
          <w:rFonts w:asciiTheme="minorHAnsi" w:hAnsiTheme="minorHAnsi" w:cstheme="minorHAnsi"/>
          <w:b/>
          <w:sz w:val="20"/>
        </w:rPr>
      </w:pPr>
    </w:p>
    <w:p w14:paraId="016D826C" w14:textId="77777777" w:rsidR="00B00F77" w:rsidRPr="005D608D" w:rsidRDefault="00B00F77">
      <w:pPr>
        <w:rPr>
          <w:rFonts w:asciiTheme="minorHAnsi" w:hAnsiTheme="minorHAnsi" w:cstheme="minorHAnsi"/>
        </w:rPr>
      </w:pPr>
    </w:p>
    <w:sectPr w:rsidR="00B00F77" w:rsidRPr="005D608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2EB3" w14:textId="77777777" w:rsidR="0046507E" w:rsidRDefault="009156F8">
      <w:r>
        <w:separator/>
      </w:r>
    </w:p>
  </w:endnote>
  <w:endnote w:type="continuationSeparator" w:id="0">
    <w:p w14:paraId="5D2269BD" w14:textId="77777777" w:rsidR="0046507E" w:rsidRDefault="0091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AF1C" w14:textId="77777777" w:rsidR="0046507E" w:rsidRDefault="009156F8">
      <w:r>
        <w:separator/>
      </w:r>
    </w:p>
  </w:footnote>
  <w:footnote w:type="continuationSeparator" w:id="0">
    <w:p w14:paraId="44E73354" w14:textId="77777777" w:rsidR="0046507E" w:rsidRDefault="0091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3FA5" w14:textId="77777777" w:rsidR="005F4EB6" w:rsidRDefault="005F4EB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904"/>
    <w:multiLevelType w:val="hybridMultilevel"/>
    <w:tmpl w:val="0A6C4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74269A3"/>
    <w:multiLevelType w:val="hybridMultilevel"/>
    <w:tmpl w:val="ABD0B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1E7318"/>
    <w:multiLevelType w:val="hybridMultilevel"/>
    <w:tmpl w:val="4950E4BC"/>
    <w:lvl w:ilvl="0" w:tplc="9744722C">
      <w:numFmt w:val="bullet"/>
      <w:lvlText w:val=""/>
      <w:lvlJc w:val="left"/>
      <w:pPr>
        <w:ind w:left="1640" w:hanging="360"/>
      </w:pPr>
      <w:rPr>
        <w:rFonts w:ascii="Symbol" w:eastAsia="Symbol" w:hAnsi="Symbol" w:cs="Symbol" w:hint="default"/>
        <w:w w:val="100"/>
        <w:sz w:val="24"/>
        <w:szCs w:val="24"/>
        <w:lang w:val="en-US" w:eastAsia="en-US" w:bidi="en-US"/>
      </w:rPr>
    </w:lvl>
    <w:lvl w:ilvl="1" w:tplc="6116E98C">
      <w:numFmt w:val="bullet"/>
      <w:lvlText w:val="•"/>
      <w:lvlJc w:val="left"/>
      <w:pPr>
        <w:ind w:left="2648" w:hanging="360"/>
      </w:pPr>
      <w:rPr>
        <w:rFonts w:hint="default"/>
        <w:lang w:val="en-US" w:eastAsia="en-US" w:bidi="en-US"/>
      </w:rPr>
    </w:lvl>
    <w:lvl w:ilvl="2" w:tplc="5CEE877C">
      <w:numFmt w:val="bullet"/>
      <w:lvlText w:val="•"/>
      <w:lvlJc w:val="left"/>
      <w:pPr>
        <w:ind w:left="3656" w:hanging="360"/>
      </w:pPr>
      <w:rPr>
        <w:rFonts w:hint="default"/>
        <w:lang w:val="en-US" w:eastAsia="en-US" w:bidi="en-US"/>
      </w:rPr>
    </w:lvl>
    <w:lvl w:ilvl="3" w:tplc="18AE33E8">
      <w:numFmt w:val="bullet"/>
      <w:lvlText w:val="•"/>
      <w:lvlJc w:val="left"/>
      <w:pPr>
        <w:ind w:left="4664" w:hanging="360"/>
      </w:pPr>
      <w:rPr>
        <w:rFonts w:hint="default"/>
        <w:lang w:val="en-US" w:eastAsia="en-US" w:bidi="en-US"/>
      </w:rPr>
    </w:lvl>
    <w:lvl w:ilvl="4" w:tplc="A98CDC0C">
      <w:numFmt w:val="bullet"/>
      <w:lvlText w:val="•"/>
      <w:lvlJc w:val="left"/>
      <w:pPr>
        <w:ind w:left="5672" w:hanging="360"/>
      </w:pPr>
      <w:rPr>
        <w:rFonts w:hint="default"/>
        <w:lang w:val="en-US" w:eastAsia="en-US" w:bidi="en-US"/>
      </w:rPr>
    </w:lvl>
    <w:lvl w:ilvl="5" w:tplc="407E73C2">
      <w:numFmt w:val="bullet"/>
      <w:lvlText w:val="•"/>
      <w:lvlJc w:val="left"/>
      <w:pPr>
        <w:ind w:left="6680" w:hanging="360"/>
      </w:pPr>
      <w:rPr>
        <w:rFonts w:hint="default"/>
        <w:lang w:val="en-US" w:eastAsia="en-US" w:bidi="en-US"/>
      </w:rPr>
    </w:lvl>
    <w:lvl w:ilvl="6" w:tplc="6898EE36">
      <w:numFmt w:val="bullet"/>
      <w:lvlText w:val="•"/>
      <w:lvlJc w:val="left"/>
      <w:pPr>
        <w:ind w:left="7688" w:hanging="360"/>
      </w:pPr>
      <w:rPr>
        <w:rFonts w:hint="default"/>
        <w:lang w:val="en-US" w:eastAsia="en-US" w:bidi="en-US"/>
      </w:rPr>
    </w:lvl>
    <w:lvl w:ilvl="7" w:tplc="298C2646">
      <w:numFmt w:val="bullet"/>
      <w:lvlText w:val="•"/>
      <w:lvlJc w:val="left"/>
      <w:pPr>
        <w:ind w:left="8696" w:hanging="360"/>
      </w:pPr>
      <w:rPr>
        <w:rFonts w:hint="default"/>
        <w:lang w:val="en-US" w:eastAsia="en-US" w:bidi="en-US"/>
      </w:rPr>
    </w:lvl>
    <w:lvl w:ilvl="8" w:tplc="CE147F68">
      <w:numFmt w:val="bullet"/>
      <w:lvlText w:val="•"/>
      <w:lvlJc w:val="left"/>
      <w:pPr>
        <w:ind w:left="9704" w:hanging="360"/>
      </w:pPr>
      <w:rPr>
        <w:rFonts w:hint="default"/>
        <w:lang w:val="en-US" w:eastAsia="en-US" w:bidi="en-US"/>
      </w:rPr>
    </w:lvl>
  </w:abstractNum>
  <w:abstractNum w:abstractNumId="3" w15:restartNumberingAfterBreak="0">
    <w:nsid w:val="44D9045D"/>
    <w:multiLevelType w:val="hybridMultilevel"/>
    <w:tmpl w:val="2130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190543"/>
    <w:multiLevelType w:val="hybridMultilevel"/>
    <w:tmpl w:val="F32A3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C50DAF"/>
    <w:multiLevelType w:val="hybridMultilevel"/>
    <w:tmpl w:val="40A66C6C"/>
    <w:lvl w:ilvl="0" w:tplc="0360E3F4">
      <w:start w:val="1"/>
      <w:numFmt w:val="decimal"/>
      <w:lvlText w:val="%1."/>
      <w:lvlJc w:val="left"/>
      <w:pPr>
        <w:ind w:left="600" w:hanging="360"/>
      </w:pPr>
      <w:rPr>
        <w:rFonts w:ascii="Times New Roman" w:eastAsia="Times New Roman" w:hAnsi="Times New Roman" w:cs="Times New Roman" w:hint="default"/>
        <w:b/>
        <w:bCs/>
        <w:spacing w:val="-6"/>
        <w:w w:val="100"/>
        <w:sz w:val="24"/>
        <w:szCs w:val="24"/>
        <w:lang w:val="en-US" w:eastAsia="en-US" w:bidi="en-US"/>
      </w:rPr>
    </w:lvl>
    <w:lvl w:ilvl="1" w:tplc="9822F26E">
      <w:numFmt w:val="bullet"/>
      <w:lvlText w:val="•"/>
      <w:lvlJc w:val="left"/>
      <w:pPr>
        <w:ind w:left="1318" w:hanging="359"/>
      </w:pPr>
      <w:rPr>
        <w:rFonts w:ascii="Verdana" w:eastAsia="Verdana" w:hAnsi="Verdana" w:cs="Verdana" w:hint="default"/>
        <w:w w:val="83"/>
        <w:sz w:val="24"/>
        <w:szCs w:val="24"/>
        <w:lang w:val="en-US" w:eastAsia="en-US" w:bidi="en-US"/>
      </w:rPr>
    </w:lvl>
    <w:lvl w:ilvl="2" w:tplc="0FBE378C">
      <w:numFmt w:val="bullet"/>
      <w:lvlText w:val="•"/>
      <w:lvlJc w:val="left"/>
      <w:pPr>
        <w:ind w:left="2255" w:hanging="359"/>
      </w:pPr>
      <w:rPr>
        <w:rFonts w:hint="default"/>
        <w:lang w:val="en-US" w:eastAsia="en-US" w:bidi="en-US"/>
      </w:rPr>
    </w:lvl>
    <w:lvl w:ilvl="3" w:tplc="8780B2AE">
      <w:numFmt w:val="bullet"/>
      <w:lvlText w:val="•"/>
      <w:lvlJc w:val="left"/>
      <w:pPr>
        <w:ind w:left="3191" w:hanging="359"/>
      </w:pPr>
      <w:rPr>
        <w:rFonts w:hint="default"/>
        <w:lang w:val="en-US" w:eastAsia="en-US" w:bidi="en-US"/>
      </w:rPr>
    </w:lvl>
    <w:lvl w:ilvl="4" w:tplc="5292205E">
      <w:numFmt w:val="bullet"/>
      <w:lvlText w:val="•"/>
      <w:lvlJc w:val="left"/>
      <w:pPr>
        <w:ind w:left="4126" w:hanging="359"/>
      </w:pPr>
      <w:rPr>
        <w:rFonts w:hint="default"/>
        <w:lang w:val="en-US" w:eastAsia="en-US" w:bidi="en-US"/>
      </w:rPr>
    </w:lvl>
    <w:lvl w:ilvl="5" w:tplc="12F6D7EA">
      <w:numFmt w:val="bullet"/>
      <w:lvlText w:val="•"/>
      <w:lvlJc w:val="left"/>
      <w:pPr>
        <w:ind w:left="5062" w:hanging="359"/>
      </w:pPr>
      <w:rPr>
        <w:rFonts w:hint="default"/>
        <w:lang w:val="en-US" w:eastAsia="en-US" w:bidi="en-US"/>
      </w:rPr>
    </w:lvl>
    <w:lvl w:ilvl="6" w:tplc="B7BE64DA">
      <w:numFmt w:val="bullet"/>
      <w:lvlText w:val="•"/>
      <w:lvlJc w:val="left"/>
      <w:pPr>
        <w:ind w:left="5997" w:hanging="359"/>
      </w:pPr>
      <w:rPr>
        <w:rFonts w:hint="default"/>
        <w:lang w:val="en-US" w:eastAsia="en-US" w:bidi="en-US"/>
      </w:rPr>
    </w:lvl>
    <w:lvl w:ilvl="7" w:tplc="5E1EF8BE">
      <w:numFmt w:val="bullet"/>
      <w:lvlText w:val="•"/>
      <w:lvlJc w:val="left"/>
      <w:pPr>
        <w:ind w:left="6933" w:hanging="359"/>
      </w:pPr>
      <w:rPr>
        <w:rFonts w:hint="default"/>
        <w:lang w:val="en-US" w:eastAsia="en-US" w:bidi="en-US"/>
      </w:rPr>
    </w:lvl>
    <w:lvl w:ilvl="8" w:tplc="26804DB2">
      <w:numFmt w:val="bullet"/>
      <w:lvlText w:val="•"/>
      <w:lvlJc w:val="left"/>
      <w:pPr>
        <w:ind w:left="7868" w:hanging="359"/>
      </w:pPr>
      <w:rPr>
        <w:rFonts w:hint="default"/>
        <w:lang w:val="en-US" w:eastAsia="en-US" w:bidi="en-US"/>
      </w:rPr>
    </w:lvl>
  </w:abstractNum>
  <w:abstractNum w:abstractNumId="6" w15:restartNumberingAfterBreak="0">
    <w:nsid w:val="7F1B7171"/>
    <w:multiLevelType w:val="hybridMultilevel"/>
    <w:tmpl w:val="8B4A062E"/>
    <w:lvl w:ilvl="0" w:tplc="6158E5F2">
      <w:start w:val="1"/>
      <w:numFmt w:val="decimal"/>
      <w:lvlText w:val="%1."/>
      <w:lvlJc w:val="left"/>
      <w:pPr>
        <w:ind w:left="360" w:hanging="360"/>
      </w:pPr>
      <w:rPr>
        <w:rFonts w:ascii="Times New Roman" w:eastAsia="Times New Roman" w:hAnsi="Times New Roman" w:cs="Times New Roman" w:hint="default"/>
        <w:b/>
        <w:bCs/>
        <w:spacing w:val="-4"/>
        <w:w w:val="99"/>
        <w:sz w:val="24"/>
        <w:szCs w:val="24"/>
        <w:lang w:val="en-US" w:eastAsia="en-US" w:bidi="en-US"/>
      </w:rPr>
    </w:lvl>
    <w:lvl w:ilvl="1" w:tplc="3990A3F0">
      <w:numFmt w:val="bullet"/>
      <w:lvlText w:val="◻"/>
      <w:lvlJc w:val="left"/>
      <w:pPr>
        <w:ind w:left="720" w:hanging="360"/>
      </w:pPr>
      <w:rPr>
        <w:rFonts w:ascii="Symbol" w:eastAsia="Symbol" w:hAnsi="Symbol" w:cs="Symbol" w:hint="default"/>
        <w:w w:val="100"/>
        <w:sz w:val="24"/>
        <w:szCs w:val="24"/>
        <w:lang w:val="en-US" w:eastAsia="en-US" w:bidi="en-US"/>
      </w:rPr>
    </w:lvl>
    <w:lvl w:ilvl="2" w:tplc="B360F0F4">
      <w:numFmt w:val="bullet"/>
      <w:lvlText w:val="•"/>
      <w:lvlJc w:val="left"/>
      <w:pPr>
        <w:ind w:left="1800" w:hanging="360"/>
      </w:pPr>
      <w:rPr>
        <w:rFonts w:hint="default"/>
        <w:lang w:val="en-US" w:eastAsia="en-US" w:bidi="en-US"/>
      </w:rPr>
    </w:lvl>
    <w:lvl w:ilvl="3" w:tplc="63566E96">
      <w:numFmt w:val="bullet"/>
      <w:lvlText w:val="•"/>
      <w:lvlJc w:val="left"/>
      <w:pPr>
        <w:ind w:left="2880" w:hanging="360"/>
      </w:pPr>
      <w:rPr>
        <w:rFonts w:hint="default"/>
        <w:lang w:val="en-US" w:eastAsia="en-US" w:bidi="en-US"/>
      </w:rPr>
    </w:lvl>
    <w:lvl w:ilvl="4" w:tplc="E2B24F90">
      <w:numFmt w:val="bullet"/>
      <w:lvlText w:val="•"/>
      <w:lvlJc w:val="left"/>
      <w:pPr>
        <w:ind w:left="3960" w:hanging="360"/>
      </w:pPr>
      <w:rPr>
        <w:rFonts w:hint="default"/>
        <w:lang w:val="en-US" w:eastAsia="en-US" w:bidi="en-US"/>
      </w:rPr>
    </w:lvl>
    <w:lvl w:ilvl="5" w:tplc="BA4463E2">
      <w:numFmt w:val="bullet"/>
      <w:lvlText w:val="•"/>
      <w:lvlJc w:val="left"/>
      <w:pPr>
        <w:ind w:left="5040" w:hanging="360"/>
      </w:pPr>
      <w:rPr>
        <w:rFonts w:hint="default"/>
        <w:lang w:val="en-US" w:eastAsia="en-US" w:bidi="en-US"/>
      </w:rPr>
    </w:lvl>
    <w:lvl w:ilvl="6" w:tplc="6576B9B0">
      <w:numFmt w:val="bullet"/>
      <w:lvlText w:val="•"/>
      <w:lvlJc w:val="left"/>
      <w:pPr>
        <w:ind w:left="6120" w:hanging="360"/>
      </w:pPr>
      <w:rPr>
        <w:rFonts w:hint="default"/>
        <w:lang w:val="en-US" w:eastAsia="en-US" w:bidi="en-US"/>
      </w:rPr>
    </w:lvl>
    <w:lvl w:ilvl="7" w:tplc="0EF6730E">
      <w:numFmt w:val="bullet"/>
      <w:lvlText w:val="•"/>
      <w:lvlJc w:val="left"/>
      <w:pPr>
        <w:ind w:left="7200" w:hanging="360"/>
      </w:pPr>
      <w:rPr>
        <w:rFonts w:hint="default"/>
        <w:lang w:val="en-US" w:eastAsia="en-US" w:bidi="en-US"/>
      </w:rPr>
    </w:lvl>
    <w:lvl w:ilvl="8" w:tplc="81E81D8E">
      <w:numFmt w:val="bullet"/>
      <w:lvlText w:val="•"/>
      <w:lvlJc w:val="left"/>
      <w:pPr>
        <w:ind w:left="8280" w:hanging="360"/>
      </w:pPr>
      <w:rPr>
        <w:rFonts w:hint="default"/>
        <w:lang w:val="en-US" w:eastAsia="en-US" w:bidi="en-US"/>
      </w:rPr>
    </w:lvl>
  </w:abstractNum>
  <w:abstractNum w:abstractNumId="7" w15:restartNumberingAfterBreak="0">
    <w:nsid w:val="7F8B405D"/>
    <w:multiLevelType w:val="hybridMultilevel"/>
    <w:tmpl w:val="C7B4C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5052776">
    <w:abstractNumId w:val="6"/>
  </w:num>
  <w:num w:numId="2" w16cid:durableId="1153060420">
    <w:abstractNumId w:val="2"/>
  </w:num>
  <w:num w:numId="3" w16cid:durableId="1434283580">
    <w:abstractNumId w:val="4"/>
  </w:num>
  <w:num w:numId="4" w16cid:durableId="1102652814">
    <w:abstractNumId w:val="5"/>
  </w:num>
  <w:num w:numId="5" w16cid:durableId="1567766685">
    <w:abstractNumId w:val="1"/>
  </w:num>
  <w:num w:numId="6" w16cid:durableId="1575893050">
    <w:abstractNumId w:val="3"/>
  </w:num>
  <w:num w:numId="7" w16cid:durableId="374240357">
    <w:abstractNumId w:val="1"/>
  </w:num>
  <w:num w:numId="8" w16cid:durableId="355615371">
    <w:abstractNumId w:val="0"/>
  </w:num>
  <w:num w:numId="9" w16cid:durableId="1572889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7C"/>
    <w:rsid w:val="00057FD8"/>
    <w:rsid w:val="0009345E"/>
    <w:rsid w:val="000A5756"/>
    <w:rsid w:val="000C14A2"/>
    <w:rsid w:val="000D36B7"/>
    <w:rsid w:val="000E7BC7"/>
    <w:rsid w:val="0016749B"/>
    <w:rsid w:val="00187FD9"/>
    <w:rsid w:val="0022037B"/>
    <w:rsid w:val="00223DAF"/>
    <w:rsid w:val="002777DD"/>
    <w:rsid w:val="00295954"/>
    <w:rsid w:val="002D37BB"/>
    <w:rsid w:val="00300E2F"/>
    <w:rsid w:val="003367CC"/>
    <w:rsid w:val="00337389"/>
    <w:rsid w:val="00346621"/>
    <w:rsid w:val="0038567A"/>
    <w:rsid w:val="003A4CA6"/>
    <w:rsid w:val="003A5E26"/>
    <w:rsid w:val="003E5AD4"/>
    <w:rsid w:val="003F6983"/>
    <w:rsid w:val="004024D8"/>
    <w:rsid w:val="004159AA"/>
    <w:rsid w:val="0046507E"/>
    <w:rsid w:val="00465BAE"/>
    <w:rsid w:val="004979C6"/>
    <w:rsid w:val="004B38C1"/>
    <w:rsid w:val="005110C4"/>
    <w:rsid w:val="00532D27"/>
    <w:rsid w:val="005C2096"/>
    <w:rsid w:val="005D608D"/>
    <w:rsid w:val="005F4EB6"/>
    <w:rsid w:val="00617A1A"/>
    <w:rsid w:val="0067259E"/>
    <w:rsid w:val="00700811"/>
    <w:rsid w:val="00712E0C"/>
    <w:rsid w:val="00717F7C"/>
    <w:rsid w:val="00770984"/>
    <w:rsid w:val="00872AB7"/>
    <w:rsid w:val="00884622"/>
    <w:rsid w:val="009156F8"/>
    <w:rsid w:val="009725B1"/>
    <w:rsid w:val="009C7CE4"/>
    <w:rsid w:val="00A00D35"/>
    <w:rsid w:val="00A1287D"/>
    <w:rsid w:val="00A45FFE"/>
    <w:rsid w:val="00AB351A"/>
    <w:rsid w:val="00AD1307"/>
    <w:rsid w:val="00B00F77"/>
    <w:rsid w:val="00B01343"/>
    <w:rsid w:val="00B04F92"/>
    <w:rsid w:val="00B07378"/>
    <w:rsid w:val="00B3764B"/>
    <w:rsid w:val="00B556B7"/>
    <w:rsid w:val="00B56B6A"/>
    <w:rsid w:val="00C26B6D"/>
    <w:rsid w:val="00C632D7"/>
    <w:rsid w:val="00CB1057"/>
    <w:rsid w:val="00CB56F4"/>
    <w:rsid w:val="00D42032"/>
    <w:rsid w:val="00D8598E"/>
    <w:rsid w:val="00DD212E"/>
    <w:rsid w:val="00E13D62"/>
    <w:rsid w:val="00E33FD3"/>
    <w:rsid w:val="00E70EDF"/>
    <w:rsid w:val="00E73AC0"/>
    <w:rsid w:val="00E90494"/>
    <w:rsid w:val="00EC2728"/>
    <w:rsid w:val="00EF4F78"/>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D177"/>
  <w15:chartTrackingRefBased/>
  <w15:docId w15:val="{00CC388F-D85E-44EA-9FDD-FAB8BAD6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7F7C"/>
    <w:pPr>
      <w:widowControl w:val="0"/>
      <w:autoSpaceDE w:val="0"/>
      <w:autoSpaceDN w:val="0"/>
      <w:spacing w:after="0"/>
    </w:pPr>
    <w:rPr>
      <w:rFonts w:ascii="Times New Roman" w:eastAsia="Times New Roman" w:hAnsi="Times New Roman" w:cs="Times New Roman"/>
      <w:sz w:val="22"/>
      <w:szCs w:val="22"/>
      <w:lang w:bidi="en-US"/>
    </w:rPr>
  </w:style>
  <w:style w:type="paragraph" w:styleId="Heading1">
    <w:name w:val="heading 1"/>
    <w:basedOn w:val="Normal"/>
    <w:link w:val="Heading1Char"/>
    <w:uiPriority w:val="1"/>
    <w:qFormat/>
    <w:rsid w:val="00717F7C"/>
    <w:pPr>
      <w:ind w:left="16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7F7C"/>
    <w:rPr>
      <w:rFonts w:ascii="Times New Roman" w:eastAsia="Times New Roman" w:hAnsi="Times New Roman" w:cs="Times New Roman"/>
      <w:b/>
      <w:bCs/>
      <w:lang w:bidi="en-US"/>
    </w:rPr>
  </w:style>
  <w:style w:type="paragraph" w:styleId="BodyText">
    <w:name w:val="Body Text"/>
    <w:basedOn w:val="Normal"/>
    <w:link w:val="BodyTextChar"/>
    <w:uiPriority w:val="1"/>
    <w:qFormat/>
    <w:rsid w:val="00717F7C"/>
    <w:rPr>
      <w:sz w:val="24"/>
      <w:szCs w:val="24"/>
    </w:rPr>
  </w:style>
  <w:style w:type="character" w:customStyle="1" w:styleId="BodyTextChar">
    <w:name w:val="Body Text Char"/>
    <w:basedOn w:val="DefaultParagraphFont"/>
    <w:link w:val="BodyText"/>
    <w:uiPriority w:val="1"/>
    <w:rsid w:val="00717F7C"/>
    <w:rPr>
      <w:rFonts w:ascii="Times New Roman" w:eastAsia="Times New Roman" w:hAnsi="Times New Roman" w:cs="Times New Roman"/>
      <w:lang w:bidi="en-US"/>
    </w:rPr>
  </w:style>
  <w:style w:type="paragraph" w:styleId="ListParagraph">
    <w:name w:val="List Paragraph"/>
    <w:basedOn w:val="Normal"/>
    <w:uiPriority w:val="34"/>
    <w:qFormat/>
    <w:rsid w:val="00717F7C"/>
    <w:pPr>
      <w:ind w:left="1640" w:hanging="360"/>
    </w:pPr>
  </w:style>
  <w:style w:type="character" w:styleId="PlaceholderText">
    <w:name w:val="Placeholder Text"/>
    <w:basedOn w:val="DefaultParagraphFont"/>
    <w:uiPriority w:val="99"/>
    <w:semiHidden/>
    <w:rsid w:val="009C7CE4"/>
    <w:rPr>
      <w:color w:val="808080"/>
    </w:rPr>
  </w:style>
  <w:style w:type="character" w:styleId="CommentReference">
    <w:name w:val="annotation reference"/>
    <w:basedOn w:val="DefaultParagraphFont"/>
    <w:uiPriority w:val="99"/>
    <w:semiHidden/>
    <w:unhideWhenUsed/>
    <w:rsid w:val="00EC2728"/>
    <w:rPr>
      <w:sz w:val="16"/>
      <w:szCs w:val="16"/>
    </w:rPr>
  </w:style>
  <w:style w:type="paragraph" w:styleId="CommentText">
    <w:name w:val="annotation text"/>
    <w:basedOn w:val="Normal"/>
    <w:link w:val="CommentTextChar"/>
    <w:uiPriority w:val="99"/>
    <w:semiHidden/>
    <w:unhideWhenUsed/>
    <w:rsid w:val="00EC2728"/>
    <w:rPr>
      <w:sz w:val="20"/>
      <w:szCs w:val="20"/>
    </w:rPr>
  </w:style>
  <w:style w:type="character" w:customStyle="1" w:styleId="CommentTextChar">
    <w:name w:val="Comment Text Char"/>
    <w:basedOn w:val="DefaultParagraphFont"/>
    <w:link w:val="CommentText"/>
    <w:uiPriority w:val="99"/>
    <w:semiHidden/>
    <w:rsid w:val="00EC272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C2728"/>
    <w:rPr>
      <w:b/>
      <w:bCs/>
    </w:rPr>
  </w:style>
  <w:style w:type="character" w:customStyle="1" w:styleId="CommentSubjectChar">
    <w:name w:val="Comment Subject Char"/>
    <w:basedOn w:val="CommentTextChar"/>
    <w:link w:val="CommentSubject"/>
    <w:uiPriority w:val="99"/>
    <w:semiHidden/>
    <w:rsid w:val="00EC272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C2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728"/>
    <w:rPr>
      <w:rFonts w:ascii="Segoe UI" w:eastAsia="Times New Roman" w:hAnsi="Segoe UI" w:cs="Segoe UI"/>
      <w:sz w:val="18"/>
      <w:szCs w:val="18"/>
      <w:lang w:bidi="en-US"/>
    </w:rPr>
  </w:style>
  <w:style w:type="character" w:styleId="Hyperlink">
    <w:name w:val="Hyperlink"/>
    <w:basedOn w:val="DefaultParagraphFont"/>
    <w:uiPriority w:val="99"/>
    <w:unhideWhenUsed/>
    <w:rsid w:val="00700811"/>
    <w:rPr>
      <w:color w:val="0000FF" w:themeColor="hyperlink"/>
      <w:u w:val="single"/>
    </w:rPr>
  </w:style>
  <w:style w:type="character" w:customStyle="1" w:styleId="normaltextrun">
    <w:name w:val="normaltextrun"/>
    <w:basedOn w:val="DefaultParagraphFont"/>
    <w:rsid w:val="004979C6"/>
  </w:style>
  <w:style w:type="character" w:styleId="UnresolvedMention">
    <w:name w:val="Unresolved Mention"/>
    <w:basedOn w:val="DefaultParagraphFont"/>
    <w:uiPriority w:val="99"/>
    <w:semiHidden/>
    <w:unhideWhenUsed/>
    <w:rsid w:val="00872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3214">
      <w:bodyDiv w:val="1"/>
      <w:marLeft w:val="0"/>
      <w:marRight w:val="0"/>
      <w:marTop w:val="0"/>
      <w:marBottom w:val="0"/>
      <w:divBdr>
        <w:top w:val="none" w:sz="0" w:space="0" w:color="auto"/>
        <w:left w:val="none" w:sz="0" w:space="0" w:color="auto"/>
        <w:bottom w:val="none" w:sz="0" w:space="0" w:color="auto"/>
        <w:right w:val="none" w:sz="0" w:space="0" w:color="auto"/>
      </w:divBdr>
    </w:div>
    <w:div w:id="915437021">
      <w:bodyDiv w:val="1"/>
      <w:marLeft w:val="0"/>
      <w:marRight w:val="0"/>
      <w:marTop w:val="0"/>
      <w:marBottom w:val="0"/>
      <w:divBdr>
        <w:top w:val="none" w:sz="0" w:space="0" w:color="auto"/>
        <w:left w:val="none" w:sz="0" w:space="0" w:color="auto"/>
        <w:bottom w:val="none" w:sz="0" w:space="0" w:color="auto"/>
        <w:right w:val="none" w:sz="0" w:space="0" w:color="auto"/>
      </w:divBdr>
    </w:div>
    <w:div w:id="1348097664">
      <w:bodyDiv w:val="1"/>
      <w:marLeft w:val="0"/>
      <w:marRight w:val="0"/>
      <w:marTop w:val="0"/>
      <w:marBottom w:val="0"/>
      <w:divBdr>
        <w:top w:val="none" w:sz="0" w:space="0" w:color="auto"/>
        <w:left w:val="none" w:sz="0" w:space="0" w:color="auto"/>
        <w:bottom w:val="none" w:sz="0" w:space="0" w:color="auto"/>
        <w:right w:val="none" w:sz="0" w:space="0" w:color="auto"/>
      </w:divBdr>
    </w:div>
    <w:div w:id="21434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childnutrition/sfsp/Pages/SFSPMemosandNewAnnoucement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students-and-family/childnutrition/cacfp/Pages/CACFPMemosandNewsAnnouncement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childnutrition/SNP/Pages/SNPMemosandNewsAnnouncements.aspx?wp116=p:2#g_690bcde7_2f1b_4995_8149_420baaab3070" TargetMode="External"/><Relationship Id="rId5" Type="http://schemas.openxmlformats.org/officeDocument/2006/relationships/numbering" Target="numbering.xml"/><Relationship Id="rId15" Type="http://schemas.openxmlformats.org/officeDocument/2006/relationships/image" Target="cid:image003.jpg@01D60299.1CB082B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2023-08-28T14:19:22+00:00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6A32-F062-418F-BE30-C685885050D6}"/>
</file>

<file path=customXml/itemProps2.xml><?xml version="1.0" encoding="utf-8"?>
<ds:datastoreItem xmlns:ds="http://schemas.openxmlformats.org/officeDocument/2006/customXml" ds:itemID="{E8F2A1A4-6C0F-4D2B-AB55-3B5D42651C5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b4ae405-a6b0-40ea-932d-fadab68213e6"/>
    <ds:schemaRef ds:uri="http://schemas.openxmlformats.org/package/2006/metadata/core-properties"/>
    <ds:schemaRef ds:uri="e0861a13-c2b9-4abf-b233-0e4f489ce8e0"/>
    <ds:schemaRef ds:uri="http://www.w3.org/XML/1998/namespace"/>
  </ds:schemaRefs>
</ds:datastoreItem>
</file>

<file path=customXml/itemProps3.xml><?xml version="1.0" encoding="utf-8"?>
<ds:datastoreItem xmlns:ds="http://schemas.openxmlformats.org/officeDocument/2006/customXml" ds:itemID="{A6E43890-0E69-4DC2-8EEE-C9290658D368}">
  <ds:schemaRefs>
    <ds:schemaRef ds:uri="http://schemas.microsoft.com/sharepoint/v3/contenttype/forms"/>
  </ds:schemaRefs>
</ds:datastoreItem>
</file>

<file path=customXml/itemProps4.xml><?xml version="1.0" encoding="utf-8"?>
<ds:datastoreItem xmlns:ds="http://schemas.openxmlformats.org/officeDocument/2006/customXml" ds:itemID="{BAB7A4F0-16B7-4971-8FA8-25915AFD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TSCHIDA Meghan * ODE</dc:creator>
  <cp:keywords/>
  <dc:description/>
  <cp:lastModifiedBy>MELTON Dustin * ODE</cp:lastModifiedBy>
  <cp:revision>4</cp:revision>
  <dcterms:created xsi:type="dcterms:W3CDTF">2023-08-18T15:11:00Z</dcterms:created>
  <dcterms:modified xsi:type="dcterms:W3CDTF">2023-08-27T22:38:00Z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0x0101004CB2682BF869A74B819F230CA2955281</vt:lpwstr>
  </property>
</Properties>
</file>