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DF335" w14:textId="4221C427" w:rsidR="00451D40" w:rsidRDefault="00451D40" w:rsidP="00451D40">
      <w:pPr>
        <w:pStyle w:val="Title"/>
        <w:spacing w:before="240"/>
        <w:jc w:val="center"/>
        <w:rPr>
          <w:sz w:val="36"/>
        </w:rPr>
      </w:pPr>
      <w:r w:rsidRPr="00743869">
        <w:rPr>
          <w:sz w:val="36"/>
        </w:rPr>
        <w:t xml:space="preserve">Polystyrene Use Financial Hardship Application </w:t>
      </w:r>
      <w:r w:rsidRPr="00743869">
        <w:rPr>
          <w:sz w:val="36"/>
        </w:rPr>
        <w:br/>
        <w:t xml:space="preserve">Instructions for </w:t>
      </w:r>
      <w:r>
        <w:rPr>
          <w:sz w:val="36"/>
        </w:rPr>
        <w:t>School Districts</w:t>
      </w:r>
    </w:p>
    <w:p w14:paraId="246EDB38" w14:textId="77777777" w:rsidR="00451D40" w:rsidRPr="00451D40" w:rsidRDefault="00451D40" w:rsidP="00451D40"/>
    <w:p w14:paraId="0AE934A5" w14:textId="70F2D8A4" w:rsidR="00402257" w:rsidRDefault="00402257" w:rsidP="00181020">
      <w:pPr>
        <w:pStyle w:val="Heading1"/>
        <w:numPr>
          <w:ilvl w:val="0"/>
          <w:numId w:val="16"/>
        </w:numPr>
      </w:pPr>
      <w:r>
        <w:t>Background Information</w:t>
      </w:r>
    </w:p>
    <w:p w14:paraId="6A4788AB" w14:textId="3550354F" w:rsidR="00AB7A4E" w:rsidRDefault="00012777" w:rsidP="00A8723D">
      <w:r>
        <w:t xml:space="preserve">The </w:t>
      </w:r>
      <w:r w:rsidRPr="00012777">
        <w:t xml:space="preserve">Polystyrene Use Financial Hardship Application </w:t>
      </w:r>
      <w:r>
        <w:t xml:space="preserve">was created to allow school districts to continue using polystyrene foam food and beverage service products as per </w:t>
      </w:r>
      <w:hyperlink r:id="rId7" w:history="1">
        <w:r w:rsidRPr="00012777">
          <w:rPr>
            <w:rStyle w:val="Hyperlink"/>
          </w:rPr>
          <w:t>Oregon Revised Statute 336.445</w:t>
        </w:r>
      </w:hyperlink>
      <w:r>
        <w:t xml:space="preserve"> and </w:t>
      </w:r>
      <w:r w:rsidRPr="004A47FD">
        <w:t xml:space="preserve">Oregon Administrative Rules </w:t>
      </w:r>
      <w:hyperlink r:id="rId8" w:history="1">
        <w:r w:rsidRPr="00451D40">
          <w:rPr>
            <w:rStyle w:val="Hyperlink"/>
          </w:rPr>
          <w:t>581-051-0350 through 581-051-0365</w:t>
        </w:r>
      </w:hyperlink>
      <w:r>
        <w:t xml:space="preserve">. </w:t>
      </w:r>
      <w:r w:rsidR="00402257">
        <w:t xml:space="preserve">This statute and </w:t>
      </w:r>
      <w:r w:rsidR="00B23B93">
        <w:t xml:space="preserve">its </w:t>
      </w:r>
      <w:r w:rsidR="00402257">
        <w:t>rule</w:t>
      </w:r>
      <w:r w:rsidR="00B23B93">
        <w:t>s are</w:t>
      </w:r>
      <w:r w:rsidR="00402257">
        <w:t xml:space="preserve"> effective as of July 1, 2021. </w:t>
      </w:r>
      <w:r w:rsidR="00AA2343">
        <w:t xml:space="preserve">The financial hardship application is an online form created in the Smartsheet platform. </w:t>
      </w:r>
    </w:p>
    <w:p w14:paraId="2F955F0E" w14:textId="6C85F652" w:rsidR="00AA2343" w:rsidRDefault="00AA2343" w:rsidP="00AB7A4E">
      <w:pPr>
        <w:pStyle w:val="ListParagraph"/>
        <w:numPr>
          <w:ilvl w:val="0"/>
          <w:numId w:val="20"/>
        </w:numPr>
      </w:pPr>
      <w:r>
        <w:t xml:space="preserve">The application can be accessed at this link: </w:t>
      </w:r>
      <w:hyperlink r:id="rId9" w:history="1">
        <w:r w:rsidRPr="00715A2A">
          <w:rPr>
            <w:rStyle w:val="Hyperlink"/>
          </w:rPr>
          <w:t>https://app.smartsheet.com/b/form/74a683a61b364495a3407a092eb844c3</w:t>
        </w:r>
      </w:hyperlink>
      <w:r>
        <w:t xml:space="preserve"> </w:t>
      </w:r>
    </w:p>
    <w:p w14:paraId="106C7002" w14:textId="77777777" w:rsidR="00125573" w:rsidRPr="00125573" w:rsidRDefault="00125573" w:rsidP="00125573">
      <w:r w:rsidRPr="00125573">
        <w:t xml:space="preserve">In rule 581-051-0350, a "Financial hardship" is defined as a situation unique to the school district that would cause significant economic hardship to that district. To qualify for approval, the district must meet both of conditions below and they are required to have supporting documentation. </w:t>
      </w:r>
    </w:p>
    <w:p w14:paraId="2B11C0FD" w14:textId="32555E3F" w:rsidR="00125573" w:rsidRPr="00125573" w:rsidRDefault="00125573" w:rsidP="00125573">
      <w:pPr>
        <w:numPr>
          <w:ilvl w:val="0"/>
          <w:numId w:val="11"/>
        </w:numPr>
      </w:pPr>
      <w:r w:rsidRPr="00125573">
        <w:t>The district’s account for food and beverage service either has a negative balance or has total expenses that exceed total revenues, as of the current or previous school year, and</w:t>
      </w:r>
    </w:p>
    <w:p w14:paraId="63256F97" w14:textId="77777777" w:rsidR="00125573" w:rsidRPr="00125573" w:rsidRDefault="00125573" w:rsidP="00125573">
      <w:pPr>
        <w:numPr>
          <w:ilvl w:val="0"/>
          <w:numId w:val="11"/>
        </w:numPr>
      </w:pPr>
      <w:r w:rsidRPr="00125573">
        <w:t>Obtaining non-polystyrene products or replacement options will cause or has caused an increase in the total expenses of the district's food and beverage service equal to or greater than 10%.</w:t>
      </w:r>
    </w:p>
    <w:p w14:paraId="2E36F136" w14:textId="40A9C142" w:rsidR="007A0659" w:rsidRDefault="00125573" w:rsidP="00125573">
      <w:r w:rsidRPr="00125573">
        <w:t>In regards to the application, the sponsor identification number only ap</w:t>
      </w:r>
      <w:bookmarkStart w:id="0" w:name="_GoBack"/>
      <w:bookmarkEnd w:id="0"/>
      <w:r w:rsidRPr="00125573">
        <w:t>plies to Child Nutrition Programs sponsors</w:t>
      </w:r>
      <w:r w:rsidR="005A0C4E">
        <w:t xml:space="preserve"> and can be found in CNPweb</w:t>
      </w:r>
      <w:r w:rsidRPr="00125573">
        <w:t xml:space="preserve">. </w:t>
      </w:r>
      <w:r w:rsidR="00E5153F">
        <w:t>The application is designed with logic</w:t>
      </w:r>
      <w:r w:rsidR="007A0659">
        <w:t xml:space="preserve"> so</w:t>
      </w:r>
      <w:r w:rsidR="00E5153F">
        <w:t xml:space="preserve"> that </w:t>
      </w:r>
      <w:r w:rsidR="007A0659">
        <w:t xml:space="preserve">it </w:t>
      </w:r>
      <w:r w:rsidR="00B23B93">
        <w:t>will only allow questions to be answered if they are needed.</w:t>
      </w:r>
      <w:r w:rsidR="00E5153F">
        <w:t xml:space="preserve"> </w:t>
      </w:r>
      <w:r w:rsidR="00AB7A4E">
        <w:t>The application</w:t>
      </w:r>
      <w:r w:rsidR="00AA2343" w:rsidRPr="00AA2343">
        <w:t xml:space="preserve"> requires the applicant to submit documents as requested if the logic within the ap</w:t>
      </w:r>
      <w:r w:rsidR="00AA2343">
        <w:t xml:space="preserve">plication directs </w:t>
      </w:r>
      <w:r w:rsidR="007A0659">
        <w:t>the d</w:t>
      </w:r>
      <w:r w:rsidR="00AA2343">
        <w:t>istrict to do so</w:t>
      </w:r>
      <w:r w:rsidR="00AA2343" w:rsidRPr="00AA2343">
        <w:t xml:space="preserve">. </w:t>
      </w:r>
      <w:r w:rsidR="008E594F" w:rsidRPr="006646A3">
        <w:t xml:space="preserve">Documents can include </w:t>
      </w:r>
      <w:r w:rsidR="006646A3" w:rsidRPr="006646A3">
        <w:t xml:space="preserve">total </w:t>
      </w:r>
      <w:r w:rsidR="006646A3">
        <w:t>revenues and expenditures;</w:t>
      </w:r>
      <w:r w:rsidR="008E594F" w:rsidRPr="006646A3">
        <w:t xml:space="preserve"> </w:t>
      </w:r>
      <w:r w:rsidR="006646A3" w:rsidRPr="006646A3">
        <w:t xml:space="preserve">a fund </w:t>
      </w:r>
      <w:r w:rsidR="008E594F" w:rsidRPr="006646A3">
        <w:t>balance</w:t>
      </w:r>
      <w:r w:rsidR="006646A3">
        <w:t>;</w:t>
      </w:r>
      <w:r w:rsidR="008E594F" w:rsidRPr="006646A3">
        <w:t xml:space="preserve"> </w:t>
      </w:r>
      <w:r w:rsidR="004255DD" w:rsidRPr="006646A3">
        <w:t>estimates of product pricing or actual costs incurred.</w:t>
      </w:r>
    </w:p>
    <w:p w14:paraId="0CD07A0A" w14:textId="77777777" w:rsidR="00E5153F" w:rsidRDefault="00E5153F" w:rsidP="00E5153F">
      <w:r>
        <w:t xml:space="preserve">The first question is one of the hardship criteria questions. If the first question is answered yes, the form will open the second hardship criteria question. If </w:t>
      </w:r>
      <w:r w:rsidR="00062729">
        <w:t>the first or second question</w:t>
      </w:r>
      <w:r>
        <w:t xml:space="preserve"> is answered no, then the field with the denial message </w:t>
      </w:r>
      <w:r w:rsidR="00BE3D0F">
        <w:t xml:space="preserve">as seen </w:t>
      </w:r>
      <w:r w:rsidR="007A0659">
        <w:t>below</w:t>
      </w:r>
      <w:r w:rsidR="00BE3D0F">
        <w:t xml:space="preserve"> </w:t>
      </w:r>
      <w:r>
        <w:t>and</w:t>
      </w:r>
      <w:r w:rsidR="007A0659">
        <w:t xml:space="preserve"> a</w:t>
      </w:r>
      <w:r>
        <w:t xml:space="preserve"> check box </w:t>
      </w:r>
      <w:r w:rsidR="007A0659">
        <w:t>to attest to understanding this statement</w:t>
      </w:r>
      <w:r>
        <w:t xml:space="preserve"> will open </w:t>
      </w:r>
      <w:r w:rsidR="00BE3D0F">
        <w:t xml:space="preserve">next. </w:t>
      </w:r>
      <w:r w:rsidR="00AA2343" w:rsidRPr="00AA2343">
        <w:t xml:space="preserve">This message </w:t>
      </w:r>
      <w:r w:rsidR="007A0659">
        <w:t>notifies</w:t>
      </w:r>
      <w:r w:rsidR="00AA2343" w:rsidRPr="00AA2343">
        <w:t xml:space="preserve"> the applicant of the impending denial for their application. Districts can still choose to submit the application </w:t>
      </w:r>
      <w:r w:rsidR="00AA2343" w:rsidRPr="00AA2343">
        <w:lastRenderedPageBreak/>
        <w:t>anyway if they check the box that they understand</w:t>
      </w:r>
      <w:r w:rsidR="007A0659">
        <w:t>, fill out the contact information,</w:t>
      </w:r>
      <w:r w:rsidR="00AA2343" w:rsidRPr="00AA2343">
        <w:t xml:space="preserve"> and submit the application. </w:t>
      </w:r>
    </w:p>
    <w:p w14:paraId="34E687CF" w14:textId="77777777" w:rsidR="00BE3D0F" w:rsidRDefault="007A0659" w:rsidP="00125573">
      <w:pPr>
        <w:pStyle w:val="ListParagraph"/>
        <w:numPr>
          <w:ilvl w:val="0"/>
          <w:numId w:val="19"/>
        </w:numPr>
      </w:pPr>
      <w:r>
        <w:t xml:space="preserve">Denial Message: </w:t>
      </w:r>
      <w:r w:rsidR="00125573" w:rsidRPr="00125573">
        <w:t>This application for a financial hardship will be denied. You may reapply if your district's financial situation changes and compliance with the rule becomes a financial hardship.</w:t>
      </w:r>
      <w:r w:rsidR="00125573">
        <w:t xml:space="preserve"> </w:t>
      </w:r>
      <w:r w:rsidR="00BE3D0F" w:rsidRPr="00BE3D0F">
        <w:t xml:space="preserve">Check this box if you understand this statement, and would like to continue to submit this application. If you have any questions, please contact the School Nutrition Programs mailbox at </w:t>
      </w:r>
      <w:hyperlink r:id="rId10" w:history="1">
        <w:r w:rsidRPr="00715A2A">
          <w:rPr>
            <w:rStyle w:val="Hyperlink"/>
          </w:rPr>
          <w:t>ode.schoolnutrition@ode.state.or.us</w:t>
        </w:r>
      </w:hyperlink>
      <w:r>
        <w:t xml:space="preserve"> </w:t>
      </w:r>
      <w:r w:rsidR="00BE3D0F" w:rsidRPr="00BE3D0F">
        <w:t>with the subject line "Polystyrene Financial Hardship Application".</w:t>
      </w:r>
    </w:p>
    <w:p w14:paraId="0AF4D031" w14:textId="77777777" w:rsidR="00F34AB4" w:rsidRDefault="00743869" w:rsidP="00B94763">
      <w:pPr>
        <w:pStyle w:val="Heading1"/>
        <w:numPr>
          <w:ilvl w:val="0"/>
          <w:numId w:val="16"/>
        </w:numPr>
      </w:pPr>
      <w:r>
        <w:t xml:space="preserve">Determinations by Assigned </w:t>
      </w:r>
      <w:r w:rsidR="00F34AB4">
        <w:t xml:space="preserve">Staff </w:t>
      </w:r>
    </w:p>
    <w:p w14:paraId="6CE39FEB" w14:textId="77777777" w:rsidR="00B23B93" w:rsidRDefault="00181020" w:rsidP="00B23B93">
      <w:r>
        <w:t xml:space="preserve">When a district submits an </w:t>
      </w:r>
      <w:r w:rsidR="00B23B93">
        <w:t>application,</w:t>
      </w:r>
      <w:r>
        <w:t xml:space="preserve"> </w:t>
      </w:r>
      <w:r w:rsidR="00B23B93">
        <w:t>a staff person at ODE will be assigned to review the application and make a final determination.</w:t>
      </w:r>
      <w:r>
        <w:t xml:space="preserve"> </w:t>
      </w:r>
      <w:r w:rsidR="00BE3D0F">
        <w:t xml:space="preserve">The application requires a submission of documents to be completed </w:t>
      </w:r>
      <w:r w:rsidR="00B23B93">
        <w:t>for approval</w:t>
      </w:r>
      <w:r w:rsidR="00BE3D0F">
        <w:t>. There may be improper or insufficient documentation to make a determination.</w:t>
      </w:r>
      <w:r w:rsidR="00A8723D">
        <w:t xml:space="preserve"> </w:t>
      </w:r>
      <w:r>
        <w:t xml:space="preserve">If </w:t>
      </w:r>
      <w:r w:rsidR="00BE3D0F">
        <w:t>improper or insufficient documents</w:t>
      </w:r>
      <w:r>
        <w:t xml:space="preserve"> have been submitted, the staff assigned </w:t>
      </w:r>
      <w:r w:rsidR="00B23B93">
        <w:t>will</w:t>
      </w:r>
      <w:r>
        <w:t xml:space="preserve"> request </w:t>
      </w:r>
      <w:r w:rsidR="00BE3D0F">
        <w:t xml:space="preserve">clarification or </w:t>
      </w:r>
      <w:r w:rsidR="00B23B93">
        <w:t xml:space="preserve">additional </w:t>
      </w:r>
      <w:r>
        <w:t xml:space="preserve">documents </w:t>
      </w:r>
      <w:r w:rsidR="00AA2343">
        <w:t>from the contact person listed</w:t>
      </w:r>
      <w:r>
        <w:t xml:space="preserve">. </w:t>
      </w:r>
      <w:r w:rsidR="00B23B93">
        <w:t>The staff assigned will then make a determination on an application as follows:</w:t>
      </w:r>
    </w:p>
    <w:p w14:paraId="737AFC72" w14:textId="77777777" w:rsidR="00181020" w:rsidRDefault="00181020" w:rsidP="00B23B93">
      <w:pPr>
        <w:pStyle w:val="ListParagraph"/>
        <w:numPr>
          <w:ilvl w:val="0"/>
          <w:numId w:val="1"/>
        </w:numPr>
      </w:pPr>
      <w:r>
        <w:t xml:space="preserve">When an application is submitted and the two hardship criteria questions are answered anything other than yes and yes, the </w:t>
      </w:r>
      <w:r w:rsidR="00B23B93">
        <w:t>application for hardship will be denied.</w:t>
      </w:r>
    </w:p>
    <w:p w14:paraId="503387D7" w14:textId="77777777" w:rsidR="00F34AB4" w:rsidRDefault="00F34AB4" w:rsidP="00F34AB4">
      <w:pPr>
        <w:pStyle w:val="ListParagraph"/>
        <w:numPr>
          <w:ilvl w:val="0"/>
          <w:numId w:val="1"/>
        </w:numPr>
      </w:pPr>
      <w:r>
        <w:t>If the documents</w:t>
      </w:r>
      <w:r w:rsidR="00BE3D0F">
        <w:t xml:space="preserve"> </w:t>
      </w:r>
      <w:r w:rsidR="0095275C">
        <w:t xml:space="preserve">provided </w:t>
      </w:r>
      <w:r w:rsidR="00F26194">
        <w:t xml:space="preserve">are sufficient to </w:t>
      </w:r>
      <w:r>
        <w:t xml:space="preserve">prove that the applicant district has met both conditions of a hardship, then the </w:t>
      </w:r>
      <w:r w:rsidR="00F26194">
        <w:t xml:space="preserve">application </w:t>
      </w:r>
      <w:r w:rsidR="00B23B93">
        <w:t>will</w:t>
      </w:r>
      <w:r w:rsidR="00F26194">
        <w:t xml:space="preserve"> be approved. </w:t>
      </w:r>
    </w:p>
    <w:p w14:paraId="63EF28A2" w14:textId="77777777" w:rsidR="00C248B0" w:rsidRDefault="00C248B0" w:rsidP="00B94763">
      <w:pPr>
        <w:pStyle w:val="Heading1"/>
        <w:numPr>
          <w:ilvl w:val="0"/>
          <w:numId w:val="16"/>
        </w:numPr>
      </w:pPr>
      <w:r>
        <w:t>Closing the Process</w:t>
      </w:r>
    </w:p>
    <w:p w14:paraId="68F6AD69" w14:textId="48B76EE1" w:rsidR="00C248B0" w:rsidRDefault="00B23B93" w:rsidP="00C248B0">
      <w:r>
        <w:t>The</w:t>
      </w:r>
      <w:r w:rsidR="00C248B0">
        <w:t xml:space="preserve"> </w:t>
      </w:r>
      <w:r w:rsidR="00727DB1">
        <w:t xml:space="preserve">assigned staff </w:t>
      </w:r>
      <w:r>
        <w:t>will email the contact listed</w:t>
      </w:r>
      <w:r w:rsidR="00727DB1">
        <w:t xml:space="preserve"> </w:t>
      </w:r>
      <w:r w:rsidR="009B2029">
        <w:t xml:space="preserve">in the application </w:t>
      </w:r>
      <w:r w:rsidR="00727DB1">
        <w:t>a</w:t>
      </w:r>
      <w:r w:rsidR="00C248B0">
        <w:t xml:space="preserve"> </w:t>
      </w:r>
      <w:r>
        <w:t xml:space="preserve">final </w:t>
      </w:r>
      <w:r w:rsidR="00C248B0">
        <w:t xml:space="preserve">determination communication </w:t>
      </w:r>
      <w:r w:rsidR="00181020">
        <w:t>emai</w:t>
      </w:r>
      <w:r w:rsidR="00727DB1">
        <w:t>l</w:t>
      </w:r>
      <w:r>
        <w:t xml:space="preserve">. </w:t>
      </w:r>
      <w:r w:rsidR="00A8723D">
        <w:t xml:space="preserve">If approved, the date of application is the effective date of the hardship waiver. </w:t>
      </w:r>
      <w:r>
        <w:t xml:space="preserve">These communications should be kept with your records. </w:t>
      </w:r>
      <w:r w:rsidR="007D59E5">
        <w:t>If an applicant is denied, t</w:t>
      </w:r>
      <w:r w:rsidR="00A8723D">
        <w:t>he district can</w:t>
      </w:r>
      <w:r w:rsidR="007D59E5">
        <w:t xml:space="preserve"> reapply if their financial situation changes and they would qualify based on the two criteria listed. </w:t>
      </w:r>
    </w:p>
    <w:p w14:paraId="5A6777D3" w14:textId="77777777" w:rsidR="00A8723D" w:rsidRDefault="00A8723D" w:rsidP="00A8723D">
      <w:pPr>
        <w:pStyle w:val="Heading1"/>
        <w:numPr>
          <w:ilvl w:val="0"/>
          <w:numId w:val="16"/>
        </w:numPr>
      </w:pPr>
      <w:r>
        <w:t>Comments and Questions</w:t>
      </w:r>
    </w:p>
    <w:p w14:paraId="4E6CBBF5" w14:textId="77777777" w:rsidR="00A8723D" w:rsidRPr="00A8723D" w:rsidRDefault="00A8723D" w:rsidP="00A8723D">
      <w:r>
        <w:t xml:space="preserve">Any comments or questions about these laws or the hardship application can be sent to </w:t>
      </w:r>
      <w:hyperlink r:id="rId11" w:history="1">
        <w:r w:rsidRPr="00715A2A">
          <w:rPr>
            <w:rStyle w:val="Hyperlink"/>
          </w:rPr>
          <w:t>ODE.schoolnutrition@ode.state.or.us</w:t>
        </w:r>
      </w:hyperlink>
      <w:r>
        <w:t xml:space="preserve"> with the subject line “Polystyrene”. </w:t>
      </w:r>
    </w:p>
    <w:p w14:paraId="3C738BD5" w14:textId="77777777" w:rsidR="00C248B0" w:rsidRDefault="00C248B0" w:rsidP="007837E4"/>
    <w:p w14:paraId="37C83E73" w14:textId="77777777" w:rsidR="00F34AB4" w:rsidRDefault="00F34AB4" w:rsidP="00F34AB4"/>
    <w:sectPr w:rsidR="00F34AB4" w:rsidSect="0065056C">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5853C" w14:textId="77777777" w:rsidR="00062729" w:rsidRDefault="00062729" w:rsidP="00062729">
      <w:pPr>
        <w:spacing w:after="0" w:line="240" w:lineRule="auto"/>
      </w:pPr>
      <w:r>
        <w:separator/>
      </w:r>
    </w:p>
  </w:endnote>
  <w:endnote w:type="continuationSeparator" w:id="0">
    <w:p w14:paraId="247DB31E" w14:textId="77777777" w:rsidR="00062729" w:rsidRDefault="00062729" w:rsidP="00062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ED26C" w14:textId="77777777" w:rsidR="00062729" w:rsidRDefault="00062729">
    <w:pPr>
      <w:pStyle w:val="Footer"/>
    </w:pPr>
    <w:r>
      <w:t>Version 6/2021</w:t>
    </w:r>
  </w:p>
  <w:p w14:paraId="134B243F" w14:textId="65D5011E" w:rsidR="00062729" w:rsidRDefault="005A0C4E">
    <w:pPr>
      <w:pStyle w:val="Footer"/>
    </w:pPr>
    <w:r>
      <w:fldChar w:fldCharType="begin"/>
    </w:r>
    <w:r>
      <w:instrText xml:space="preserve"> FILENAME \p \* MERGEFORMAT </w:instrText>
    </w:r>
    <w:r>
      <w:fldChar w:fldCharType="separate"/>
    </w:r>
    <w:r w:rsidR="0083621F">
      <w:rPr>
        <w:noProof/>
      </w:rPr>
      <w:t>K:\_SNP\Polystyrene Financial Hardship\Districts Financial Hardship Application Instructions.docx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844D3" w14:textId="77777777" w:rsidR="00062729" w:rsidRDefault="00062729" w:rsidP="00062729">
      <w:pPr>
        <w:spacing w:after="0" w:line="240" w:lineRule="auto"/>
      </w:pPr>
      <w:r>
        <w:separator/>
      </w:r>
    </w:p>
  </w:footnote>
  <w:footnote w:type="continuationSeparator" w:id="0">
    <w:p w14:paraId="0F89DE1E" w14:textId="77777777" w:rsidR="00062729" w:rsidRDefault="00062729" w:rsidP="000627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40" w:type="dxa"/>
      <w:tblInd w:w="-270" w:type="dxa"/>
      <w:tblLook w:val="04A0" w:firstRow="1" w:lastRow="0" w:firstColumn="1" w:lastColumn="0" w:noHBand="0" w:noVBand="1"/>
    </w:tblPr>
    <w:tblGrid>
      <w:gridCol w:w="3568"/>
      <w:gridCol w:w="3244"/>
      <w:gridCol w:w="3128"/>
    </w:tblGrid>
    <w:tr w:rsidR="0065056C" w:rsidRPr="009A2CCF" w14:paraId="2A10C425" w14:textId="77777777" w:rsidTr="00813D8D">
      <w:trPr>
        <w:trHeight w:val="270"/>
      </w:trPr>
      <w:tc>
        <w:tcPr>
          <w:tcW w:w="3572" w:type="dxa"/>
          <w:shd w:val="clear" w:color="auto" w:fill="auto"/>
        </w:tcPr>
        <w:p w14:paraId="58A73287" w14:textId="77777777" w:rsidR="0065056C" w:rsidRPr="009A2CCF" w:rsidRDefault="0065056C" w:rsidP="0065056C">
          <w:pPr>
            <w:tabs>
              <w:tab w:val="center" w:pos="4680"/>
              <w:tab w:val="right" w:pos="9360"/>
            </w:tabs>
            <w:spacing w:after="0" w:line="240" w:lineRule="auto"/>
            <w:ind w:left="150"/>
            <w:rPr>
              <w:rFonts w:ascii="Calibri" w:eastAsia="Times New Roman" w:hAnsi="Calibri" w:cs="Arial"/>
              <w:sz w:val="22"/>
            </w:rPr>
          </w:pPr>
          <w:r w:rsidRPr="009A2CCF">
            <w:rPr>
              <w:rFonts w:ascii="Calibri" w:eastAsia="Times New Roman" w:hAnsi="Calibri" w:cs="Arial"/>
              <w:sz w:val="22"/>
            </w:rPr>
            <w:t>Oregon Department of Education</w:t>
          </w:r>
        </w:p>
        <w:p w14:paraId="214A415B" w14:textId="77777777" w:rsidR="0065056C" w:rsidRPr="009A2CCF" w:rsidRDefault="0065056C" w:rsidP="0065056C">
          <w:pPr>
            <w:tabs>
              <w:tab w:val="center" w:pos="4680"/>
              <w:tab w:val="right" w:pos="9360"/>
            </w:tabs>
            <w:spacing w:after="0" w:line="240" w:lineRule="auto"/>
            <w:ind w:left="150"/>
            <w:rPr>
              <w:rFonts w:ascii="Calibri" w:eastAsia="Times New Roman" w:hAnsi="Calibri" w:cs="Arial"/>
              <w:sz w:val="22"/>
            </w:rPr>
          </w:pPr>
          <w:r w:rsidRPr="009A2CCF">
            <w:rPr>
              <w:rFonts w:ascii="Calibri" w:eastAsia="Times New Roman" w:hAnsi="Calibri" w:cs="Arial"/>
              <w:sz w:val="22"/>
            </w:rPr>
            <w:t>255 Capitol St. NE</w:t>
          </w:r>
        </w:p>
        <w:p w14:paraId="38BA1182" w14:textId="77777777" w:rsidR="0065056C" w:rsidRPr="009A2CCF" w:rsidRDefault="0065056C" w:rsidP="0065056C">
          <w:pPr>
            <w:tabs>
              <w:tab w:val="center" w:pos="4680"/>
              <w:tab w:val="right" w:pos="9360"/>
            </w:tabs>
            <w:spacing w:after="0" w:line="240" w:lineRule="auto"/>
            <w:ind w:left="150"/>
            <w:rPr>
              <w:rFonts w:ascii="Calibri" w:eastAsia="Times New Roman" w:hAnsi="Calibri" w:cs="Times New Roman"/>
              <w:sz w:val="22"/>
            </w:rPr>
          </w:pPr>
          <w:r w:rsidRPr="009A2CCF">
            <w:rPr>
              <w:rFonts w:ascii="Calibri" w:eastAsia="Times New Roman" w:hAnsi="Calibri" w:cs="Arial"/>
              <w:sz w:val="22"/>
            </w:rPr>
            <w:t>Salem, OR 97310-0203</w:t>
          </w:r>
        </w:p>
      </w:tc>
      <w:tc>
        <w:tcPr>
          <w:tcW w:w="3249" w:type="dxa"/>
          <w:shd w:val="clear" w:color="auto" w:fill="auto"/>
        </w:tcPr>
        <w:p w14:paraId="553E6CB6" w14:textId="77777777" w:rsidR="0065056C" w:rsidRPr="009A2CCF" w:rsidRDefault="0065056C" w:rsidP="0065056C">
          <w:pPr>
            <w:tabs>
              <w:tab w:val="center" w:pos="4680"/>
              <w:tab w:val="right" w:pos="9360"/>
            </w:tabs>
            <w:spacing w:after="0" w:line="240" w:lineRule="auto"/>
            <w:jc w:val="center"/>
            <w:rPr>
              <w:rFonts w:ascii="Calibri" w:eastAsia="Times New Roman" w:hAnsi="Calibri" w:cs="Times New Roman"/>
              <w:sz w:val="22"/>
            </w:rPr>
          </w:pPr>
        </w:p>
      </w:tc>
      <w:tc>
        <w:tcPr>
          <w:tcW w:w="3119" w:type="dxa"/>
          <w:shd w:val="clear" w:color="auto" w:fill="auto"/>
        </w:tcPr>
        <w:p w14:paraId="56DD5CB4" w14:textId="77777777" w:rsidR="0065056C" w:rsidRPr="009A2CCF" w:rsidRDefault="0065056C" w:rsidP="0065056C">
          <w:pPr>
            <w:tabs>
              <w:tab w:val="center" w:pos="4680"/>
              <w:tab w:val="right" w:pos="9360"/>
            </w:tabs>
            <w:spacing w:after="0" w:line="240" w:lineRule="auto"/>
            <w:jc w:val="right"/>
            <w:rPr>
              <w:rFonts w:ascii="Calibri" w:eastAsia="Times New Roman" w:hAnsi="Calibri" w:cs="Arial"/>
              <w:sz w:val="22"/>
            </w:rPr>
          </w:pPr>
          <w:r w:rsidRPr="009A2CCF">
            <w:rPr>
              <w:rFonts w:ascii="Calibri" w:eastAsia="Times New Roman" w:hAnsi="Calibri" w:cs="Arial"/>
              <w:sz w:val="22"/>
            </w:rPr>
            <w:t>Child Nutrition Programs</w:t>
          </w:r>
        </w:p>
        <w:p w14:paraId="053A5663" w14:textId="77777777" w:rsidR="0065056C" w:rsidRPr="009A2CCF" w:rsidRDefault="0065056C" w:rsidP="0065056C">
          <w:pPr>
            <w:tabs>
              <w:tab w:val="center" w:pos="4680"/>
              <w:tab w:val="right" w:pos="9360"/>
            </w:tabs>
            <w:spacing w:after="0" w:line="240" w:lineRule="auto"/>
            <w:jc w:val="right"/>
            <w:rPr>
              <w:rFonts w:ascii="Calibri" w:eastAsia="Times New Roman" w:hAnsi="Calibri" w:cs="Times New Roman"/>
              <w:sz w:val="22"/>
            </w:rPr>
          </w:pPr>
          <w:r>
            <w:rPr>
              <w:rFonts w:ascii="Calibri" w:eastAsia="Times New Roman" w:hAnsi="Calibri" w:cs="Arial"/>
              <w:sz w:val="22"/>
            </w:rPr>
            <w:t>Contact email address</w:t>
          </w:r>
          <w:r w:rsidRPr="009A2CCF">
            <w:rPr>
              <w:rFonts w:ascii="Calibri" w:eastAsia="Times New Roman" w:hAnsi="Calibri" w:cs="Arial"/>
              <w:sz w:val="22"/>
            </w:rPr>
            <w:t xml:space="preserve">: </w:t>
          </w:r>
          <w:hyperlink r:id="rId1" w:history="1">
            <w:r w:rsidRPr="009A2CCF">
              <w:rPr>
                <w:rFonts w:ascii="Calibri" w:eastAsia="Times New Roman" w:hAnsi="Calibri" w:cs="Arial"/>
                <w:color w:val="0000FF"/>
                <w:sz w:val="22"/>
                <w:u w:val="single"/>
              </w:rPr>
              <w:t>ode.schoolnutrition@state.or.us</w:t>
            </w:r>
          </w:hyperlink>
        </w:p>
      </w:tc>
    </w:tr>
  </w:tbl>
  <w:p w14:paraId="6FC45893" w14:textId="77777777" w:rsidR="00743869" w:rsidRDefault="00743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40" w:type="dxa"/>
      <w:tblInd w:w="-270" w:type="dxa"/>
      <w:tblLook w:val="04A0" w:firstRow="1" w:lastRow="0" w:firstColumn="1" w:lastColumn="0" w:noHBand="0" w:noVBand="1"/>
    </w:tblPr>
    <w:tblGrid>
      <w:gridCol w:w="3568"/>
      <w:gridCol w:w="3244"/>
      <w:gridCol w:w="3128"/>
    </w:tblGrid>
    <w:tr w:rsidR="0065056C" w:rsidRPr="009A2CCF" w14:paraId="08A258A5" w14:textId="77777777" w:rsidTr="00813D8D">
      <w:trPr>
        <w:trHeight w:val="270"/>
      </w:trPr>
      <w:tc>
        <w:tcPr>
          <w:tcW w:w="3572" w:type="dxa"/>
          <w:shd w:val="clear" w:color="auto" w:fill="auto"/>
        </w:tcPr>
        <w:p w14:paraId="403BE3EE" w14:textId="77777777" w:rsidR="0065056C" w:rsidRPr="009A2CCF" w:rsidRDefault="0065056C" w:rsidP="0065056C">
          <w:pPr>
            <w:tabs>
              <w:tab w:val="center" w:pos="4680"/>
              <w:tab w:val="right" w:pos="9360"/>
            </w:tabs>
            <w:spacing w:after="0" w:line="240" w:lineRule="auto"/>
            <w:ind w:left="150"/>
            <w:rPr>
              <w:rFonts w:ascii="Calibri" w:eastAsia="Times New Roman" w:hAnsi="Calibri" w:cs="Arial"/>
              <w:sz w:val="22"/>
            </w:rPr>
          </w:pPr>
          <w:r w:rsidRPr="009A2CCF">
            <w:rPr>
              <w:rFonts w:ascii="Calibri" w:eastAsia="Times New Roman" w:hAnsi="Calibri" w:cs="Arial"/>
              <w:sz w:val="22"/>
            </w:rPr>
            <w:t>Oregon Department of Education</w:t>
          </w:r>
        </w:p>
        <w:p w14:paraId="54A3FE39" w14:textId="77777777" w:rsidR="0065056C" w:rsidRPr="009A2CCF" w:rsidRDefault="0065056C" w:rsidP="0065056C">
          <w:pPr>
            <w:tabs>
              <w:tab w:val="center" w:pos="4680"/>
              <w:tab w:val="right" w:pos="9360"/>
            </w:tabs>
            <w:spacing w:after="0" w:line="240" w:lineRule="auto"/>
            <w:ind w:left="150"/>
            <w:rPr>
              <w:rFonts w:ascii="Calibri" w:eastAsia="Times New Roman" w:hAnsi="Calibri" w:cs="Arial"/>
              <w:sz w:val="22"/>
            </w:rPr>
          </w:pPr>
          <w:r w:rsidRPr="009A2CCF">
            <w:rPr>
              <w:rFonts w:ascii="Calibri" w:eastAsia="Times New Roman" w:hAnsi="Calibri" w:cs="Arial"/>
              <w:sz w:val="22"/>
            </w:rPr>
            <w:t>255 Capitol St. NE</w:t>
          </w:r>
        </w:p>
        <w:p w14:paraId="325CA59A" w14:textId="77777777" w:rsidR="0065056C" w:rsidRPr="009A2CCF" w:rsidRDefault="0065056C" w:rsidP="0065056C">
          <w:pPr>
            <w:tabs>
              <w:tab w:val="center" w:pos="4680"/>
              <w:tab w:val="right" w:pos="9360"/>
            </w:tabs>
            <w:spacing w:after="0" w:line="240" w:lineRule="auto"/>
            <w:ind w:left="150"/>
            <w:rPr>
              <w:rFonts w:ascii="Calibri" w:eastAsia="Times New Roman" w:hAnsi="Calibri" w:cs="Times New Roman"/>
              <w:sz w:val="22"/>
            </w:rPr>
          </w:pPr>
          <w:r w:rsidRPr="009A2CCF">
            <w:rPr>
              <w:rFonts w:ascii="Calibri" w:eastAsia="Times New Roman" w:hAnsi="Calibri" w:cs="Arial"/>
              <w:sz w:val="22"/>
            </w:rPr>
            <w:t>Salem, OR 97310-0203</w:t>
          </w:r>
        </w:p>
      </w:tc>
      <w:tc>
        <w:tcPr>
          <w:tcW w:w="3249" w:type="dxa"/>
          <w:shd w:val="clear" w:color="auto" w:fill="auto"/>
        </w:tcPr>
        <w:p w14:paraId="2749D712" w14:textId="77777777" w:rsidR="0065056C" w:rsidRPr="009A2CCF" w:rsidRDefault="0065056C" w:rsidP="0065056C">
          <w:pPr>
            <w:tabs>
              <w:tab w:val="center" w:pos="4680"/>
              <w:tab w:val="right" w:pos="9360"/>
            </w:tabs>
            <w:spacing w:after="0" w:line="240" w:lineRule="auto"/>
            <w:jc w:val="center"/>
            <w:rPr>
              <w:rFonts w:ascii="Calibri" w:eastAsia="Times New Roman" w:hAnsi="Calibri" w:cs="Times New Roman"/>
              <w:sz w:val="22"/>
            </w:rPr>
          </w:pPr>
        </w:p>
      </w:tc>
      <w:tc>
        <w:tcPr>
          <w:tcW w:w="3119" w:type="dxa"/>
          <w:shd w:val="clear" w:color="auto" w:fill="auto"/>
        </w:tcPr>
        <w:p w14:paraId="56CC8403" w14:textId="77777777" w:rsidR="0065056C" w:rsidRPr="009A2CCF" w:rsidRDefault="0065056C" w:rsidP="0065056C">
          <w:pPr>
            <w:tabs>
              <w:tab w:val="center" w:pos="4680"/>
              <w:tab w:val="right" w:pos="9360"/>
            </w:tabs>
            <w:spacing w:after="0" w:line="240" w:lineRule="auto"/>
            <w:jc w:val="right"/>
            <w:rPr>
              <w:rFonts w:ascii="Calibri" w:eastAsia="Times New Roman" w:hAnsi="Calibri" w:cs="Arial"/>
              <w:sz w:val="22"/>
            </w:rPr>
          </w:pPr>
          <w:r w:rsidRPr="009A2CCF">
            <w:rPr>
              <w:rFonts w:ascii="Calibri" w:eastAsia="Times New Roman" w:hAnsi="Calibri" w:cs="Arial"/>
              <w:sz w:val="22"/>
            </w:rPr>
            <w:t>Child Nutrition Programs</w:t>
          </w:r>
        </w:p>
        <w:p w14:paraId="7EF142F3" w14:textId="77777777" w:rsidR="0065056C" w:rsidRPr="009A2CCF" w:rsidRDefault="0065056C" w:rsidP="0065056C">
          <w:pPr>
            <w:tabs>
              <w:tab w:val="center" w:pos="4680"/>
              <w:tab w:val="right" w:pos="9360"/>
            </w:tabs>
            <w:spacing w:after="0" w:line="240" w:lineRule="auto"/>
            <w:jc w:val="right"/>
            <w:rPr>
              <w:rFonts w:ascii="Calibri" w:eastAsia="Times New Roman" w:hAnsi="Calibri" w:cs="Times New Roman"/>
              <w:sz w:val="22"/>
            </w:rPr>
          </w:pPr>
          <w:r>
            <w:rPr>
              <w:rFonts w:ascii="Calibri" w:eastAsia="Times New Roman" w:hAnsi="Calibri" w:cs="Arial"/>
              <w:sz w:val="22"/>
            </w:rPr>
            <w:t>Contact email address</w:t>
          </w:r>
          <w:r w:rsidRPr="009A2CCF">
            <w:rPr>
              <w:rFonts w:ascii="Calibri" w:eastAsia="Times New Roman" w:hAnsi="Calibri" w:cs="Arial"/>
              <w:sz w:val="22"/>
            </w:rPr>
            <w:t xml:space="preserve">: </w:t>
          </w:r>
          <w:hyperlink r:id="rId1" w:history="1">
            <w:r w:rsidRPr="009A2CCF">
              <w:rPr>
                <w:rFonts w:ascii="Calibri" w:eastAsia="Times New Roman" w:hAnsi="Calibri" w:cs="Arial"/>
                <w:color w:val="0000FF"/>
                <w:sz w:val="22"/>
                <w:u w:val="single"/>
              </w:rPr>
              <w:t>ode.schoolnutrition@state.or.us</w:t>
            </w:r>
          </w:hyperlink>
        </w:p>
      </w:tc>
    </w:tr>
  </w:tbl>
  <w:p w14:paraId="3170B112" w14:textId="77777777" w:rsidR="0065056C" w:rsidRDefault="00650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5441"/>
    <w:multiLevelType w:val="hybridMultilevel"/>
    <w:tmpl w:val="2E028974"/>
    <w:lvl w:ilvl="0" w:tplc="D7AC94D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82C0FB0">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BA10D9"/>
    <w:multiLevelType w:val="hybridMultilevel"/>
    <w:tmpl w:val="17CE9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91792"/>
    <w:multiLevelType w:val="hybridMultilevel"/>
    <w:tmpl w:val="6276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22C7D"/>
    <w:multiLevelType w:val="hybridMultilevel"/>
    <w:tmpl w:val="061CE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E42285"/>
    <w:multiLevelType w:val="hybridMultilevel"/>
    <w:tmpl w:val="A536A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D4457"/>
    <w:multiLevelType w:val="hybridMultilevel"/>
    <w:tmpl w:val="03924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AB46BD"/>
    <w:multiLevelType w:val="hybridMultilevel"/>
    <w:tmpl w:val="1E782FB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9D2BD7"/>
    <w:multiLevelType w:val="hybridMultilevel"/>
    <w:tmpl w:val="953CC618"/>
    <w:lvl w:ilvl="0" w:tplc="D7AC94D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A811D94"/>
    <w:multiLevelType w:val="hybridMultilevel"/>
    <w:tmpl w:val="AB7EA4A4"/>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418215B"/>
    <w:multiLevelType w:val="hybridMultilevel"/>
    <w:tmpl w:val="B1DC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403A3A"/>
    <w:multiLevelType w:val="hybridMultilevel"/>
    <w:tmpl w:val="2C4A8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526CA9"/>
    <w:multiLevelType w:val="hybridMultilevel"/>
    <w:tmpl w:val="9DAC7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FD6548"/>
    <w:multiLevelType w:val="hybridMultilevel"/>
    <w:tmpl w:val="AF04B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464175"/>
    <w:multiLevelType w:val="hybridMultilevel"/>
    <w:tmpl w:val="B18CC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103E83"/>
    <w:multiLevelType w:val="hybridMultilevel"/>
    <w:tmpl w:val="E352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BD6F3D"/>
    <w:multiLevelType w:val="hybridMultilevel"/>
    <w:tmpl w:val="9A728976"/>
    <w:lvl w:ilvl="0" w:tplc="D7AC94D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482C0FB0">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1542605"/>
    <w:multiLevelType w:val="hybridMultilevel"/>
    <w:tmpl w:val="7F6CD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F11D23"/>
    <w:multiLevelType w:val="hybridMultilevel"/>
    <w:tmpl w:val="13FE5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8"/>
  </w:num>
  <w:num w:numId="4">
    <w:abstractNumId w:val="7"/>
  </w:num>
  <w:num w:numId="5">
    <w:abstractNumId w:val="15"/>
  </w:num>
  <w:num w:numId="6">
    <w:abstractNumId w:val="0"/>
  </w:num>
  <w:num w:numId="7">
    <w:abstractNumId w:val="0"/>
  </w:num>
  <w:num w:numId="8">
    <w:abstractNumId w:val="8"/>
  </w:num>
  <w:num w:numId="9">
    <w:abstractNumId w:val="13"/>
  </w:num>
  <w:num w:numId="10">
    <w:abstractNumId w:val="16"/>
  </w:num>
  <w:num w:numId="11">
    <w:abstractNumId w:val="10"/>
  </w:num>
  <w:num w:numId="12">
    <w:abstractNumId w:val="5"/>
  </w:num>
  <w:num w:numId="13">
    <w:abstractNumId w:val="4"/>
  </w:num>
  <w:num w:numId="14">
    <w:abstractNumId w:val="6"/>
  </w:num>
  <w:num w:numId="15">
    <w:abstractNumId w:val="3"/>
  </w:num>
  <w:num w:numId="16">
    <w:abstractNumId w:val="1"/>
  </w:num>
  <w:num w:numId="17">
    <w:abstractNumId w:val="14"/>
  </w:num>
  <w:num w:numId="18">
    <w:abstractNumId w:val="17"/>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AB4"/>
    <w:rsid w:val="00012777"/>
    <w:rsid w:val="00013B7C"/>
    <w:rsid w:val="00062729"/>
    <w:rsid w:val="0009345E"/>
    <w:rsid w:val="000C14A2"/>
    <w:rsid w:val="000D36B7"/>
    <w:rsid w:val="000F57B3"/>
    <w:rsid w:val="000F6438"/>
    <w:rsid w:val="00111799"/>
    <w:rsid w:val="00125573"/>
    <w:rsid w:val="00151794"/>
    <w:rsid w:val="00181020"/>
    <w:rsid w:val="001F76CC"/>
    <w:rsid w:val="00211158"/>
    <w:rsid w:val="0022037B"/>
    <w:rsid w:val="00247EA4"/>
    <w:rsid w:val="00295954"/>
    <w:rsid w:val="00346621"/>
    <w:rsid w:val="00396DB3"/>
    <w:rsid w:val="003F6983"/>
    <w:rsid w:val="00402257"/>
    <w:rsid w:val="004024D8"/>
    <w:rsid w:val="004159AA"/>
    <w:rsid w:val="004255DD"/>
    <w:rsid w:val="00442D19"/>
    <w:rsid w:val="00445D85"/>
    <w:rsid w:val="00451D40"/>
    <w:rsid w:val="00465BAE"/>
    <w:rsid w:val="00482DE3"/>
    <w:rsid w:val="00495FE7"/>
    <w:rsid w:val="004A47FD"/>
    <w:rsid w:val="004B38C1"/>
    <w:rsid w:val="005110C4"/>
    <w:rsid w:val="005A0C4E"/>
    <w:rsid w:val="005A4663"/>
    <w:rsid w:val="005D3F15"/>
    <w:rsid w:val="005F21D1"/>
    <w:rsid w:val="0065056C"/>
    <w:rsid w:val="006646A3"/>
    <w:rsid w:val="00712E0C"/>
    <w:rsid w:val="00727DB1"/>
    <w:rsid w:val="00743869"/>
    <w:rsid w:val="007837E4"/>
    <w:rsid w:val="007A0659"/>
    <w:rsid w:val="007B43CF"/>
    <w:rsid w:val="007D30DC"/>
    <w:rsid w:val="007D59E5"/>
    <w:rsid w:val="0083621F"/>
    <w:rsid w:val="008E594F"/>
    <w:rsid w:val="0095275C"/>
    <w:rsid w:val="009B2029"/>
    <w:rsid w:val="00A171B3"/>
    <w:rsid w:val="00A2450F"/>
    <w:rsid w:val="00A8723D"/>
    <w:rsid w:val="00AA2343"/>
    <w:rsid w:val="00AB351A"/>
    <w:rsid w:val="00AB7A4E"/>
    <w:rsid w:val="00B00F77"/>
    <w:rsid w:val="00B01343"/>
    <w:rsid w:val="00B23B93"/>
    <w:rsid w:val="00B56B6A"/>
    <w:rsid w:val="00B94763"/>
    <w:rsid w:val="00BB4321"/>
    <w:rsid w:val="00BC71BB"/>
    <w:rsid w:val="00BE3D0F"/>
    <w:rsid w:val="00C248B0"/>
    <w:rsid w:val="00C51550"/>
    <w:rsid w:val="00C52792"/>
    <w:rsid w:val="00CB56F4"/>
    <w:rsid w:val="00DC565C"/>
    <w:rsid w:val="00DD212E"/>
    <w:rsid w:val="00E273E0"/>
    <w:rsid w:val="00E5153F"/>
    <w:rsid w:val="00E70EDF"/>
    <w:rsid w:val="00E73AC0"/>
    <w:rsid w:val="00EA6293"/>
    <w:rsid w:val="00EC7897"/>
    <w:rsid w:val="00F26194"/>
    <w:rsid w:val="00F34AB4"/>
    <w:rsid w:val="00FE2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37492"/>
  <w15:chartTrackingRefBased/>
  <w15:docId w15:val="{26A70A16-D11B-481B-8948-3C7105C7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663"/>
  </w:style>
  <w:style w:type="paragraph" w:styleId="Heading1">
    <w:name w:val="heading 1"/>
    <w:basedOn w:val="Normal"/>
    <w:next w:val="Normal"/>
    <w:link w:val="Heading1Char"/>
    <w:uiPriority w:val="9"/>
    <w:qFormat/>
    <w:rsid w:val="00442D1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42D1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AB4"/>
    <w:pPr>
      <w:ind w:left="720"/>
      <w:contextualSpacing/>
    </w:pPr>
  </w:style>
  <w:style w:type="character" w:styleId="Hyperlink">
    <w:name w:val="Hyperlink"/>
    <w:basedOn w:val="DefaultParagraphFont"/>
    <w:uiPriority w:val="99"/>
    <w:unhideWhenUsed/>
    <w:rsid w:val="005A4663"/>
    <w:rPr>
      <w:color w:val="0000FF" w:themeColor="hyperlink"/>
      <w:u w:val="single"/>
    </w:rPr>
  </w:style>
  <w:style w:type="character" w:customStyle="1" w:styleId="Heading1Char">
    <w:name w:val="Heading 1 Char"/>
    <w:basedOn w:val="DefaultParagraphFont"/>
    <w:link w:val="Heading1"/>
    <w:uiPriority w:val="9"/>
    <w:rsid w:val="00442D1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42D19"/>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013B7C"/>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013B7C"/>
    <w:rPr>
      <w:b/>
      <w:bCs/>
    </w:rPr>
  </w:style>
  <w:style w:type="paragraph" w:styleId="Title">
    <w:name w:val="Title"/>
    <w:basedOn w:val="Normal"/>
    <w:next w:val="Normal"/>
    <w:link w:val="TitleChar"/>
    <w:uiPriority w:val="10"/>
    <w:qFormat/>
    <w:rsid w:val="0040225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225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62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29"/>
  </w:style>
  <w:style w:type="paragraph" w:styleId="Footer">
    <w:name w:val="footer"/>
    <w:basedOn w:val="Normal"/>
    <w:link w:val="FooterChar"/>
    <w:uiPriority w:val="99"/>
    <w:unhideWhenUsed/>
    <w:rsid w:val="00062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29"/>
  </w:style>
  <w:style w:type="character" w:styleId="FollowedHyperlink">
    <w:name w:val="FollowedHyperlink"/>
    <w:basedOn w:val="DefaultParagraphFont"/>
    <w:uiPriority w:val="99"/>
    <w:semiHidden/>
    <w:unhideWhenUsed/>
    <w:rsid w:val="00B23B93"/>
    <w:rPr>
      <w:color w:val="800080" w:themeColor="followedHyperlink"/>
      <w:u w:val="single"/>
    </w:rPr>
  </w:style>
  <w:style w:type="character" w:styleId="CommentReference">
    <w:name w:val="annotation reference"/>
    <w:basedOn w:val="DefaultParagraphFont"/>
    <w:uiPriority w:val="99"/>
    <w:semiHidden/>
    <w:unhideWhenUsed/>
    <w:rsid w:val="00A2450F"/>
    <w:rPr>
      <w:sz w:val="16"/>
      <w:szCs w:val="16"/>
    </w:rPr>
  </w:style>
  <w:style w:type="paragraph" w:styleId="CommentText">
    <w:name w:val="annotation text"/>
    <w:basedOn w:val="Normal"/>
    <w:link w:val="CommentTextChar"/>
    <w:uiPriority w:val="99"/>
    <w:semiHidden/>
    <w:unhideWhenUsed/>
    <w:rsid w:val="00A2450F"/>
    <w:pPr>
      <w:spacing w:line="240" w:lineRule="auto"/>
    </w:pPr>
    <w:rPr>
      <w:sz w:val="20"/>
      <w:szCs w:val="20"/>
    </w:rPr>
  </w:style>
  <w:style w:type="character" w:customStyle="1" w:styleId="CommentTextChar">
    <w:name w:val="Comment Text Char"/>
    <w:basedOn w:val="DefaultParagraphFont"/>
    <w:link w:val="CommentText"/>
    <w:uiPriority w:val="99"/>
    <w:semiHidden/>
    <w:rsid w:val="00A2450F"/>
    <w:rPr>
      <w:sz w:val="20"/>
      <w:szCs w:val="20"/>
    </w:rPr>
  </w:style>
  <w:style w:type="paragraph" w:styleId="CommentSubject">
    <w:name w:val="annotation subject"/>
    <w:basedOn w:val="CommentText"/>
    <w:next w:val="CommentText"/>
    <w:link w:val="CommentSubjectChar"/>
    <w:uiPriority w:val="99"/>
    <w:semiHidden/>
    <w:unhideWhenUsed/>
    <w:rsid w:val="00A2450F"/>
    <w:rPr>
      <w:b/>
      <w:bCs/>
    </w:rPr>
  </w:style>
  <w:style w:type="character" w:customStyle="1" w:styleId="CommentSubjectChar">
    <w:name w:val="Comment Subject Char"/>
    <w:basedOn w:val="CommentTextChar"/>
    <w:link w:val="CommentSubject"/>
    <w:uiPriority w:val="99"/>
    <w:semiHidden/>
    <w:rsid w:val="00A2450F"/>
    <w:rPr>
      <w:b/>
      <w:bCs/>
      <w:sz w:val="20"/>
      <w:szCs w:val="20"/>
    </w:rPr>
  </w:style>
  <w:style w:type="paragraph" w:styleId="BalloonText">
    <w:name w:val="Balloon Text"/>
    <w:basedOn w:val="Normal"/>
    <w:link w:val="BalloonTextChar"/>
    <w:uiPriority w:val="99"/>
    <w:semiHidden/>
    <w:unhideWhenUsed/>
    <w:rsid w:val="00A245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5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876474">
      <w:bodyDiv w:val="1"/>
      <w:marLeft w:val="0"/>
      <w:marRight w:val="0"/>
      <w:marTop w:val="0"/>
      <w:marBottom w:val="0"/>
      <w:divBdr>
        <w:top w:val="none" w:sz="0" w:space="0" w:color="auto"/>
        <w:left w:val="none" w:sz="0" w:space="0" w:color="auto"/>
        <w:bottom w:val="none" w:sz="0" w:space="0" w:color="auto"/>
        <w:right w:val="none" w:sz="0" w:space="0" w:color="auto"/>
      </w:divBdr>
    </w:div>
    <w:div w:id="214364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sos.state.or.us/oard/displayDivisionRules.action?selectedDivision=2587"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oregonlegislature.gov/bills_laws/ors/ors336.html" TargetMode="External"/><Relationship Id="rId12" Type="http://schemas.openxmlformats.org/officeDocument/2006/relationships/header" Target="head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DE.schoolnutrition@ode.state.or.u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ode.schoolnutrition@ode.state.or.us"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app.smartsheet.com/b/form/74a683a61b364495a3407a092eb844c3"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mailto:ode.schoolnutrition@state.or.us"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ode.schoolnutrition@state.o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2021-06-30T21:07:10+00:00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ABC0B6-55E6-4C58-9F8C-F2BBC0D476E1}"/>
</file>

<file path=customXml/itemProps2.xml><?xml version="1.0" encoding="utf-8"?>
<ds:datastoreItem xmlns:ds="http://schemas.openxmlformats.org/officeDocument/2006/customXml" ds:itemID="{5A41CF38-3CF7-4864-A60D-9A827944DB66}"/>
</file>

<file path=customXml/itemProps3.xml><?xml version="1.0" encoding="utf-8"?>
<ds:datastoreItem xmlns:ds="http://schemas.openxmlformats.org/officeDocument/2006/customXml" ds:itemID="{F7F86C72-37D5-44A0-9AC0-18F6F5629A14}"/>
</file>

<file path=docProps/app.xml><?xml version="1.0" encoding="utf-8"?>
<Properties xmlns="http://schemas.openxmlformats.org/officeDocument/2006/extended-properties" xmlns:vt="http://schemas.openxmlformats.org/officeDocument/2006/docPropsVTypes">
  <Template>Normal</Template>
  <TotalTime>496</TotalTime>
  <Pages>2</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Amanda - ODE</dc:creator>
  <cp:keywords/>
  <dc:description/>
  <cp:lastModifiedBy>RHODES Amanda * ODE</cp:lastModifiedBy>
  <cp:revision>17</cp:revision>
  <dcterms:created xsi:type="dcterms:W3CDTF">2021-06-09T23:14:00Z</dcterms:created>
  <dcterms:modified xsi:type="dcterms:W3CDTF">2021-06-28T23:49:00Z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