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3E44E" w14:textId="102873D1" w:rsidR="00B33A6B" w:rsidRPr="00B33A6B" w:rsidRDefault="00B33A6B" w:rsidP="00B33A6B">
      <w:pPr>
        <w:jc w:val="center"/>
      </w:pPr>
      <w:r>
        <w:rPr>
          <w:noProof/>
          <w:bdr w:val="none" w:sz="0" w:space="0" w:color="auto" w:frame="1"/>
        </w:rPr>
        <w:drawing>
          <wp:inline distT="0" distB="0" distL="0" distR="0" wp14:anchorId="713199EF" wp14:editId="6C797CC1">
            <wp:extent cx="1333500" cy="1394510"/>
            <wp:effectExtent l="0" t="0" r="0" b="0"/>
            <wp:docPr id="998528257" name="Picture 2" descr="ODE farm to CNP logo, next to FFV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28257" name="Picture 2" descr="ODE farm to CNP logo, next to FFV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5419" cy="1406974"/>
                    </a:xfrm>
                    <a:prstGeom prst="rect">
                      <a:avLst/>
                    </a:prstGeom>
                    <a:noFill/>
                    <a:ln>
                      <a:noFill/>
                    </a:ln>
                  </pic:spPr>
                </pic:pic>
              </a:graphicData>
            </a:graphic>
          </wp:inline>
        </w:drawing>
      </w:r>
      <w:r>
        <w:rPr>
          <w:noProof/>
        </w:rPr>
        <w:drawing>
          <wp:inline distT="0" distB="0" distL="0" distR="0" wp14:anchorId="44D968B0" wp14:editId="2DB287D6">
            <wp:extent cx="1076496" cy="1333500"/>
            <wp:effectExtent l="0" t="0" r="9525" b="0"/>
            <wp:docPr id="356336440" name="Picture 1" descr="USDA’s Fresh Fruit and Vegetable Program Impresses Moms and Kids A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s Fresh Fruit and Vegetable Program Impresses Moms and Kids Al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3989" cy="1355169"/>
                    </a:xfrm>
                    <a:prstGeom prst="rect">
                      <a:avLst/>
                    </a:prstGeom>
                    <a:noFill/>
                    <a:ln>
                      <a:noFill/>
                    </a:ln>
                  </pic:spPr>
                </pic:pic>
              </a:graphicData>
            </a:graphic>
          </wp:inline>
        </w:drawing>
      </w:r>
      <w:r w:rsidRPr="00B33A6B">
        <w:br/>
      </w:r>
    </w:p>
    <w:p w14:paraId="1DCA667F" w14:textId="77777777" w:rsidR="00B33A6B" w:rsidRPr="00B33A6B" w:rsidRDefault="00B33A6B" w:rsidP="00B33A6B">
      <w:pPr>
        <w:jc w:val="center"/>
      </w:pPr>
      <w:r w:rsidRPr="00B33A6B">
        <w:rPr>
          <w:b/>
          <w:bCs/>
          <w:u w:val="single"/>
        </w:rPr>
        <w:t>Allowable / Unallowable Items</w:t>
      </w:r>
    </w:p>
    <w:p w14:paraId="78CAC7D0" w14:textId="77777777" w:rsidR="00B33A6B" w:rsidRPr="00B33A6B" w:rsidRDefault="00B33A6B" w:rsidP="00B33A6B">
      <w:r w:rsidRPr="00B33A6B">
        <w:t xml:space="preserve">According to the USDA Fresh Fruit and Vegetable Program (FFVP) is </w:t>
      </w:r>
      <w:hyperlink r:id="rId7" w:history="1">
        <w:r w:rsidRPr="00B33A6B">
          <w:rPr>
            <w:rStyle w:val="Hyperlink"/>
          </w:rPr>
          <w:t>intended to introduce “elementary school children to a variety of produce that they otherwise might not have the opportunity to sample.</w:t>
        </w:r>
      </w:hyperlink>
      <w:r w:rsidRPr="00B33A6B">
        <w:t>” </w:t>
      </w:r>
    </w:p>
    <w:p w14:paraId="56AE1E4E" w14:textId="77777777" w:rsidR="00B33A6B" w:rsidRDefault="00B33A6B" w:rsidP="00B33A6B">
      <w:proofErr w:type="gramStart"/>
      <w:r w:rsidRPr="00B33A6B">
        <w:t>In an effort to</w:t>
      </w:r>
      <w:proofErr w:type="gramEnd"/>
      <w:r w:rsidRPr="00B33A6B">
        <w:t xml:space="preserve"> honor the intention of the Program, ODE considers certain fruits and vegetables “standard fare”, thus distinguishing them as ineligible for reimbursement under the FFVP in most circumstances. These varieties are outlined below:</w:t>
      </w:r>
    </w:p>
    <w:p w14:paraId="01683779" w14:textId="62F11B38" w:rsidR="00B33A6B" w:rsidRDefault="00B33A6B" w:rsidP="00B33A6B">
      <w:pPr>
        <w:pStyle w:val="ListParagraph"/>
        <w:numPr>
          <w:ilvl w:val="0"/>
          <w:numId w:val="1"/>
        </w:numPr>
      </w:pPr>
      <w:r w:rsidRPr="00B33A6B">
        <w:t>Yellow bananas (standard size)</w:t>
      </w:r>
    </w:p>
    <w:p w14:paraId="58EB0E8A" w14:textId="0690F088" w:rsidR="00B33A6B" w:rsidRPr="00B33A6B" w:rsidRDefault="00B33A6B" w:rsidP="00B33A6B">
      <w:pPr>
        <w:pStyle w:val="ListParagraph"/>
        <w:numPr>
          <w:ilvl w:val="0"/>
          <w:numId w:val="1"/>
        </w:numPr>
      </w:pPr>
      <w:r w:rsidRPr="00B33A6B">
        <w:t>Navel oranges</w:t>
      </w:r>
    </w:p>
    <w:p w14:paraId="4C99B5CC" w14:textId="2C8BABE4" w:rsidR="00B33A6B" w:rsidRPr="00B33A6B" w:rsidRDefault="00B33A6B" w:rsidP="00B33A6B">
      <w:pPr>
        <w:pStyle w:val="ListParagraph"/>
        <w:numPr>
          <w:ilvl w:val="0"/>
          <w:numId w:val="1"/>
        </w:numPr>
      </w:pPr>
      <w:r w:rsidRPr="00B33A6B">
        <w:t>Baby orange carrots, or standard orange carrots sticks (carrots served with tops left on are allowable)</w:t>
      </w:r>
    </w:p>
    <w:p w14:paraId="3FE04201" w14:textId="1624DAED" w:rsidR="00B33A6B" w:rsidRPr="00B33A6B" w:rsidRDefault="00B33A6B" w:rsidP="00B33A6B">
      <w:pPr>
        <w:pStyle w:val="ListParagraph"/>
        <w:numPr>
          <w:ilvl w:val="0"/>
          <w:numId w:val="1"/>
        </w:numPr>
      </w:pPr>
      <w:r w:rsidRPr="00B33A6B">
        <w:t>Some common apple varieties</w:t>
      </w:r>
    </w:p>
    <w:p w14:paraId="1950F39C" w14:textId="7A6791F3" w:rsidR="00B33A6B" w:rsidRPr="00B33A6B" w:rsidRDefault="00B33A6B" w:rsidP="00B33A6B">
      <w:pPr>
        <w:pStyle w:val="ListParagraph"/>
        <w:numPr>
          <w:ilvl w:val="1"/>
          <w:numId w:val="1"/>
        </w:numPr>
      </w:pPr>
      <w:r w:rsidRPr="00B33A6B">
        <w:t>Gala</w:t>
      </w:r>
    </w:p>
    <w:p w14:paraId="519E79F1" w14:textId="363F8C3D" w:rsidR="00B33A6B" w:rsidRPr="00B33A6B" w:rsidRDefault="00B33A6B" w:rsidP="00B33A6B">
      <w:pPr>
        <w:pStyle w:val="ListParagraph"/>
        <w:numPr>
          <w:ilvl w:val="1"/>
          <w:numId w:val="1"/>
        </w:numPr>
      </w:pPr>
      <w:r w:rsidRPr="00B33A6B">
        <w:t>Granny Smith</w:t>
      </w:r>
    </w:p>
    <w:p w14:paraId="47B8FD53" w14:textId="19ACBB2B" w:rsidR="00B33A6B" w:rsidRPr="00B33A6B" w:rsidRDefault="00B33A6B" w:rsidP="00B33A6B">
      <w:pPr>
        <w:pStyle w:val="ListParagraph"/>
        <w:numPr>
          <w:ilvl w:val="1"/>
          <w:numId w:val="1"/>
        </w:numPr>
      </w:pPr>
      <w:r w:rsidRPr="00B33A6B">
        <w:t>Red Delicious (this includes “blush”)</w:t>
      </w:r>
    </w:p>
    <w:p w14:paraId="1EDB2CC6" w14:textId="3F7AF455" w:rsidR="00B33A6B" w:rsidRPr="00B33A6B" w:rsidRDefault="00B33A6B" w:rsidP="00B33A6B">
      <w:pPr>
        <w:pStyle w:val="ListParagraph"/>
        <w:numPr>
          <w:ilvl w:val="1"/>
          <w:numId w:val="1"/>
        </w:numPr>
      </w:pPr>
      <w:r w:rsidRPr="00B33A6B">
        <w:t>Golden Delicious</w:t>
      </w:r>
    </w:p>
    <w:p w14:paraId="595176AE" w14:textId="77777777" w:rsidR="00B33A6B" w:rsidRPr="00B33A6B" w:rsidRDefault="00B33A6B" w:rsidP="00B33A6B">
      <w:r w:rsidRPr="00B33A6B">
        <w:t xml:space="preserve">Other, less widely consumed varieties of oranges, apples, bananas and carrots are allowable – including, but not limited to, </w:t>
      </w:r>
      <w:proofErr w:type="spellStart"/>
      <w:r w:rsidRPr="00B33A6B">
        <w:rPr>
          <w:b/>
          <w:bCs/>
        </w:rPr>
        <w:t>valencia</w:t>
      </w:r>
      <w:proofErr w:type="spellEnd"/>
      <w:r w:rsidRPr="00B33A6B">
        <w:t xml:space="preserve"> oranges, </w:t>
      </w:r>
      <w:r w:rsidRPr="00B33A6B">
        <w:rPr>
          <w:b/>
          <w:bCs/>
        </w:rPr>
        <w:t>cosmic</w:t>
      </w:r>
      <w:r w:rsidRPr="00B33A6B">
        <w:t xml:space="preserve"> apples, </w:t>
      </w:r>
      <w:r w:rsidRPr="00B33A6B">
        <w:rPr>
          <w:b/>
          <w:bCs/>
        </w:rPr>
        <w:t>red</w:t>
      </w:r>
      <w:r w:rsidRPr="00B33A6B">
        <w:t xml:space="preserve"> bananas, </w:t>
      </w:r>
      <w:r w:rsidRPr="00B33A6B">
        <w:rPr>
          <w:b/>
          <w:bCs/>
        </w:rPr>
        <w:t xml:space="preserve">rainbow </w:t>
      </w:r>
      <w:r w:rsidRPr="00B33A6B">
        <w:t>carrots, etc. </w:t>
      </w:r>
    </w:p>
    <w:p w14:paraId="2542C761" w14:textId="77777777" w:rsidR="00B33A6B" w:rsidRPr="00B33A6B" w:rsidRDefault="00B33A6B" w:rsidP="00B33A6B">
      <w:r w:rsidRPr="00B33A6B">
        <w:t xml:space="preserve">If you are claiming extraordinary varieties of bananas, carrots, oranges or apples, please be sure you have included in your claim the </w:t>
      </w:r>
      <w:r w:rsidRPr="00B33A6B">
        <w:rPr>
          <w:b/>
          <w:bCs/>
        </w:rPr>
        <w:t>variety</w:t>
      </w:r>
      <w:r w:rsidRPr="00B33A6B">
        <w:t xml:space="preserve"> of the item whose type alone may be considered standard to avoid the removal of the item from your </w:t>
      </w:r>
      <w:proofErr w:type="gramStart"/>
      <w:r w:rsidRPr="00B33A6B">
        <w:t>claim;</w:t>
      </w:r>
      <w:proofErr w:type="gramEnd"/>
      <w:r w:rsidRPr="00B33A6B">
        <w:t xml:space="preserve"> i.e. “apples, cosmic”, “oranges, </w:t>
      </w:r>
      <w:proofErr w:type="spellStart"/>
      <w:r w:rsidRPr="00B33A6B">
        <w:t>valencia</w:t>
      </w:r>
      <w:proofErr w:type="spellEnd"/>
      <w:r w:rsidRPr="00B33A6B">
        <w:t>”, “carrots, rainbow” or “bananas, baby.”</w:t>
      </w:r>
    </w:p>
    <w:p w14:paraId="0DE7A9BC" w14:textId="77777777" w:rsidR="00B33A6B" w:rsidRPr="00B33A6B" w:rsidRDefault="00B33A6B" w:rsidP="00B33A6B">
      <w:r w:rsidRPr="00B33A6B">
        <w:t xml:space="preserve">In unavoidable circumstances, for example if a distributor uses a Standard Fare item as a replacement in an order, ODE will allow an </w:t>
      </w:r>
      <w:proofErr w:type="gramStart"/>
      <w:r w:rsidRPr="00B33A6B">
        <w:t>exception</w:t>
      </w:r>
      <w:proofErr w:type="gramEnd"/>
      <w:r w:rsidRPr="00B33A6B">
        <w:t xml:space="preserve"> and the items may be claimed. In a case such as this, </w:t>
      </w:r>
      <w:r w:rsidRPr="00B33A6B">
        <w:rPr>
          <w:b/>
          <w:bCs/>
        </w:rPr>
        <w:t>please provide an explanation in the body of the email with the claim. </w:t>
      </w:r>
    </w:p>
    <w:p w14:paraId="0B674E71" w14:textId="77777777" w:rsidR="00B33A6B" w:rsidRPr="00B33A6B" w:rsidRDefault="00B33A6B" w:rsidP="00B33A6B">
      <w:hyperlink r:id="rId8" w:history="1">
        <w:r w:rsidRPr="00B33A6B">
          <w:rPr>
            <w:rStyle w:val="Hyperlink"/>
            <w:b/>
            <w:bCs/>
          </w:rPr>
          <w:t>FFVP Resources</w:t>
        </w:r>
      </w:hyperlink>
      <w:r w:rsidRPr="00B33A6B">
        <w:t>  </w:t>
      </w:r>
    </w:p>
    <w:p w14:paraId="58A07F48"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73A07"/>
    <w:multiLevelType w:val="hybridMultilevel"/>
    <w:tmpl w:val="1024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42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98"/>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E5AD4"/>
    <w:rsid w:val="003F4A98"/>
    <w:rsid w:val="003F6983"/>
    <w:rsid w:val="004024D8"/>
    <w:rsid w:val="004159AA"/>
    <w:rsid w:val="00465BAE"/>
    <w:rsid w:val="004B38C1"/>
    <w:rsid w:val="005110C4"/>
    <w:rsid w:val="00516384"/>
    <w:rsid w:val="00532D27"/>
    <w:rsid w:val="00617A1A"/>
    <w:rsid w:val="00712E0C"/>
    <w:rsid w:val="008F2AA5"/>
    <w:rsid w:val="00A00D35"/>
    <w:rsid w:val="00A07FD2"/>
    <w:rsid w:val="00A1287D"/>
    <w:rsid w:val="00AB2976"/>
    <w:rsid w:val="00AB351A"/>
    <w:rsid w:val="00AD1307"/>
    <w:rsid w:val="00B00F77"/>
    <w:rsid w:val="00B01343"/>
    <w:rsid w:val="00B04F92"/>
    <w:rsid w:val="00B33A6B"/>
    <w:rsid w:val="00B3764B"/>
    <w:rsid w:val="00B556B7"/>
    <w:rsid w:val="00B56B6A"/>
    <w:rsid w:val="00C25BBC"/>
    <w:rsid w:val="00C26B6D"/>
    <w:rsid w:val="00CB1057"/>
    <w:rsid w:val="00CB56F4"/>
    <w:rsid w:val="00D429F2"/>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DE40"/>
  <w15:chartTrackingRefBased/>
  <w15:docId w15:val="{2B6B3BFF-4920-450D-BAFC-06C56DF8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F4A98"/>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F4A98"/>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F4A98"/>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F4A98"/>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F4A98"/>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F4A98"/>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F4A98"/>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F4A98"/>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F4A98"/>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98"/>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F4A98"/>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F4A98"/>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F4A98"/>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F4A98"/>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F4A98"/>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F4A98"/>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F4A98"/>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F4A98"/>
    <w:rPr>
      <w:rFonts w:eastAsiaTheme="majorEastAsia" w:cstheme="majorBidi"/>
      <w:color w:val="005196" w:themeColor="text1" w:themeTint="D8"/>
    </w:rPr>
  </w:style>
  <w:style w:type="paragraph" w:styleId="Title">
    <w:name w:val="Title"/>
    <w:basedOn w:val="Normal"/>
    <w:next w:val="Normal"/>
    <w:link w:val="TitleChar"/>
    <w:uiPriority w:val="10"/>
    <w:qFormat/>
    <w:rsid w:val="003F4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A98"/>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F4A98"/>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F4A98"/>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F4A98"/>
    <w:rPr>
      <w:i/>
      <w:iCs/>
      <w:color w:val="0067BF" w:themeColor="text1" w:themeTint="BF"/>
    </w:rPr>
  </w:style>
  <w:style w:type="paragraph" w:styleId="ListParagraph">
    <w:name w:val="List Paragraph"/>
    <w:basedOn w:val="Normal"/>
    <w:uiPriority w:val="34"/>
    <w:qFormat/>
    <w:rsid w:val="003F4A98"/>
    <w:pPr>
      <w:ind w:left="720"/>
      <w:contextualSpacing/>
    </w:pPr>
  </w:style>
  <w:style w:type="character" w:styleId="IntenseEmphasis">
    <w:name w:val="Intense Emphasis"/>
    <w:basedOn w:val="DefaultParagraphFont"/>
    <w:uiPriority w:val="21"/>
    <w:qFormat/>
    <w:rsid w:val="003F4A98"/>
    <w:rPr>
      <w:i/>
      <w:iCs/>
      <w:color w:val="DA1F12" w:themeColor="accent1" w:themeShade="BF"/>
    </w:rPr>
  </w:style>
  <w:style w:type="paragraph" w:styleId="IntenseQuote">
    <w:name w:val="Intense Quote"/>
    <w:basedOn w:val="Normal"/>
    <w:next w:val="Normal"/>
    <w:link w:val="IntenseQuoteChar"/>
    <w:uiPriority w:val="30"/>
    <w:qFormat/>
    <w:rsid w:val="003F4A98"/>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F4A98"/>
    <w:rPr>
      <w:i/>
      <w:iCs/>
      <w:color w:val="DA1F12" w:themeColor="accent1" w:themeShade="BF"/>
    </w:rPr>
  </w:style>
  <w:style w:type="character" w:styleId="IntenseReference">
    <w:name w:val="Intense Reference"/>
    <w:basedOn w:val="DefaultParagraphFont"/>
    <w:uiPriority w:val="32"/>
    <w:qFormat/>
    <w:rsid w:val="003F4A98"/>
    <w:rPr>
      <w:b/>
      <w:bCs/>
      <w:smallCaps/>
      <w:color w:val="DA1F12" w:themeColor="accent1" w:themeShade="BF"/>
      <w:spacing w:val="5"/>
    </w:rPr>
  </w:style>
  <w:style w:type="character" w:styleId="Hyperlink">
    <w:name w:val="Hyperlink"/>
    <w:basedOn w:val="DefaultParagraphFont"/>
    <w:uiPriority w:val="99"/>
    <w:unhideWhenUsed/>
    <w:rsid w:val="00B33A6B"/>
    <w:rPr>
      <w:color w:val="002E55" w:themeColor="hyperlink"/>
      <w:u w:val="single"/>
    </w:rPr>
  </w:style>
  <w:style w:type="character" w:styleId="UnresolvedMention">
    <w:name w:val="Unresolved Mention"/>
    <w:basedOn w:val="DefaultParagraphFont"/>
    <w:uiPriority w:val="99"/>
    <w:semiHidden/>
    <w:unhideWhenUsed/>
    <w:rsid w:val="00B33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149994">
      <w:bodyDiv w:val="1"/>
      <w:marLeft w:val="0"/>
      <w:marRight w:val="0"/>
      <w:marTop w:val="0"/>
      <w:marBottom w:val="0"/>
      <w:divBdr>
        <w:top w:val="none" w:sz="0" w:space="0" w:color="auto"/>
        <w:left w:val="none" w:sz="0" w:space="0" w:color="auto"/>
        <w:bottom w:val="none" w:sz="0" w:space="0" w:color="auto"/>
        <w:right w:val="none" w:sz="0" w:space="0" w:color="auto"/>
      </w:divBdr>
    </w:div>
    <w:div w:id="13936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resources?f%5B0%5D=program%3A47&amp;f%5B1%5D=resource_type%3A10"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fns.usda.gov/ffvp/fresh-fruit-and-vegetable-progra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2025-01-30T22:51:56+00:00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741DC-F9A3-439C-AE7E-3F0AFF33ED7E}"/>
</file>

<file path=customXml/itemProps2.xml><?xml version="1.0" encoding="utf-8"?>
<ds:datastoreItem xmlns:ds="http://schemas.openxmlformats.org/officeDocument/2006/customXml" ds:itemID="{C8EE0085-822A-4C0A-A423-ABFDDBDC16DC}"/>
</file>

<file path=customXml/itemProps3.xml><?xml version="1.0" encoding="utf-8"?>
<ds:datastoreItem xmlns:ds="http://schemas.openxmlformats.org/officeDocument/2006/customXml" ds:itemID="{5C2793D9-93F9-4025-9C87-70FFABBFE27A}"/>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 Nadia * ODE</dc:creator>
  <cp:keywords/>
  <dc:description/>
  <cp:lastModifiedBy>KELEM Nadia * ODE</cp:lastModifiedBy>
  <cp:revision>3</cp:revision>
  <dcterms:created xsi:type="dcterms:W3CDTF">2025-01-21T20:15:00Z</dcterms:created>
  <dcterms:modified xsi:type="dcterms:W3CDTF">2025-01-21T20:20:00Z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2025-01-21T20:19:34Z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e471bd10-ced5-46dd-991c-b094f0f57f11</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