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12EEA" w14:textId="0BE015F5" w:rsidR="00B00F77" w:rsidRDefault="00D13DED" w:rsidP="006B7F2B">
      <w:pPr>
        <w:pStyle w:val="Heading1"/>
      </w:pPr>
      <w:r>
        <w:t xml:space="preserve">Topic: </w:t>
      </w:r>
      <w:r w:rsidR="006E49DE">
        <w:t>Fresh Fruit and Vegetable Program (FFVP)</w:t>
      </w:r>
    </w:p>
    <w:p w14:paraId="4F0B33AB" w14:textId="77777777" w:rsidR="006B5E16" w:rsidRPr="0026187E" w:rsidRDefault="006B5E16" w:rsidP="006B7F2B">
      <w:pPr>
        <w:rPr>
          <w:sz w:val="20"/>
        </w:rPr>
      </w:pPr>
    </w:p>
    <w:p w14:paraId="03A00065" w14:textId="2629C168" w:rsidR="00D13DED" w:rsidRPr="007750B0" w:rsidRDefault="00D13DED" w:rsidP="006B7F2B">
      <w:pPr>
        <w:rPr>
          <w:rFonts w:asciiTheme="majorHAnsi" w:hAnsiTheme="majorHAnsi" w:cstheme="majorHAnsi"/>
          <w:b/>
          <w:color w:val="14578C" w:themeColor="accent6" w:themeShade="BF"/>
          <w:sz w:val="22"/>
          <w:szCs w:val="22"/>
        </w:rPr>
      </w:pPr>
      <w:r w:rsidRPr="007750B0">
        <w:rPr>
          <w:rFonts w:asciiTheme="majorHAnsi" w:hAnsiTheme="majorHAnsi" w:cstheme="majorHAnsi"/>
          <w:b/>
          <w:color w:val="14578C" w:themeColor="accent6" w:themeShade="BF"/>
          <w:sz w:val="22"/>
          <w:szCs w:val="22"/>
        </w:rPr>
        <w:t>Overv</w:t>
      </w:r>
      <w:r w:rsidR="001411A0" w:rsidRPr="007750B0">
        <w:rPr>
          <w:rFonts w:asciiTheme="majorHAnsi" w:hAnsiTheme="majorHAnsi" w:cstheme="majorHAnsi"/>
          <w:b/>
          <w:color w:val="14578C" w:themeColor="accent6" w:themeShade="BF"/>
          <w:sz w:val="22"/>
          <w:szCs w:val="22"/>
        </w:rPr>
        <w:t>iew</w:t>
      </w:r>
    </w:p>
    <w:p w14:paraId="6075E742" w14:textId="77777777" w:rsidR="00C33859" w:rsidRPr="007750B0" w:rsidRDefault="00C33859" w:rsidP="00C33859">
      <w:pPr>
        <w:rPr>
          <w:sz w:val="22"/>
          <w:szCs w:val="22"/>
        </w:rPr>
      </w:pPr>
      <w:r w:rsidRPr="007750B0">
        <w:rPr>
          <w:sz w:val="22"/>
          <w:szCs w:val="22"/>
        </w:rPr>
        <w:t xml:space="preserve">The purpose of the Fresh Fruit and Vegetable Program (FFVP) is to provide free fresh fruits and vegetables to elementary students during the school day. </w:t>
      </w:r>
    </w:p>
    <w:p w14:paraId="3B6BB7D7" w14:textId="77777777" w:rsidR="00C33859" w:rsidRPr="007750B0" w:rsidRDefault="00C33859" w:rsidP="006B7F2B">
      <w:pPr>
        <w:rPr>
          <w:rFonts w:asciiTheme="majorHAnsi" w:hAnsiTheme="majorHAnsi" w:cstheme="majorHAnsi"/>
          <w:b/>
          <w:color w:val="14578C" w:themeColor="accent6" w:themeShade="BF"/>
          <w:sz w:val="22"/>
          <w:szCs w:val="22"/>
        </w:rPr>
      </w:pPr>
    </w:p>
    <w:p w14:paraId="61F4CF63" w14:textId="77BE9A73" w:rsidR="00C33859" w:rsidRPr="007750B0" w:rsidRDefault="00C33859" w:rsidP="006B7F2B">
      <w:pPr>
        <w:rPr>
          <w:rFonts w:asciiTheme="majorHAnsi" w:hAnsiTheme="majorHAnsi" w:cstheme="majorHAnsi"/>
          <w:b/>
          <w:color w:val="14578C" w:themeColor="accent6" w:themeShade="BF"/>
          <w:sz w:val="22"/>
          <w:szCs w:val="22"/>
        </w:rPr>
      </w:pPr>
      <w:r w:rsidRPr="007750B0">
        <w:rPr>
          <w:rFonts w:asciiTheme="majorHAnsi" w:hAnsiTheme="majorHAnsi" w:cstheme="majorHAnsi"/>
          <w:b/>
          <w:color w:val="14578C" w:themeColor="accent6" w:themeShade="BF"/>
          <w:sz w:val="22"/>
          <w:szCs w:val="22"/>
        </w:rPr>
        <w:t>Goal</w:t>
      </w:r>
    </w:p>
    <w:p w14:paraId="7DE3EC71" w14:textId="54BEC2A7" w:rsidR="006F5C6B" w:rsidRPr="007750B0" w:rsidRDefault="00DD5463" w:rsidP="00DD5463">
      <w:pPr>
        <w:rPr>
          <w:sz w:val="22"/>
          <w:szCs w:val="22"/>
        </w:rPr>
      </w:pPr>
      <w:r w:rsidRPr="007750B0">
        <w:rPr>
          <w:sz w:val="22"/>
          <w:szCs w:val="22"/>
        </w:rPr>
        <w:t>The goal of the FFVP is to introduce children to fresh fruits and vegetables, to include new and different varieties, and to increase overall acceptance and consumption of fresh, unprocessed produce among children. The FFVP also encourages healthier school environments by promoting nutrition education.</w:t>
      </w:r>
    </w:p>
    <w:p w14:paraId="3F11AE3C" w14:textId="77777777" w:rsidR="00DD5463" w:rsidRPr="006B5E16" w:rsidRDefault="00DD5463" w:rsidP="00DD5463">
      <w:pPr>
        <w:rPr>
          <w:sz w:val="20"/>
        </w:rPr>
      </w:pPr>
    </w:p>
    <w:p w14:paraId="5F5FCAF4" w14:textId="77777777" w:rsidR="006B7F2B" w:rsidRDefault="00910723" w:rsidP="006B7F2B">
      <w:pPr>
        <w:rPr>
          <w:rFonts w:asciiTheme="minorHAnsi" w:hAnsiTheme="minorHAnsi"/>
        </w:rPr>
      </w:pPr>
      <w:r w:rsidRPr="00910723">
        <w:rPr>
          <w:rFonts w:asciiTheme="majorHAnsi" w:hAnsiTheme="majorHAnsi" w:cstheme="majorHAnsi"/>
          <w:b/>
          <w:noProof/>
          <w:color w:val="9F2065" w:themeColor="accent2"/>
          <w:sz w:val="26"/>
          <w:szCs w:val="26"/>
        </w:rPr>
        <mc:AlternateContent>
          <mc:Choice Requires="wps">
            <w:drawing>
              <wp:inline distT="0" distB="0" distL="0" distR="0" wp14:anchorId="16DAD296" wp14:editId="184EE871">
                <wp:extent cx="5958205" cy="3125973"/>
                <wp:effectExtent l="0" t="0" r="4445" b="0"/>
                <wp:docPr id="200" name="Text Box 200"/>
                <wp:cNvGraphicFramePr/>
                <a:graphic xmlns:a="http://schemas.openxmlformats.org/drawingml/2006/main">
                  <a:graphicData uri="http://schemas.microsoft.com/office/word/2010/wordprocessingShape">
                    <wps:wsp>
                      <wps:cNvSpPr txBox="1"/>
                      <wps:spPr>
                        <a:xfrm>
                          <a:off x="0" y="0"/>
                          <a:ext cx="5958205" cy="3125973"/>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AAEDF4" w14:textId="014DAEA4" w:rsidR="005777D5" w:rsidRDefault="005777D5" w:rsidP="00D82900">
                            <w:pPr>
                              <w:pStyle w:val="Heading2"/>
                              <w:rPr>
                                <w:b/>
                              </w:rPr>
                            </w:pPr>
                            <w:r w:rsidRPr="005777D5">
                              <w:rPr>
                                <w:b/>
                              </w:rPr>
                              <w:t>Requirements</w:t>
                            </w:r>
                            <w:r w:rsidR="006B5E16">
                              <w:rPr>
                                <w:b/>
                              </w:rPr>
                              <w:t>:</w:t>
                            </w:r>
                          </w:p>
                          <w:p w14:paraId="14EFCDDB" w14:textId="6E504521" w:rsidR="004B040C" w:rsidRPr="00C33859" w:rsidRDefault="006B5E16" w:rsidP="00C33859">
                            <w:pPr>
                              <w:pStyle w:val="ListParagraph"/>
                              <w:numPr>
                                <w:ilvl w:val="0"/>
                                <w:numId w:val="11"/>
                              </w:numPr>
                              <w:spacing w:line="276" w:lineRule="auto"/>
                              <w:rPr>
                                <w:sz w:val="20"/>
                              </w:rPr>
                            </w:pPr>
                            <w:r w:rsidRPr="00EF4322">
                              <w:rPr>
                                <w:sz w:val="20"/>
                              </w:rPr>
                              <w:t xml:space="preserve">Eligible schools must participate in the National School Lunch Program and serve K-8 students. Schools with 50% or more of students eligible for free or reduced-price meals, including Community Eligibility </w:t>
                            </w:r>
                            <w:proofErr w:type="gramStart"/>
                            <w:r w:rsidRPr="00EF4322">
                              <w:rPr>
                                <w:sz w:val="20"/>
                              </w:rPr>
                              <w:t>Provision</w:t>
                            </w:r>
                            <w:proofErr w:type="gramEnd"/>
                            <w:r w:rsidRPr="00EF4322">
                              <w:rPr>
                                <w:sz w:val="20"/>
                              </w:rPr>
                              <w:t xml:space="preserve"> are prioritized.</w:t>
                            </w:r>
                          </w:p>
                          <w:p w14:paraId="1B5B5CC5" w14:textId="64683C74" w:rsidR="004B040C" w:rsidRPr="00C33859" w:rsidRDefault="004B040C" w:rsidP="00C33859">
                            <w:pPr>
                              <w:pStyle w:val="ListParagraph"/>
                              <w:numPr>
                                <w:ilvl w:val="0"/>
                                <w:numId w:val="11"/>
                              </w:numPr>
                              <w:spacing w:line="276" w:lineRule="auto"/>
                              <w:rPr>
                                <w:sz w:val="20"/>
                              </w:rPr>
                            </w:pPr>
                            <w:r w:rsidRPr="00EF4322">
                              <w:rPr>
                                <w:sz w:val="20"/>
                              </w:rPr>
                              <w:t>FFVP service logistics (when and where food service occurs) is determined by the sponsor, but it must be served during the school day outside of lunch hours. An education component is highly encouraged.</w:t>
                            </w:r>
                          </w:p>
                          <w:p w14:paraId="09461448" w14:textId="41018D56" w:rsidR="004B040C" w:rsidRPr="00C33859" w:rsidRDefault="004B040C" w:rsidP="00C33859">
                            <w:pPr>
                              <w:pStyle w:val="ListParagraph"/>
                              <w:numPr>
                                <w:ilvl w:val="0"/>
                                <w:numId w:val="11"/>
                              </w:numPr>
                              <w:spacing w:line="276" w:lineRule="auto"/>
                              <w:rPr>
                                <w:sz w:val="20"/>
                              </w:rPr>
                            </w:pPr>
                            <w:r w:rsidRPr="00EF4322">
                              <w:rPr>
                                <w:sz w:val="20"/>
                              </w:rPr>
                              <w:t>Participating sponsors submit monthly claims for review and approval.</w:t>
                            </w:r>
                          </w:p>
                          <w:p w14:paraId="3AC64A34" w14:textId="657A1036" w:rsidR="00C33859" w:rsidRPr="00C33859" w:rsidRDefault="004B040C" w:rsidP="00C33859">
                            <w:pPr>
                              <w:pStyle w:val="ListParagraph"/>
                              <w:numPr>
                                <w:ilvl w:val="0"/>
                                <w:numId w:val="11"/>
                              </w:numPr>
                              <w:spacing w:line="276" w:lineRule="auto"/>
                              <w:rPr>
                                <w:sz w:val="20"/>
                              </w:rPr>
                            </w:pPr>
                            <w:r w:rsidRPr="00EF4322">
                              <w:rPr>
                                <w:sz w:val="20"/>
                              </w:rPr>
                              <w:t>Certain items are deemed “standard fare” and not allowable for reimbursement. The intent is to encourage exposure to a wider range of fruit and vegetables.</w:t>
                            </w:r>
                          </w:p>
                          <w:p w14:paraId="40BB0E62" w14:textId="60773EBF" w:rsidR="00C33859" w:rsidRPr="00C33859" w:rsidRDefault="00EF4322" w:rsidP="00C33859">
                            <w:pPr>
                              <w:pStyle w:val="ListParagraph"/>
                              <w:numPr>
                                <w:ilvl w:val="0"/>
                                <w:numId w:val="11"/>
                              </w:numPr>
                              <w:spacing w:line="276" w:lineRule="auto"/>
                              <w:rPr>
                                <w:sz w:val="20"/>
                              </w:rPr>
                            </w:pPr>
                            <w:r w:rsidRPr="00EF4322">
                              <w:rPr>
                                <w:sz w:val="20"/>
                              </w:rPr>
                              <w:t>Produce must be served in a way that it is easily identifiable to encourage children to enjoy fruits and vegetables “as they are.”</w:t>
                            </w:r>
                          </w:p>
                          <w:p w14:paraId="48D16BAB" w14:textId="7CB7AF2C" w:rsidR="00C33859" w:rsidRPr="00C33859" w:rsidRDefault="00EF4322" w:rsidP="00C33859">
                            <w:pPr>
                              <w:pStyle w:val="ListParagraph"/>
                              <w:numPr>
                                <w:ilvl w:val="0"/>
                                <w:numId w:val="11"/>
                              </w:numPr>
                              <w:spacing w:line="276" w:lineRule="auto"/>
                              <w:rPr>
                                <w:sz w:val="20"/>
                              </w:rPr>
                            </w:pPr>
                            <w:r w:rsidRPr="00EF4322">
                              <w:rPr>
                                <w:sz w:val="20"/>
                              </w:rPr>
                              <w:t>Produce may be purchased through wholesalers, brokers, local grocery stores, or other retailers. Schools can also support local agricultural producers by buying fresh produce at farmers’ markets or directly from growers in their community.</w:t>
                            </w:r>
                          </w:p>
                          <w:p w14:paraId="32302082" w14:textId="77E2A522" w:rsidR="00C33859" w:rsidRPr="00C33859" w:rsidRDefault="00EF4322" w:rsidP="00C33859">
                            <w:pPr>
                              <w:pStyle w:val="ListParagraph"/>
                              <w:numPr>
                                <w:ilvl w:val="0"/>
                                <w:numId w:val="11"/>
                              </w:numPr>
                              <w:spacing w:line="276" w:lineRule="auto"/>
                              <w:rPr>
                                <w:sz w:val="20"/>
                              </w:rPr>
                            </w:pPr>
                            <w:r w:rsidRPr="00EF4322">
                              <w:rPr>
                                <w:sz w:val="20"/>
                              </w:rPr>
                              <w:t>The Buy-American provision does not apply to FFVP.</w:t>
                            </w:r>
                          </w:p>
                          <w:p w14:paraId="5ADFD17B" w14:textId="5774512C" w:rsidR="00C33859" w:rsidRPr="00EF4322" w:rsidRDefault="00C33859" w:rsidP="00C33859">
                            <w:pPr>
                              <w:pStyle w:val="ListParagraph"/>
                              <w:numPr>
                                <w:ilvl w:val="0"/>
                                <w:numId w:val="11"/>
                              </w:numPr>
                              <w:spacing w:line="276" w:lineRule="auto"/>
                              <w:rPr>
                                <w:sz w:val="20"/>
                              </w:rPr>
                            </w:pPr>
                            <w:r w:rsidRPr="00DD5463">
                              <w:rPr>
                                <w:sz w:val="20"/>
                              </w:rPr>
                              <w:t>The FFVP is administered at the federal level by the USDA, and at the State level by ODE.</w:t>
                            </w:r>
                          </w:p>
                          <w:p w14:paraId="27779098" w14:textId="77777777" w:rsidR="00E933BA" w:rsidRPr="006B5E16" w:rsidRDefault="00E933BA" w:rsidP="006B5E16">
                            <w:pPr>
                              <w:rPr>
                                <w:caps/>
                                <w:color w:val="1B75BC" w:themeColor="accent1"/>
                                <w:sz w:val="26"/>
                                <w:szCs w:val="26"/>
                              </w:rPr>
                            </w:pPr>
                          </w:p>
                          <w:p w14:paraId="30F2E0BA" w14:textId="77777777" w:rsidR="005777D5" w:rsidRDefault="005777D5" w:rsidP="005777D5">
                            <w:pPr>
                              <w:pStyle w:val="ListParagraph"/>
                              <w:ind w:left="1440"/>
                            </w:pPr>
                          </w:p>
                          <w:p w14:paraId="70A3FA50" w14:textId="77777777" w:rsidR="005777D5" w:rsidRPr="005777D5" w:rsidRDefault="005777D5" w:rsidP="005777D5">
                            <w:pPr>
                              <w:pStyle w:val="ListParagraph"/>
                              <w:ind w:left="1440"/>
                              <w:rPr>
                                <w:caps/>
                                <w:color w:val="1B75BC"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type w14:anchorId="16DAD296" id="_x0000_t202" coordsize="21600,21600" o:spt="202" path="m,l,21600r21600,l21600,xe">
                <v:stroke joinstyle="miter"/>
                <v:path gradientshapeok="t" o:connecttype="rect"/>
              </v:shapetype>
              <v:shape id="Text Box 200" o:spid="_x0000_s1026" type="#_x0000_t202" style="width:469.15pt;height:24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" fillcolor="#d8d8d8 [2732]" stroked="f" strokeweight=".5pt">
                <v:textbox inset=",7.2pt,,0">
                  <w:txbxContent>
                    <w:p w14:paraId="3BAAEDF4" w14:textId="014DAEA4" w:rsidR="005777D5" w:rsidRDefault="005777D5" w:rsidP="00D82900">
                      <w:pPr>
                        <w:pStyle w:val="Heading2"/>
                        <w:rPr>
                          <w:b/>
                        </w:rPr>
                      </w:pPr>
                      <w:r w:rsidRPr="005777D5">
                        <w:rPr>
                          <w:b/>
                        </w:rPr>
                        <w:t>Requirements</w:t>
                      </w:r>
                      <w:r w:rsidR="006B5E16">
                        <w:rPr>
                          <w:b/>
                        </w:rPr>
                        <w:t>:</w:t>
                      </w:r>
                    </w:p>
                    <w:p w14:paraId="14EFCDDB" w14:textId="6E504521" w:rsidR="004B040C" w:rsidRPr="00C33859" w:rsidRDefault="006B5E16" w:rsidP="00C33859">
                      <w:pPr>
                        <w:pStyle w:val="ListParagraph"/>
                        <w:numPr>
                          <w:ilvl w:val="0"/>
                          <w:numId w:val="11"/>
                        </w:numPr>
                        <w:spacing w:line="276" w:lineRule="auto"/>
                        <w:rPr>
                          <w:sz w:val="20"/>
                        </w:rPr>
                      </w:pPr>
                      <w:r w:rsidRPr="00EF4322">
                        <w:rPr>
                          <w:sz w:val="20"/>
                        </w:rPr>
                        <w:t xml:space="preserve">Eligible schools must participate in the National School Lunch Program and serve K-8 students. Schools with 50% or more of students eligible for free or reduced-price meals, including Community Eligibility </w:t>
                      </w:r>
                      <w:proofErr w:type="gramStart"/>
                      <w:r w:rsidRPr="00EF4322">
                        <w:rPr>
                          <w:sz w:val="20"/>
                        </w:rPr>
                        <w:t>Provision</w:t>
                      </w:r>
                      <w:proofErr w:type="gramEnd"/>
                      <w:r w:rsidRPr="00EF4322">
                        <w:rPr>
                          <w:sz w:val="20"/>
                        </w:rPr>
                        <w:t xml:space="preserve"> are prioritized.</w:t>
                      </w:r>
                    </w:p>
                    <w:p w14:paraId="1B5B5CC5" w14:textId="64683C74" w:rsidR="004B040C" w:rsidRPr="00C33859" w:rsidRDefault="004B040C" w:rsidP="00C33859">
                      <w:pPr>
                        <w:pStyle w:val="ListParagraph"/>
                        <w:numPr>
                          <w:ilvl w:val="0"/>
                          <w:numId w:val="11"/>
                        </w:numPr>
                        <w:spacing w:line="276" w:lineRule="auto"/>
                        <w:rPr>
                          <w:sz w:val="20"/>
                        </w:rPr>
                      </w:pPr>
                      <w:r w:rsidRPr="00EF4322">
                        <w:rPr>
                          <w:sz w:val="20"/>
                        </w:rPr>
                        <w:t>FFVP service logistics (when and where food service occurs) is determined by the sponsor, but it must be served during the school day outside of lunch hours. An education component is highly encouraged.</w:t>
                      </w:r>
                    </w:p>
                    <w:p w14:paraId="09461448" w14:textId="41018D56" w:rsidR="004B040C" w:rsidRPr="00C33859" w:rsidRDefault="004B040C" w:rsidP="00C33859">
                      <w:pPr>
                        <w:pStyle w:val="ListParagraph"/>
                        <w:numPr>
                          <w:ilvl w:val="0"/>
                          <w:numId w:val="11"/>
                        </w:numPr>
                        <w:spacing w:line="276" w:lineRule="auto"/>
                        <w:rPr>
                          <w:sz w:val="20"/>
                        </w:rPr>
                      </w:pPr>
                      <w:r w:rsidRPr="00EF4322">
                        <w:rPr>
                          <w:sz w:val="20"/>
                        </w:rPr>
                        <w:t>Participating sponsors submit monthly claims for review and approval.</w:t>
                      </w:r>
                    </w:p>
                    <w:p w14:paraId="3AC64A34" w14:textId="657A1036" w:rsidR="00C33859" w:rsidRPr="00C33859" w:rsidRDefault="004B040C" w:rsidP="00C33859">
                      <w:pPr>
                        <w:pStyle w:val="ListParagraph"/>
                        <w:numPr>
                          <w:ilvl w:val="0"/>
                          <w:numId w:val="11"/>
                        </w:numPr>
                        <w:spacing w:line="276" w:lineRule="auto"/>
                        <w:rPr>
                          <w:sz w:val="20"/>
                        </w:rPr>
                      </w:pPr>
                      <w:r w:rsidRPr="00EF4322">
                        <w:rPr>
                          <w:sz w:val="20"/>
                        </w:rPr>
                        <w:t>Certain items are deemed “standard fare” and not allowable for reimbursement. The intent is to encourage exposure to a wider range of fruit and vegetables.</w:t>
                      </w:r>
                    </w:p>
                    <w:p w14:paraId="40BB0E62" w14:textId="60773EBF" w:rsidR="00C33859" w:rsidRPr="00C33859" w:rsidRDefault="00EF4322" w:rsidP="00C33859">
                      <w:pPr>
                        <w:pStyle w:val="ListParagraph"/>
                        <w:numPr>
                          <w:ilvl w:val="0"/>
                          <w:numId w:val="11"/>
                        </w:numPr>
                        <w:spacing w:line="276" w:lineRule="auto"/>
                        <w:rPr>
                          <w:sz w:val="20"/>
                        </w:rPr>
                      </w:pPr>
                      <w:r w:rsidRPr="00EF4322">
                        <w:rPr>
                          <w:sz w:val="20"/>
                        </w:rPr>
                        <w:t>Produce must be served in a way that it is easily identifiable to encourage children to enjoy fruits and vegetables “as they are.”</w:t>
                      </w:r>
                    </w:p>
                    <w:p w14:paraId="48D16BAB" w14:textId="7CB7AF2C" w:rsidR="00C33859" w:rsidRPr="00C33859" w:rsidRDefault="00EF4322" w:rsidP="00C33859">
                      <w:pPr>
                        <w:pStyle w:val="ListParagraph"/>
                        <w:numPr>
                          <w:ilvl w:val="0"/>
                          <w:numId w:val="11"/>
                        </w:numPr>
                        <w:spacing w:line="276" w:lineRule="auto"/>
                        <w:rPr>
                          <w:sz w:val="20"/>
                        </w:rPr>
                      </w:pPr>
                      <w:r w:rsidRPr="00EF4322">
                        <w:rPr>
                          <w:sz w:val="20"/>
                        </w:rPr>
                        <w:t>Produce may be purchased through wholesalers, brokers, local grocery stores, or other retailers. Schools can also support local agricultural producers by buying fresh produce at farmers’ markets or directly from growers in their community.</w:t>
                      </w:r>
                    </w:p>
                    <w:p w14:paraId="32302082" w14:textId="77E2A522" w:rsidR="00C33859" w:rsidRPr="00C33859" w:rsidRDefault="00EF4322" w:rsidP="00C33859">
                      <w:pPr>
                        <w:pStyle w:val="ListParagraph"/>
                        <w:numPr>
                          <w:ilvl w:val="0"/>
                          <w:numId w:val="11"/>
                        </w:numPr>
                        <w:spacing w:line="276" w:lineRule="auto"/>
                        <w:rPr>
                          <w:sz w:val="20"/>
                        </w:rPr>
                      </w:pPr>
                      <w:r w:rsidRPr="00EF4322">
                        <w:rPr>
                          <w:sz w:val="20"/>
                        </w:rPr>
                        <w:t>The Buy-American provision does not apply to FFVP.</w:t>
                      </w:r>
                    </w:p>
                    <w:p w14:paraId="5ADFD17B" w14:textId="5774512C" w:rsidR="00C33859" w:rsidRPr="00EF4322" w:rsidRDefault="00C33859" w:rsidP="00C33859">
                      <w:pPr>
                        <w:pStyle w:val="ListParagraph"/>
                        <w:numPr>
                          <w:ilvl w:val="0"/>
                          <w:numId w:val="11"/>
                        </w:numPr>
                        <w:spacing w:line="276" w:lineRule="auto"/>
                        <w:rPr>
                          <w:sz w:val="20"/>
                        </w:rPr>
                      </w:pPr>
                      <w:r w:rsidRPr="00DD5463">
                        <w:rPr>
                          <w:sz w:val="20"/>
                        </w:rPr>
                        <w:t>The FFVP is administered at the federal level by the USDA, and at the State level by ODE.</w:t>
                      </w:r>
                    </w:p>
                    <w:p w14:paraId="27779098" w14:textId="77777777" w:rsidR="00E933BA" w:rsidRPr="006B5E16" w:rsidRDefault="00E933BA" w:rsidP="006B5E16">
                      <w:pPr>
                        <w:rPr>
                          <w:caps/>
                          <w:color w:val="1B75BC" w:themeColor="accent1"/>
                          <w:sz w:val="26"/>
                          <w:szCs w:val="26"/>
                        </w:rPr>
                      </w:pPr>
                    </w:p>
                    <w:p w14:paraId="30F2E0BA" w14:textId="77777777" w:rsidR="005777D5" w:rsidRDefault="005777D5" w:rsidP="005777D5">
                      <w:pPr>
                        <w:pStyle w:val="ListParagraph"/>
                        <w:ind w:left="1440"/>
                      </w:pPr>
                    </w:p>
                    <w:p w14:paraId="70A3FA50" w14:textId="77777777" w:rsidR="005777D5" w:rsidRPr="005777D5" w:rsidRDefault="005777D5" w:rsidP="005777D5">
                      <w:pPr>
                        <w:pStyle w:val="ListParagraph"/>
                        <w:ind w:left="1440"/>
                        <w:rPr>
                          <w:caps/>
                          <w:color w:val="1B75BC" w:themeColor="accent1"/>
                          <w:sz w:val="26"/>
                          <w:szCs w:val="26"/>
                        </w:rPr>
                      </w:pPr>
                    </w:p>
                  </w:txbxContent>
                </v:textbox>
                <w10:anchorlock/>
              </v:shape>
            </w:pict>
          </mc:Fallback>
        </mc:AlternateContent>
      </w:r>
    </w:p>
    <w:p w14:paraId="652BAEF7" w14:textId="77777777" w:rsidR="005B6A53" w:rsidRPr="006A639E" w:rsidRDefault="005B6A53" w:rsidP="005B6A53">
      <w:pPr>
        <w:rPr>
          <w:rFonts w:asciiTheme="minorHAnsi" w:hAnsiTheme="minorHAnsi" w:cstheme="minorHAnsi"/>
          <w:i/>
        </w:rPr>
      </w:pPr>
    </w:p>
    <w:p w14:paraId="57E42746" w14:textId="77777777" w:rsidR="00E933BA" w:rsidRPr="007750B0" w:rsidRDefault="00910723" w:rsidP="005B6A53">
      <w:pPr>
        <w:rPr>
          <w:rFonts w:asciiTheme="minorHAnsi" w:hAnsiTheme="minorHAnsi" w:cstheme="minorHAnsi"/>
          <w:sz w:val="22"/>
          <w:szCs w:val="22"/>
        </w:rPr>
      </w:pPr>
      <w:r w:rsidRPr="007750B0">
        <w:rPr>
          <w:rFonts w:asciiTheme="minorHAnsi" w:hAnsiTheme="minorHAnsi" w:cstheme="minorHAnsi"/>
          <w:b/>
          <w:sz w:val="22"/>
          <w:szCs w:val="22"/>
        </w:rPr>
        <w:t xml:space="preserve">Helpful </w:t>
      </w:r>
      <w:r w:rsidR="00E933BA" w:rsidRPr="007750B0">
        <w:rPr>
          <w:rFonts w:asciiTheme="minorHAnsi" w:hAnsiTheme="minorHAnsi" w:cstheme="minorHAnsi"/>
          <w:b/>
          <w:sz w:val="22"/>
          <w:szCs w:val="22"/>
        </w:rPr>
        <w:t>R</w:t>
      </w:r>
      <w:r w:rsidR="005B6A53" w:rsidRPr="007750B0">
        <w:rPr>
          <w:rFonts w:asciiTheme="minorHAnsi" w:hAnsiTheme="minorHAnsi" w:cstheme="minorHAnsi"/>
          <w:b/>
          <w:sz w:val="22"/>
          <w:szCs w:val="22"/>
        </w:rPr>
        <w:t>esources:</w:t>
      </w:r>
      <w:r w:rsidR="005B6A53" w:rsidRPr="007750B0">
        <w:rPr>
          <w:rFonts w:asciiTheme="minorHAnsi" w:hAnsiTheme="minorHAnsi" w:cstheme="minorHAnsi"/>
          <w:sz w:val="22"/>
          <w:szCs w:val="22"/>
        </w:rPr>
        <w:t xml:space="preserve"> </w:t>
      </w:r>
    </w:p>
    <w:p w14:paraId="66C397B2" w14:textId="42881CEF" w:rsidR="00E933BA" w:rsidRPr="007750B0" w:rsidRDefault="006B5E16" w:rsidP="00E933BA">
      <w:pPr>
        <w:pStyle w:val="ListParagraph"/>
        <w:numPr>
          <w:ilvl w:val="0"/>
          <w:numId w:val="9"/>
        </w:numPr>
        <w:rPr>
          <w:rFonts w:asciiTheme="minorHAnsi" w:hAnsiTheme="minorHAnsi" w:cstheme="minorHAnsi"/>
          <w:sz w:val="22"/>
          <w:szCs w:val="22"/>
        </w:rPr>
      </w:pPr>
      <w:hyperlink r:id="rId8" w:history="1">
        <w:r w:rsidRPr="007750B0">
          <w:rPr>
            <w:rStyle w:val="Hyperlink"/>
            <w:rFonts w:asciiTheme="minorHAnsi" w:hAnsiTheme="minorHAnsi" w:cstheme="minorHAnsi"/>
            <w:sz w:val="22"/>
            <w:szCs w:val="22"/>
          </w:rPr>
          <w:t>USDA FFVP Handbook for Schools</w:t>
        </w:r>
      </w:hyperlink>
    </w:p>
    <w:p w14:paraId="789F7DBF" w14:textId="07CD5A59" w:rsidR="00E933BA" w:rsidRPr="007750B0" w:rsidRDefault="006B5E16" w:rsidP="00E933BA">
      <w:pPr>
        <w:pStyle w:val="ListParagraph"/>
        <w:numPr>
          <w:ilvl w:val="0"/>
          <w:numId w:val="9"/>
        </w:numPr>
        <w:rPr>
          <w:rFonts w:asciiTheme="minorHAnsi" w:hAnsiTheme="minorHAnsi" w:cstheme="minorHAnsi"/>
          <w:sz w:val="22"/>
          <w:szCs w:val="22"/>
        </w:rPr>
      </w:pPr>
      <w:hyperlink r:id="rId9" w:history="1">
        <w:r w:rsidRPr="007750B0">
          <w:rPr>
            <w:rStyle w:val="Hyperlink"/>
            <w:rFonts w:asciiTheme="minorHAnsi" w:hAnsiTheme="minorHAnsi" w:cstheme="minorHAnsi"/>
            <w:sz w:val="22"/>
            <w:szCs w:val="22"/>
          </w:rPr>
          <w:t>ODE FFVP Webpage</w:t>
        </w:r>
      </w:hyperlink>
    </w:p>
    <w:p w14:paraId="19A812C8" w14:textId="77777777" w:rsidR="00E933BA" w:rsidRPr="007750B0" w:rsidRDefault="00910723" w:rsidP="00E933BA">
      <w:pPr>
        <w:rPr>
          <w:rFonts w:asciiTheme="minorHAnsi" w:hAnsiTheme="minorHAnsi" w:cstheme="minorHAnsi"/>
          <w:sz w:val="22"/>
          <w:szCs w:val="22"/>
        </w:rPr>
      </w:pPr>
      <w:r w:rsidRPr="007750B0">
        <w:rPr>
          <w:rFonts w:asciiTheme="minorHAnsi" w:hAnsiTheme="minorHAnsi" w:cstheme="minorHAnsi"/>
          <w:b/>
          <w:sz w:val="22"/>
          <w:szCs w:val="22"/>
        </w:rPr>
        <w:t xml:space="preserve">Regulatory </w:t>
      </w:r>
      <w:r w:rsidR="005B6A53" w:rsidRPr="007750B0">
        <w:rPr>
          <w:rFonts w:asciiTheme="minorHAnsi" w:hAnsiTheme="minorHAnsi" w:cstheme="minorHAnsi"/>
          <w:b/>
          <w:sz w:val="22"/>
          <w:szCs w:val="22"/>
        </w:rPr>
        <w:t>Reference:</w:t>
      </w:r>
      <w:r w:rsidR="005B6A53" w:rsidRPr="007750B0">
        <w:rPr>
          <w:rFonts w:asciiTheme="minorHAnsi" w:hAnsiTheme="minorHAnsi" w:cstheme="minorHAnsi"/>
          <w:sz w:val="22"/>
          <w:szCs w:val="22"/>
        </w:rPr>
        <w:t xml:space="preserve"> </w:t>
      </w:r>
    </w:p>
    <w:p w14:paraId="5FE54903" w14:textId="7A1D0BBF" w:rsidR="00E933BA" w:rsidRPr="007750B0" w:rsidRDefault="0099445E" w:rsidP="0016287F">
      <w:pPr>
        <w:pStyle w:val="ListParagraph"/>
        <w:numPr>
          <w:ilvl w:val="0"/>
          <w:numId w:val="10"/>
        </w:numPr>
        <w:rPr>
          <w:rFonts w:asciiTheme="minorHAnsi" w:hAnsiTheme="minorHAnsi" w:cstheme="minorHAnsi"/>
          <w:sz w:val="22"/>
          <w:szCs w:val="22"/>
        </w:rPr>
      </w:pPr>
      <w:hyperlink r:id="rId10" w:history="1">
        <w:r w:rsidRPr="007750B0">
          <w:rPr>
            <w:rStyle w:val="Hyperlink"/>
            <w:rFonts w:asciiTheme="minorHAnsi" w:hAnsiTheme="minorHAnsi" w:cstheme="minorHAnsi"/>
            <w:sz w:val="22"/>
            <w:szCs w:val="22"/>
          </w:rPr>
          <w:t>H.R.6124 - Food, Conservation, and Energy Act of 2008</w:t>
        </w:r>
      </w:hyperlink>
    </w:p>
    <w:p w14:paraId="2ED40F64" w14:textId="77777777" w:rsidR="00A46EDE" w:rsidRDefault="00A46EDE" w:rsidP="00A46EDE">
      <w:pPr>
        <w:rPr>
          <w:rFonts w:ascii="Calibri" w:hAnsi="Calibri" w:cs="Calibri"/>
          <w:color w:val="9F2065" w:themeColor="accent2"/>
          <w:szCs w:val="24"/>
        </w:rPr>
      </w:pPr>
    </w:p>
    <w:p w14:paraId="185F30AB" w14:textId="77777777" w:rsidR="00A46EDE" w:rsidRDefault="00A46EDE" w:rsidP="00A46EDE">
      <w:pPr>
        <w:rPr>
          <w:rFonts w:asciiTheme="minorHAnsi" w:hAnsiTheme="minorHAnsi" w:cstheme="minorHAnsi"/>
          <w:b/>
        </w:rPr>
      </w:pPr>
      <w:r w:rsidRPr="006A639E">
        <w:rPr>
          <w:rFonts w:ascii="Calibri" w:hAnsi="Calibri" w:cs="Calibri"/>
          <w:i/>
          <w:noProof/>
          <w:color w:val="1B75BC" w:themeColor="accent1"/>
          <w:szCs w:val="24"/>
        </w:rPr>
        <mc:AlternateContent>
          <mc:Choice Requires="wps">
            <w:drawing>
              <wp:inline distT="0" distB="0" distL="0" distR="0" wp14:anchorId="5D29CF22" wp14:editId="27FC3E25">
                <wp:extent cx="5961380" cy="1404620"/>
                <wp:effectExtent l="0" t="0" r="20320" b="2730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1404620"/>
                        </a:xfrm>
                        <a:prstGeom prst="rect">
                          <a:avLst/>
                        </a:prstGeom>
                        <a:solidFill>
                          <a:schemeClr val="bg1">
                            <a:lumMod val="85000"/>
                          </a:schemeClr>
                        </a:solidFill>
                        <a:ln w="9525">
                          <a:solidFill>
                            <a:srgbClr val="000000"/>
                          </a:solidFill>
                          <a:miter lim="800000"/>
                          <a:headEnd/>
                          <a:tailEnd/>
                        </a:ln>
                      </wps:spPr>
                      <wps:txbx>
                        <w:txbxContent>
                          <w:p w14:paraId="2BA05CC4" w14:textId="77777777" w:rsidR="00A46EDE" w:rsidRDefault="00A46EDE" w:rsidP="00A46EDE">
                            <w:pPr>
                              <w:rPr>
                                <w:rFonts w:asciiTheme="minorHAnsi" w:hAnsiTheme="minorHAnsi" w:cstheme="minorHAnsi"/>
                                <w:b/>
                              </w:rPr>
                            </w:pPr>
                            <w:r w:rsidRPr="006A639E">
                              <w:rPr>
                                <w:rFonts w:asciiTheme="minorHAnsi" w:hAnsiTheme="minorHAnsi" w:cstheme="minorHAnsi"/>
                                <w:b/>
                              </w:rPr>
                              <w:t>Acronym Reference</w:t>
                            </w:r>
                            <w:r w:rsidRPr="006A639E">
                              <w:rPr>
                                <w:rFonts w:asciiTheme="minorHAnsi" w:hAnsiTheme="minorHAnsi" w:cstheme="minorHAnsi"/>
                              </w:rPr>
                              <w:t xml:space="preserve"> </w:t>
                            </w:r>
                            <w:r w:rsidRPr="004C2009">
                              <w:rPr>
                                <w:rFonts w:asciiTheme="minorHAnsi" w:hAnsiTheme="minorHAnsi" w:cstheme="minorHAnsi"/>
                                <w:b/>
                              </w:rPr>
                              <w:t>and Definitions</w:t>
                            </w:r>
                          </w:p>
                          <w:p w14:paraId="05521FFA" w14:textId="61FF0A47" w:rsidR="006B5E16" w:rsidRPr="006B5E16" w:rsidRDefault="006B5E16" w:rsidP="00A46EDE">
                            <w:pPr>
                              <w:rPr>
                                <w:rFonts w:asciiTheme="minorHAnsi" w:hAnsiTheme="minorHAnsi" w:cstheme="minorHAnsi"/>
                                <w:bCs/>
                              </w:rPr>
                            </w:pPr>
                            <w:r w:rsidRPr="006B5E16">
                              <w:rPr>
                                <w:rFonts w:asciiTheme="minorHAnsi" w:hAnsiTheme="minorHAnsi" w:cstheme="minorHAnsi"/>
                                <w:bCs/>
                              </w:rPr>
                              <w:t>FFVP</w:t>
                            </w:r>
                            <w:r>
                              <w:rPr>
                                <w:rFonts w:asciiTheme="minorHAnsi" w:hAnsiTheme="minorHAnsi" w:cstheme="minorHAnsi"/>
                                <w:bCs/>
                              </w:rPr>
                              <w:tab/>
                            </w:r>
                            <w:r>
                              <w:rPr>
                                <w:rFonts w:asciiTheme="minorHAnsi" w:hAnsiTheme="minorHAnsi" w:cstheme="minorHAnsi"/>
                                <w:bCs/>
                              </w:rPr>
                              <w:tab/>
                              <w:t>Fresh Fruit and Vegetable Program</w:t>
                            </w:r>
                          </w:p>
                          <w:p w14:paraId="3BD90B97" w14:textId="2BA879B6" w:rsidR="006B5E16" w:rsidRDefault="006B5E16" w:rsidP="00A46EDE">
                            <w:pPr>
                              <w:rPr>
                                <w:rFonts w:asciiTheme="minorHAnsi" w:hAnsiTheme="minorHAnsi" w:cstheme="minorHAnsi"/>
                                <w:bCs/>
                              </w:rPr>
                            </w:pPr>
                            <w:r w:rsidRPr="006B5E16">
                              <w:rPr>
                                <w:rFonts w:asciiTheme="minorHAnsi" w:hAnsiTheme="minorHAnsi" w:cstheme="minorHAnsi"/>
                                <w:bCs/>
                              </w:rPr>
                              <w:t>ODE</w:t>
                            </w:r>
                            <w:r>
                              <w:rPr>
                                <w:rFonts w:asciiTheme="minorHAnsi" w:hAnsiTheme="minorHAnsi" w:cstheme="minorHAnsi"/>
                                <w:bCs/>
                              </w:rPr>
                              <w:tab/>
                            </w:r>
                            <w:r>
                              <w:rPr>
                                <w:rFonts w:asciiTheme="minorHAnsi" w:hAnsiTheme="minorHAnsi" w:cstheme="minorHAnsi"/>
                                <w:bCs/>
                              </w:rPr>
                              <w:tab/>
                              <w:t>Oregon Department of Education</w:t>
                            </w:r>
                          </w:p>
                          <w:p w14:paraId="30B09C60" w14:textId="6331107A" w:rsidR="006B5E16" w:rsidRPr="006B5E16" w:rsidRDefault="006B5E16" w:rsidP="00A46EDE">
                            <w:pPr>
                              <w:rPr>
                                <w:rFonts w:asciiTheme="minorHAnsi" w:hAnsiTheme="minorHAnsi" w:cstheme="minorHAnsi"/>
                                <w:bCs/>
                              </w:rPr>
                            </w:pPr>
                            <w:r>
                              <w:rPr>
                                <w:rFonts w:asciiTheme="minorHAnsi" w:hAnsiTheme="minorHAnsi" w:cstheme="minorHAnsi"/>
                                <w:bCs/>
                              </w:rPr>
                              <w:t>USDA</w:t>
                            </w:r>
                            <w:r>
                              <w:rPr>
                                <w:rFonts w:asciiTheme="minorHAnsi" w:hAnsiTheme="minorHAnsi" w:cstheme="minorHAnsi"/>
                                <w:bCs/>
                              </w:rPr>
                              <w:tab/>
                            </w:r>
                            <w:r>
                              <w:rPr>
                                <w:rFonts w:asciiTheme="minorHAnsi" w:hAnsiTheme="minorHAnsi" w:cstheme="minorHAnsi"/>
                                <w:bCs/>
                              </w:rPr>
                              <w:tab/>
                              <w:t>United States Department of Agriculture</w:t>
                            </w:r>
                          </w:p>
                          <w:p w14:paraId="1A268B54" w14:textId="77777777" w:rsidR="006B5E16" w:rsidRPr="006A639E" w:rsidRDefault="006B5E16" w:rsidP="00A46EDE">
                            <w:pPr>
                              <w:rPr>
                                <w:rFonts w:asciiTheme="minorHAnsi" w:hAnsiTheme="minorHAnsi" w:cstheme="minorHAnsi"/>
                              </w:rPr>
                            </w:pPr>
                          </w:p>
                        </w:txbxContent>
                      </wps:txbx>
                      <wps:bodyPr rot="0" vert="horz" wrap="square" lIns="91440" tIns="45720" rIns="91440" bIns="45720" anchor="t" anchorCtr="0">
                        <a:spAutoFit/>
                      </wps:bodyPr>
                    </wps:wsp>
                  </a:graphicData>
                </a:graphic>
              </wp:inline>
            </w:drawing>
          </mc:Choice>
          <mc:Fallback>
            <w:pict>
              <v:shape w14:anchorId="5D29CF22" id="Text Box 2" o:spid="_x0000_s1027" type="#_x0000_t202" style="width:469.4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" fillcolor="#d8d8d8 [2732]">
                <v:textbox style="mso-fit-shape-to-text:t">
                  <w:txbxContent>
                    <w:p w14:paraId="2BA05CC4" w14:textId="77777777" w:rsidR="00A46EDE" w:rsidRDefault="00A46EDE" w:rsidP="00A46EDE">
                      <w:pPr>
                        <w:rPr>
                          <w:rFonts w:asciiTheme="minorHAnsi" w:hAnsiTheme="minorHAnsi" w:cstheme="minorHAnsi"/>
                          <w:b/>
                        </w:rPr>
                      </w:pPr>
                      <w:r w:rsidRPr="006A639E">
                        <w:rPr>
                          <w:rFonts w:asciiTheme="minorHAnsi" w:hAnsiTheme="minorHAnsi" w:cstheme="minorHAnsi"/>
                          <w:b/>
                        </w:rPr>
                        <w:t>Acronym Reference</w:t>
                      </w:r>
                      <w:r w:rsidRPr="006A639E">
                        <w:rPr>
                          <w:rFonts w:asciiTheme="minorHAnsi" w:hAnsiTheme="minorHAnsi" w:cstheme="minorHAnsi"/>
                        </w:rPr>
                        <w:t xml:space="preserve"> </w:t>
                      </w:r>
                      <w:r w:rsidRPr="004C2009">
                        <w:rPr>
                          <w:rFonts w:asciiTheme="minorHAnsi" w:hAnsiTheme="minorHAnsi" w:cstheme="minorHAnsi"/>
                          <w:b/>
                        </w:rPr>
                        <w:t>and Definitions</w:t>
                      </w:r>
                    </w:p>
                    <w:p w14:paraId="05521FFA" w14:textId="61FF0A47" w:rsidR="006B5E16" w:rsidRPr="006B5E16" w:rsidRDefault="006B5E16" w:rsidP="00A46EDE">
                      <w:pPr>
                        <w:rPr>
                          <w:rFonts w:asciiTheme="minorHAnsi" w:hAnsiTheme="minorHAnsi" w:cstheme="minorHAnsi"/>
                          <w:bCs/>
                        </w:rPr>
                      </w:pPr>
                      <w:r w:rsidRPr="006B5E16">
                        <w:rPr>
                          <w:rFonts w:asciiTheme="minorHAnsi" w:hAnsiTheme="minorHAnsi" w:cstheme="minorHAnsi"/>
                          <w:bCs/>
                        </w:rPr>
                        <w:t>FFVP</w:t>
                      </w:r>
                      <w:r>
                        <w:rPr>
                          <w:rFonts w:asciiTheme="minorHAnsi" w:hAnsiTheme="minorHAnsi" w:cstheme="minorHAnsi"/>
                          <w:bCs/>
                        </w:rPr>
                        <w:tab/>
                      </w:r>
                      <w:r>
                        <w:rPr>
                          <w:rFonts w:asciiTheme="minorHAnsi" w:hAnsiTheme="minorHAnsi" w:cstheme="minorHAnsi"/>
                          <w:bCs/>
                        </w:rPr>
                        <w:tab/>
                        <w:t>Fresh Fruit and Vegetable Program</w:t>
                      </w:r>
                    </w:p>
                    <w:p w14:paraId="3BD90B97" w14:textId="2BA879B6" w:rsidR="006B5E16" w:rsidRDefault="006B5E16" w:rsidP="00A46EDE">
                      <w:pPr>
                        <w:rPr>
                          <w:rFonts w:asciiTheme="minorHAnsi" w:hAnsiTheme="minorHAnsi" w:cstheme="minorHAnsi"/>
                          <w:bCs/>
                        </w:rPr>
                      </w:pPr>
                      <w:r w:rsidRPr="006B5E16">
                        <w:rPr>
                          <w:rFonts w:asciiTheme="minorHAnsi" w:hAnsiTheme="minorHAnsi" w:cstheme="minorHAnsi"/>
                          <w:bCs/>
                        </w:rPr>
                        <w:t>ODE</w:t>
                      </w:r>
                      <w:r>
                        <w:rPr>
                          <w:rFonts w:asciiTheme="minorHAnsi" w:hAnsiTheme="minorHAnsi" w:cstheme="minorHAnsi"/>
                          <w:bCs/>
                        </w:rPr>
                        <w:tab/>
                      </w:r>
                      <w:r>
                        <w:rPr>
                          <w:rFonts w:asciiTheme="minorHAnsi" w:hAnsiTheme="minorHAnsi" w:cstheme="minorHAnsi"/>
                          <w:bCs/>
                        </w:rPr>
                        <w:tab/>
                        <w:t>Oregon Department of Education</w:t>
                      </w:r>
                    </w:p>
                    <w:p w14:paraId="30B09C60" w14:textId="6331107A" w:rsidR="006B5E16" w:rsidRPr="006B5E16" w:rsidRDefault="006B5E16" w:rsidP="00A46EDE">
                      <w:pPr>
                        <w:rPr>
                          <w:rFonts w:asciiTheme="minorHAnsi" w:hAnsiTheme="minorHAnsi" w:cstheme="minorHAnsi"/>
                          <w:bCs/>
                        </w:rPr>
                      </w:pPr>
                      <w:r>
                        <w:rPr>
                          <w:rFonts w:asciiTheme="minorHAnsi" w:hAnsiTheme="minorHAnsi" w:cstheme="minorHAnsi"/>
                          <w:bCs/>
                        </w:rPr>
                        <w:t>USDA</w:t>
                      </w:r>
                      <w:r>
                        <w:rPr>
                          <w:rFonts w:asciiTheme="minorHAnsi" w:hAnsiTheme="minorHAnsi" w:cstheme="minorHAnsi"/>
                          <w:bCs/>
                        </w:rPr>
                        <w:tab/>
                      </w:r>
                      <w:r>
                        <w:rPr>
                          <w:rFonts w:asciiTheme="minorHAnsi" w:hAnsiTheme="minorHAnsi" w:cstheme="minorHAnsi"/>
                          <w:bCs/>
                        </w:rPr>
                        <w:tab/>
                        <w:t>United States Department of Agriculture</w:t>
                      </w:r>
                    </w:p>
                    <w:p w14:paraId="1A268B54" w14:textId="77777777" w:rsidR="006B5E16" w:rsidRPr="006A639E" w:rsidRDefault="006B5E16" w:rsidP="00A46EDE">
                      <w:pPr>
                        <w:rPr>
                          <w:rFonts w:asciiTheme="minorHAnsi" w:hAnsiTheme="minorHAnsi" w:cstheme="minorHAnsi"/>
                        </w:rPr>
                      </w:pPr>
                    </w:p>
                  </w:txbxContent>
                </v:textbox>
                <w10:anchorlock/>
              </v:shape>
            </w:pict>
          </mc:Fallback>
        </mc:AlternateContent>
      </w:r>
    </w:p>
    <w:p w14:paraId="6790EBAD" w14:textId="77777777" w:rsidR="00392A5E" w:rsidRPr="00392A5E" w:rsidRDefault="00392A5E" w:rsidP="00392A5E">
      <w:pPr>
        <w:rPr>
          <w:rFonts w:ascii="Calibri" w:hAnsi="Calibri" w:cs="Calibri"/>
          <w:szCs w:val="24"/>
        </w:rPr>
      </w:pPr>
    </w:p>
    <w:p w14:paraId="5F444773" w14:textId="77777777" w:rsidR="00392A5E" w:rsidRDefault="00392A5E" w:rsidP="00392A5E">
      <w:pPr>
        <w:rPr>
          <w:rFonts w:asciiTheme="minorHAnsi" w:hAnsiTheme="minorHAnsi" w:cstheme="minorHAnsi"/>
          <w:b/>
        </w:rPr>
      </w:pPr>
    </w:p>
    <w:p w14:paraId="1CAF429F" w14:textId="00AB40F2" w:rsidR="00392A5E" w:rsidRPr="00392A5E" w:rsidRDefault="00392A5E" w:rsidP="00392A5E">
      <w:pPr>
        <w:jc w:val="center"/>
        <w:rPr>
          <w:rFonts w:ascii="Calibri" w:hAnsi="Calibri" w:cs="Calibri"/>
          <w:szCs w:val="24"/>
        </w:rPr>
      </w:pPr>
      <w:r w:rsidRPr="004C2009">
        <w:rPr>
          <w:rFonts w:ascii="Calibri" w:hAnsi="Calibri" w:cs="Calibri"/>
          <w:szCs w:val="24"/>
        </w:rPr>
        <w:t>This institution is an equal opportunity provider.</w:t>
      </w:r>
    </w:p>
    <w:sectPr w:rsidR="00392A5E" w:rsidRPr="00392A5E" w:rsidSect="0026187E">
      <w:headerReference w:type="default" r:id="rId11"/>
      <w:footerReference w:type="default" r:id="rId12"/>
      <w:headerReference w:type="first" r:id="rId13"/>
      <w:pgSz w:w="12240" w:h="15840"/>
      <w:pgMar w:top="153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783D9" w14:textId="77777777" w:rsidR="002607D5" w:rsidRDefault="002607D5" w:rsidP="006B7F2B">
      <w:r>
        <w:separator/>
      </w:r>
    </w:p>
  </w:endnote>
  <w:endnote w:type="continuationSeparator" w:id="0">
    <w:p w14:paraId="7F8C4213" w14:textId="77777777" w:rsidR="002607D5" w:rsidRDefault="002607D5" w:rsidP="006B7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0B402" w14:textId="49D2BE1B" w:rsidR="006A639E" w:rsidRPr="006A639E" w:rsidRDefault="006A639E" w:rsidP="006A639E">
    <w:pPr>
      <w:rPr>
        <w:rFonts w:ascii="Calibri" w:hAnsi="Calibri" w:cs="Calibri"/>
        <w:i/>
        <w:color w:val="1B75BC" w:themeColor="accent1"/>
        <w:szCs w:val="24"/>
      </w:rPr>
    </w:pPr>
    <w:r w:rsidRPr="006A639E">
      <w:rPr>
        <w:rFonts w:ascii="Calibri" w:hAnsi="Calibri" w:cs="Calibri"/>
        <w:i/>
        <w:color w:val="1B75BC" w:themeColor="accent1"/>
        <w:szCs w:val="24"/>
      </w:rPr>
      <w:t xml:space="preserve">Oregon Department of Education Child Nutrition Programs </w:t>
    </w:r>
    <w:r>
      <w:rPr>
        <w:rFonts w:ascii="Calibri" w:hAnsi="Calibri" w:cs="Calibri"/>
        <w:i/>
        <w:color w:val="1B75BC" w:themeColor="accent1"/>
        <w:szCs w:val="24"/>
      </w:rPr>
      <w:tab/>
    </w:r>
    <w:r>
      <w:rPr>
        <w:rFonts w:ascii="Calibri" w:hAnsi="Calibri" w:cs="Calibri"/>
        <w:i/>
        <w:color w:val="1B75BC" w:themeColor="accent1"/>
        <w:szCs w:val="24"/>
      </w:rPr>
      <w:tab/>
    </w:r>
    <w:r>
      <w:rPr>
        <w:rFonts w:ascii="Calibri" w:hAnsi="Calibri" w:cs="Calibri"/>
        <w:i/>
        <w:color w:val="1B75BC" w:themeColor="accent1"/>
        <w:szCs w:val="24"/>
      </w:rPr>
      <w:tab/>
      <w:t xml:space="preserve">          </w:t>
    </w:r>
    <w:r w:rsidR="006B5E16">
      <w:rPr>
        <w:rFonts w:ascii="Calibri" w:hAnsi="Calibri" w:cs="Calibri"/>
        <w:i/>
        <w:color w:val="1B75BC" w:themeColor="accent1"/>
        <w:szCs w:val="24"/>
      </w:rPr>
      <w:t>June 2026</w:t>
    </w:r>
  </w:p>
  <w:p w14:paraId="70B67FB3" w14:textId="77777777" w:rsidR="006A639E" w:rsidRDefault="006A63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AF2AB" w14:textId="77777777" w:rsidR="002607D5" w:rsidRDefault="002607D5" w:rsidP="006B7F2B">
      <w:r>
        <w:separator/>
      </w:r>
    </w:p>
  </w:footnote>
  <w:footnote w:type="continuationSeparator" w:id="0">
    <w:p w14:paraId="749FCD68" w14:textId="77777777" w:rsidR="002607D5" w:rsidRDefault="002607D5" w:rsidP="006B7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7663" w14:textId="26BF3E57" w:rsidR="006B7F2B" w:rsidRPr="00EC5D23" w:rsidRDefault="006B5E16" w:rsidP="00EC5D23">
    <w:pPr>
      <w:pStyle w:val="Header"/>
      <w:rPr>
        <w:rStyle w:val="IntenseEmphasis"/>
      </w:rPr>
    </w:pPr>
    <w:r>
      <w:rPr>
        <w:rStyle w:val="IntenseEmphasis"/>
      </w:rPr>
      <w:t>Fresh Fruit and Vegetable Program</w:t>
    </w:r>
    <w:r w:rsidR="006A639E">
      <w:rPr>
        <w:rStyle w:val="IntenseEmphasis"/>
      </w:rPr>
      <w:tab/>
    </w:r>
    <w:r w:rsidR="006A639E">
      <w:rPr>
        <w:rStyle w:val="IntenseEmphasis"/>
      </w:rPr>
      <w:tab/>
    </w:r>
    <w:r w:rsidR="006B7F2B" w:rsidRPr="00EC5D23">
      <w:rPr>
        <w:rStyle w:val="IntenseEmphasis"/>
      </w:rPr>
      <w:t>School Nutrition Program At-A-Glance</w:t>
    </w:r>
  </w:p>
  <w:p w14:paraId="76E57BD1" w14:textId="77777777" w:rsidR="006B7F2B" w:rsidRPr="006B7F2B" w:rsidRDefault="00EC5D23" w:rsidP="006B7F2B">
    <w:r>
      <w:rPr>
        <w:noProof/>
      </w:rPr>
      <mc:AlternateContent>
        <mc:Choice Requires="wps">
          <w:drawing>
            <wp:inline distT="0" distB="0" distL="0" distR="0" wp14:anchorId="57716187" wp14:editId="33B75B19">
              <wp:extent cx="6057900" cy="0"/>
              <wp:effectExtent l="0" t="0" r="19050" b="19050"/>
              <wp:docPr id="6" name="Straight Connector 6" descr="Decorative Straight Line" title="Straight Line"/>
              <wp:cNvGraphicFramePr/>
              <a:graphic xmlns:a="http://schemas.openxmlformats.org/drawingml/2006/main">
                <a:graphicData uri="http://schemas.microsoft.com/office/word/2010/wordprocessingShape">
                  <wps:wsp>
                    <wps:cNvCnPr/>
                    <wps:spPr>
                      <a:xfrm>
                        <a:off x="0" y="0"/>
                        <a:ext cx="605790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7DD43C1" id="Straight Connector 6" o:spid="_x0000_s1026" alt="Title: Straight Line - Description: Decorative Straight Line" style="visibility:visible;mso-wrap-style:square;mso-left-percent:-10001;mso-top-percent:-10001;mso-position-horizontal:absolute;mso-position-horizontal-relative:char;mso-position-vertical:absolute;mso-position-vertical-relative:line;mso-left-percent:-10001;mso-top-percent:-10001" from="0,0" to="4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" strokecolor="#1b75bc [3204]" strokeweight="1.5pt">
              <v:stroke joinstyle="miter"/>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94AB8" w14:textId="5F1E456D" w:rsidR="00EF4322" w:rsidRDefault="00EF4322" w:rsidP="00EC5D23">
    <w:pPr>
      <w:pStyle w:val="Header"/>
      <w:jc w:val="center"/>
      <w:rPr>
        <w:rStyle w:val="TitleChar"/>
        <w:noProof/>
      </w:rPr>
    </w:pPr>
    <w:r w:rsidRPr="006B7F2B">
      <w:rPr>
        <w:rStyle w:val="TitleChar"/>
        <w:noProof/>
      </w:rPr>
      <w:drawing>
        <wp:anchor distT="0" distB="0" distL="114300" distR="114300" simplePos="0" relativeHeight="251662336" behindDoc="1" locked="0" layoutInCell="1" allowOverlap="1" wp14:anchorId="7DE9BD75" wp14:editId="2592CAA8">
          <wp:simplePos x="0" y="0"/>
          <wp:positionH relativeFrom="column">
            <wp:posOffset>-845362</wp:posOffset>
          </wp:positionH>
          <wp:positionV relativeFrom="paragraph">
            <wp:posOffset>-368152</wp:posOffset>
          </wp:positionV>
          <wp:extent cx="1033145" cy="1042670"/>
          <wp:effectExtent l="0" t="0" r="0" b="5080"/>
          <wp:wrapSquare wrapText="bothSides"/>
          <wp:docPr id="29" name="Picture 29" descr="Graduation cap Oregon Department of Education " title="Oregon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mall ODE Logo 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3145" cy="104267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noProof/>
        <w:color w:val="72C9F1" w:themeColor="accent4"/>
        <w:sz w:val="56"/>
        <w:szCs w:val="56"/>
      </w:rPr>
      <w:drawing>
        <wp:inline distT="0" distB="0" distL="0" distR="0" wp14:anchorId="2348B4F5" wp14:editId="328F9695">
          <wp:extent cx="3561907" cy="801051"/>
          <wp:effectExtent l="0" t="0" r="635" b="0"/>
          <wp:docPr id="11141558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155805" name="Picture 1114155805"/>
                  <pic:cNvPicPr/>
                </pic:nvPicPr>
                <pic:blipFill>
                  <a:blip r:embed="rId2">
                    <a:extLst>
                      <a:ext uri="{28A0092B-C50C-407E-A947-70E740481C1C}">
                        <a14:useLocalDpi xmlns:a14="http://schemas.microsoft.com/office/drawing/2010/main" val="0"/>
                      </a:ext>
                    </a:extLst>
                  </a:blip>
                  <a:stretch>
                    <a:fillRect/>
                  </a:stretch>
                </pic:blipFill>
                <pic:spPr>
                  <a:xfrm>
                    <a:off x="0" y="0"/>
                    <a:ext cx="3608974" cy="811636"/>
                  </a:xfrm>
                  <a:prstGeom prst="rect">
                    <a:avLst/>
                  </a:prstGeom>
                </pic:spPr>
              </pic:pic>
            </a:graphicData>
          </a:graphic>
        </wp:inline>
      </w:drawing>
    </w:r>
  </w:p>
  <w:p w14:paraId="5AC16BA6" w14:textId="3EA871B0" w:rsidR="00EC5D23" w:rsidRPr="00EF4322" w:rsidRDefault="00F5595E" w:rsidP="00EC5D23">
    <w:pPr>
      <w:pStyle w:val="Header"/>
      <w:jc w:val="center"/>
      <w:rPr>
        <w:rStyle w:val="TitleChar"/>
        <w:sz w:val="48"/>
        <w:szCs w:val="48"/>
      </w:rPr>
    </w:pPr>
    <w:r w:rsidRPr="00EF4322">
      <w:rPr>
        <w:rStyle w:val="TitleChar"/>
        <w:noProof/>
        <w:sz w:val="48"/>
        <w:szCs w:val="48"/>
      </w:rPr>
      <w:t>Fresh Fruit and Vegetable Program</w:t>
    </w:r>
    <w:r w:rsidR="00EC5D23" w:rsidRPr="00EF4322">
      <w:rPr>
        <w:rStyle w:val="TitleChar"/>
        <w:sz w:val="48"/>
        <w:szCs w:val="48"/>
      </w:rPr>
      <w:t xml:space="preserve"> At-A-Glance</w:t>
    </w:r>
  </w:p>
  <w:p w14:paraId="494BAAE7" w14:textId="15234C3C" w:rsidR="00EC5D23" w:rsidRDefault="00EC5D23" w:rsidP="00EF4322">
    <w:pPr>
      <w:pStyle w:val="Header"/>
      <w:jc w:val="center"/>
    </w:pPr>
    <w:r>
      <w:rPr>
        <w:noProof/>
      </w:rPr>
      <mc:AlternateContent>
        <mc:Choice Requires="wps">
          <w:drawing>
            <wp:anchor distT="0" distB="0" distL="114300" distR="114300" simplePos="0" relativeHeight="251665408" behindDoc="0" locked="0" layoutInCell="1" allowOverlap="1" wp14:anchorId="1C2EACDE" wp14:editId="45AA91DF">
              <wp:simplePos x="0" y="0"/>
              <wp:positionH relativeFrom="column">
                <wp:posOffset>39756</wp:posOffset>
              </wp:positionH>
              <wp:positionV relativeFrom="paragraph">
                <wp:posOffset>70568</wp:posOffset>
              </wp:positionV>
              <wp:extent cx="5876013" cy="0"/>
              <wp:effectExtent l="0" t="0" r="29845" b="19050"/>
              <wp:wrapNone/>
              <wp:docPr id="8" name="Straight Connector 8" descr="Decorative straight line" title="Straight Line"/>
              <wp:cNvGraphicFramePr/>
              <a:graphic xmlns:a="http://schemas.openxmlformats.org/drawingml/2006/main">
                <a:graphicData uri="http://schemas.microsoft.com/office/word/2010/wordprocessingShape">
                  <wps:wsp>
                    <wps:cNvCnPr/>
                    <wps:spPr>
                      <a:xfrm>
                        <a:off x="0" y="0"/>
                        <a:ext cx="5876013"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E65B43" id="Straight Connector 8" o:spid="_x0000_s1026" alt="Title: Straight Line - Description: Decorative straight line"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15pt,5.55pt" to="465.8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" strokecolor="#1b75bc [3204]" strokeweight="2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1F8EBD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4DFAFB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5E159D"/>
    <w:multiLevelType w:val="hybridMultilevel"/>
    <w:tmpl w:val="B49C3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80B9B"/>
    <w:multiLevelType w:val="hybridMultilevel"/>
    <w:tmpl w:val="CFF8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63450"/>
    <w:multiLevelType w:val="hybridMultilevel"/>
    <w:tmpl w:val="3788C3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83402D"/>
    <w:multiLevelType w:val="multilevel"/>
    <w:tmpl w:val="96B88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8435B1"/>
    <w:multiLevelType w:val="hybridMultilevel"/>
    <w:tmpl w:val="FD1818D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2E797E"/>
    <w:multiLevelType w:val="hybridMultilevel"/>
    <w:tmpl w:val="34421D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1330C7"/>
    <w:multiLevelType w:val="multilevel"/>
    <w:tmpl w:val="FAA64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3249079">
    <w:abstractNumId w:val="1"/>
  </w:num>
  <w:num w:numId="2" w16cid:durableId="3826576">
    <w:abstractNumId w:val="1"/>
  </w:num>
  <w:num w:numId="3" w16cid:durableId="559944314">
    <w:abstractNumId w:val="0"/>
  </w:num>
  <w:num w:numId="4" w16cid:durableId="34039597">
    <w:abstractNumId w:val="0"/>
  </w:num>
  <w:num w:numId="5" w16cid:durableId="541749144">
    <w:abstractNumId w:val="6"/>
  </w:num>
  <w:num w:numId="6" w16cid:durableId="1397627464">
    <w:abstractNumId w:val="5"/>
  </w:num>
  <w:num w:numId="7" w16cid:durableId="1862814210">
    <w:abstractNumId w:val="8"/>
  </w:num>
  <w:num w:numId="8" w16cid:durableId="454519951">
    <w:abstractNumId w:val="2"/>
  </w:num>
  <w:num w:numId="9" w16cid:durableId="206912649">
    <w:abstractNumId w:val="7"/>
  </w:num>
  <w:num w:numId="10" w16cid:durableId="1577208783">
    <w:abstractNumId w:val="4"/>
  </w:num>
  <w:num w:numId="11" w16cid:durableId="16046794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F2B"/>
    <w:rsid w:val="000448CF"/>
    <w:rsid w:val="00071163"/>
    <w:rsid w:val="0009345E"/>
    <w:rsid w:val="000C14A2"/>
    <w:rsid w:val="000D36B7"/>
    <w:rsid w:val="000E7BC7"/>
    <w:rsid w:val="001411A0"/>
    <w:rsid w:val="0016287F"/>
    <w:rsid w:val="001E233A"/>
    <w:rsid w:val="0022037B"/>
    <w:rsid w:val="00223DAF"/>
    <w:rsid w:val="002607D5"/>
    <w:rsid w:val="0026187E"/>
    <w:rsid w:val="00295954"/>
    <w:rsid w:val="002D37BB"/>
    <w:rsid w:val="002F1535"/>
    <w:rsid w:val="00333543"/>
    <w:rsid w:val="00346621"/>
    <w:rsid w:val="00392A5E"/>
    <w:rsid w:val="003A5E26"/>
    <w:rsid w:val="003F6983"/>
    <w:rsid w:val="004024D8"/>
    <w:rsid w:val="004159AA"/>
    <w:rsid w:val="00465BAE"/>
    <w:rsid w:val="00482F22"/>
    <w:rsid w:val="004B040C"/>
    <w:rsid w:val="004B38C1"/>
    <w:rsid w:val="004C2009"/>
    <w:rsid w:val="005110C4"/>
    <w:rsid w:val="00554839"/>
    <w:rsid w:val="005777D5"/>
    <w:rsid w:val="005B6A53"/>
    <w:rsid w:val="006A639E"/>
    <w:rsid w:val="006B5E16"/>
    <w:rsid w:val="006B7F2B"/>
    <w:rsid w:val="006E4260"/>
    <w:rsid w:val="006E49DE"/>
    <w:rsid w:val="006F35E9"/>
    <w:rsid w:val="006F5C6B"/>
    <w:rsid w:val="006F7EE8"/>
    <w:rsid w:val="00712E0C"/>
    <w:rsid w:val="007750B0"/>
    <w:rsid w:val="00871D17"/>
    <w:rsid w:val="00910723"/>
    <w:rsid w:val="0099445E"/>
    <w:rsid w:val="00A1287D"/>
    <w:rsid w:val="00A46EDE"/>
    <w:rsid w:val="00AB351A"/>
    <w:rsid w:val="00AD1307"/>
    <w:rsid w:val="00B00F77"/>
    <w:rsid w:val="00B01343"/>
    <w:rsid w:val="00B2711C"/>
    <w:rsid w:val="00B3764B"/>
    <w:rsid w:val="00B4044D"/>
    <w:rsid w:val="00B438C3"/>
    <w:rsid w:val="00B56B6A"/>
    <w:rsid w:val="00B60464"/>
    <w:rsid w:val="00C26B6D"/>
    <w:rsid w:val="00C33859"/>
    <w:rsid w:val="00CB3A7E"/>
    <w:rsid w:val="00CB56F4"/>
    <w:rsid w:val="00D13DED"/>
    <w:rsid w:val="00D82900"/>
    <w:rsid w:val="00DD212E"/>
    <w:rsid w:val="00DD5463"/>
    <w:rsid w:val="00E70EDF"/>
    <w:rsid w:val="00E73AC0"/>
    <w:rsid w:val="00E74910"/>
    <w:rsid w:val="00E933BA"/>
    <w:rsid w:val="00EC3706"/>
    <w:rsid w:val="00EC5D23"/>
    <w:rsid w:val="00EF3BF9"/>
    <w:rsid w:val="00EF4322"/>
    <w:rsid w:val="00F5595E"/>
    <w:rsid w:val="00F6149B"/>
    <w:rsid w:val="00F7217A"/>
    <w:rsid w:val="00FA5E16"/>
    <w:rsid w:val="00FE6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92AC4"/>
  <w15:chartTrackingRefBased/>
  <w15:docId w15:val="{2ABF5A31-32D6-4DEB-B732-CE59F9053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A7E"/>
    <w:pPr>
      <w:spacing w:after="0" w:line="240" w:lineRule="auto"/>
    </w:pPr>
    <w:rPr>
      <w:rFonts w:ascii="Arial" w:hAnsi="Arial"/>
      <w:sz w:val="24"/>
      <w:szCs w:val="20"/>
    </w:rPr>
  </w:style>
  <w:style w:type="paragraph" w:styleId="Heading1">
    <w:name w:val="heading 1"/>
    <w:basedOn w:val="Normal"/>
    <w:next w:val="Normal"/>
    <w:link w:val="Heading1Char"/>
    <w:uiPriority w:val="9"/>
    <w:qFormat/>
    <w:rsid w:val="00CB3A7E"/>
    <w:pPr>
      <w:keepNext/>
      <w:keepLines/>
      <w:spacing w:before="240"/>
      <w:outlineLvl w:val="0"/>
    </w:pPr>
    <w:rPr>
      <w:rFonts w:asciiTheme="majorHAnsi" w:eastAsiaTheme="majorEastAsia" w:hAnsiTheme="majorHAnsi" w:cstheme="majorBidi"/>
      <w:color w:val="14578C" w:themeColor="accent1" w:themeShade="BF"/>
      <w:sz w:val="32"/>
      <w:szCs w:val="32"/>
    </w:rPr>
  </w:style>
  <w:style w:type="paragraph" w:styleId="Heading2">
    <w:name w:val="heading 2"/>
    <w:basedOn w:val="Normal"/>
    <w:next w:val="Normal"/>
    <w:link w:val="Heading2Char"/>
    <w:uiPriority w:val="9"/>
    <w:unhideWhenUsed/>
    <w:qFormat/>
    <w:rsid w:val="00CB3A7E"/>
    <w:pPr>
      <w:keepNext/>
      <w:keepLines/>
      <w:spacing w:before="40"/>
      <w:outlineLvl w:val="1"/>
    </w:pPr>
    <w:rPr>
      <w:rFonts w:asciiTheme="majorHAnsi" w:eastAsiaTheme="majorEastAsia" w:hAnsiTheme="majorHAnsi" w:cstheme="majorBidi"/>
      <w:color w:val="14578C" w:themeColor="accent1" w:themeShade="BF"/>
      <w:sz w:val="26"/>
      <w:szCs w:val="26"/>
    </w:rPr>
  </w:style>
  <w:style w:type="paragraph" w:styleId="Heading3">
    <w:name w:val="heading 3"/>
    <w:basedOn w:val="Normal"/>
    <w:next w:val="Normal"/>
    <w:link w:val="Heading3Char"/>
    <w:uiPriority w:val="9"/>
    <w:semiHidden/>
    <w:unhideWhenUsed/>
    <w:qFormat/>
    <w:rsid w:val="00CB3A7E"/>
    <w:pPr>
      <w:keepNext/>
      <w:keepLines/>
      <w:spacing w:before="40"/>
      <w:outlineLvl w:val="2"/>
    </w:pPr>
    <w:rPr>
      <w:rFonts w:asciiTheme="majorHAnsi" w:eastAsiaTheme="majorEastAsia" w:hAnsiTheme="majorHAnsi" w:cstheme="majorBidi"/>
      <w:color w:val="0D3A5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Name">
    <w:name w:val="Header Name"/>
    <w:basedOn w:val="Normal"/>
    <w:qFormat/>
    <w:rsid w:val="00CB3A7E"/>
    <w:pPr>
      <w:spacing w:after="80"/>
      <w:jc w:val="right"/>
    </w:pPr>
    <w:rPr>
      <w:rFonts w:ascii="Palatino Linotype" w:hAnsi="Palatino Linotype"/>
      <w:sz w:val="22"/>
      <w:szCs w:val="22"/>
    </w:rPr>
  </w:style>
  <w:style w:type="character" w:customStyle="1" w:styleId="Heading1Char">
    <w:name w:val="Heading 1 Char"/>
    <w:basedOn w:val="DefaultParagraphFont"/>
    <w:link w:val="Heading1"/>
    <w:uiPriority w:val="9"/>
    <w:rsid w:val="00CB3A7E"/>
    <w:rPr>
      <w:rFonts w:asciiTheme="majorHAnsi" w:eastAsiaTheme="majorEastAsia" w:hAnsiTheme="majorHAnsi" w:cstheme="majorBidi"/>
      <w:color w:val="14578C" w:themeColor="accent1" w:themeShade="BF"/>
      <w:sz w:val="32"/>
      <w:szCs w:val="32"/>
    </w:rPr>
  </w:style>
  <w:style w:type="character" w:customStyle="1" w:styleId="Heading2Char">
    <w:name w:val="Heading 2 Char"/>
    <w:basedOn w:val="DefaultParagraphFont"/>
    <w:link w:val="Heading2"/>
    <w:uiPriority w:val="9"/>
    <w:rsid w:val="00CB3A7E"/>
    <w:rPr>
      <w:rFonts w:asciiTheme="majorHAnsi" w:eastAsiaTheme="majorEastAsia" w:hAnsiTheme="majorHAnsi" w:cstheme="majorBidi"/>
      <w:color w:val="14578C" w:themeColor="accent1" w:themeShade="BF"/>
      <w:sz w:val="26"/>
      <w:szCs w:val="26"/>
    </w:rPr>
  </w:style>
  <w:style w:type="character" w:customStyle="1" w:styleId="Heading3Char">
    <w:name w:val="Heading 3 Char"/>
    <w:basedOn w:val="DefaultParagraphFont"/>
    <w:link w:val="Heading3"/>
    <w:uiPriority w:val="9"/>
    <w:semiHidden/>
    <w:rsid w:val="00CB3A7E"/>
    <w:rPr>
      <w:rFonts w:asciiTheme="majorHAnsi" w:eastAsiaTheme="majorEastAsia" w:hAnsiTheme="majorHAnsi" w:cstheme="majorBidi"/>
      <w:color w:val="0D3A5D" w:themeColor="accent1" w:themeShade="7F"/>
      <w:sz w:val="24"/>
      <w:szCs w:val="24"/>
    </w:rPr>
  </w:style>
  <w:style w:type="paragraph" w:styleId="ListBullet">
    <w:name w:val="List Bullet"/>
    <w:basedOn w:val="Normal"/>
    <w:uiPriority w:val="99"/>
    <w:unhideWhenUsed/>
    <w:qFormat/>
    <w:rsid w:val="00CB3A7E"/>
    <w:pPr>
      <w:spacing w:after="100"/>
      <w:ind w:left="360" w:hanging="360"/>
      <w:contextualSpacing/>
    </w:pPr>
    <w:rPr>
      <w:rFonts w:asciiTheme="minorHAnsi" w:hAnsiTheme="minorHAnsi"/>
      <w:sz w:val="21"/>
      <w:szCs w:val="21"/>
    </w:rPr>
  </w:style>
  <w:style w:type="paragraph" w:styleId="ListBullet2">
    <w:name w:val="List Bullet 2"/>
    <w:basedOn w:val="Normal"/>
    <w:uiPriority w:val="99"/>
    <w:unhideWhenUsed/>
    <w:qFormat/>
    <w:rsid w:val="00CB3A7E"/>
    <w:pPr>
      <w:numPr>
        <w:numId w:val="4"/>
      </w:numPr>
      <w:spacing w:after="100"/>
      <w:contextualSpacing/>
    </w:pPr>
    <w:rPr>
      <w:rFonts w:asciiTheme="minorHAnsi" w:hAnsiTheme="minorHAnsi"/>
      <w:sz w:val="21"/>
      <w:szCs w:val="21"/>
    </w:rPr>
  </w:style>
  <w:style w:type="paragraph" w:styleId="Title">
    <w:name w:val="Title"/>
    <w:basedOn w:val="Normal"/>
    <w:next w:val="Normal"/>
    <w:link w:val="TitleChar"/>
    <w:autoRedefine/>
    <w:uiPriority w:val="10"/>
    <w:qFormat/>
    <w:rsid w:val="006B7F2B"/>
    <w:pPr>
      <w:contextualSpacing/>
      <w:jc w:val="center"/>
    </w:pPr>
    <w:rPr>
      <w:rFonts w:asciiTheme="majorHAnsi" w:eastAsiaTheme="majorEastAsia" w:hAnsiTheme="majorHAnsi" w:cstheme="majorBidi"/>
      <w:color w:val="72C9F1" w:themeColor="accent4"/>
      <w:sz w:val="56"/>
      <w:szCs w:val="56"/>
    </w:rPr>
  </w:style>
  <w:style w:type="character" w:customStyle="1" w:styleId="TitleChar">
    <w:name w:val="Title Char"/>
    <w:basedOn w:val="DefaultParagraphFont"/>
    <w:link w:val="Title"/>
    <w:uiPriority w:val="10"/>
    <w:rsid w:val="006B7F2B"/>
    <w:rPr>
      <w:rFonts w:asciiTheme="majorHAnsi" w:eastAsiaTheme="majorEastAsia" w:hAnsiTheme="majorHAnsi" w:cstheme="majorBidi"/>
      <w:color w:val="72C9F1" w:themeColor="accent4"/>
      <w:sz w:val="56"/>
      <w:szCs w:val="56"/>
    </w:rPr>
  </w:style>
  <w:style w:type="character" w:styleId="Strong">
    <w:name w:val="Strong"/>
    <w:basedOn w:val="DefaultParagraphFont"/>
    <w:uiPriority w:val="99"/>
    <w:qFormat/>
    <w:rsid w:val="00CB3A7E"/>
    <w:rPr>
      <w:b/>
      <w:bCs/>
    </w:rPr>
  </w:style>
  <w:style w:type="paragraph" w:styleId="Header">
    <w:name w:val="header"/>
    <w:basedOn w:val="Normal"/>
    <w:link w:val="HeaderChar"/>
    <w:uiPriority w:val="99"/>
    <w:unhideWhenUsed/>
    <w:rsid w:val="006B7F2B"/>
    <w:pPr>
      <w:tabs>
        <w:tab w:val="center" w:pos="4680"/>
        <w:tab w:val="right" w:pos="9360"/>
      </w:tabs>
    </w:pPr>
  </w:style>
  <w:style w:type="character" w:customStyle="1" w:styleId="HeaderChar">
    <w:name w:val="Header Char"/>
    <w:basedOn w:val="DefaultParagraphFont"/>
    <w:link w:val="Header"/>
    <w:uiPriority w:val="99"/>
    <w:rsid w:val="006B7F2B"/>
    <w:rPr>
      <w:rFonts w:ascii="Arial" w:hAnsi="Arial"/>
      <w:sz w:val="24"/>
      <w:szCs w:val="20"/>
    </w:rPr>
  </w:style>
  <w:style w:type="paragraph" w:styleId="Footer">
    <w:name w:val="footer"/>
    <w:basedOn w:val="Normal"/>
    <w:link w:val="FooterChar"/>
    <w:uiPriority w:val="99"/>
    <w:unhideWhenUsed/>
    <w:rsid w:val="006B7F2B"/>
    <w:pPr>
      <w:tabs>
        <w:tab w:val="center" w:pos="4680"/>
        <w:tab w:val="right" w:pos="9360"/>
      </w:tabs>
    </w:pPr>
  </w:style>
  <w:style w:type="character" w:customStyle="1" w:styleId="FooterChar">
    <w:name w:val="Footer Char"/>
    <w:basedOn w:val="DefaultParagraphFont"/>
    <w:link w:val="Footer"/>
    <w:uiPriority w:val="99"/>
    <w:rsid w:val="006B7F2B"/>
    <w:rPr>
      <w:rFonts w:ascii="Arial" w:hAnsi="Arial"/>
      <w:sz w:val="24"/>
      <w:szCs w:val="20"/>
    </w:rPr>
  </w:style>
  <w:style w:type="paragraph" w:styleId="NoSpacing">
    <w:name w:val="No Spacing"/>
    <w:link w:val="NoSpacingChar"/>
    <w:uiPriority w:val="1"/>
    <w:qFormat/>
    <w:rsid w:val="005777D5"/>
    <w:pPr>
      <w:spacing w:after="0" w:line="240" w:lineRule="auto"/>
    </w:pPr>
    <w:rPr>
      <w:rFonts w:eastAsiaTheme="minorEastAsia"/>
      <w:sz w:val="22"/>
      <w:szCs w:val="22"/>
    </w:rPr>
  </w:style>
  <w:style w:type="character" w:customStyle="1" w:styleId="NoSpacingChar">
    <w:name w:val="No Spacing Char"/>
    <w:basedOn w:val="DefaultParagraphFont"/>
    <w:link w:val="NoSpacing"/>
    <w:uiPriority w:val="1"/>
    <w:rsid w:val="005777D5"/>
    <w:rPr>
      <w:rFonts w:eastAsiaTheme="minorEastAsia"/>
      <w:sz w:val="22"/>
      <w:szCs w:val="22"/>
    </w:rPr>
  </w:style>
  <w:style w:type="paragraph" w:styleId="ListParagraph">
    <w:name w:val="List Paragraph"/>
    <w:basedOn w:val="Normal"/>
    <w:uiPriority w:val="34"/>
    <w:rsid w:val="005777D5"/>
    <w:pPr>
      <w:ind w:left="720"/>
      <w:contextualSpacing/>
    </w:pPr>
  </w:style>
  <w:style w:type="paragraph" w:styleId="NormalWeb">
    <w:name w:val="Normal (Web)"/>
    <w:basedOn w:val="Normal"/>
    <w:uiPriority w:val="99"/>
    <w:semiHidden/>
    <w:unhideWhenUsed/>
    <w:rsid w:val="005777D5"/>
    <w:pPr>
      <w:spacing w:before="100" w:beforeAutospacing="1" w:after="100" w:afterAutospacing="1"/>
    </w:pPr>
    <w:rPr>
      <w:rFonts w:ascii="Times New Roman" w:eastAsia="Times New Roman" w:hAnsi="Times New Roman" w:cs="Times New Roman"/>
      <w:szCs w:val="24"/>
    </w:rPr>
  </w:style>
  <w:style w:type="character" w:styleId="Hyperlink">
    <w:name w:val="Hyperlink"/>
    <w:basedOn w:val="DefaultParagraphFont"/>
    <w:uiPriority w:val="99"/>
    <w:unhideWhenUsed/>
    <w:rsid w:val="005777D5"/>
    <w:rPr>
      <w:color w:val="0000FF"/>
      <w:u w:val="single"/>
    </w:rPr>
  </w:style>
  <w:style w:type="paragraph" w:customStyle="1" w:styleId="text-align-center">
    <w:name w:val="text-align-center"/>
    <w:basedOn w:val="Normal"/>
    <w:rsid w:val="005777D5"/>
    <w:pPr>
      <w:spacing w:before="100" w:beforeAutospacing="1" w:after="100" w:afterAutospacing="1"/>
    </w:pPr>
    <w:rPr>
      <w:rFonts w:ascii="Times New Roman" w:eastAsia="Times New Roman" w:hAnsi="Times New Roman" w:cs="Times New Roman"/>
      <w:szCs w:val="24"/>
    </w:rPr>
  </w:style>
  <w:style w:type="character" w:styleId="Emphasis">
    <w:name w:val="Emphasis"/>
    <w:basedOn w:val="DefaultParagraphFont"/>
    <w:uiPriority w:val="20"/>
    <w:qFormat/>
    <w:rsid w:val="005777D5"/>
    <w:rPr>
      <w:i/>
      <w:iCs/>
    </w:rPr>
  </w:style>
  <w:style w:type="character" w:styleId="IntenseEmphasis">
    <w:name w:val="Intense Emphasis"/>
    <w:basedOn w:val="DefaultParagraphFont"/>
    <w:uiPriority w:val="21"/>
    <w:qFormat/>
    <w:rsid w:val="00EC5D23"/>
    <w:rPr>
      <w:i/>
      <w:iCs/>
      <w:color w:val="1B75BC" w:themeColor="accent1"/>
    </w:rPr>
  </w:style>
  <w:style w:type="character" w:styleId="UnresolvedMention">
    <w:name w:val="Unresolved Mention"/>
    <w:basedOn w:val="DefaultParagraphFont"/>
    <w:uiPriority w:val="99"/>
    <w:semiHidden/>
    <w:unhideWhenUsed/>
    <w:rsid w:val="006B5E16"/>
    <w:rPr>
      <w:color w:val="605E5C"/>
      <w:shd w:val="clear" w:color="auto" w:fill="E1DFDD"/>
    </w:rPr>
  </w:style>
  <w:style w:type="character" w:styleId="FollowedHyperlink">
    <w:name w:val="FollowedHyperlink"/>
    <w:basedOn w:val="DefaultParagraphFont"/>
    <w:uiPriority w:val="99"/>
    <w:semiHidden/>
    <w:unhideWhenUsed/>
    <w:rsid w:val="001E233A"/>
    <w:rPr>
      <w:color w:val="21AAE8" w:themeColor="followedHyperlink"/>
      <w:u w:val="single"/>
    </w:rPr>
  </w:style>
  <w:style w:type="character" w:styleId="CommentReference">
    <w:name w:val="annotation reference"/>
    <w:basedOn w:val="DefaultParagraphFont"/>
    <w:uiPriority w:val="99"/>
    <w:semiHidden/>
    <w:unhideWhenUsed/>
    <w:rsid w:val="00B2711C"/>
    <w:rPr>
      <w:sz w:val="16"/>
      <w:szCs w:val="16"/>
    </w:rPr>
  </w:style>
  <w:style w:type="paragraph" w:styleId="CommentText">
    <w:name w:val="annotation text"/>
    <w:basedOn w:val="Normal"/>
    <w:link w:val="CommentTextChar"/>
    <w:uiPriority w:val="99"/>
    <w:unhideWhenUsed/>
    <w:rsid w:val="00B2711C"/>
    <w:rPr>
      <w:sz w:val="20"/>
    </w:rPr>
  </w:style>
  <w:style w:type="character" w:customStyle="1" w:styleId="CommentTextChar">
    <w:name w:val="Comment Text Char"/>
    <w:basedOn w:val="DefaultParagraphFont"/>
    <w:link w:val="CommentText"/>
    <w:uiPriority w:val="99"/>
    <w:rsid w:val="00B2711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2711C"/>
    <w:rPr>
      <w:b/>
      <w:bCs/>
    </w:rPr>
  </w:style>
  <w:style w:type="character" w:customStyle="1" w:styleId="CommentSubjectChar">
    <w:name w:val="Comment Subject Char"/>
    <w:basedOn w:val="CommentTextChar"/>
    <w:link w:val="CommentSubject"/>
    <w:uiPriority w:val="99"/>
    <w:semiHidden/>
    <w:rsid w:val="00B2711C"/>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647070">
      <w:bodyDiv w:val="1"/>
      <w:marLeft w:val="0"/>
      <w:marRight w:val="0"/>
      <w:marTop w:val="0"/>
      <w:marBottom w:val="0"/>
      <w:divBdr>
        <w:top w:val="none" w:sz="0" w:space="0" w:color="auto"/>
        <w:left w:val="none" w:sz="0" w:space="0" w:color="auto"/>
        <w:bottom w:val="none" w:sz="0" w:space="0" w:color="auto"/>
        <w:right w:val="none" w:sz="0" w:space="0" w:color="auto"/>
      </w:divBdr>
    </w:div>
    <w:div w:id="161127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na.usda.gov/ffvp/handbook-schools" TargetMode="External"/><Relationship Id="rId13" Type="http://schemas.openxmlformats.org/officeDocument/2006/relationships/header" Target="head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ongress.gov/bill/110th-congress/house-bill/6124" TargetMode="External"/><Relationship Id="rId4" Type="http://schemas.openxmlformats.org/officeDocument/2006/relationships/settings" Target="settings.xml"/><Relationship Id="rId9" Type="http://schemas.openxmlformats.org/officeDocument/2006/relationships/hyperlink" Target="https://www.oregon.gov/ode/students-and-family/childnutrition/snp/pages/ffvp.aspx"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DE">
  <a:themeElements>
    <a:clrScheme name="ODE">
      <a:dk1>
        <a:sysClr val="windowText" lastClr="000000"/>
      </a:dk1>
      <a:lt1>
        <a:sysClr val="window" lastClr="FFFFFF"/>
      </a:lt1>
      <a:dk2>
        <a:srgbClr val="344654"/>
      </a:dk2>
      <a:lt2>
        <a:srgbClr val="E2F4FC"/>
      </a:lt2>
      <a:accent1>
        <a:srgbClr val="1B75BC"/>
      </a:accent1>
      <a:accent2>
        <a:srgbClr val="9F2065"/>
      </a:accent2>
      <a:accent3>
        <a:srgbClr val="E26B2A"/>
      </a:accent3>
      <a:accent4>
        <a:srgbClr val="72C9F1"/>
      </a:accent4>
      <a:accent5>
        <a:srgbClr val="408740"/>
      </a:accent5>
      <a:accent6>
        <a:srgbClr val="1B75BC"/>
      </a:accent6>
      <a:hlink>
        <a:srgbClr val="C45BA3"/>
      </a:hlink>
      <a:folHlink>
        <a:srgbClr val="21AAE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C7457C9221D0340B8D5CA9726A131CC" ma:contentTypeVersion="11" ma:contentTypeDescription="Create a new document." ma:contentTypeScope="" ma:versionID="59a4007f81d6894144c0d35730365fa6">
  <xsd:schema xmlns:xsd="http://www.w3.org/2001/XMLSchema" xmlns:xs="http://www.w3.org/2001/XMLSchema" xmlns:p="http://schemas.microsoft.com/office/2006/metadata/properties" xmlns:ns1="http://schemas.microsoft.com/sharepoint/v3" xmlns:ns2="5555b13e-5550-4a64-82c9-4795d4b5fce9" xmlns:ns3="54031767-dd6d-417c-ab73-583408f47564" targetNamespace="http://schemas.microsoft.com/office/2006/metadata/properties" ma:root="true" ma:fieldsID="9b1b5435e81c095c80bce3896ba3a049" ns1:_="" ns2:_="" ns3:_="">
    <xsd:import namespace="http://schemas.microsoft.com/sharepoint/v3"/>
    <xsd:import namespace="5555b13e-5550-4a64-82c9-4795d4b5fce9"/>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55b13e-5550-4a64-82c9-4795d4b5fce9"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stimated_x0020_Creation_x0020_Date xmlns="5555b13e-5550-4a64-82c9-4795d4b5fce9" xsi:nil="true"/>
    <Priority xmlns="5555b13e-5550-4a64-82c9-4795d4b5fce9">New</Priority>
    <Remediation_x0020_Date xmlns="5555b13e-5550-4a64-82c9-4795d4b5fce9">2026-09-16T18:32:25+00:00</Remediation_x0020_Dat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F47284F-3AD9-4737-A4DA-5ACA05A7E9C3}">
  <ds:schemaRefs>
    <ds:schemaRef ds:uri="http://schemas.openxmlformats.org/officeDocument/2006/bibliography"/>
  </ds:schemaRefs>
</ds:datastoreItem>
</file>

<file path=customXml/itemProps2.xml><?xml version="1.0" encoding="utf-8"?>
<ds:datastoreItem xmlns:ds="http://schemas.openxmlformats.org/officeDocument/2006/customXml" ds:itemID="{DCD34B2D-C4CD-4C9E-BABF-32AD2B01DD06}"/>
</file>

<file path=customXml/itemProps3.xml><?xml version="1.0" encoding="utf-8"?>
<ds:datastoreItem xmlns:ds="http://schemas.openxmlformats.org/officeDocument/2006/customXml" ds:itemID="{25EFD8D9-E614-47F6-9AD4-F94E61516DCE}"/>
</file>

<file path=customXml/itemProps4.xml><?xml version="1.0" encoding="utf-8"?>
<ds:datastoreItem xmlns:ds="http://schemas.openxmlformats.org/officeDocument/2006/customXml" ds:itemID="{A7304D18-0BBD-4627-BD94-88C3B42002A9}"/>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75</TotalTime>
  <Pages>1</Pages>
  <Words>143</Words>
  <Characters>819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Oregon Department of Education</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FLEENER Michelle * ODE</dc:creator>
  <cp:keywords/>
  <dc:description/>
  <cp:lastModifiedBy>KELEM Nadia * ODE</cp:lastModifiedBy>
  <cp:revision>12</cp:revision>
  <dcterms:created xsi:type="dcterms:W3CDTF">2022-03-29T21:59:00Z</dcterms:created>
  <dcterms:modified xsi:type="dcterms:W3CDTF">2026-09-10T14:46:00Z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0x010100FC7457C9221D0340B8D5CA9726A131CC</vt:lpwstr>
  </property>
</Properties>
</file>