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C3CDE" w14:textId="25B4B6A0" w:rsidR="00B00F77" w:rsidRDefault="00D13DED" w:rsidP="006B7F2B">
      <w:pPr>
        <w:pStyle w:val="Heading1"/>
      </w:pPr>
      <w:r>
        <w:t xml:space="preserve">Topic: </w:t>
      </w:r>
      <w:r w:rsidR="001E09A8">
        <w:t xml:space="preserve">School Food Safety </w:t>
      </w:r>
      <w:r w:rsidR="00917BEF">
        <w:t>Inspections</w:t>
      </w:r>
    </w:p>
    <w:p w14:paraId="62DB4276" w14:textId="3D6BD243" w:rsidR="00D13DED" w:rsidRPr="004C2009" w:rsidRDefault="00D13DED" w:rsidP="001D6EFB">
      <w:pPr>
        <w:spacing w:before="80"/>
        <w:rPr>
          <w:rFonts w:asciiTheme="majorHAnsi" w:hAnsiTheme="majorHAnsi" w:cstheme="majorHAnsi"/>
          <w:b/>
          <w:color w:val="14578C" w:themeColor="accent6" w:themeShade="BF"/>
          <w:sz w:val="26"/>
          <w:szCs w:val="26"/>
        </w:rPr>
      </w:pPr>
      <w:r w:rsidRPr="004C2009">
        <w:rPr>
          <w:rFonts w:asciiTheme="majorHAnsi" w:hAnsiTheme="majorHAnsi" w:cstheme="majorHAnsi"/>
          <w:b/>
          <w:color w:val="14578C" w:themeColor="accent6" w:themeShade="BF"/>
          <w:sz w:val="26"/>
          <w:szCs w:val="26"/>
        </w:rPr>
        <w:t>Overv</w:t>
      </w:r>
      <w:r w:rsidR="001411A0" w:rsidRPr="004C2009">
        <w:rPr>
          <w:rFonts w:asciiTheme="majorHAnsi" w:hAnsiTheme="majorHAnsi" w:cstheme="majorHAnsi"/>
          <w:b/>
          <w:color w:val="14578C" w:themeColor="accent6" w:themeShade="BF"/>
          <w:sz w:val="26"/>
          <w:szCs w:val="26"/>
        </w:rPr>
        <w:t>iew</w:t>
      </w:r>
      <w:r w:rsidR="00AE751C">
        <w:rPr>
          <w:rFonts w:asciiTheme="majorHAnsi" w:hAnsiTheme="majorHAnsi" w:cstheme="majorHAnsi"/>
          <w:b/>
          <w:color w:val="14578C" w:themeColor="accent6" w:themeShade="BF"/>
          <w:sz w:val="26"/>
          <w:szCs w:val="26"/>
        </w:rPr>
        <w:t>:</w:t>
      </w:r>
    </w:p>
    <w:p w14:paraId="096B2A7F" w14:textId="77E7ACF8" w:rsidR="001E09A8" w:rsidRDefault="00917BEF" w:rsidP="006B7F2B">
      <w:pPr>
        <w:rPr>
          <w:rFonts w:asciiTheme="minorHAnsi" w:hAnsiTheme="minorHAnsi"/>
        </w:rPr>
      </w:pPr>
      <w:r w:rsidRPr="00910723">
        <w:rPr>
          <w:rFonts w:asciiTheme="majorHAnsi" w:hAnsiTheme="majorHAnsi" w:cstheme="majorHAnsi"/>
          <w:b/>
          <w:noProof/>
          <w:color w:val="9F2065" w:themeColor="accent2"/>
          <w:sz w:val="26"/>
          <w:szCs w:val="26"/>
        </w:rPr>
        <mc:AlternateContent>
          <mc:Choice Requires="wps">
            <w:drawing>
              <wp:anchor distT="0" distB="0" distL="114300" distR="114300" simplePos="0" relativeHeight="251661312" behindDoc="0" locked="0" layoutInCell="1" allowOverlap="1" wp14:anchorId="4D738176" wp14:editId="25D8A145">
                <wp:simplePos x="0" y="0"/>
                <wp:positionH relativeFrom="margin">
                  <wp:align>right</wp:align>
                </wp:positionH>
                <wp:positionV relativeFrom="paragraph">
                  <wp:posOffset>654685</wp:posOffset>
                </wp:positionV>
                <wp:extent cx="5958205" cy="2398395"/>
                <wp:effectExtent l="0" t="0" r="4445" b="1905"/>
                <wp:wrapSquare wrapText="bothSides"/>
                <wp:docPr id="200" name="Text Box 200"/>
                <wp:cNvGraphicFramePr/>
                <a:graphic xmlns:a="http://schemas.openxmlformats.org/drawingml/2006/main">
                  <a:graphicData uri="http://schemas.microsoft.com/office/word/2010/wordprocessingShape">
                    <wps:wsp>
                      <wps:cNvSpPr txBox="1"/>
                      <wps:spPr>
                        <a:xfrm>
                          <a:off x="0" y="0"/>
                          <a:ext cx="5958205" cy="239839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CB7E8" w14:textId="3C87FDB8" w:rsidR="005777D5" w:rsidRPr="005777D5" w:rsidRDefault="005777D5" w:rsidP="00D82900">
                            <w:pPr>
                              <w:pStyle w:val="Heading2"/>
                              <w:rPr>
                                <w:b/>
                              </w:rPr>
                            </w:pPr>
                            <w:r w:rsidRPr="005777D5">
                              <w:rPr>
                                <w:b/>
                              </w:rPr>
                              <w:t>Requirements</w:t>
                            </w:r>
                            <w:r w:rsidRPr="004C2009">
                              <w:rPr>
                                <w:b/>
                                <w:color w:val="14578C" w:themeColor="accent6" w:themeShade="BF"/>
                              </w:rPr>
                              <w:t>:</w:t>
                            </w:r>
                          </w:p>
                          <w:p w14:paraId="3D0218DE" w14:textId="517EEE9B" w:rsidR="001E09A8" w:rsidRPr="00917BEF" w:rsidRDefault="00AE751C" w:rsidP="00C83C22">
                            <w:pPr>
                              <w:pStyle w:val="ListParagraph"/>
                              <w:numPr>
                                <w:ilvl w:val="0"/>
                                <w:numId w:val="5"/>
                              </w:numPr>
                              <w:rPr>
                                <w:caps/>
                                <w:color w:val="1B75BC" w:themeColor="accent1"/>
                                <w:sz w:val="26"/>
                                <w:szCs w:val="26"/>
                              </w:rPr>
                            </w:pPr>
                            <w:r>
                              <w:rPr>
                                <w:rFonts w:asciiTheme="minorHAnsi" w:hAnsiTheme="minorHAnsi" w:cstheme="minorHAnsi"/>
                              </w:rPr>
                              <w:t xml:space="preserve">SFAs </w:t>
                            </w:r>
                            <w:r w:rsidR="00917BEF">
                              <w:rPr>
                                <w:rFonts w:asciiTheme="minorHAnsi" w:hAnsiTheme="minorHAnsi" w:cstheme="minorHAnsi"/>
                              </w:rPr>
                              <w:t xml:space="preserve"> are required to obtain two food safety inspections for each site, each school year.</w:t>
                            </w:r>
                          </w:p>
                          <w:p w14:paraId="325B51D0" w14:textId="7C01E65D" w:rsidR="00917BEF" w:rsidRDefault="00B4660E" w:rsidP="00917BEF">
                            <w:pPr>
                              <w:pStyle w:val="ListParagraph"/>
                              <w:numPr>
                                <w:ilvl w:val="0"/>
                                <w:numId w:val="16"/>
                              </w:numPr>
                              <w:rPr>
                                <w:rFonts w:asciiTheme="minorHAnsi" w:hAnsiTheme="minorHAnsi" w:cstheme="minorHAnsi"/>
                              </w:rPr>
                            </w:pPr>
                            <w:r>
                              <w:rPr>
                                <w:rFonts w:asciiTheme="minorHAnsi" w:hAnsiTheme="minorHAnsi" w:cstheme="minorHAnsi"/>
                              </w:rPr>
                              <w:t>SFA</w:t>
                            </w:r>
                            <w:r w:rsidR="00917BEF" w:rsidRPr="00917BEF">
                              <w:rPr>
                                <w:rFonts w:asciiTheme="minorHAnsi" w:hAnsiTheme="minorHAnsi" w:cstheme="minorHAnsi"/>
                              </w:rPr>
                              <w:t>s must</w:t>
                            </w:r>
                            <w:r w:rsidR="00917BEF">
                              <w:rPr>
                                <w:rFonts w:asciiTheme="minorHAnsi" w:hAnsiTheme="minorHAnsi" w:cstheme="minorHAnsi"/>
                              </w:rPr>
                              <w:t xml:space="preserve"> notify the inspecting agency to make arrangements for the inspections.</w:t>
                            </w:r>
                          </w:p>
                          <w:p w14:paraId="1910B2A6" w14:textId="7A92E65D" w:rsidR="00917BEF" w:rsidRDefault="00917BEF" w:rsidP="00917BEF">
                            <w:pPr>
                              <w:pStyle w:val="ListParagraph"/>
                              <w:numPr>
                                <w:ilvl w:val="0"/>
                                <w:numId w:val="16"/>
                              </w:numPr>
                              <w:rPr>
                                <w:rFonts w:asciiTheme="minorHAnsi" w:hAnsiTheme="minorHAnsi" w:cstheme="minorHAnsi"/>
                              </w:rPr>
                            </w:pPr>
                            <w:r>
                              <w:rPr>
                                <w:rFonts w:asciiTheme="minorHAnsi" w:hAnsiTheme="minorHAnsi" w:cstheme="minorHAnsi"/>
                              </w:rPr>
                              <w:t xml:space="preserve">If the inspecting agency is unable to fulfill the request, the </w:t>
                            </w:r>
                            <w:r w:rsidR="00B4660E">
                              <w:rPr>
                                <w:rFonts w:asciiTheme="minorHAnsi" w:hAnsiTheme="minorHAnsi" w:cstheme="minorHAnsi"/>
                              </w:rPr>
                              <w:t>SFA</w:t>
                            </w:r>
                            <w:r>
                              <w:rPr>
                                <w:rFonts w:asciiTheme="minorHAnsi" w:hAnsiTheme="minorHAnsi" w:cstheme="minorHAnsi"/>
                              </w:rPr>
                              <w:t xml:space="preserve"> must request the inspections in writing and keep a copy of the correspondence to document their efforts.</w:t>
                            </w:r>
                          </w:p>
                          <w:p w14:paraId="1A699D8C" w14:textId="3D20B03B" w:rsidR="00917BEF" w:rsidRDefault="00B4660E" w:rsidP="00917BEF">
                            <w:pPr>
                              <w:pStyle w:val="ListParagraph"/>
                              <w:numPr>
                                <w:ilvl w:val="0"/>
                                <w:numId w:val="5"/>
                              </w:numPr>
                              <w:rPr>
                                <w:rFonts w:asciiTheme="minorHAnsi" w:hAnsiTheme="minorHAnsi" w:cstheme="minorHAnsi"/>
                              </w:rPr>
                            </w:pPr>
                            <w:r>
                              <w:rPr>
                                <w:rFonts w:asciiTheme="minorHAnsi" w:hAnsiTheme="minorHAnsi" w:cstheme="minorHAnsi"/>
                              </w:rPr>
                              <w:t>SF</w:t>
                            </w:r>
                            <w:r w:rsidR="00917BEF">
                              <w:rPr>
                                <w:rFonts w:asciiTheme="minorHAnsi" w:hAnsiTheme="minorHAnsi" w:cstheme="minorHAnsi"/>
                              </w:rPr>
                              <w:t>As must post, in a publicly visible location, the mos</w:t>
                            </w:r>
                            <w:r w:rsidR="00AE751C">
                              <w:rPr>
                                <w:rFonts w:asciiTheme="minorHAnsi" w:hAnsiTheme="minorHAnsi" w:cstheme="minorHAnsi"/>
                              </w:rPr>
                              <w:t>t recent food safety inspection report</w:t>
                            </w:r>
                            <w:r w:rsidR="00917BEF">
                              <w:rPr>
                                <w:rFonts w:asciiTheme="minorHAnsi" w:hAnsiTheme="minorHAnsi" w:cstheme="minorHAnsi"/>
                              </w:rPr>
                              <w:t>.</w:t>
                            </w:r>
                          </w:p>
                          <w:p w14:paraId="4A591B0A" w14:textId="595BA31B" w:rsidR="00917BEF" w:rsidRPr="00917BEF" w:rsidRDefault="00B4660E" w:rsidP="00917BEF">
                            <w:pPr>
                              <w:pStyle w:val="ListParagraph"/>
                              <w:numPr>
                                <w:ilvl w:val="0"/>
                                <w:numId w:val="5"/>
                              </w:numPr>
                              <w:rPr>
                                <w:rFonts w:asciiTheme="minorHAnsi" w:hAnsiTheme="minorHAnsi" w:cstheme="minorHAnsi"/>
                              </w:rPr>
                            </w:pPr>
                            <w:r>
                              <w:rPr>
                                <w:rFonts w:asciiTheme="minorHAnsi" w:hAnsiTheme="minorHAnsi" w:cstheme="minorHAnsi"/>
                              </w:rPr>
                              <w:t>SF</w:t>
                            </w:r>
                            <w:r w:rsidR="00917BEF">
                              <w:rPr>
                                <w:rFonts w:asciiTheme="minorHAnsi" w:hAnsiTheme="minorHAnsi" w:cstheme="minorHAnsi"/>
                              </w:rPr>
                              <w:t>As must provide a copy of food safety inspection reports to members of the public upon request.</w:t>
                            </w:r>
                          </w:p>
                          <w:p w14:paraId="68779FB5" w14:textId="77777777" w:rsidR="00917BEF" w:rsidRPr="00917BEF" w:rsidRDefault="00917BEF" w:rsidP="00917BEF">
                            <w:pPr>
                              <w:rPr>
                                <w:rFonts w:asciiTheme="minorHAnsi" w:hAnsiTheme="minorHAnsi" w:cstheme="minorHAnsi"/>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38176" id="_x0000_t202" coordsize="21600,21600" o:spt="202" path="m,l,21600r21600,l21600,xe">
                <v:stroke joinstyle="miter"/>
                <v:path gradientshapeok="t" o:connecttype="rect"/>
              </v:shapetype>
              <v:shape id="Text Box 200" o:spid="_x0000_s1026" type="#_x0000_t202" style="position:absolute;margin-left:417.95pt;margin-top:51.55pt;width:469.15pt;height:188.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" fillcolor="#d8d8d8 [2732]" stroked="f" strokeweight=".5pt">
                <v:textbox inset=",7.2pt,,0">
                  <w:txbxContent>
                    <w:p w14:paraId="524CB7E8" w14:textId="3C87FDB8" w:rsidR="005777D5" w:rsidRPr="005777D5" w:rsidRDefault="005777D5" w:rsidP="00D82900">
                      <w:pPr>
                        <w:pStyle w:val="Heading2"/>
                        <w:rPr>
                          <w:b/>
                        </w:rPr>
                      </w:pPr>
                      <w:r w:rsidRPr="005777D5">
                        <w:rPr>
                          <w:b/>
                        </w:rPr>
                        <w:t>Requirements</w:t>
                      </w:r>
                      <w:r w:rsidRPr="004C2009">
                        <w:rPr>
                          <w:b/>
                          <w:color w:val="14578C" w:themeColor="accent6" w:themeShade="BF"/>
                        </w:rPr>
                        <w:t>:</w:t>
                      </w:r>
                    </w:p>
                    <w:p w14:paraId="3D0218DE" w14:textId="517EEE9B" w:rsidR="001E09A8" w:rsidRPr="00917BEF" w:rsidRDefault="00AE751C" w:rsidP="00C83C22">
                      <w:pPr>
                        <w:pStyle w:val="ListParagraph"/>
                        <w:numPr>
                          <w:ilvl w:val="0"/>
                          <w:numId w:val="5"/>
                        </w:numPr>
                        <w:rPr>
                          <w:caps/>
                          <w:color w:val="1B75BC" w:themeColor="accent1"/>
                          <w:sz w:val="26"/>
                          <w:szCs w:val="26"/>
                        </w:rPr>
                      </w:pPr>
                      <w:r>
                        <w:rPr>
                          <w:rFonts w:asciiTheme="minorHAnsi" w:hAnsiTheme="minorHAnsi" w:cstheme="minorHAnsi"/>
                        </w:rPr>
                        <w:t xml:space="preserve">SFAs </w:t>
                      </w:r>
                      <w:r w:rsidR="00917BEF">
                        <w:rPr>
                          <w:rFonts w:asciiTheme="minorHAnsi" w:hAnsiTheme="minorHAnsi" w:cstheme="minorHAnsi"/>
                        </w:rPr>
                        <w:t xml:space="preserve"> are required to obtain two food safety inspections for each site, each school year.</w:t>
                      </w:r>
                    </w:p>
                    <w:p w14:paraId="325B51D0" w14:textId="7C01E65D" w:rsidR="00917BEF" w:rsidRDefault="00B4660E" w:rsidP="00917BEF">
                      <w:pPr>
                        <w:pStyle w:val="ListParagraph"/>
                        <w:numPr>
                          <w:ilvl w:val="0"/>
                          <w:numId w:val="16"/>
                        </w:numPr>
                        <w:rPr>
                          <w:rFonts w:asciiTheme="minorHAnsi" w:hAnsiTheme="minorHAnsi" w:cstheme="minorHAnsi"/>
                        </w:rPr>
                      </w:pPr>
                      <w:r>
                        <w:rPr>
                          <w:rFonts w:asciiTheme="minorHAnsi" w:hAnsiTheme="minorHAnsi" w:cstheme="minorHAnsi"/>
                        </w:rPr>
                        <w:t>SFA</w:t>
                      </w:r>
                      <w:r w:rsidR="00917BEF" w:rsidRPr="00917BEF">
                        <w:rPr>
                          <w:rFonts w:asciiTheme="minorHAnsi" w:hAnsiTheme="minorHAnsi" w:cstheme="minorHAnsi"/>
                        </w:rPr>
                        <w:t>s must</w:t>
                      </w:r>
                      <w:r w:rsidR="00917BEF">
                        <w:rPr>
                          <w:rFonts w:asciiTheme="minorHAnsi" w:hAnsiTheme="minorHAnsi" w:cstheme="minorHAnsi"/>
                        </w:rPr>
                        <w:t xml:space="preserve"> notify the inspecting agency to make arrangements for the inspections.</w:t>
                      </w:r>
                    </w:p>
                    <w:p w14:paraId="1910B2A6" w14:textId="7A92E65D" w:rsidR="00917BEF" w:rsidRDefault="00917BEF" w:rsidP="00917BEF">
                      <w:pPr>
                        <w:pStyle w:val="ListParagraph"/>
                        <w:numPr>
                          <w:ilvl w:val="0"/>
                          <w:numId w:val="16"/>
                        </w:numPr>
                        <w:rPr>
                          <w:rFonts w:asciiTheme="minorHAnsi" w:hAnsiTheme="minorHAnsi" w:cstheme="minorHAnsi"/>
                        </w:rPr>
                      </w:pPr>
                      <w:r>
                        <w:rPr>
                          <w:rFonts w:asciiTheme="minorHAnsi" w:hAnsiTheme="minorHAnsi" w:cstheme="minorHAnsi"/>
                        </w:rPr>
                        <w:t xml:space="preserve">If the inspecting agency is unable to fulfill the request, the </w:t>
                      </w:r>
                      <w:r w:rsidR="00B4660E">
                        <w:rPr>
                          <w:rFonts w:asciiTheme="minorHAnsi" w:hAnsiTheme="minorHAnsi" w:cstheme="minorHAnsi"/>
                        </w:rPr>
                        <w:t>SFA</w:t>
                      </w:r>
                      <w:r>
                        <w:rPr>
                          <w:rFonts w:asciiTheme="minorHAnsi" w:hAnsiTheme="minorHAnsi" w:cstheme="minorHAnsi"/>
                        </w:rPr>
                        <w:t xml:space="preserve"> must request the inspections in writing and keep a copy of the correspondence to document their efforts.</w:t>
                      </w:r>
                    </w:p>
                    <w:p w14:paraId="1A699D8C" w14:textId="3D20B03B" w:rsidR="00917BEF" w:rsidRDefault="00B4660E" w:rsidP="00917BEF">
                      <w:pPr>
                        <w:pStyle w:val="ListParagraph"/>
                        <w:numPr>
                          <w:ilvl w:val="0"/>
                          <w:numId w:val="5"/>
                        </w:numPr>
                        <w:rPr>
                          <w:rFonts w:asciiTheme="minorHAnsi" w:hAnsiTheme="minorHAnsi" w:cstheme="minorHAnsi"/>
                        </w:rPr>
                      </w:pPr>
                      <w:r>
                        <w:rPr>
                          <w:rFonts w:asciiTheme="minorHAnsi" w:hAnsiTheme="minorHAnsi" w:cstheme="minorHAnsi"/>
                        </w:rPr>
                        <w:t>SF</w:t>
                      </w:r>
                      <w:r w:rsidR="00917BEF">
                        <w:rPr>
                          <w:rFonts w:asciiTheme="minorHAnsi" w:hAnsiTheme="minorHAnsi" w:cstheme="minorHAnsi"/>
                        </w:rPr>
                        <w:t>As must post, in a publicly visible location, the mos</w:t>
                      </w:r>
                      <w:r w:rsidR="00AE751C">
                        <w:rPr>
                          <w:rFonts w:asciiTheme="minorHAnsi" w:hAnsiTheme="minorHAnsi" w:cstheme="minorHAnsi"/>
                        </w:rPr>
                        <w:t>t recent food safety inspection report</w:t>
                      </w:r>
                      <w:r w:rsidR="00917BEF">
                        <w:rPr>
                          <w:rFonts w:asciiTheme="minorHAnsi" w:hAnsiTheme="minorHAnsi" w:cstheme="minorHAnsi"/>
                        </w:rPr>
                        <w:t>.</w:t>
                      </w:r>
                    </w:p>
                    <w:p w14:paraId="4A591B0A" w14:textId="595BA31B" w:rsidR="00917BEF" w:rsidRPr="00917BEF" w:rsidRDefault="00B4660E" w:rsidP="00917BEF">
                      <w:pPr>
                        <w:pStyle w:val="ListParagraph"/>
                        <w:numPr>
                          <w:ilvl w:val="0"/>
                          <w:numId w:val="5"/>
                        </w:numPr>
                        <w:rPr>
                          <w:rFonts w:asciiTheme="minorHAnsi" w:hAnsiTheme="minorHAnsi" w:cstheme="minorHAnsi"/>
                        </w:rPr>
                      </w:pPr>
                      <w:r>
                        <w:rPr>
                          <w:rFonts w:asciiTheme="minorHAnsi" w:hAnsiTheme="minorHAnsi" w:cstheme="minorHAnsi"/>
                        </w:rPr>
                        <w:t>SF</w:t>
                      </w:r>
                      <w:r w:rsidR="00917BEF">
                        <w:rPr>
                          <w:rFonts w:asciiTheme="minorHAnsi" w:hAnsiTheme="minorHAnsi" w:cstheme="minorHAnsi"/>
                        </w:rPr>
                        <w:t>As must provide a copy of food safety inspection reports to members of the public upon request.</w:t>
                      </w:r>
                    </w:p>
                    <w:p w14:paraId="68779FB5" w14:textId="77777777" w:rsidR="00917BEF" w:rsidRPr="00917BEF" w:rsidRDefault="00917BEF" w:rsidP="00917BEF">
                      <w:pPr>
                        <w:rPr>
                          <w:rFonts w:asciiTheme="minorHAnsi" w:hAnsiTheme="minorHAnsi" w:cstheme="minorHAnsi"/>
                        </w:rPr>
                      </w:pPr>
                    </w:p>
                  </w:txbxContent>
                </v:textbox>
                <w10:wrap type="square" anchorx="margin"/>
              </v:shape>
            </w:pict>
          </mc:Fallback>
        </mc:AlternateContent>
      </w:r>
      <w:r w:rsidR="00AE751C">
        <w:rPr>
          <w:rFonts w:asciiTheme="minorHAnsi" w:hAnsiTheme="minorHAnsi"/>
        </w:rPr>
        <w:t>School Food Authorities (SFA</w:t>
      </w:r>
      <w:r>
        <w:rPr>
          <w:rFonts w:asciiTheme="minorHAnsi" w:hAnsiTheme="minorHAnsi"/>
        </w:rPr>
        <w:t>s</w:t>
      </w:r>
      <w:r w:rsidR="00AE751C">
        <w:rPr>
          <w:rFonts w:asciiTheme="minorHAnsi" w:hAnsiTheme="minorHAnsi"/>
        </w:rPr>
        <w:t>)</w:t>
      </w:r>
      <w:r>
        <w:rPr>
          <w:rFonts w:asciiTheme="minorHAnsi" w:hAnsiTheme="minorHAnsi"/>
        </w:rPr>
        <w:t xml:space="preserve"> serving meals under the National School Lunch Program (NSLP) and School Breakfast Program (SBP) are required to maintain proper sanitation and health standards in conformance with all applicable state and local laws and regulations.</w:t>
      </w:r>
    </w:p>
    <w:p w14:paraId="66EF54F8" w14:textId="5F36C427" w:rsidR="001E09A8" w:rsidRPr="001D0D8E" w:rsidRDefault="00917BEF" w:rsidP="001D6EFB">
      <w:pPr>
        <w:spacing w:before="80"/>
        <w:rPr>
          <w:rFonts w:asciiTheme="majorHAnsi" w:hAnsiTheme="majorHAnsi" w:cstheme="majorHAnsi"/>
          <w:b/>
          <w:color w:val="14578C" w:themeColor="accent6" w:themeShade="BF"/>
          <w:sz w:val="26"/>
          <w:szCs w:val="26"/>
        </w:rPr>
      </w:pPr>
      <w:r w:rsidRPr="001D0D8E">
        <w:rPr>
          <w:rFonts w:asciiTheme="majorHAnsi" w:hAnsiTheme="majorHAnsi" w:cstheme="majorHAnsi"/>
          <w:b/>
          <w:color w:val="14578C" w:themeColor="accent6" w:themeShade="BF"/>
          <w:sz w:val="26"/>
          <w:szCs w:val="26"/>
        </w:rPr>
        <w:t>Other Information:</w:t>
      </w:r>
    </w:p>
    <w:p w14:paraId="51CF23AC" w14:textId="6875BD33" w:rsidR="00917BEF" w:rsidRPr="00917BEF" w:rsidRDefault="00917BEF" w:rsidP="00917BEF">
      <w:pPr>
        <w:pStyle w:val="ListParagraph"/>
        <w:numPr>
          <w:ilvl w:val="0"/>
          <w:numId w:val="17"/>
        </w:numPr>
        <w:rPr>
          <w:rFonts w:asciiTheme="minorHAnsi" w:hAnsiTheme="minorHAnsi" w:cstheme="minorHAnsi"/>
          <w:b/>
        </w:rPr>
      </w:pPr>
      <w:r>
        <w:rPr>
          <w:rFonts w:asciiTheme="minorHAnsi" w:hAnsiTheme="minorHAnsi" w:cstheme="minorHAnsi"/>
        </w:rPr>
        <w:t>Food safety inspections must be completed by a state or local governmental agency responsible for food safety inspections.</w:t>
      </w:r>
    </w:p>
    <w:p w14:paraId="6C597742" w14:textId="77777777" w:rsidR="00A2771C" w:rsidRPr="00A2771C" w:rsidRDefault="00917BEF" w:rsidP="00A2771C">
      <w:pPr>
        <w:pStyle w:val="ListParagraph"/>
        <w:numPr>
          <w:ilvl w:val="0"/>
          <w:numId w:val="17"/>
        </w:numPr>
        <w:rPr>
          <w:rFonts w:asciiTheme="minorHAnsi" w:hAnsiTheme="minorHAnsi" w:cstheme="minorHAnsi"/>
          <w:b/>
        </w:rPr>
      </w:pPr>
      <w:r>
        <w:rPr>
          <w:rFonts w:asciiTheme="minorHAnsi" w:hAnsiTheme="minorHAnsi" w:cstheme="minorHAnsi"/>
        </w:rPr>
        <w:t>Sites participating in more than one child nutrition program are only required to obtain two food safety inspections per school year if the nutrition programs offered use the same facilities for the production and service of meals.</w:t>
      </w:r>
    </w:p>
    <w:p w14:paraId="7E8B329B" w14:textId="3F412134" w:rsidR="00917BEF" w:rsidRPr="00A2771C" w:rsidRDefault="00917BEF" w:rsidP="00A2771C">
      <w:pPr>
        <w:pStyle w:val="ListParagraph"/>
        <w:numPr>
          <w:ilvl w:val="0"/>
          <w:numId w:val="17"/>
        </w:numPr>
        <w:rPr>
          <w:rFonts w:asciiTheme="minorHAnsi" w:hAnsiTheme="minorHAnsi" w:cstheme="minorHAnsi"/>
          <w:b/>
        </w:rPr>
      </w:pPr>
      <w:r w:rsidRPr="00A2771C">
        <w:rPr>
          <w:rFonts w:asciiTheme="minorHAnsi" w:hAnsiTheme="minorHAnsi" w:cstheme="minorHAnsi"/>
        </w:rPr>
        <w:t>Food safety inspections for the Summer Food Service Program conducted during the summer may count towards one of the required inspections for the next school year.</w:t>
      </w:r>
    </w:p>
    <w:p w14:paraId="1965078D" w14:textId="2C925EC9" w:rsidR="00CA7877" w:rsidRPr="001D0D8E" w:rsidRDefault="00A2771C" w:rsidP="00FD6E21">
      <w:pPr>
        <w:pStyle w:val="ListParagraph"/>
        <w:numPr>
          <w:ilvl w:val="0"/>
          <w:numId w:val="17"/>
        </w:numPr>
        <w:rPr>
          <w:rFonts w:asciiTheme="minorHAnsi" w:hAnsiTheme="minorHAnsi" w:cstheme="minorHAnsi"/>
          <w:b/>
        </w:rPr>
      </w:pPr>
      <w:r w:rsidRPr="004D35B3">
        <w:rPr>
          <w:rFonts w:asciiTheme="minorHAnsi" w:hAnsiTheme="minorHAnsi" w:cstheme="minorHAnsi"/>
        </w:rPr>
        <w:t xml:space="preserve">The inspection requirement applies to all </w:t>
      </w:r>
      <w:r w:rsidR="004D35B3" w:rsidRPr="004D35B3">
        <w:rPr>
          <w:rFonts w:asciiTheme="minorHAnsi" w:hAnsiTheme="minorHAnsi" w:cstheme="minorHAnsi"/>
        </w:rPr>
        <w:t>sites where food is served.</w:t>
      </w:r>
      <w:r w:rsidRPr="004D35B3">
        <w:rPr>
          <w:rFonts w:asciiTheme="minorHAnsi" w:hAnsiTheme="minorHAnsi" w:cstheme="minorHAnsi"/>
        </w:rPr>
        <w:t xml:space="preserve"> </w:t>
      </w:r>
    </w:p>
    <w:p w14:paraId="2FD35FE1" w14:textId="331F4C58" w:rsidR="001D0D8E" w:rsidRPr="001D0D8E" w:rsidRDefault="001D0D8E" w:rsidP="00FD6E21">
      <w:pPr>
        <w:pStyle w:val="ListParagraph"/>
        <w:numPr>
          <w:ilvl w:val="0"/>
          <w:numId w:val="17"/>
        </w:numPr>
        <w:rPr>
          <w:rFonts w:asciiTheme="minorHAnsi" w:hAnsiTheme="minorHAnsi" w:cstheme="minorHAnsi"/>
          <w:b/>
        </w:rPr>
      </w:pPr>
      <w:r>
        <w:rPr>
          <w:rFonts w:asciiTheme="minorHAnsi" w:hAnsiTheme="minorHAnsi" w:cstheme="minorHAnsi"/>
        </w:rPr>
        <w:t xml:space="preserve">A sample letter to public health officials to request inspection can be found on the </w:t>
      </w:r>
      <w:hyperlink r:id="rId8" w:anchor="FSBA" w:history="1">
        <w:r w:rsidRPr="001D0D8E">
          <w:rPr>
            <w:rStyle w:val="Hyperlink"/>
            <w:rFonts w:asciiTheme="minorHAnsi" w:hAnsiTheme="minorHAnsi" w:cstheme="minorHAnsi"/>
          </w:rPr>
          <w:t>ODE CNP Food Safety</w:t>
        </w:r>
      </w:hyperlink>
      <w:r>
        <w:rPr>
          <w:rFonts w:asciiTheme="minorHAnsi" w:hAnsiTheme="minorHAnsi" w:cstheme="minorHAnsi"/>
        </w:rPr>
        <w:t xml:space="preserve"> webpage or can be found on CNPweb on the packet tab.</w:t>
      </w:r>
    </w:p>
    <w:p w14:paraId="3E17EBEE" w14:textId="7725A9AB" w:rsidR="00E933BA" w:rsidRPr="001D0D8E" w:rsidRDefault="00910723" w:rsidP="001D6EFB">
      <w:pPr>
        <w:spacing w:before="80"/>
        <w:rPr>
          <w:rFonts w:asciiTheme="majorHAnsi" w:hAnsiTheme="majorHAnsi" w:cstheme="majorHAnsi"/>
          <w:b/>
          <w:color w:val="14578C" w:themeColor="accent6" w:themeShade="BF"/>
          <w:sz w:val="26"/>
          <w:szCs w:val="26"/>
        </w:rPr>
      </w:pPr>
      <w:r w:rsidRPr="001D0D8E">
        <w:rPr>
          <w:rFonts w:asciiTheme="majorHAnsi" w:hAnsiTheme="majorHAnsi" w:cstheme="majorHAnsi"/>
          <w:b/>
          <w:color w:val="14578C" w:themeColor="accent6" w:themeShade="BF"/>
          <w:sz w:val="26"/>
          <w:szCs w:val="26"/>
        </w:rPr>
        <w:t xml:space="preserve">Helpful </w:t>
      </w:r>
      <w:r w:rsidR="00E933BA" w:rsidRPr="001D0D8E">
        <w:rPr>
          <w:rFonts w:asciiTheme="majorHAnsi" w:hAnsiTheme="majorHAnsi" w:cstheme="majorHAnsi"/>
          <w:b/>
          <w:color w:val="14578C" w:themeColor="accent6" w:themeShade="BF"/>
          <w:sz w:val="26"/>
          <w:szCs w:val="26"/>
        </w:rPr>
        <w:t>R</w:t>
      </w:r>
      <w:r w:rsidR="005B6A53" w:rsidRPr="001D0D8E">
        <w:rPr>
          <w:rFonts w:asciiTheme="majorHAnsi" w:hAnsiTheme="majorHAnsi" w:cstheme="majorHAnsi"/>
          <w:b/>
          <w:color w:val="14578C" w:themeColor="accent6" w:themeShade="BF"/>
          <w:sz w:val="26"/>
          <w:szCs w:val="26"/>
        </w:rPr>
        <w:t xml:space="preserve">esources: </w:t>
      </w:r>
      <w:bookmarkStart w:id="0" w:name="_GoBack"/>
      <w:bookmarkEnd w:id="0"/>
    </w:p>
    <w:p w14:paraId="0CE68D92" w14:textId="2B2B2EEE" w:rsidR="00364350" w:rsidRDefault="001D6EFB" w:rsidP="00A2771C">
      <w:pPr>
        <w:pStyle w:val="ListParagraph"/>
        <w:numPr>
          <w:ilvl w:val="0"/>
          <w:numId w:val="9"/>
        </w:numPr>
        <w:rPr>
          <w:rStyle w:val="Hyperlink"/>
          <w:rFonts w:asciiTheme="minorHAnsi" w:hAnsiTheme="minorHAnsi" w:cstheme="minorHAnsi"/>
          <w:color w:val="auto"/>
          <w:u w:val="none"/>
        </w:rPr>
      </w:pPr>
      <w:hyperlink r:id="rId9" w:history="1">
        <w:r w:rsidR="00A2771C" w:rsidRPr="00A2771C">
          <w:rPr>
            <w:rStyle w:val="Hyperlink"/>
            <w:rFonts w:asciiTheme="minorHAnsi" w:hAnsiTheme="minorHAnsi" w:cstheme="minorHAnsi"/>
          </w:rPr>
          <w:t>Oregon Health Authority Food Safety</w:t>
        </w:r>
      </w:hyperlink>
    </w:p>
    <w:p w14:paraId="6F13C726" w14:textId="741C75E3" w:rsidR="00A2771C" w:rsidRPr="00827F14" w:rsidRDefault="001D6EFB" w:rsidP="00827F14">
      <w:pPr>
        <w:pStyle w:val="ListParagraph"/>
        <w:numPr>
          <w:ilvl w:val="0"/>
          <w:numId w:val="9"/>
        </w:numPr>
        <w:rPr>
          <w:rStyle w:val="Hyperlink"/>
          <w:rFonts w:asciiTheme="minorHAnsi" w:hAnsiTheme="minorHAnsi" w:cstheme="minorHAnsi"/>
          <w:color w:val="auto"/>
          <w:u w:val="none"/>
        </w:rPr>
      </w:pPr>
      <w:hyperlink r:id="rId10" w:history="1">
        <w:r w:rsidR="00A2771C" w:rsidRPr="00A2771C">
          <w:rPr>
            <w:rStyle w:val="Hyperlink"/>
            <w:rFonts w:asciiTheme="minorHAnsi" w:hAnsiTheme="minorHAnsi" w:cstheme="minorHAnsi"/>
          </w:rPr>
          <w:t>Local Public Health Authority Directory</w:t>
        </w:r>
      </w:hyperlink>
    </w:p>
    <w:p w14:paraId="33112536" w14:textId="5376E1B3" w:rsidR="00E933BA" w:rsidRPr="00827F14" w:rsidRDefault="00910723" w:rsidP="001D6EFB">
      <w:pPr>
        <w:spacing w:before="80"/>
        <w:rPr>
          <w:rFonts w:asciiTheme="majorHAnsi" w:hAnsiTheme="majorHAnsi" w:cstheme="majorHAnsi"/>
          <w:b/>
          <w:color w:val="14578C" w:themeColor="accent6" w:themeShade="BF"/>
          <w:sz w:val="26"/>
          <w:szCs w:val="26"/>
        </w:rPr>
      </w:pPr>
      <w:r w:rsidRPr="00827F14">
        <w:rPr>
          <w:rFonts w:asciiTheme="majorHAnsi" w:hAnsiTheme="majorHAnsi" w:cstheme="majorHAnsi"/>
          <w:b/>
          <w:color w:val="14578C" w:themeColor="accent6" w:themeShade="BF"/>
          <w:sz w:val="26"/>
          <w:szCs w:val="26"/>
        </w:rPr>
        <w:t xml:space="preserve">Regulatory </w:t>
      </w:r>
      <w:r w:rsidR="005B6A53" w:rsidRPr="00827F14">
        <w:rPr>
          <w:rFonts w:asciiTheme="majorHAnsi" w:hAnsiTheme="majorHAnsi" w:cstheme="majorHAnsi"/>
          <w:b/>
          <w:color w:val="14578C" w:themeColor="accent6" w:themeShade="BF"/>
          <w:sz w:val="26"/>
          <w:szCs w:val="26"/>
        </w:rPr>
        <w:t xml:space="preserve">Reference: </w:t>
      </w:r>
    </w:p>
    <w:p w14:paraId="415CA410" w14:textId="078D5CEF" w:rsidR="00A2771C" w:rsidRDefault="001D6EFB" w:rsidP="00A2771C">
      <w:pPr>
        <w:pStyle w:val="ListParagraph"/>
        <w:numPr>
          <w:ilvl w:val="0"/>
          <w:numId w:val="9"/>
        </w:numPr>
        <w:rPr>
          <w:rFonts w:asciiTheme="minorHAnsi" w:hAnsiTheme="minorHAnsi" w:cstheme="minorHAnsi"/>
        </w:rPr>
      </w:pPr>
      <w:hyperlink r:id="rId11" w:anchor="210.13" w:history="1">
        <w:r w:rsidR="00827F14">
          <w:rPr>
            <w:rStyle w:val="Hyperlink"/>
            <w:rFonts w:asciiTheme="minorHAnsi" w:hAnsiTheme="minorHAnsi" w:cstheme="minorHAnsi"/>
          </w:rPr>
          <w:t>7 CFR 210.13</w:t>
        </w:r>
      </w:hyperlink>
      <w:r w:rsidR="00A2771C" w:rsidRPr="00A2771C">
        <w:rPr>
          <w:rFonts w:asciiTheme="minorHAnsi" w:hAnsiTheme="minorHAnsi" w:cstheme="minorHAnsi"/>
        </w:rPr>
        <w:t xml:space="preserve"> and </w:t>
      </w:r>
      <w:hyperlink r:id="rId12" w:history="1">
        <w:r w:rsidR="00A2771C" w:rsidRPr="00A2771C">
          <w:rPr>
            <w:rStyle w:val="Hyperlink"/>
            <w:rFonts w:asciiTheme="minorHAnsi" w:hAnsiTheme="minorHAnsi" w:cstheme="minorHAnsi"/>
          </w:rPr>
          <w:t>7 CFR 220.7</w:t>
        </w:r>
      </w:hyperlink>
    </w:p>
    <w:p w14:paraId="23BA3E6A" w14:textId="744DAE6B" w:rsidR="00A2771C" w:rsidRPr="00A2771C" w:rsidRDefault="001D6EFB" w:rsidP="00A2771C">
      <w:pPr>
        <w:pStyle w:val="ListParagraph"/>
        <w:numPr>
          <w:ilvl w:val="0"/>
          <w:numId w:val="9"/>
        </w:numPr>
        <w:rPr>
          <w:rFonts w:asciiTheme="minorHAnsi" w:hAnsiTheme="minorHAnsi" w:cstheme="minorHAnsi"/>
        </w:rPr>
      </w:pPr>
      <w:hyperlink r:id="rId13" w:history="1">
        <w:r w:rsidR="00A2771C" w:rsidRPr="00A2771C">
          <w:rPr>
            <w:rStyle w:val="Hyperlink"/>
            <w:rFonts w:asciiTheme="minorHAnsi" w:hAnsiTheme="minorHAnsi" w:cstheme="minorHAnsi"/>
          </w:rPr>
          <w:t>SP 45-2011</w:t>
        </w:r>
      </w:hyperlink>
    </w:p>
    <w:p w14:paraId="0CE62446" w14:textId="52C08AE8" w:rsidR="00A46EDE" w:rsidRDefault="001D6EFB" w:rsidP="001D6EFB">
      <w:pPr>
        <w:spacing w:before="80"/>
        <w:rPr>
          <w:rFonts w:ascii="Calibri" w:hAnsi="Calibri" w:cs="Calibri"/>
          <w:szCs w:val="24"/>
        </w:rPr>
      </w:pPr>
      <w:r w:rsidRPr="006A639E">
        <w:rPr>
          <w:rFonts w:ascii="Calibri" w:hAnsi="Calibri" w:cs="Calibri"/>
          <w:i/>
          <w:noProof/>
          <w:color w:val="1B75BC" w:themeColor="accent1"/>
          <w:szCs w:val="24"/>
        </w:rPr>
        <mc:AlternateContent>
          <mc:Choice Requires="wps">
            <w:drawing>
              <wp:anchor distT="45720" distB="45720" distL="114300" distR="114300" simplePos="0" relativeHeight="251666944" behindDoc="0" locked="0" layoutInCell="1" allowOverlap="1" wp14:anchorId="568DE13D" wp14:editId="202509D9">
                <wp:simplePos x="0" y="0"/>
                <wp:positionH relativeFrom="column">
                  <wp:posOffset>14250</wp:posOffset>
                </wp:positionH>
                <wp:positionV relativeFrom="paragraph">
                  <wp:posOffset>297027</wp:posOffset>
                </wp:positionV>
                <wp:extent cx="5961380" cy="1404620"/>
                <wp:effectExtent l="0" t="0" r="2032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bg1">
                            <a:lumMod val="85000"/>
                          </a:schemeClr>
                        </a:solidFill>
                        <a:ln w="9525">
                          <a:solidFill>
                            <a:srgbClr val="000000"/>
                          </a:solidFill>
                          <a:miter lim="800000"/>
                          <a:headEnd/>
                          <a:tailEnd/>
                        </a:ln>
                      </wps:spPr>
                      <wps:txbx>
                        <w:txbxContent>
                          <w:p w14:paraId="02DFF18F" w14:textId="6D6453AB" w:rsidR="00A46EDE" w:rsidRDefault="00A46EDE" w:rsidP="00A46EDE">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p w14:paraId="1591910A" w14:textId="33291FC8" w:rsidR="00A2771C" w:rsidRDefault="00CA7877" w:rsidP="00A46EDE">
                            <w:pPr>
                              <w:rPr>
                                <w:rFonts w:asciiTheme="minorHAnsi" w:hAnsiTheme="minorHAnsi" w:cstheme="minorHAnsi"/>
                              </w:rPr>
                            </w:pPr>
                            <w:r>
                              <w:rPr>
                                <w:rFonts w:asciiTheme="minorHAnsi" w:hAnsiTheme="minorHAnsi" w:cstheme="minorHAnsi"/>
                              </w:rPr>
                              <w:t>-</w:t>
                            </w:r>
                            <w:r w:rsidR="00A2771C">
                              <w:rPr>
                                <w:rFonts w:asciiTheme="minorHAnsi" w:hAnsiTheme="minorHAnsi" w:cstheme="minorHAnsi"/>
                              </w:rPr>
                              <w:t>CFR</w:t>
                            </w:r>
                            <w:r w:rsidR="00A2771C">
                              <w:rPr>
                                <w:rFonts w:asciiTheme="minorHAnsi" w:hAnsiTheme="minorHAnsi" w:cstheme="minorHAnsi"/>
                              </w:rPr>
                              <w:tab/>
                            </w:r>
                            <w:r w:rsidR="00A2771C">
                              <w:rPr>
                                <w:rFonts w:asciiTheme="minorHAnsi" w:hAnsiTheme="minorHAnsi" w:cstheme="minorHAnsi"/>
                              </w:rPr>
                              <w:tab/>
                              <w:t>Code of Federal Regulations</w:t>
                            </w:r>
                          </w:p>
                          <w:p w14:paraId="1DB30A70" w14:textId="4CF034D2" w:rsidR="00CA7877" w:rsidRPr="006A639E" w:rsidRDefault="00A2771C" w:rsidP="00A46EDE">
                            <w:pPr>
                              <w:rPr>
                                <w:rFonts w:asciiTheme="minorHAnsi" w:hAnsiTheme="minorHAnsi" w:cstheme="minorHAnsi"/>
                              </w:rPr>
                            </w:pPr>
                            <w:r>
                              <w:rPr>
                                <w:rFonts w:asciiTheme="minorHAnsi" w:hAnsiTheme="minorHAnsi" w:cstheme="minorHAnsi"/>
                              </w:rPr>
                              <w:t>-</w:t>
                            </w:r>
                            <w:r w:rsidR="00B4660E">
                              <w:rPr>
                                <w:rFonts w:asciiTheme="minorHAnsi" w:hAnsiTheme="minorHAnsi" w:cstheme="minorHAnsi"/>
                              </w:rPr>
                              <w:t>SF</w:t>
                            </w:r>
                            <w:r w:rsidR="00CA7877">
                              <w:rPr>
                                <w:rFonts w:asciiTheme="minorHAnsi" w:hAnsiTheme="minorHAnsi" w:cstheme="minorHAnsi"/>
                              </w:rPr>
                              <w:t>A</w:t>
                            </w:r>
                            <w:r w:rsidR="00CA7877">
                              <w:rPr>
                                <w:rFonts w:asciiTheme="minorHAnsi" w:hAnsiTheme="minorHAnsi" w:cstheme="minorHAnsi"/>
                              </w:rPr>
                              <w:tab/>
                            </w:r>
                            <w:r w:rsidR="00CA7877">
                              <w:rPr>
                                <w:rFonts w:asciiTheme="minorHAnsi" w:hAnsiTheme="minorHAnsi" w:cstheme="minorHAnsi"/>
                              </w:rPr>
                              <w:tab/>
                            </w:r>
                            <w:r w:rsidR="00B4660E">
                              <w:rPr>
                                <w:rFonts w:asciiTheme="minorHAnsi" w:hAnsiTheme="minorHAnsi" w:cstheme="minorHAnsi"/>
                              </w:rPr>
                              <w:t>School Food Authority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DE13D" id="Text Box 2" o:spid="_x0000_s1027" type="#_x0000_t202" style="position:absolute;margin-left:1.1pt;margin-top:23.4pt;width:469.4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" fillcolor="#d8d8d8 [2732]">
                <v:textbox style="mso-fit-shape-to-text:t">
                  <w:txbxContent>
                    <w:p w14:paraId="02DFF18F" w14:textId="6D6453AB" w:rsidR="00A46EDE" w:rsidRDefault="00A46EDE" w:rsidP="00A46EDE">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p w14:paraId="1591910A" w14:textId="33291FC8" w:rsidR="00A2771C" w:rsidRDefault="00CA7877" w:rsidP="00A46EDE">
                      <w:pPr>
                        <w:rPr>
                          <w:rFonts w:asciiTheme="minorHAnsi" w:hAnsiTheme="minorHAnsi" w:cstheme="minorHAnsi"/>
                        </w:rPr>
                      </w:pPr>
                      <w:r>
                        <w:rPr>
                          <w:rFonts w:asciiTheme="minorHAnsi" w:hAnsiTheme="minorHAnsi" w:cstheme="minorHAnsi"/>
                        </w:rPr>
                        <w:t>-</w:t>
                      </w:r>
                      <w:r w:rsidR="00A2771C">
                        <w:rPr>
                          <w:rFonts w:asciiTheme="minorHAnsi" w:hAnsiTheme="minorHAnsi" w:cstheme="minorHAnsi"/>
                        </w:rPr>
                        <w:t>CFR</w:t>
                      </w:r>
                      <w:r w:rsidR="00A2771C">
                        <w:rPr>
                          <w:rFonts w:asciiTheme="minorHAnsi" w:hAnsiTheme="minorHAnsi" w:cstheme="minorHAnsi"/>
                        </w:rPr>
                        <w:tab/>
                      </w:r>
                      <w:r w:rsidR="00A2771C">
                        <w:rPr>
                          <w:rFonts w:asciiTheme="minorHAnsi" w:hAnsiTheme="minorHAnsi" w:cstheme="minorHAnsi"/>
                        </w:rPr>
                        <w:tab/>
                        <w:t>Code of Federal Regulations</w:t>
                      </w:r>
                    </w:p>
                    <w:p w14:paraId="1DB30A70" w14:textId="4CF034D2" w:rsidR="00CA7877" w:rsidRPr="006A639E" w:rsidRDefault="00A2771C" w:rsidP="00A46EDE">
                      <w:pPr>
                        <w:rPr>
                          <w:rFonts w:asciiTheme="minorHAnsi" w:hAnsiTheme="minorHAnsi" w:cstheme="minorHAnsi"/>
                        </w:rPr>
                      </w:pPr>
                      <w:r>
                        <w:rPr>
                          <w:rFonts w:asciiTheme="minorHAnsi" w:hAnsiTheme="minorHAnsi" w:cstheme="minorHAnsi"/>
                        </w:rPr>
                        <w:t>-</w:t>
                      </w:r>
                      <w:r w:rsidR="00B4660E">
                        <w:rPr>
                          <w:rFonts w:asciiTheme="minorHAnsi" w:hAnsiTheme="minorHAnsi" w:cstheme="minorHAnsi"/>
                        </w:rPr>
                        <w:t>SF</w:t>
                      </w:r>
                      <w:r w:rsidR="00CA7877">
                        <w:rPr>
                          <w:rFonts w:asciiTheme="minorHAnsi" w:hAnsiTheme="minorHAnsi" w:cstheme="minorHAnsi"/>
                        </w:rPr>
                        <w:t>A</w:t>
                      </w:r>
                      <w:r w:rsidR="00CA7877">
                        <w:rPr>
                          <w:rFonts w:asciiTheme="minorHAnsi" w:hAnsiTheme="minorHAnsi" w:cstheme="minorHAnsi"/>
                        </w:rPr>
                        <w:tab/>
                      </w:r>
                      <w:r w:rsidR="00CA7877">
                        <w:rPr>
                          <w:rFonts w:asciiTheme="minorHAnsi" w:hAnsiTheme="minorHAnsi" w:cstheme="minorHAnsi"/>
                        </w:rPr>
                        <w:tab/>
                      </w:r>
                      <w:r w:rsidR="00B4660E">
                        <w:rPr>
                          <w:rFonts w:asciiTheme="minorHAnsi" w:hAnsiTheme="minorHAnsi" w:cstheme="minorHAnsi"/>
                        </w:rPr>
                        <w:t>School Food Authority</w:t>
                      </w:r>
                    </w:p>
                  </w:txbxContent>
                </v:textbox>
                <w10:wrap type="square"/>
              </v:shape>
            </w:pict>
          </mc:Fallback>
        </mc:AlternateContent>
      </w:r>
      <w:r w:rsidR="006A639E" w:rsidRPr="004C2009">
        <w:rPr>
          <w:rFonts w:ascii="Calibri" w:hAnsi="Calibri" w:cs="Calibri"/>
          <w:szCs w:val="24"/>
        </w:rPr>
        <w:t>This institution is an equal opportunity provider.</w:t>
      </w:r>
    </w:p>
    <w:p w14:paraId="6659E220" w14:textId="32BF018F" w:rsidR="001D6EFB" w:rsidRDefault="001D6EFB" w:rsidP="00A46EDE">
      <w:pPr>
        <w:rPr>
          <w:rFonts w:ascii="Calibri" w:hAnsi="Calibri" w:cs="Calibri"/>
          <w:szCs w:val="24"/>
        </w:rPr>
      </w:pPr>
    </w:p>
    <w:p w14:paraId="62295AD6" w14:textId="3E9FE068" w:rsidR="001D6EFB" w:rsidRDefault="001D6EFB" w:rsidP="001D6EFB">
      <w:pPr>
        <w:pStyle w:val="Heading1"/>
        <w:spacing w:before="0"/>
        <w:jc w:val="center"/>
      </w:pPr>
      <w:r>
        <w:rPr>
          <w:sz w:val="20"/>
        </w:rPr>
        <w:t>The Washington Office of Superintendent of Public Instruction created this document. The Oregon Department of Education modified the document to apply to Oregon.</w:t>
      </w:r>
    </w:p>
    <w:p w14:paraId="38A7918F" w14:textId="6865A45F" w:rsidR="001D6EFB" w:rsidRPr="006A639E" w:rsidRDefault="001D6EFB" w:rsidP="00A46EDE">
      <w:pPr>
        <w:rPr>
          <w:rFonts w:ascii="Calibri" w:hAnsi="Calibri" w:cs="Calibri"/>
          <w:color w:val="9F2065" w:themeColor="accent2"/>
          <w:szCs w:val="24"/>
        </w:rPr>
      </w:pPr>
    </w:p>
    <w:sectPr w:rsidR="001D6EFB" w:rsidRPr="006A639E" w:rsidSect="0026187E">
      <w:headerReference w:type="default" r:id="rId14"/>
      <w:footerReference w:type="default" r:id="rId15"/>
      <w:headerReference w:type="first" r:id="rId16"/>
      <w:pgSz w:w="12240" w:h="15840"/>
      <w:pgMar w:top="153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BD89" w14:textId="77777777" w:rsidR="00E74910" w:rsidRDefault="00E74910" w:rsidP="006B7F2B">
      <w:r>
        <w:separator/>
      </w:r>
    </w:p>
  </w:endnote>
  <w:endnote w:type="continuationSeparator" w:id="0">
    <w:p w14:paraId="439EA5AC" w14:textId="77777777" w:rsidR="00E74910" w:rsidRDefault="00E74910" w:rsidP="006B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3CC9" w14:textId="77777777" w:rsidR="006A639E" w:rsidRPr="006A639E" w:rsidRDefault="006A639E" w:rsidP="006A639E">
    <w:pPr>
      <w:rPr>
        <w:rFonts w:ascii="Calibri" w:hAnsi="Calibri" w:cs="Calibri"/>
        <w:i/>
        <w:color w:val="1B75BC" w:themeColor="accent1"/>
        <w:szCs w:val="24"/>
      </w:rPr>
    </w:pPr>
    <w:r w:rsidRPr="006A639E">
      <w:rPr>
        <w:rFonts w:ascii="Calibri" w:hAnsi="Calibri" w:cs="Calibri"/>
        <w:i/>
        <w:color w:val="1B75BC" w:themeColor="accent1"/>
        <w:szCs w:val="24"/>
      </w:rPr>
      <w:t xml:space="preserve">Oregon Department of Education Child Nutrition Programs </w:t>
    </w:r>
    <w:r>
      <w:rPr>
        <w:rFonts w:ascii="Calibri" w:hAnsi="Calibri" w:cs="Calibri"/>
        <w:i/>
        <w:color w:val="1B75BC" w:themeColor="accent1"/>
        <w:szCs w:val="24"/>
      </w:rPr>
      <w:tab/>
    </w:r>
    <w:r>
      <w:rPr>
        <w:rFonts w:ascii="Calibri" w:hAnsi="Calibri" w:cs="Calibri"/>
        <w:i/>
        <w:color w:val="1B75BC" w:themeColor="accent1"/>
        <w:szCs w:val="24"/>
      </w:rPr>
      <w:tab/>
    </w:r>
    <w:r>
      <w:rPr>
        <w:rFonts w:ascii="Calibri" w:hAnsi="Calibri" w:cs="Calibri"/>
        <w:i/>
        <w:color w:val="1B75BC" w:themeColor="accent1"/>
        <w:szCs w:val="24"/>
      </w:rPr>
      <w:tab/>
      <w:t xml:space="preserve">          </w:t>
    </w:r>
    <w:r w:rsidRPr="006A639E">
      <w:rPr>
        <w:rFonts w:ascii="Calibri" w:hAnsi="Calibri" w:cs="Calibri"/>
        <w:i/>
        <w:color w:val="1B75BC" w:themeColor="accent1"/>
        <w:szCs w:val="24"/>
      </w:rPr>
      <w:t>September 2021</w:t>
    </w:r>
  </w:p>
  <w:p w14:paraId="111EAC83" w14:textId="77777777" w:rsidR="006A639E" w:rsidRDefault="006A6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FA6A0" w14:textId="77777777" w:rsidR="00E74910" w:rsidRDefault="00E74910" w:rsidP="006B7F2B">
      <w:r>
        <w:separator/>
      </w:r>
    </w:p>
  </w:footnote>
  <w:footnote w:type="continuationSeparator" w:id="0">
    <w:p w14:paraId="3FEB6694" w14:textId="77777777" w:rsidR="00E74910" w:rsidRDefault="00E74910" w:rsidP="006B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557B" w14:textId="78591F21" w:rsidR="006B7F2B" w:rsidRPr="00EC5D23" w:rsidRDefault="00963F61" w:rsidP="00EC5D23">
    <w:pPr>
      <w:pStyle w:val="Header"/>
      <w:rPr>
        <w:rStyle w:val="IntenseEmphasis"/>
      </w:rPr>
    </w:pPr>
    <w:r>
      <w:rPr>
        <w:rStyle w:val="IntenseEmphasis"/>
      </w:rPr>
      <w:t>Food Safety Inspections</w:t>
    </w:r>
    <w:r w:rsidR="006A639E">
      <w:rPr>
        <w:rStyle w:val="IntenseEmphasis"/>
      </w:rPr>
      <w:tab/>
    </w:r>
    <w:r w:rsidR="006A639E">
      <w:rPr>
        <w:rStyle w:val="IntenseEmphasis"/>
      </w:rPr>
      <w:tab/>
    </w:r>
    <w:r w:rsidR="006B7F2B" w:rsidRPr="00EC5D23">
      <w:rPr>
        <w:rStyle w:val="IntenseEmphasis"/>
      </w:rPr>
      <w:t>School Nutrition Program At-A-Glance</w:t>
    </w:r>
  </w:p>
  <w:p w14:paraId="185D009D" w14:textId="77777777" w:rsidR="006B7F2B" w:rsidRPr="006B7F2B" w:rsidRDefault="00EC5D23" w:rsidP="006B7F2B">
    <w:r>
      <w:rPr>
        <w:noProof/>
      </w:rPr>
      <mc:AlternateContent>
        <mc:Choice Requires="wps">
          <w:drawing>
            <wp:anchor distT="0" distB="0" distL="114300" distR="114300" simplePos="0" relativeHeight="251659264" behindDoc="0" locked="0" layoutInCell="1" allowOverlap="1" wp14:anchorId="2CBB0F88" wp14:editId="1F4FAF72">
              <wp:simplePos x="0" y="0"/>
              <wp:positionH relativeFrom="column">
                <wp:posOffset>-95416</wp:posOffset>
              </wp:positionH>
              <wp:positionV relativeFrom="paragraph">
                <wp:posOffset>59221</wp:posOffset>
              </wp:positionV>
              <wp:extent cx="6057900" cy="0"/>
              <wp:effectExtent l="0" t="0" r="19050" b="19050"/>
              <wp:wrapNone/>
              <wp:docPr id="6" name="Straight Connector 6" descr="Decorative Straight Line" title="Straight Line"/>
              <wp:cNvGraphicFramePr/>
              <a:graphic xmlns:a="http://schemas.openxmlformats.org/drawingml/2006/main">
                <a:graphicData uri="http://schemas.microsoft.com/office/word/2010/wordprocessingShape">
                  <wps:wsp>
                    <wps:cNvCnPr/>
                    <wps:spPr>
                      <a:xfrm>
                        <a:off x="0" y="0"/>
                        <a:ext cx="60579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A9B32" id="Straight Connector 6" o:spid="_x0000_s1026" alt="Title: Straight Line - Description: Decorative Straight 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" strokecolor="#1b75bc [320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1B25" w14:textId="77777777" w:rsidR="00EC5D23" w:rsidRPr="006B7F2B" w:rsidRDefault="00EC5D23" w:rsidP="00EC5D23">
    <w:pPr>
      <w:pStyle w:val="Header"/>
      <w:jc w:val="center"/>
      <w:rPr>
        <w:rStyle w:val="TitleChar"/>
      </w:rPr>
    </w:pPr>
    <w:r w:rsidRPr="006B7F2B">
      <w:rPr>
        <w:rStyle w:val="TitleChar"/>
        <w:noProof/>
      </w:rPr>
      <w:drawing>
        <wp:anchor distT="0" distB="0" distL="114300" distR="114300" simplePos="0" relativeHeight="251662336" behindDoc="1" locked="0" layoutInCell="1" allowOverlap="1" wp14:anchorId="4F0A767D" wp14:editId="5F707D96">
          <wp:simplePos x="0" y="0"/>
          <wp:positionH relativeFrom="column">
            <wp:posOffset>-898525</wp:posOffset>
          </wp:positionH>
          <wp:positionV relativeFrom="paragraph">
            <wp:posOffset>-457200</wp:posOffset>
          </wp:positionV>
          <wp:extent cx="1033145" cy="1042670"/>
          <wp:effectExtent l="0" t="0" r="0" b="5080"/>
          <wp:wrapSquare wrapText="bothSides"/>
          <wp:docPr id="29" name="Picture 29" descr="Graduation cap Oregon Department of Education "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ODE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1042670"/>
                  </a:xfrm>
                  <a:prstGeom prst="rect">
                    <a:avLst/>
                  </a:prstGeom>
                </pic:spPr>
              </pic:pic>
            </a:graphicData>
          </a:graphic>
          <wp14:sizeRelH relativeFrom="page">
            <wp14:pctWidth>0</wp14:pctWidth>
          </wp14:sizeRelH>
          <wp14:sizeRelV relativeFrom="page">
            <wp14:pctHeight>0</wp14:pctHeight>
          </wp14:sizeRelV>
        </wp:anchor>
      </w:drawing>
    </w:r>
    <w:r w:rsidRPr="006B7F2B">
      <w:rPr>
        <w:rStyle w:val="TitleChar"/>
      </w:rPr>
      <w:t>School Nutrition Program At-A-Glance</w:t>
    </w:r>
  </w:p>
  <w:p w14:paraId="17052200" w14:textId="77777777" w:rsidR="00EC5D23" w:rsidRDefault="00EC5D23">
    <w:pPr>
      <w:pStyle w:val="Header"/>
    </w:pPr>
    <w:r>
      <w:rPr>
        <w:noProof/>
      </w:rPr>
      <mc:AlternateContent>
        <mc:Choice Requires="wps">
          <w:drawing>
            <wp:anchor distT="0" distB="0" distL="114300" distR="114300" simplePos="0" relativeHeight="251665408" behindDoc="0" locked="0" layoutInCell="1" allowOverlap="1" wp14:anchorId="798EDE12" wp14:editId="78EA5F08">
              <wp:simplePos x="0" y="0"/>
              <wp:positionH relativeFrom="column">
                <wp:posOffset>39756</wp:posOffset>
              </wp:positionH>
              <wp:positionV relativeFrom="paragraph">
                <wp:posOffset>70568</wp:posOffset>
              </wp:positionV>
              <wp:extent cx="5876013" cy="0"/>
              <wp:effectExtent l="0" t="0" r="29845" b="19050"/>
              <wp:wrapNone/>
              <wp:docPr id="8" name="Straight Connector 8" descr="Decorative straight line" title="Straight Line"/>
              <wp:cNvGraphicFramePr/>
              <a:graphic xmlns:a="http://schemas.openxmlformats.org/drawingml/2006/main">
                <a:graphicData uri="http://schemas.microsoft.com/office/word/2010/wordprocessingShape">
                  <wps:wsp>
                    <wps:cNvCnPr/>
                    <wps:spPr>
                      <a:xfrm>
                        <a:off x="0" y="0"/>
                        <a:ext cx="5876013"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5EF93" id="Straight Connector 8" o:spid="_x0000_s1026" alt="Title: Straight Line - Description: Decorative straight 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5pt,5.55pt" to="46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" strokecolor="#1b75bc [3204]"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CF5C65"/>
    <w:multiLevelType w:val="hybridMultilevel"/>
    <w:tmpl w:val="96385B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2E1BF9"/>
    <w:multiLevelType w:val="hybridMultilevel"/>
    <w:tmpl w:val="CD2462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5E159D"/>
    <w:multiLevelType w:val="hybridMultilevel"/>
    <w:tmpl w:val="B49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06DA6"/>
    <w:multiLevelType w:val="hybridMultilevel"/>
    <w:tmpl w:val="702849DE"/>
    <w:lvl w:ilvl="0" w:tplc="480450EA">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3B4AA6"/>
    <w:multiLevelType w:val="hybridMultilevel"/>
    <w:tmpl w:val="ED28BF2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B63450"/>
    <w:multiLevelType w:val="hybridMultilevel"/>
    <w:tmpl w:val="3788C3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3402D"/>
    <w:multiLevelType w:val="multilevel"/>
    <w:tmpl w:val="96B8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DA6E6E"/>
    <w:multiLevelType w:val="hybridMultilevel"/>
    <w:tmpl w:val="95DC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840BD"/>
    <w:multiLevelType w:val="hybridMultilevel"/>
    <w:tmpl w:val="9E04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43672"/>
    <w:multiLevelType w:val="hybridMultilevel"/>
    <w:tmpl w:val="E5D26C32"/>
    <w:lvl w:ilvl="0" w:tplc="04090005">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2" w15:restartNumberingAfterBreak="0">
    <w:nsid w:val="418435B1"/>
    <w:multiLevelType w:val="hybridMultilevel"/>
    <w:tmpl w:val="369C5496"/>
    <w:lvl w:ilvl="0" w:tplc="5CB2983C">
      <w:start w:val="1"/>
      <w:numFmt w:val="bullet"/>
      <w:lvlText w:val=""/>
      <w:lvlJc w:val="left"/>
      <w:pPr>
        <w:ind w:left="720" w:hanging="360"/>
      </w:pPr>
      <w:rPr>
        <w:rFonts w:ascii="Wingdings" w:hAnsi="Wingdings" w:hint="default"/>
        <w:color w:val="1B75BC"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4601E"/>
    <w:multiLevelType w:val="hybridMultilevel"/>
    <w:tmpl w:val="6910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F4203"/>
    <w:multiLevelType w:val="hybridMultilevel"/>
    <w:tmpl w:val="66764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2E797E"/>
    <w:multiLevelType w:val="hybridMultilevel"/>
    <w:tmpl w:val="34421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330C7"/>
    <w:multiLevelType w:val="multilevel"/>
    <w:tmpl w:val="FAA6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num>
  <w:num w:numId="3">
    <w:abstractNumId w:val="0"/>
  </w:num>
  <w:num w:numId="4">
    <w:abstractNumId w:val="0"/>
  </w:num>
  <w:num w:numId="5">
    <w:abstractNumId w:val="12"/>
  </w:num>
  <w:num w:numId="6">
    <w:abstractNumId w:val="8"/>
  </w:num>
  <w:num w:numId="7">
    <w:abstractNumId w:val="16"/>
  </w:num>
  <w:num w:numId="8">
    <w:abstractNumId w:val="4"/>
  </w:num>
  <w:num w:numId="9">
    <w:abstractNumId w:val="15"/>
  </w:num>
  <w:num w:numId="10">
    <w:abstractNumId w:val="7"/>
  </w:num>
  <w:num w:numId="11">
    <w:abstractNumId w:val="11"/>
  </w:num>
  <w:num w:numId="12">
    <w:abstractNumId w:val="10"/>
  </w:num>
  <w:num w:numId="13">
    <w:abstractNumId w:val="14"/>
  </w:num>
  <w:num w:numId="14">
    <w:abstractNumId w:val="9"/>
  </w:num>
  <w:num w:numId="15">
    <w:abstractNumId w:val="3"/>
  </w:num>
  <w:num w:numId="16">
    <w:abstractNumId w:val="5"/>
  </w:num>
  <w:num w:numId="17">
    <w:abstractNumId w:val="13"/>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2B"/>
    <w:rsid w:val="0009345E"/>
    <w:rsid w:val="000C14A2"/>
    <w:rsid w:val="000D36B7"/>
    <w:rsid w:val="000E6A15"/>
    <w:rsid w:val="000E7BC7"/>
    <w:rsid w:val="001411A0"/>
    <w:rsid w:val="0016287F"/>
    <w:rsid w:val="001D0D8E"/>
    <w:rsid w:val="001D6EFB"/>
    <w:rsid w:val="001E09A8"/>
    <w:rsid w:val="0022037B"/>
    <w:rsid w:val="00223DAF"/>
    <w:rsid w:val="0026187E"/>
    <w:rsid w:val="00295954"/>
    <w:rsid w:val="002B7707"/>
    <w:rsid w:val="002D37BB"/>
    <w:rsid w:val="002F1535"/>
    <w:rsid w:val="00346621"/>
    <w:rsid w:val="00364350"/>
    <w:rsid w:val="003826A2"/>
    <w:rsid w:val="003A5E26"/>
    <w:rsid w:val="003F6983"/>
    <w:rsid w:val="004024D8"/>
    <w:rsid w:val="004159AA"/>
    <w:rsid w:val="00465BAE"/>
    <w:rsid w:val="004B38C1"/>
    <w:rsid w:val="004C2009"/>
    <w:rsid w:val="004D35B3"/>
    <w:rsid w:val="005110C4"/>
    <w:rsid w:val="005777D5"/>
    <w:rsid w:val="005B6A53"/>
    <w:rsid w:val="006A639E"/>
    <w:rsid w:val="006B7F2B"/>
    <w:rsid w:val="00712E0C"/>
    <w:rsid w:val="00827F14"/>
    <w:rsid w:val="00871D17"/>
    <w:rsid w:val="00910723"/>
    <w:rsid w:val="00917BEF"/>
    <w:rsid w:val="0093429C"/>
    <w:rsid w:val="00963F61"/>
    <w:rsid w:val="00A1287D"/>
    <w:rsid w:val="00A2771C"/>
    <w:rsid w:val="00A46EDE"/>
    <w:rsid w:val="00AB351A"/>
    <w:rsid w:val="00AD1307"/>
    <w:rsid w:val="00AE751C"/>
    <w:rsid w:val="00B00F77"/>
    <w:rsid w:val="00B01343"/>
    <w:rsid w:val="00B3764B"/>
    <w:rsid w:val="00B4660E"/>
    <w:rsid w:val="00B56B6A"/>
    <w:rsid w:val="00B60464"/>
    <w:rsid w:val="00B87253"/>
    <w:rsid w:val="00BC452D"/>
    <w:rsid w:val="00C26B6D"/>
    <w:rsid w:val="00CA7877"/>
    <w:rsid w:val="00CB3A7E"/>
    <w:rsid w:val="00CB56F4"/>
    <w:rsid w:val="00D07E3F"/>
    <w:rsid w:val="00D13DED"/>
    <w:rsid w:val="00D30210"/>
    <w:rsid w:val="00D82900"/>
    <w:rsid w:val="00DD212E"/>
    <w:rsid w:val="00E44F24"/>
    <w:rsid w:val="00E703A7"/>
    <w:rsid w:val="00E70EDF"/>
    <w:rsid w:val="00E73AC0"/>
    <w:rsid w:val="00E74910"/>
    <w:rsid w:val="00E933BA"/>
    <w:rsid w:val="00EC5D23"/>
    <w:rsid w:val="00EE53E6"/>
    <w:rsid w:val="00FD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D4074E"/>
  <w15:chartTrackingRefBased/>
  <w15:docId w15:val="{2ABF5A31-32D6-4DEB-B732-CE59F90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7E"/>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CB3A7E"/>
    <w:pPr>
      <w:keepNext/>
      <w:keepLines/>
      <w:spacing w:before="24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CB3A7E"/>
    <w:pPr>
      <w:keepNext/>
      <w:keepLines/>
      <w:spacing w:before="40"/>
      <w:outlineLvl w:val="1"/>
    </w:pPr>
    <w:rPr>
      <w:rFonts w:asciiTheme="majorHAnsi" w:eastAsiaTheme="majorEastAsia" w:hAnsiTheme="majorHAnsi" w:cstheme="majorBidi"/>
      <w:color w:val="14578C" w:themeColor="accent1" w:themeShade="BF"/>
      <w:sz w:val="26"/>
      <w:szCs w:val="26"/>
    </w:rPr>
  </w:style>
  <w:style w:type="paragraph" w:styleId="Heading3">
    <w:name w:val="heading 3"/>
    <w:basedOn w:val="Normal"/>
    <w:next w:val="Normal"/>
    <w:link w:val="Heading3Char"/>
    <w:uiPriority w:val="9"/>
    <w:semiHidden/>
    <w:unhideWhenUsed/>
    <w:qFormat/>
    <w:rsid w:val="00CB3A7E"/>
    <w:pPr>
      <w:keepNext/>
      <w:keepLines/>
      <w:spacing w:before="40"/>
      <w:outlineLvl w:val="2"/>
    </w:pPr>
    <w:rPr>
      <w:rFonts w:asciiTheme="majorHAnsi" w:eastAsiaTheme="majorEastAsia" w:hAnsiTheme="majorHAnsi" w:cstheme="majorBidi"/>
      <w:color w:val="0D3A5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Name">
    <w:name w:val="Header Name"/>
    <w:basedOn w:val="Normal"/>
    <w:qFormat/>
    <w:rsid w:val="00CB3A7E"/>
    <w:pPr>
      <w:spacing w:after="80"/>
      <w:jc w:val="right"/>
    </w:pPr>
    <w:rPr>
      <w:rFonts w:ascii="Palatino Linotype" w:hAnsi="Palatino Linotype"/>
      <w:sz w:val="22"/>
      <w:szCs w:val="22"/>
    </w:rPr>
  </w:style>
  <w:style w:type="character" w:customStyle="1" w:styleId="Heading1Char">
    <w:name w:val="Heading 1 Char"/>
    <w:basedOn w:val="DefaultParagraphFont"/>
    <w:link w:val="Heading1"/>
    <w:uiPriority w:val="9"/>
    <w:rsid w:val="00CB3A7E"/>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CB3A7E"/>
    <w:rPr>
      <w:rFonts w:asciiTheme="majorHAnsi" w:eastAsiaTheme="majorEastAsia" w:hAnsiTheme="majorHAnsi" w:cstheme="majorBidi"/>
      <w:color w:val="14578C" w:themeColor="accent1" w:themeShade="BF"/>
      <w:sz w:val="26"/>
      <w:szCs w:val="26"/>
    </w:rPr>
  </w:style>
  <w:style w:type="character" w:customStyle="1" w:styleId="Heading3Char">
    <w:name w:val="Heading 3 Char"/>
    <w:basedOn w:val="DefaultParagraphFont"/>
    <w:link w:val="Heading3"/>
    <w:uiPriority w:val="9"/>
    <w:semiHidden/>
    <w:rsid w:val="00CB3A7E"/>
    <w:rPr>
      <w:rFonts w:asciiTheme="majorHAnsi" w:eastAsiaTheme="majorEastAsia" w:hAnsiTheme="majorHAnsi" w:cstheme="majorBidi"/>
      <w:color w:val="0D3A5D" w:themeColor="accent1" w:themeShade="7F"/>
      <w:sz w:val="24"/>
      <w:szCs w:val="24"/>
    </w:rPr>
  </w:style>
  <w:style w:type="paragraph" w:styleId="ListBullet">
    <w:name w:val="List Bullet"/>
    <w:basedOn w:val="Normal"/>
    <w:uiPriority w:val="99"/>
    <w:unhideWhenUsed/>
    <w:qFormat/>
    <w:rsid w:val="00CB3A7E"/>
    <w:pPr>
      <w:spacing w:after="100"/>
      <w:ind w:left="360" w:hanging="360"/>
      <w:contextualSpacing/>
    </w:pPr>
    <w:rPr>
      <w:rFonts w:asciiTheme="minorHAnsi" w:hAnsiTheme="minorHAnsi"/>
      <w:sz w:val="21"/>
      <w:szCs w:val="21"/>
    </w:rPr>
  </w:style>
  <w:style w:type="paragraph" w:styleId="ListBullet2">
    <w:name w:val="List Bullet 2"/>
    <w:basedOn w:val="Normal"/>
    <w:uiPriority w:val="99"/>
    <w:unhideWhenUsed/>
    <w:qFormat/>
    <w:rsid w:val="00CB3A7E"/>
    <w:pPr>
      <w:numPr>
        <w:numId w:val="4"/>
      </w:numPr>
      <w:spacing w:after="100"/>
      <w:contextualSpacing/>
    </w:pPr>
    <w:rPr>
      <w:rFonts w:asciiTheme="minorHAnsi" w:hAnsiTheme="minorHAnsi"/>
      <w:sz w:val="21"/>
      <w:szCs w:val="21"/>
    </w:rPr>
  </w:style>
  <w:style w:type="paragraph" w:styleId="Title">
    <w:name w:val="Title"/>
    <w:basedOn w:val="Normal"/>
    <w:next w:val="Normal"/>
    <w:link w:val="TitleChar"/>
    <w:autoRedefine/>
    <w:uiPriority w:val="10"/>
    <w:qFormat/>
    <w:rsid w:val="006B7F2B"/>
    <w:pPr>
      <w:contextualSpacing/>
      <w:jc w:val="center"/>
    </w:pPr>
    <w:rPr>
      <w:rFonts w:asciiTheme="majorHAnsi" w:eastAsiaTheme="majorEastAsia" w:hAnsiTheme="majorHAnsi" w:cstheme="majorBidi"/>
      <w:color w:val="72C9F1" w:themeColor="accent4"/>
      <w:sz w:val="56"/>
      <w:szCs w:val="56"/>
    </w:rPr>
  </w:style>
  <w:style w:type="character" w:customStyle="1" w:styleId="TitleChar">
    <w:name w:val="Title Char"/>
    <w:basedOn w:val="DefaultParagraphFont"/>
    <w:link w:val="Title"/>
    <w:uiPriority w:val="10"/>
    <w:rsid w:val="006B7F2B"/>
    <w:rPr>
      <w:rFonts w:asciiTheme="majorHAnsi" w:eastAsiaTheme="majorEastAsia" w:hAnsiTheme="majorHAnsi" w:cstheme="majorBidi"/>
      <w:color w:val="72C9F1" w:themeColor="accent4"/>
      <w:sz w:val="56"/>
      <w:szCs w:val="56"/>
    </w:rPr>
  </w:style>
  <w:style w:type="character" w:styleId="Strong">
    <w:name w:val="Strong"/>
    <w:basedOn w:val="DefaultParagraphFont"/>
    <w:uiPriority w:val="99"/>
    <w:qFormat/>
    <w:rsid w:val="00CB3A7E"/>
    <w:rPr>
      <w:b/>
      <w:bCs/>
    </w:rPr>
  </w:style>
  <w:style w:type="paragraph" w:styleId="Header">
    <w:name w:val="header"/>
    <w:basedOn w:val="Normal"/>
    <w:link w:val="HeaderChar"/>
    <w:uiPriority w:val="99"/>
    <w:unhideWhenUsed/>
    <w:rsid w:val="006B7F2B"/>
    <w:pPr>
      <w:tabs>
        <w:tab w:val="center" w:pos="4680"/>
        <w:tab w:val="right" w:pos="9360"/>
      </w:tabs>
    </w:pPr>
  </w:style>
  <w:style w:type="character" w:customStyle="1" w:styleId="HeaderChar">
    <w:name w:val="Header Char"/>
    <w:basedOn w:val="DefaultParagraphFont"/>
    <w:link w:val="Header"/>
    <w:uiPriority w:val="99"/>
    <w:rsid w:val="006B7F2B"/>
    <w:rPr>
      <w:rFonts w:ascii="Arial" w:hAnsi="Arial"/>
      <w:sz w:val="24"/>
      <w:szCs w:val="20"/>
    </w:rPr>
  </w:style>
  <w:style w:type="paragraph" w:styleId="Footer">
    <w:name w:val="footer"/>
    <w:basedOn w:val="Normal"/>
    <w:link w:val="FooterChar"/>
    <w:uiPriority w:val="99"/>
    <w:unhideWhenUsed/>
    <w:rsid w:val="006B7F2B"/>
    <w:pPr>
      <w:tabs>
        <w:tab w:val="center" w:pos="4680"/>
        <w:tab w:val="right" w:pos="9360"/>
      </w:tabs>
    </w:pPr>
  </w:style>
  <w:style w:type="character" w:customStyle="1" w:styleId="FooterChar">
    <w:name w:val="Footer Char"/>
    <w:basedOn w:val="DefaultParagraphFont"/>
    <w:link w:val="Footer"/>
    <w:uiPriority w:val="99"/>
    <w:rsid w:val="006B7F2B"/>
    <w:rPr>
      <w:rFonts w:ascii="Arial" w:hAnsi="Arial"/>
      <w:sz w:val="24"/>
      <w:szCs w:val="20"/>
    </w:rPr>
  </w:style>
  <w:style w:type="paragraph" w:styleId="NoSpacing">
    <w:name w:val="No Spacing"/>
    <w:link w:val="NoSpacingChar"/>
    <w:uiPriority w:val="1"/>
    <w:qFormat/>
    <w:rsid w:val="005777D5"/>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5777D5"/>
    <w:rPr>
      <w:rFonts w:eastAsiaTheme="minorEastAsia"/>
      <w:sz w:val="22"/>
      <w:szCs w:val="22"/>
    </w:rPr>
  </w:style>
  <w:style w:type="paragraph" w:styleId="ListParagraph">
    <w:name w:val="List Paragraph"/>
    <w:basedOn w:val="Normal"/>
    <w:uiPriority w:val="34"/>
    <w:rsid w:val="005777D5"/>
    <w:pPr>
      <w:ind w:left="720"/>
      <w:contextualSpacing/>
    </w:pPr>
  </w:style>
  <w:style w:type="paragraph" w:styleId="NormalWeb">
    <w:name w:val="Normal (Web)"/>
    <w:basedOn w:val="Normal"/>
    <w:uiPriority w:val="99"/>
    <w:semiHidden/>
    <w:unhideWhenUsed/>
    <w:rsid w:val="005777D5"/>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5777D5"/>
    <w:rPr>
      <w:color w:val="0000FF"/>
      <w:u w:val="single"/>
    </w:rPr>
  </w:style>
  <w:style w:type="paragraph" w:customStyle="1" w:styleId="text-align-center">
    <w:name w:val="text-align-center"/>
    <w:basedOn w:val="Normal"/>
    <w:rsid w:val="005777D5"/>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5777D5"/>
    <w:rPr>
      <w:i/>
      <w:iCs/>
    </w:rPr>
  </w:style>
  <w:style w:type="character" w:styleId="IntenseEmphasis">
    <w:name w:val="Intense Emphasis"/>
    <w:basedOn w:val="DefaultParagraphFont"/>
    <w:uiPriority w:val="21"/>
    <w:qFormat/>
    <w:rsid w:val="00EC5D23"/>
    <w:rPr>
      <w:i/>
      <w:iCs/>
      <w:color w:val="1B75BC" w:themeColor="accent1"/>
    </w:rPr>
  </w:style>
  <w:style w:type="character" w:styleId="CommentReference">
    <w:name w:val="annotation reference"/>
    <w:basedOn w:val="DefaultParagraphFont"/>
    <w:uiPriority w:val="99"/>
    <w:semiHidden/>
    <w:unhideWhenUsed/>
    <w:rsid w:val="00D30210"/>
    <w:rPr>
      <w:sz w:val="16"/>
      <w:szCs w:val="16"/>
    </w:rPr>
  </w:style>
  <w:style w:type="paragraph" w:styleId="CommentText">
    <w:name w:val="annotation text"/>
    <w:basedOn w:val="Normal"/>
    <w:link w:val="CommentTextChar"/>
    <w:uiPriority w:val="99"/>
    <w:semiHidden/>
    <w:unhideWhenUsed/>
    <w:rsid w:val="00D30210"/>
    <w:rPr>
      <w:sz w:val="20"/>
    </w:rPr>
  </w:style>
  <w:style w:type="character" w:customStyle="1" w:styleId="CommentTextChar">
    <w:name w:val="Comment Text Char"/>
    <w:basedOn w:val="DefaultParagraphFont"/>
    <w:link w:val="CommentText"/>
    <w:uiPriority w:val="99"/>
    <w:semiHidden/>
    <w:rsid w:val="00D302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0210"/>
    <w:rPr>
      <w:b/>
      <w:bCs/>
    </w:rPr>
  </w:style>
  <w:style w:type="character" w:customStyle="1" w:styleId="CommentSubjectChar">
    <w:name w:val="Comment Subject Char"/>
    <w:basedOn w:val="CommentTextChar"/>
    <w:link w:val="CommentSubject"/>
    <w:uiPriority w:val="99"/>
    <w:semiHidden/>
    <w:rsid w:val="00D30210"/>
    <w:rPr>
      <w:rFonts w:ascii="Arial" w:hAnsi="Arial"/>
      <w:b/>
      <w:bCs/>
      <w:sz w:val="20"/>
      <w:szCs w:val="20"/>
    </w:rPr>
  </w:style>
  <w:style w:type="paragraph" w:styleId="BalloonText">
    <w:name w:val="Balloon Text"/>
    <w:basedOn w:val="Normal"/>
    <w:link w:val="BalloonTextChar"/>
    <w:uiPriority w:val="99"/>
    <w:semiHidden/>
    <w:unhideWhenUsed/>
    <w:rsid w:val="00D30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0"/>
    <w:rPr>
      <w:rFonts w:ascii="Segoe UI" w:hAnsi="Segoe UI" w:cs="Segoe UI"/>
      <w:sz w:val="18"/>
      <w:szCs w:val="18"/>
    </w:rPr>
  </w:style>
  <w:style w:type="character" w:styleId="FollowedHyperlink">
    <w:name w:val="FollowedHyperlink"/>
    <w:basedOn w:val="DefaultParagraphFont"/>
    <w:uiPriority w:val="99"/>
    <w:semiHidden/>
    <w:unhideWhenUsed/>
    <w:rsid w:val="00827F14"/>
    <w:rPr>
      <w:color w:val="21AA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47070">
      <w:bodyDiv w:val="1"/>
      <w:marLeft w:val="0"/>
      <w:marRight w:val="0"/>
      <w:marTop w:val="0"/>
      <w:marBottom w:val="0"/>
      <w:divBdr>
        <w:top w:val="none" w:sz="0" w:space="0" w:color="auto"/>
        <w:left w:val="none" w:sz="0" w:space="0" w:color="auto"/>
        <w:bottom w:val="none" w:sz="0" w:space="0" w:color="auto"/>
        <w:right w:val="none" w:sz="0" w:space="0" w:color="auto"/>
      </w:divBdr>
    </w:div>
    <w:div w:id="881988115">
      <w:bodyDiv w:val="1"/>
      <w:marLeft w:val="0"/>
      <w:marRight w:val="0"/>
      <w:marTop w:val="0"/>
      <w:marBottom w:val="0"/>
      <w:divBdr>
        <w:top w:val="none" w:sz="0" w:space="0" w:color="auto"/>
        <w:left w:val="none" w:sz="0" w:space="0" w:color="auto"/>
        <w:bottom w:val="none" w:sz="0" w:space="0" w:color="auto"/>
        <w:right w:val="none" w:sz="0" w:space="0" w:color="auto"/>
      </w:divBdr>
    </w:div>
    <w:div w:id="1249968625">
      <w:bodyDiv w:val="1"/>
      <w:marLeft w:val="0"/>
      <w:marRight w:val="0"/>
      <w:marTop w:val="0"/>
      <w:marBottom w:val="0"/>
      <w:divBdr>
        <w:top w:val="none" w:sz="0" w:space="0" w:color="auto"/>
        <w:left w:val="none" w:sz="0" w:space="0" w:color="auto"/>
        <w:bottom w:val="none" w:sz="0" w:space="0" w:color="auto"/>
        <w:right w:val="none" w:sz="0" w:space="0" w:color="auto"/>
      </w:divBdr>
    </w:div>
    <w:div w:id="1611276848">
      <w:bodyDiv w:val="1"/>
      <w:marLeft w:val="0"/>
      <w:marRight w:val="0"/>
      <w:marTop w:val="0"/>
      <w:marBottom w:val="0"/>
      <w:divBdr>
        <w:top w:val="none" w:sz="0" w:space="0" w:color="auto"/>
        <w:left w:val="none" w:sz="0" w:space="0" w:color="auto"/>
        <w:bottom w:val="none" w:sz="0" w:space="0" w:color="auto"/>
        <w:right w:val="none" w:sz="0" w:space="0" w:color="auto"/>
      </w:divBdr>
    </w:div>
    <w:div w:id="179412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childnutrition/SNP/Pages/General-Program-Compliance.aspx" TargetMode="External"/><Relationship Id="rId13" Type="http://schemas.openxmlformats.org/officeDocument/2006/relationships/hyperlink" Target="https://www.fns.usda.gov/cn/food-safety-inspections-service-only-sites-participating-school-meals-program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cfr.gov/current/title-7/subtitle-B/chapter-II/subchapter-A/part-2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7/subtitle-B/chapter-II/subchapter-A/part-2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regon.gov/oha/PH/ProviderPartnerResources/LocalHealthDepartmentResources/Pages/lhd.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oregon.gov/oha/ph/healthyenvironments/foodsafety/pages/index.asp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2023-03-30T15:34:23+00:00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B54A95-3AEB-414B-BBF8-62BDE7A2DE9A}">
  <ds:schemaRefs>
    <ds:schemaRef ds:uri="http://schemas.openxmlformats.org/officeDocument/2006/bibliography"/>
  </ds:schemaRefs>
</ds:datastoreItem>
</file>

<file path=customXml/itemProps2.xml><?xml version="1.0" encoding="utf-8"?>
<ds:datastoreItem xmlns:ds="http://schemas.openxmlformats.org/officeDocument/2006/customXml" ds:itemID="{12E82393-1A40-47F6-AC4C-31B2932BB3BE}"/>
</file>

<file path=customXml/itemProps3.xml><?xml version="1.0" encoding="utf-8"?>
<ds:datastoreItem xmlns:ds="http://schemas.openxmlformats.org/officeDocument/2006/customXml" ds:itemID="{1877AFE0-F376-4116-9D26-1B8C4B5C1FF9}"/>
</file>

<file path=customXml/itemProps4.xml><?xml version="1.0" encoding="utf-8"?>
<ds:datastoreItem xmlns:ds="http://schemas.openxmlformats.org/officeDocument/2006/customXml" ds:itemID="{39043E68-215F-4170-97D2-EF3EFABB08E3}"/>
</file>

<file path=docProps/app.xml><?xml version="1.0" encoding="utf-8"?>
<Properties xmlns="http://schemas.openxmlformats.org/officeDocument/2006/extended-properties" xmlns:vt="http://schemas.openxmlformats.org/officeDocument/2006/docPropsVTypes">
  <Template>Normal</Template>
  <TotalTime>135</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FLEENER Michelle * ODE</dc:creator>
  <cp:keywords/>
  <dc:description/>
  <cp:lastModifiedBy>SCOTT Tamara L * ODE</cp:lastModifiedBy>
  <cp:revision>11</cp:revision>
  <dcterms:created xsi:type="dcterms:W3CDTF">2022-02-09T15:57:00Z</dcterms:created>
  <dcterms:modified xsi:type="dcterms:W3CDTF">2023-03-28T21:23:00Z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