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3CDE" w14:textId="7C2B72E7" w:rsidR="00B00F77" w:rsidRDefault="00D13DED" w:rsidP="006B7F2B">
      <w:pPr>
        <w:pStyle w:val="Heading1"/>
      </w:pPr>
      <w:r>
        <w:t xml:space="preserve">Topic: </w:t>
      </w:r>
      <w:r w:rsidR="001E09A8">
        <w:t>School Food Safety Program</w:t>
      </w:r>
    </w:p>
    <w:p w14:paraId="21480457" w14:textId="77777777" w:rsidR="006B7F2B" w:rsidRPr="0026187E" w:rsidRDefault="006B7F2B" w:rsidP="006B7F2B">
      <w:pPr>
        <w:rPr>
          <w:sz w:val="20"/>
        </w:rPr>
      </w:pPr>
    </w:p>
    <w:p w14:paraId="62DB4276" w14:textId="513D6D86" w:rsidR="00D13DED" w:rsidRPr="004C2009" w:rsidRDefault="00D13DED" w:rsidP="006B7F2B">
      <w:pPr>
        <w:rPr>
          <w:rFonts w:asciiTheme="majorHAnsi" w:hAnsiTheme="majorHAnsi" w:cstheme="majorHAnsi"/>
          <w:b/>
          <w:color w:val="14578C" w:themeColor="accent6" w:themeShade="BF"/>
          <w:sz w:val="26"/>
          <w:szCs w:val="26"/>
        </w:rPr>
      </w:pPr>
      <w:r w:rsidRPr="004C2009">
        <w:rPr>
          <w:rFonts w:asciiTheme="majorHAnsi" w:hAnsiTheme="majorHAnsi" w:cstheme="majorHAnsi"/>
          <w:b/>
          <w:color w:val="14578C" w:themeColor="accent6" w:themeShade="BF"/>
          <w:sz w:val="26"/>
          <w:szCs w:val="26"/>
        </w:rPr>
        <w:t>Overv</w:t>
      </w:r>
      <w:r w:rsidR="001411A0" w:rsidRPr="004C2009">
        <w:rPr>
          <w:rFonts w:asciiTheme="majorHAnsi" w:hAnsiTheme="majorHAnsi" w:cstheme="majorHAnsi"/>
          <w:b/>
          <w:color w:val="14578C" w:themeColor="accent6" w:themeShade="BF"/>
          <w:sz w:val="26"/>
          <w:szCs w:val="26"/>
        </w:rPr>
        <w:t>iew</w:t>
      </w:r>
      <w:r w:rsidR="00C77585">
        <w:rPr>
          <w:rFonts w:asciiTheme="majorHAnsi" w:hAnsiTheme="majorHAnsi" w:cstheme="majorHAnsi"/>
          <w:b/>
          <w:color w:val="14578C" w:themeColor="accent6" w:themeShade="BF"/>
          <w:sz w:val="26"/>
          <w:szCs w:val="26"/>
        </w:rPr>
        <w:t>:</w:t>
      </w:r>
    </w:p>
    <w:p w14:paraId="096B2A7F" w14:textId="5C5A0799" w:rsidR="001E09A8" w:rsidRDefault="001E09A8" w:rsidP="006B7F2B">
      <w:pPr>
        <w:rPr>
          <w:rFonts w:asciiTheme="minorHAnsi" w:hAnsiTheme="minorHAnsi"/>
        </w:rPr>
      </w:pPr>
      <w:r>
        <w:rPr>
          <w:rFonts w:asciiTheme="minorHAnsi" w:hAnsiTheme="minorHAnsi"/>
        </w:rPr>
        <w:t>The School Food Safety Program addresses food safety in all aspects of meal preparation from procurement through service and is based on the Hazard Analysis and Critical Control Point (HACCP) principles.</w:t>
      </w:r>
    </w:p>
    <w:p w14:paraId="04E25C77" w14:textId="77777777" w:rsidR="001E09A8" w:rsidRDefault="001E09A8" w:rsidP="006B7F2B">
      <w:pPr>
        <w:rPr>
          <w:rFonts w:asciiTheme="minorHAnsi" w:hAnsiTheme="minorHAnsi"/>
        </w:rPr>
      </w:pPr>
    </w:p>
    <w:p w14:paraId="1091A64D" w14:textId="4A86F1D7" w:rsidR="006B7F2B" w:rsidRDefault="00BC452D" w:rsidP="006B7F2B">
      <w:pPr>
        <w:rPr>
          <w:rFonts w:asciiTheme="minorHAnsi" w:hAnsiTheme="minorHAnsi"/>
        </w:rPr>
      </w:pPr>
      <w:r w:rsidRPr="00910723">
        <w:rPr>
          <w:rFonts w:asciiTheme="majorHAnsi" w:hAnsiTheme="majorHAnsi" w:cstheme="majorHAnsi"/>
          <w:b/>
          <w:noProof/>
          <w:color w:val="9F2065" w:themeColor="accent2"/>
          <w:sz w:val="26"/>
          <w:szCs w:val="26"/>
        </w:rPr>
        <mc:AlternateContent>
          <mc:Choice Requires="wps">
            <w:drawing>
              <wp:anchor distT="0" distB="0" distL="114300" distR="114300" simplePos="0" relativeHeight="251661312" behindDoc="0" locked="0" layoutInCell="1" allowOverlap="1" wp14:anchorId="4D738176" wp14:editId="395F2387">
                <wp:simplePos x="0" y="0"/>
                <wp:positionH relativeFrom="margin">
                  <wp:align>right</wp:align>
                </wp:positionH>
                <wp:positionV relativeFrom="paragraph">
                  <wp:posOffset>826135</wp:posOffset>
                </wp:positionV>
                <wp:extent cx="5958205" cy="2616200"/>
                <wp:effectExtent l="0" t="0" r="4445" b="0"/>
                <wp:wrapSquare wrapText="bothSides"/>
                <wp:docPr id="200" name="Text Box 200"/>
                <wp:cNvGraphicFramePr/>
                <a:graphic xmlns:a="http://schemas.openxmlformats.org/drawingml/2006/main">
                  <a:graphicData uri="http://schemas.microsoft.com/office/word/2010/wordprocessingShape">
                    <wps:wsp>
                      <wps:cNvSpPr txBox="1"/>
                      <wps:spPr>
                        <a:xfrm>
                          <a:off x="0" y="0"/>
                          <a:ext cx="5958205" cy="26162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CB7E8" w14:textId="37F59426" w:rsidR="005777D5" w:rsidRPr="005777D5" w:rsidRDefault="005777D5" w:rsidP="00D82900">
                            <w:pPr>
                              <w:pStyle w:val="Heading2"/>
                              <w:rPr>
                                <w:b/>
                              </w:rPr>
                            </w:pPr>
                            <w:r w:rsidRPr="005777D5">
                              <w:rPr>
                                <w:b/>
                              </w:rPr>
                              <w:t>Requirements</w:t>
                            </w:r>
                            <w:r w:rsidRPr="004C2009">
                              <w:rPr>
                                <w:b/>
                                <w:color w:val="14578C" w:themeColor="accent6" w:themeShade="BF"/>
                              </w:rPr>
                              <w:t>:</w:t>
                            </w:r>
                          </w:p>
                          <w:p w14:paraId="067498E8" w14:textId="48A9B433" w:rsidR="00E44F24" w:rsidRPr="001E09A8" w:rsidRDefault="00424FBE" w:rsidP="001E09A8">
                            <w:pPr>
                              <w:pStyle w:val="ListParagraph"/>
                              <w:numPr>
                                <w:ilvl w:val="0"/>
                                <w:numId w:val="5"/>
                              </w:numPr>
                              <w:rPr>
                                <w:rFonts w:asciiTheme="minorHAnsi" w:hAnsiTheme="minorHAnsi" w:cstheme="minorHAnsi"/>
                              </w:rPr>
                            </w:pPr>
                            <w:r>
                              <w:rPr>
                                <w:rFonts w:asciiTheme="minorHAnsi" w:hAnsiTheme="minorHAnsi" w:cstheme="minorHAnsi"/>
                              </w:rPr>
                              <w:t>School Food Authorities (SFA</w:t>
                            </w:r>
                            <w:r w:rsidR="00E44F24">
                              <w:rPr>
                                <w:rFonts w:asciiTheme="minorHAnsi" w:hAnsiTheme="minorHAnsi" w:cstheme="minorHAnsi"/>
                              </w:rPr>
                              <w:t>s</w:t>
                            </w:r>
                            <w:r>
                              <w:rPr>
                                <w:rFonts w:asciiTheme="minorHAnsi" w:hAnsiTheme="minorHAnsi" w:cstheme="minorHAnsi"/>
                              </w:rPr>
                              <w:t>)</w:t>
                            </w:r>
                            <w:r w:rsidR="00E44F24">
                              <w:rPr>
                                <w:rFonts w:asciiTheme="minorHAnsi" w:hAnsiTheme="minorHAnsi" w:cstheme="minorHAnsi"/>
                              </w:rPr>
                              <w:t xml:space="preserve"> </w:t>
                            </w:r>
                            <w:r w:rsidR="001E09A8">
                              <w:rPr>
                                <w:rFonts w:asciiTheme="minorHAnsi" w:hAnsiTheme="minorHAnsi" w:cstheme="minorHAnsi"/>
                              </w:rPr>
                              <w:t>must have a written food safety plan in compliance with HAACP program criteria.</w:t>
                            </w:r>
                          </w:p>
                          <w:p w14:paraId="421AC09E" w14:textId="0BD9F366" w:rsidR="005777D5" w:rsidRPr="00C77585" w:rsidRDefault="00424FBE"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SF</w:t>
                            </w:r>
                            <w:r w:rsidR="00E44F24" w:rsidRPr="00E44F24">
                              <w:rPr>
                                <w:rFonts w:asciiTheme="minorHAnsi" w:hAnsiTheme="minorHAnsi" w:cstheme="minorHAnsi"/>
                              </w:rPr>
                              <w:t xml:space="preserve">As </w:t>
                            </w:r>
                            <w:r w:rsidR="001E09A8">
                              <w:rPr>
                                <w:rFonts w:asciiTheme="minorHAnsi" w:hAnsiTheme="minorHAnsi" w:cstheme="minorHAnsi"/>
                              </w:rPr>
                              <w:t xml:space="preserve"> </w:t>
                            </w:r>
                            <w:r w:rsidR="00733896">
                              <w:rPr>
                                <w:rFonts w:asciiTheme="minorHAnsi" w:hAnsiTheme="minorHAnsi" w:cstheme="minorHAnsi"/>
                              </w:rPr>
                              <w:t xml:space="preserve">must obtain </w:t>
                            </w:r>
                            <w:r w:rsidR="001E09A8">
                              <w:rPr>
                                <w:rFonts w:asciiTheme="minorHAnsi" w:hAnsiTheme="minorHAnsi" w:cstheme="minorHAnsi"/>
                              </w:rPr>
                              <w:t>two food safety inspections per year</w:t>
                            </w:r>
                            <w:r w:rsidR="00A008D0">
                              <w:rPr>
                                <w:rFonts w:asciiTheme="minorHAnsi" w:hAnsiTheme="minorHAnsi" w:cstheme="minorHAnsi"/>
                              </w:rPr>
                              <w:t xml:space="preserve"> for each service site</w:t>
                            </w:r>
                            <w:r w:rsidR="001E09A8">
                              <w:rPr>
                                <w:rFonts w:asciiTheme="minorHAnsi" w:hAnsiTheme="minorHAnsi" w:cstheme="minorHAnsi"/>
                              </w:rPr>
                              <w:t xml:space="preserve"> from the local health </w:t>
                            </w:r>
                            <w:r w:rsidR="00C77585">
                              <w:rPr>
                                <w:rFonts w:asciiTheme="minorHAnsi" w:hAnsiTheme="minorHAnsi" w:cstheme="minorHAnsi"/>
                              </w:rPr>
                              <w:t>department</w:t>
                            </w:r>
                            <w:r w:rsidR="001E09A8">
                              <w:rPr>
                                <w:rFonts w:asciiTheme="minorHAnsi" w:hAnsiTheme="minorHAnsi" w:cstheme="minorHAnsi"/>
                              </w:rPr>
                              <w:t>.</w:t>
                            </w:r>
                          </w:p>
                          <w:p w14:paraId="55E8EF5D" w14:textId="6CFF7307" w:rsidR="00A008D0" w:rsidRDefault="00A008D0"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The SFA is responsible for requesting the food safety inspections and documenting that request</w:t>
                            </w:r>
                            <w:r w:rsidR="00C77585">
                              <w:rPr>
                                <w:rFonts w:asciiTheme="minorHAnsi" w:hAnsiTheme="minorHAnsi" w:cstheme="minorHAnsi"/>
                              </w:rPr>
                              <w:t>.</w:t>
                            </w:r>
                          </w:p>
                          <w:p w14:paraId="175C3A0E" w14:textId="221044CB" w:rsidR="00E933BA" w:rsidRPr="001E09A8" w:rsidRDefault="00424FBE" w:rsidP="00C83C22">
                            <w:pPr>
                              <w:pStyle w:val="ListParagraph"/>
                              <w:numPr>
                                <w:ilvl w:val="0"/>
                                <w:numId w:val="5"/>
                              </w:numPr>
                              <w:rPr>
                                <w:caps/>
                                <w:color w:val="1B75BC" w:themeColor="accent1"/>
                                <w:sz w:val="26"/>
                                <w:szCs w:val="26"/>
                              </w:rPr>
                            </w:pPr>
                            <w:r>
                              <w:rPr>
                                <w:rFonts w:asciiTheme="minorHAnsi" w:hAnsiTheme="minorHAnsi" w:cstheme="minorHAnsi"/>
                              </w:rPr>
                              <w:t>SF</w:t>
                            </w:r>
                            <w:r w:rsidR="00E44F24" w:rsidRPr="00E44F24">
                              <w:rPr>
                                <w:rFonts w:asciiTheme="minorHAnsi" w:hAnsiTheme="minorHAnsi" w:cstheme="minorHAnsi"/>
                              </w:rPr>
                              <w:t xml:space="preserve">As must </w:t>
                            </w:r>
                            <w:r w:rsidR="001E09A8">
                              <w:rPr>
                                <w:rFonts w:asciiTheme="minorHAnsi" w:hAnsiTheme="minorHAnsi" w:cstheme="minorHAnsi"/>
                              </w:rPr>
                              <w:t xml:space="preserve">post </w:t>
                            </w:r>
                            <w:r w:rsidR="00733896">
                              <w:rPr>
                                <w:rFonts w:asciiTheme="minorHAnsi" w:hAnsiTheme="minorHAnsi" w:cstheme="minorHAnsi"/>
                              </w:rPr>
                              <w:t xml:space="preserve">in a publically visible location </w:t>
                            </w:r>
                            <w:r w:rsidR="001E09A8">
                              <w:rPr>
                                <w:rFonts w:asciiTheme="minorHAnsi" w:hAnsiTheme="minorHAnsi" w:cstheme="minorHAnsi"/>
                              </w:rPr>
                              <w:t>their most recent food safety inspection report</w:t>
                            </w:r>
                            <w:r w:rsidR="00733896">
                              <w:rPr>
                                <w:rFonts w:asciiTheme="minorHAnsi" w:hAnsiTheme="minorHAnsi" w:cstheme="minorHAnsi"/>
                              </w:rPr>
                              <w:t>.</w:t>
                            </w:r>
                            <w:r w:rsidR="0093048B">
                              <w:rPr>
                                <w:rFonts w:asciiTheme="minorHAnsi" w:hAnsiTheme="minorHAnsi" w:cstheme="minorHAnsi"/>
                              </w:rPr>
                              <w:t xml:space="preserve"> </w:t>
                            </w:r>
                          </w:p>
                          <w:p w14:paraId="3D0218DE" w14:textId="1E8B31F8" w:rsidR="001E09A8" w:rsidRPr="00C77585" w:rsidRDefault="00424FBE" w:rsidP="00C83C22">
                            <w:pPr>
                              <w:pStyle w:val="ListParagraph"/>
                              <w:numPr>
                                <w:ilvl w:val="0"/>
                                <w:numId w:val="5"/>
                              </w:numPr>
                              <w:rPr>
                                <w:caps/>
                                <w:color w:val="1B75BC" w:themeColor="accent1"/>
                                <w:sz w:val="26"/>
                                <w:szCs w:val="26"/>
                              </w:rPr>
                            </w:pPr>
                            <w:r>
                              <w:rPr>
                                <w:rFonts w:asciiTheme="minorHAnsi" w:hAnsiTheme="minorHAnsi" w:cstheme="minorHAnsi"/>
                              </w:rPr>
                              <w:t>SF</w:t>
                            </w:r>
                            <w:r w:rsidR="001E09A8">
                              <w:rPr>
                                <w:rFonts w:asciiTheme="minorHAnsi" w:hAnsiTheme="minorHAnsi" w:cstheme="minorHAnsi"/>
                              </w:rPr>
                              <w:t xml:space="preserve">As must </w:t>
                            </w:r>
                            <w:r w:rsidR="00733896">
                              <w:rPr>
                                <w:rFonts w:asciiTheme="minorHAnsi" w:hAnsiTheme="minorHAnsi" w:cstheme="minorHAnsi"/>
                              </w:rPr>
                              <w:t xml:space="preserve">document  </w:t>
                            </w:r>
                            <w:r w:rsidR="001E09A8">
                              <w:rPr>
                                <w:rFonts w:asciiTheme="minorHAnsi" w:hAnsiTheme="minorHAnsi" w:cstheme="minorHAnsi"/>
                              </w:rPr>
                              <w:t>temperature</w:t>
                            </w:r>
                            <w:r w:rsidR="00733896">
                              <w:rPr>
                                <w:rFonts w:asciiTheme="minorHAnsi" w:hAnsiTheme="minorHAnsi" w:cstheme="minorHAnsi"/>
                              </w:rPr>
                              <w:t>s</w:t>
                            </w:r>
                            <w:r w:rsidR="001E09A8">
                              <w:rPr>
                                <w:rFonts w:asciiTheme="minorHAnsi" w:hAnsiTheme="minorHAnsi" w:cstheme="minorHAnsi"/>
                              </w:rPr>
                              <w:t xml:space="preserve"> </w:t>
                            </w:r>
                            <w:r w:rsidR="00733896">
                              <w:rPr>
                                <w:rFonts w:asciiTheme="minorHAnsi" w:hAnsiTheme="minorHAnsi" w:cstheme="minorHAnsi"/>
                              </w:rPr>
                              <w:t xml:space="preserve">and retain </w:t>
                            </w:r>
                            <w:r w:rsidR="00A008D0">
                              <w:rPr>
                                <w:rFonts w:asciiTheme="minorHAnsi" w:hAnsiTheme="minorHAnsi" w:cstheme="minorHAnsi"/>
                              </w:rPr>
                              <w:t xml:space="preserve">temperature </w:t>
                            </w:r>
                            <w:r w:rsidR="00733896">
                              <w:rPr>
                                <w:rFonts w:asciiTheme="minorHAnsi" w:hAnsiTheme="minorHAnsi" w:cstheme="minorHAnsi"/>
                              </w:rPr>
                              <w:t>documentation for a period of six months</w:t>
                            </w:r>
                            <w:r w:rsidR="00C77585">
                              <w:rPr>
                                <w:rFonts w:asciiTheme="minorHAnsi" w:hAnsiTheme="minorHAnsi" w:cstheme="minorHAnsi"/>
                              </w:rPr>
                              <w:t>.</w:t>
                            </w:r>
                          </w:p>
                          <w:p w14:paraId="45584767" w14:textId="4AAB0622" w:rsidR="00A008D0" w:rsidRPr="00E44F24" w:rsidRDefault="00A008D0" w:rsidP="00C83C22">
                            <w:pPr>
                              <w:pStyle w:val="ListParagraph"/>
                              <w:numPr>
                                <w:ilvl w:val="0"/>
                                <w:numId w:val="5"/>
                              </w:numPr>
                              <w:rPr>
                                <w:caps/>
                                <w:color w:val="1B75BC" w:themeColor="accent1"/>
                                <w:sz w:val="26"/>
                                <w:szCs w:val="26"/>
                              </w:rPr>
                            </w:pPr>
                            <w:r>
                              <w:rPr>
                                <w:rFonts w:asciiTheme="minorHAnsi" w:hAnsiTheme="minorHAnsi" w:cstheme="minorHAnsi"/>
                              </w:rPr>
                              <w:t>SFA’s are required to report the number of food safety inspections per site annually to ODE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38176" id="_x0000_t202" coordsize="21600,21600" o:spt="202" path="m,l,21600r21600,l21600,xe">
                <v:stroke joinstyle="miter"/>
                <v:path gradientshapeok="t" o:connecttype="rect"/>
              </v:shapetype>
              <v:shape id="Text Box 200" o:spid="_x0000_s1026" type="#_x0000_t202" style="position:absolute;margin-left:417.95pt;margin-top:65.05pt;width:469.15pt;height:20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" fillcolor="#d8d8d8 [2732]" stroked="f" strokeweight=".5pt">
                <v:textbox inset=",7.2pt,,0">
                  <w:txbxContent>
                    <w:p w14:paraId="524CB7E8" w14:textId="37F59426" w:rsidR="005777D5" w:rsidRPr="005777D5" w:rsidRDefault="005777D5" w:rsidP="00D82900">
                      <w:pPr>
                        <w:pStyle w:val="Heading2"/>
                        <w:rPr>
                          <w:b/>
                        </w:rPr>
                      </w:pPr>
                      <w:r w:rsidRPr="005777D5">
                        <w:rPr>
                          <w:b/>
                        </w:rPr>
                        <w:t>Requirements</w:t>
                      </w:r>
                      <w:r w:rsidRPr="004C2009">
                        <w:rPr>
                          <w:b/>
                          <w:color w:val="14578C" w:themeColor="accent6" w:themeShade="BF"/>
                        </w:rPr>
                        <w:t>:</w:t>
                      </w:r>
                    </w:p>
                    <w:p w14:paraId="067498E8" w14:textId="48A9B433" w:rsidR="00E44F24" w:rsidRPr="001E09A8" w:rsidRDefault="00424FBE" w:rsidP="001E09A8">
                      <w:pPr>
                        <w:pStyle w:val="ListParagraph"/>
                        <w:numPr>
                          <w:ilvl w:val="0"/>
                          <w:numId w:val="5"/>
                        </w:numPr>
                        <w:rPr>
                          <w:rFonts w:asciiTheme="minorHAnsi" w:hAnsiTheme="minorHAnsi" w:cstheme="minorHAnsi"/>
                        </w:rPr>
                      </w:pPr>
                      <w:r>
                        <w:rPr>
                          <w:rFonts w:asciiTheme="minorHAnsi" w:hAnsiTheme="minorHAnsi" w:cstheme="minorHAnsi"/>
                        </w:rPr>
                        <w:t>School Food Authorities (SFA</w:t>
                      </w:r>
                      <w:r w:rsidR="00E44F24">
                        <w:rPr>
                          <w:rFonts w:asciiTheme="minorHAnsi" w:hAnsiTheme="minorHAnsi" w:cstheme="minorHAnsi"/>
                        </w:rPr>
                        <w:t>s</w:t>
                      </w:r>
                      <w:r>
                        <w:rPr>
                          <w:rFonts w:asciiTheme="minorHAnsi" w:hAnsiTheme="minorHAnsi" w:cstheme="minorHAnsi"/>
                        </w:rPr>
                        <w:t>)</w:t>
                      </w:r>
                      <w:r w:rsidR="00E44F24">
                        <w:rPr>
                          <w:rFonts w:asciiTheme="minorHAnsi" w:hAnsiTheme="minorHAnsi" w:cstheme="minorHAnsi"/>
                        </w:rPr>
                        <w:t xml:space="preserve"> </w:t>
                      </w:r>
                      <w:r w:rsidR="001E09A8">
                        <w:rPr>
                          <w:rFonts w:asciiTheme="minorHAnsi" w:hAnsiTheme="minorHAnsi" w:cstheme="minorHAnsi"/>
                        </w:rPr>
                        <w:t>must have a written food safety plan in compliance with HAACP program criteria.</w:t>
                      </w:r>
                    </w:p>
                    <w:p w14:paraId="421AC09E" w14:textId="0BD9F366" w:rsidR="005777D5" w:rsidRPr="00C77585" w:rsidRDefault="00424FBE"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SF</w:t>
                      </w:r>
                      <w:r w:rsidR="00E44F24" w:rsidRPr="00E44F24">
                        <w:rPr>
                          <w:rFonts w:asciiTheme="minorHAnsi" w:hAnsiTheme="minorHAnsi" w:cstheme="minorHAnsi"/>
                        </w:rPr>
                        <w:t xml:space="preserve">As </w:t>
                      </w:r>
                      <w:r w:rsidR="001E09A8">
                        <w:rPr>
                          <w:rFonts w:asciiTheme="minorHAnsi" w:hAnsiTheme="minorHAnsi" w:cstheme="minorHAnsi"/>
                        </w:rPr>
                        <w:t xml:space="preserve"> </w:t>
                      </w:r>
                      <w:r w:rsidR="00733896">
                        <w:rPr>
                          <w:rFonts w:asciiTheme="minorHAnsi" w:hAnsiTheme="minorHAnsi" w:cstheme="minorHAnsi"/>
                        </w:rPr>
                        <w:t xml:space="preserve">must obtain </w:t>
                      </w:r>
                      <w:r w:rsidR="001E09A8">
                        <w:rPr>
                          <w:rFonts w:asciiTheme="minorHAnsi" w:hAnsiTheme="minorHAnsi" w:cstheme="minorHAnsi"/>
                        </w:rPr>
                        <w:t>two food safety inspections per year</w:t>
                      </w:r>
                      <w:r w:rsidR="00A008D0">
                        <w:rPr>
                          <w:rFonts w:asciiTheme="minorHAnsi" w:hAnsiTheme="minorHAnsi" w:cstheme="minorHAnsi"/>
                        </w:rPr>
                        <w:t xml:space="preserve"> for each service site</w:t>
                      </w:r>
                      <w:r w:rsidR="001E09A8">
                        <w:rPr>
                          <w:rFonts w:asciiTheme="minorHAnsi" w:hAnsiTheme="minorHAnsi" w:cstheme="minorHAnsi"/>
                        </w:rPr>
                        <w:t xml:space="preserve"> from the local health </w:t>
                      </w:r>
                      <w:r w:rsidR="00C77585">
                        <w:rPr>
                          <w:rFonts w:asciiTheme="minorHAnsi" w:hAnsiTheme="minorHAnsi" w:cstheme="minorHAnsi"/>
                        </w:rPr>
                        <w:t>department</w:t>
                      </w:r>
                      <w:r w:rsidR="001E09A8">
                        <w:rPr>
                          <w:rFonts w:asciiTheme="minorHAnsi" w:hAnsiTheme="minorHAnsi" w:cstheme="minorHAnsi"/>
                        </w:rPr>
                        <w:t>.</w:t>
                      </w:r>
                    </w:p>
                    <w:p w14:paraId="55E8EF5D" w14:textId="6CFF7307" w:rsidR="00A008D0" w:rsidRDefault="00A008D0"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The SFA is responsible for requesting the food safety inspections and documenting that request</w:t>
                      </w:r>
                      <w:r w:rsidR="00C77585">
                        <w:rPr>
                          <w:rFonts w:asciiTheme="minorHAnsi" w:hAnsiTheme="minorHAnsi" w:cstheme="minorHAnsi"/>
                        </w:rPr>
                        <w:t>.</w:t>
                      </w:r>
                    </w:p>
                    <w:p w14:paraId="175C3A0E" w14:textId="221044CB" w:rsidR="00E933BA" w:rsidRPr="001E09A8" w:rsidRDefault="00424FBE" w:rsidP="00C83C22">
                      <w:pPr>
                        <w:pStyle w:val="ListParagraph"/>
                        <w:numPr>
                          <w:ilvl w:val="0"/>
                          <w:numId w:val="5"/>
                        </w:numPr>
                        <w:rPr>
                          <w:caps/>
                          <w:color w:val="1B75BC" w:themeColor="accent1"/>
                          <w:sz w:val="26"/>
                          <w:szCs w:val="26"/>
                        </w:rPr>
                      </w:pPr>
                      <w:r>
                        <w:rPr>
                          <w:rFonts w:asciiTheme="minorHAnsi" w:hAnsiTheme="minorHAnsi" w:cstheme="minorHAnsi"/>
                        </w:rPr>
                        <w:t>SF</w:t>
                      </w:r>
                      <w:r w:rsidR="00E44F24" w:rsidRPr="00E44F24">
                        <w:rPr>
                          <w:rFonts w:asciiTheme="minorHAnsi" w:hAnsiTheme="minorHAnsi" w:cstheme="minorHAnsi"/>
                        </w:rPr>
                        <w:t xml:space="preserve">As must </w:t>
                      </w:r>
                      <w:r w:rsidR="001E09A8">
                        <w:rPr>
                          <w:rFonts w:asciiTheme="minorHAnsi" w:hAnsiTheme="minorHAnsi" w:cstheme="minorHAnsi"/>
                        </w:rPr>
                        <w:t xml:space="preserve">post </w:t>
                      </w:r>
                      <w:r w:rsidR="00733896">
                        <w:rPr>
                          <w:rFonts w:asciiTheme="minorHAnsi" w:hAnsiTheme="minorHAnsi" w:cstheme="minorHAnsi"/>
                        </w:rPr>
                        <w:t xml:space="preserve">in a publically visible location </w:t>
                      </w:r>
                      <w:r w:rsidR="001E09A8">
                        <w:rPr>
                          <w:rFonts w:asciiTheme="minorHAnsi" w:hAnsiTheme="minorHAnsi" w:cstheme="minorHAnsi"/>
                        </w:rPr>
                        <w:t>their most recent food safety inspection report</w:t>
                      </w:r>
                      <w:r w:rsidR="00733896">
                        <w:rPr>
                          <w:rFonts w:asciiTheme="minorHAnsi" w:hAnsiTheme="minorHAnsi" w:cstheme="minorHAnsi"/>
                        </w:rPr>
                        <w:t>.</w:t>
                      </w:r>
                      <w:r w:rsidR="0093048B">
                        <w:rPr>
                          <w:rFonts w:asciiTheme="minorHAnsi" w:hAnsiTheme="minorHAnsi" w:cstheme="minorHAnsi"/>
                        </w:rPr>
                        <w:t xml:space="preserve"> </w:t>
                      </w:r>
                    </w:p>
                    <w:p w14:paraId="3D0218DE" w14:textId="1E8B31F8" w:rsidR="001E09A8" w:rsidRPr="00C77585" w:rsidRDefault="00424FBE" w:rsidP="00C83C22">
                      <w:pPr>
                        <w:pStyle w:val="ListParagraph"/>
                        <w:numPr>
                          <w:ilvl w:val="0"/>
                          <w:numId w:val="5"/>
                        </w:numPr>
                        <w:rPr>
                          <w:caps/>
                          <w:color w:val="1B75BC" w:themeColor="accent1"/>
                          <w:sz w:val="26"/>
                          <w:szCs w:val="26"/>
                        </w:rPr>
                      </w:pPr>
                      <w:r>
                        <w:rPr>
                          <w:rFonts w:asciiTheme="minorHAnsi" w:hAnsiTheme="minorHAnsi" w:cstheme="minorHAnsi"/>
                        </w:rPr>
                        <w:t>SF</w:t>
                      </w:r>
                      <w:r w:rsidR="001E09A8">
                        <w:rPr>
                          <w:rFonts w:asciiTheme="minorHAnsi" w:hAnsiTheme="minorHAnsi" w:cstheme="minorHAnsi"/>
                        </w:rPr>
                        <w:t xml:space="preserve">As must </w:t>
                      </w:r>
                      <w:r w:rsidR="00733896">
                        <w:rPr>
                          <w:rFonts w:asciiTheme="minorHAnsi" w:hAnsiTheme="minorHAnsi" w:cstheme="minorHAnsi"/>
                        </w:rPr>
                        <w:t xml:space="preserve">document  </w:t>
                      </w:r>
                      <w:r w:rsidR="001E09A8">
                        <w:rPr>
                          <w:rFonts w:asciiTheme="minorHAnsi" w:hAnsiTheme="minorHAnsi" w:cstheme="minorHAnsi"/>
                        </w:rPr>
                        <w:t>temperature</w:t>
                      </w:r>
                      <w:r w:rsidR="00733896">
                        <w:rPr>
                          <w:rFonts w:asciiTheme="minorHAnsi" w:hAnsiTheme="minorHAnsi" w:cstheme="minorHAnsi"/>
                        </w:rPr>
                        <w:t>s</w:t>
                      </w:r>
                      <w:r w:rsidR="001E09A8">
                        <w:rPr>
                          <w:rFonts w:asciiTheme="minorHAnsi" w:hAnsiTheme="minorHAnsi" w:cstheme="minorHAnsi"/>
                        </w:rPr>
                        <w:t xml:space="preserve"> </w:t>
                      </w:r>
                      <w:r w:rsidR="00733896">
                        <w:rPr>
                          <w:rFonts w:asciiTheme="minorHAnsi" w:hAnsiTheme="minorHAnsi" w:cstheme="minorHAnsi"/>
                        </w:rPr>
                        <w:t xml:space="preserve">and retain </w:t>
                      </w:r>
                      <w:r w:rsidR="00A008D0">
                        <w:rPr>
                          <w:rFonts w:asciiTheme="minorHAnsi" w:hAnsiTheme="minorHAnsi" w:cstheme="minorHAnsi"/>
                        </w:rPr>
                        <w:t xml:space="preserve">temperature </w:t>
                      </w:r>
                      <w:r w:rsidR="00733896">
                        <w:rPr>
                          <w:rFonts w:asciiTheme="minorHAnsi" w:hAnsiTheme="minorHAnsi" w:cstheme="minorHAnsi"/>
                        </w:rPr>
                        <w:t>documentation for a period of six months</w:t>
                      </w:r>
                      <w:r w:rsidR="00C77585">
                        <w:rPr>
                          <w:rFonts w:asciiTheme="minorHAnsi" w:hAnsiTheme="minorHAnsi" w:cstheme="minorHAnsi"/>
                        </w:rPr>
                        <w:t>.</w:t>
                      </w:r>
                    </w:p>
                    <w:p w14:paraId="45584767" w14:textId="4AAB0622" w:rsidR="00A008D0" w:rsidRPr="00E44F24" w:rsidRDefault="00A008D0" w:rsidP="00C83C22">
                      <w:pPr>
                        <w:pStyle w:val="ListParagraph"/>
                        <w:numPr>
                          <w:ilvl w:val="0"/>
                          <w:numId w:val="5"/>
                        </w:numPr>
                        <w:rPr>
                          <w:caps/>
                          <w:color w:val="1B75BC" w:themeColor="accent1"/>
                          <w:sz w:val="26"/>
                          <w:szCs w:val="26"/>
                        </w:rPr>
                      </w:pPr>
                      <w:r>
                        <w:rPr>
                          <w:rFonts w:asciiTheme="minorHAnsi" w:hAnsiTheme="minorHAnsi" w:cstheme="minorHAnsi"/>
                        </w:rPr>
                        <w:t>SFA’s are required to report the number of food safety inspections per site annually to ODE</w:t>
                      </w:r>
                    </w:p>
                  </w:txbxContent>
                </v:textbox>
                <w10:wrap type="square" anchorx="margin"/>
              </v:shape>
            </w:pict>
          </mc:Fallback>
        </mc:AlternateContent>
      </w:r>
      <w:r w:rsidR="001E09A8">
        <w:rPr>
          <w:rFonts w:asciiTheme="minorHAnsi" w:hAnsiTheme="minorHAnsi"/>
        </w:rPr>
        <w:t>The School Food Safety Program must be applied to food service operations in the: National School Lunch Program, School Breakfast Program, Special Milk Program, Afterschool Snack Program, CACFP At-Risk Afterschool Meals Program, and Summer Food Service programs operated by schools</w:t>
      </w:r>
      <w:r w:rsidR="006B7F2B">
        <w:rPr>
          <w:rFonts w:asciiTheme="minorHAnsi" w:hAnsiTheme="minorHAnsi"/>
        </w:rPr>
        <w:t>.</w:t>
      </w:r>
    </w:p>
    <w:p w14:paraId="3EA58DFF" w14:textId="6CC13123" w:rsidR="0026187E" w:rsidRPr="0026187E" w:rsidRDefault="0026187E" w:rsidP="00E933BA">
      <w:pPr>
        <w:rPr>
          <w:i/>
        </w:rPr>
      </w:pPr>
    </w:p>
    <w:p w14:paraId="29249695" w14:textId="1B3E461C" w:rsidR="001E09A8" w:rsidRDefault="001E09A8" w:rsidP="005B6A53">
      <w:pPr>
        <w:rPr>
          <w:rFonts w:asciiTheme="minorHAnsi" w:hAnsiTheme="minorHAnsi" w:cstheme="minorHAnsi"/>
        </w:rPr>
      </w:pPr>
      <w:r w:rsidRPr="001E09A8">
        <w:rPr>
          <w:rFonts w:asciiTheme="minorHAnsi" w:hAnsiTheme="minorHAnsi" w:cstheme="minorHAnsi"/>
        </w:rPr>
        <w:t xml:space="preserve">The </w:t>
      </w:r>
      <w:r w:rsidR="00F51BD7">
        <w:rPr>
          <w:rFonts w:asciiTheme="minorHAnsi" w:hAnsiTheme="minorHAnsi" w:cstheme="minorHAnsi"/>
        </w:rPr>
        <w:t>f</w:t>
      </w:r>
      <w:r w:rsidRPr="001E09A8">
        <w:rPr>
          <w:rFonts w:asciiTheme="minorHAnsi" w:hAnsiTheme="minorHAnsi" w:cstheme="minorHAnsi"/>
        </w:rPr>
        <w:t xml:space="preserve">ood </w:t>
      </w:r>
      <w:r w:rsidR="00F51BD7">
        <w:rPr>
          <w:rFonts w:asciiTheme="minorHAnsi" w:hAnsiTheme="minorHAnsi" w:cstheme="minorHAnsi"/>
        </w:rPr>
        <w:t>s</w:t>
      </w:r>
      <w:r w:rsidRPr="001E09A8">
        <w:rPr>
          <w:rFonts w:asciiTheme="minorHAnsi" w:hAnsiTheme="minorHAnsi" w:cstheme="minorHAnsi"/>
        </w:rPr>
        <w:t xml:space="preserve">afety </w:t>
      </w:r>
      <w:r w:rsidR="00F51BD7">
        <w:rPr>
          <w:rFonts w:asciiTheme="minorHAnsi" w:hAnsiTheme="minorHAnsi" w:cstheme="minorHAnsi"/>
        </w:rPr>
        <w:t>p</w:t>
      </w:r>
      <w:r w:rsidRPr="001E09A8">
        <w:rPr>
          <w:rFonts w:asciiTheme="minorHAnsi" w:hAnsiTheme="minorHAnsi" w:cstheme="minorHAnsi"/>
        </w:rPr>
        <w:t>rogram must include</w:t>
      </w:r>
      <w:r>
        <w:rPr>
          <w:rFonts w:asciiTheme="minorHAnsi" w:hAnsiTheme="minorHAnsi" w:cstheme="minorHAnsi"/>
        </w:rPr>
        <w:t xml:space="preserve"> all:</w:t>
      </w:r>
    </w:p>
    <w:p w14:paraId="62D3A36D" w14:textId="6A684FCB" w:rsidR="001E09A8" w:rsidRDefault="001E09A8" w:rsidP="001E09A8">
      <w:pPr>
        <w:pStyle w:val="ListParagraph"/>
        <w:numPr>
          <w:ilvl w:val="0"/>
          <w:numId w:val="14"/>
        </w:numPr>
        <w:rPr>
          <w:rFonts w:asciiTheme="minorHAnsi" w:hAnsiTheme="minorHAnsi" w:cstheme="minorHAnsi"/>
        </w:rPr>
      </w:pPr>
      <w:r>
        <w:rPr>
          <w:rFonts w:asciiTheme="minorHAnsi" w:hAnsiTheme="minorHAnsi" w:cstheme="minorHAnsi"/>
        </w:rPr>
        <w:t xml:space="preserve">Food storage areas including any warehouses that are used to store food for Child Nutrition Programs and are under control of the </w:t>
      </w:r>
      <w:r w:rsidR="00424FBE">
        <w:rPr>
          <w:rFonts w:asciiTheme="minorHAnsi" w:hAnsiTheme="minorHAnsi" w:cstheme="minorHAnsi"/>
        </w:rPr>
        <w:t>SF</w:t>
      </w:r>
      <w:r>
        <w:rPr>
          <w:rFonts w:asciiTheme="minorHAnsi" w:hAnsiTheme="minorHAnsi" w:cstheme="minorHAnsi"/>
        </w:rPr>
        <w:t>A.</w:t>
      </w:r>
    </w:p>
    <w:p w14:paraId="66961BC3" w14:textId="63414F31" w:rsidR="001E09A8" w:rsidRDefault="001E09A8" w:rsidP="001E09A8">
      <w:pPr>
        <w:pStyle w:val="ListParagraph"/>
        <w:numPr>
          <w:ilvl w:val="0"/>
          <w:numId w:val="14"/>
        </w:numPr>
        <w:rPr>
          <w:rFonts w:asciiTheme="minorHAnsi" w:hAnsiTheme="minorHAnsi" w:cstheme="minorHAnsi"/>
        </w:rPr>
      </w:pPr>
      <w:r>
        <w:rPr>
          <w:rFonts w:asciiTheme="minorHAnsi" w:hAnsiTheme="minorHAnsi" w:cstheme="minorHAnsi"/>
        </w:rPr>
        <w:t>Food preparation areas</w:t>
      </w:r>
      <w:r w:rsidR="004942A7">
        <w:rPr>
          <w:rFonts w:asciiTheme="minorHAnsi" w:hAnsiTheme="minorHAnsi" w:cstheme="minorHAnsi"/>
        </w:rPr>
        <w:t>.</w:t>
      </w:r>
    </w:p>
    <w:p w14:paraId="66EF54F8" w14:textId="2183C768" w:rsidR="001E09A8" w:rsidRDefault="001E09A8" w:rsidP="001E09A8">
      <w:pPr>
        <w:pStyle w:val="ListParagraph"/>
        <w:numPr>
          <w:ilvl w:val="0"/>
          <w:numId w:val="14"/>
        </w:numPr>
        <w:rPr>
          <w:rFonts w:asciiTheme="minorHAnsi" w:hAnsiTheme="minorHAnsi" w:cstheme="minorHAnsi"/>
        </w:rPr>
      </w:pPr>
      <w:r>
        <w:rPr>
          <w:rFonts w:asciiTheme="minorHAnsi" w:hAnsiTheme="minorHAnsi" w:cstheme="minorHAnsi"/>
        </w:rPr>
        <w:t>Food service areas including buses, hallways, school courtyards, kiosks, and classrooms.</w:t>
      </w:r>
    </w:p>
    <w:p w14:paraId="1965078D" w14:textId="77777777" w:rsidR="00CA7877" w:rsidRDefault="00CA7877" w:rsidP="005B6A53">
      <w:pPr>
        <w:rPr>
          <w:rFonts w:asciiTheme="minorHAnsi" w:hAnsiTheme="minorHAnsi" w:cstheme="minorHAnsi"/>
          <w:b/>
        </w:rPr>
      </w:pPr>
    </w:p>
    <w:p w14:paraId="3E17EBEE" w14:textId="67A3FE70" w:rsidR="00E933BA" w:rsidRPr="004942A7" w:rsidRDefault="00910723" w:rsidP="005B6A53">
      <w:pPr>
        <w:rPr>
          <w:rFonts w:asciiTheme="majorHAnsi" w:hAnsiTheme="majorHAnsi" w:cstheme="majorHAnsi"/>
          <w:b/>
          <w:color w:val="14578C" w:themeColor="accent6" w:themeShade="BF"/>
          <w:sz w:val="26"/>
          <w:szCs w:val="26"/>
        </w:rPr>
      </w:pPr>
      <w:r w:rsidRPr="004942A7">
        <w:rPr>
          <w:rFonts w:asciiTheme="majorHAnsi" w:hAnsiTheme="majorHAnsi" w:cstheme="majorHAnsi"/>
          <w:b/>
          <w:color w:val="14578C" w:themeColor="accent6" w:themeShade="BF"/>
          <w:sz w:val="26"/>
          <w:szCs w:val="26"/>
        </w:rPr>
        <w:t xml:space="preserve">Helpful </w:t>
      </w:r>
      <w:r w:rsidR="00E933BA" w:rsidRPr="004942A7">
        <w:rPr>
          <w:rFonts w:asciiTheme="majorHAnsi" w:hAnsiTheme="majorHAnsi" w:cstheme="majorHAnsi"/>
          <w:b/>
          <w:color w:val="14578C" w:themeColor="accent6" w:themeShade="BF"/>
          <w:sz w:val="26"/>
          <w:szCs w:val="26"/>
        </w:rPr>
        <w:t>R</w:t>
      </w:r>
      <w:r w:rsidR="005B6A53" w:rsidRPr="004942A7">
        <w:rPr>
          <w:rFonts w:asciiTheme="majorHAnsi" w:hAnsiTheme="majorHAnsi" w:cstheme="majorHAnsi"/>
          <w:b/>
          <w:color w:val="14578C" w:themeColor="accent6" w:themeShade="BF"/>
          <w:sz w:val="26"/>
          <w:szCs w:val="26"/>
        </w:rPr>
        <w:t xml:space="preserve">esources: </w:t>
      </w:r>
    </w:p>
    <w:p w14:paraId="36C2E998" w14:textId="0E80B069" w:rsidR="00E933BA" w:rsidRPr="006A639E" w:rsidRDefault="00534B3B" w:rsidP="00E933BA">
      <w:pPr>
        <w:pStyle w:val="ListParagraph"/>
        <w:numPr>
          <w:ilvl w:val="0"/>
          <w:numId w:val="9"/>
        </w:numPr>
        <w:rPr>
          <w:rFonts w:asciiTheme="minorHAnsi" w:hAnsiTheme="minorHAnsi" w:cstheme="minorHAnsi"/>
        </w:rPr>
      </w:pPr>
      <w:hyperlink r:id="rId8" w:history="1">
        <w:r w:rsidR="00364350">
          <w:rPr>
            <w:rStyle w:val="Hyperlink"/>
            <w:rFonts w:asciiTheme="minorHAnsi" w:hAnsiTheme="minorHAnsi" w:cstheme="minorHAnsi"/>
          </w:rPr>
          <w:t>Developing a School Food Safety Program Based on the Process Approach to HACCP Principles</w:t>
        </w:r>
      </w:hyperlink>
      <w:r w:rsidR="00364350">
        <w:rPr>
          <w:rFonts w:asciiTheme="minorHAnsi" w:hAnsiTheme="minorHAnsi" w:cstheme="minorHAnsi"/>
        </w:rPr>
        <w:t xml:space="preserve"> (USDA)</w:t>
      </w:r>
    </w:p>
    <w:p w14:paraId="7D369C25" w14:textId="7F22043C" w:rsidR="00910723" w:rsidRDefault="00534B3B" w:rsidP="00364350">
      <w:pPr>
        <w:pStyle w:val="ListParagraph"/>
        <w:numPr>
          <w:ilvl w:val="0"/>
          <w:numId w:val="9"/>
        </w:numPr>
        <w:rPr>
          <w:rFonts w:asciiTheme="minorHAnsi" w:hAnsiTheme="minorHAnsi" w:cstheme="minorHAnsi"/>
        </w:rPr>
      </w:pPr>
      <w:hyperlink r:id="rId9" w:anchor="FSBA" w:history="1">
        <w:r w:rsidR="00537FE8">
          <w:rPr>
            <w:rStyle w:val="Hyperlink"/>
            <w:rFonts w:asciiTheme="minorHAnsi" w:hAnsiTheme="minorHAnsi" w:cstheme="minorHAnsi"/>
          </w:rPr>
          <w:t>ODE Food Safety Webpage</w:t>
        </w:r>
      </w:hyperlink>
    </w:p>
    <w:p w14:paraId="0CE68D92" w14:textId="77777777" w:rsidR="00364350" w:rsidRPr="00364350" w:rsidRDefault="00364350" w:rsidP="00364350">
      <w:pPr>
        <w:pStyle w:val="ListParagraph"/>
        <w:rPr>
          <w:rFonts w:asciiTheme="minorHAnsi" w:hAnsiTheme="minorHAnsi" w:cstheme="minorHAnsi"/>
        </w:rPr>
      </w:pPr>
    </w:p>
    <w:p w14:paraId="435DC316" w14:textId="7DCC2068" w:rsidR="00A008D0" w:rsidRPr="004942A7" w:rsidRDefault="00910723" w:rsidP="00E933BA">
      <w:pPr>
        <w:rPr>
          <w:rFonts w:asciiTheme="majorHAnsi" w:hAnsiTheme="majorHAnsi" w:cstheme="majorHAnsi"/>
          <w:b/>
          <w:color w:val="14578C" w:themeColor="accent6" w:themeShade="BF"/>
          <w:sz w:val="26"/>
          <w:szCs w:val="26"/>
        </w:rPr>
      </w:pPr>
      <w:r w:rsidRPr="004942A7">
        <w:rPr>
          <w:rFonts w:asciiTheme="majorHAnsi" w:hAnsiTheme="majorHAnsi" w:cstheme="majorHAnsi"/>
          <w:b/>
          <w:color w:val="14578C" w:themeColor="accent6" w:themeShade="BF"/>
          <w:sz w:val="26"/>
          <w:szCs w:val="26"/>
        </w:rPr>
        <w:t xml:space="preserve">Regulatory </w:t>
      </w:r>
      <w:r w:rsidR="005B6A53" w:rsidRPr="004942A7">
        <w:rPr>
          <w:rFonts w:asciiTheme="majorHAnsi" w:hAnsiTheme="majorHAnsi" w:cstheme="majorHAnsi"/>
          <w:b/>
          <w:color w:val="14578C" w:themeColor="accent6" w:themeShade="BF"/>
          <w:sz w:val="26"/>
          <w:szCs w:val="26"/>
        </w:rPr>
        <w:t>Reference:</w:t>
      </w:r>
    </w:p>
    <w:p w14:paraId="69E22D31" w14:textId="15260976" w:rsidR="005B6A53" w:rsidRPr="00C77585" w:rsidRDefault="00534B3B" w:rsidP="0016287F">
      <w:pPr>
        <w:pStyle w:val="ListParagraph"/>
        <w:numPr>
          <w:ilvl w:val="0"/>
          <w:numId w:val="10"/>
        </w:numPr>
        <w:rPr>
          <w:rStyle w:val="Hyperlink"/>
          <w:rFonts w:asciiTheme="minorHAnsi" w:hAnsiTheme="minorHAnsi" w:cstheme="minorHAnsi"/>
          <w:color w:val="auto"/>
          <w:u w:val="none"/>
        </w:rPr>
      </w:pPr>
      <w:hyperlink r:id="rId10" w:history="1">
        <w:r w:rsidR="0093429C" w:rsidRPr="0093429C">
          <w:rPr>
            <w:rStyle w:val="Hyperlink"/>
            <w:rFonts w:asciiTheme="minorHAnsi" w:hAnsiTheme="minorHAnsi" w:cstheme="minorHAnsi"/>
          </w:rPr>
          <w:t>SP 37-2013</w:t>
        </w:r>
      </w:hyperlink>
    </w:p>
    <w:p w14:paraId="6F45B50D" w14:textId="1C30BC87" w:rsidR="0093048B" w:rsidRPr="00C77585" w:rsidRDefault="00534B3B" w:rsidP="0016287F">
      <w:pPr>
        <w:pStyle w:val="ListParagraph"/>
        <w:numPr>
          <w:ilvl w:val="0"/>
          <w:numId w:val="10"/>
        </w:numPr>
        <w:rPr>
          <w:rStyle w:val="Hyperlink"/>
          <w:rFonts w:asciiTheme="minorHAnsi" w:hAnsiTheme="minorHAnsi" w:cstheme="minorHAnsi"/>
          <w:color w:val="auto"/>
          <w:u w:val="none"/>
        </w:rPr>
      </w:pPr>
      <w:hyperlink r:id="rId11" w:history="1">
        <w:r w:rsidR="0093048B" w:rsidRPr="0093048B">
          <w:rPr>
            <w:rStyle w:val="Hyperlink"/>
            <w:rFonts w:asciiTheme="minorHAnsi" w:hAnsiTheme="minorHAnsi" w:cstheme="minorHAnsi"/>
          </w:rPr>
          <w:t>2 CFR 210.13</w:t>
        </w:r>
      </w:hyperlink>
      <w:r w:rsidR="00557792">
        <w:rPr>
          <w:rStyle w:val="Hyperlink"/>
          <w:rFonts w:asciiTheme="minorHAnsi" w:hAnsiTheme="minorHAnsi" w:cstheme="minorHAnsi"/>
        </w:rPr>
        <w:t xml:space="preserve"> </w:t>
      </w:r>
      <w:r w:rsidR="00557792" w:rsidRPr="00A2771C">
        <w:rPr>
          <w:rFonts w:asciiTheme="minorHAnsi" w:hAnsiTheme="minorHAnsi" w:cstheme="minorHAnsi"/>
        </w:rPr>
        <w:t xml:space="preserve">and </w:t>
      </w:r>
      <w:hyperlink r:id="rId12" w:history="1">
        <w:r w:rsidR="00557792" w:rsidRPr="00A2771C">
          <w:rPr>
            <w:rStyle w:val="Hyperlink"/>
            <w:rFonts w:asciiTheme="minorHAnsi" w:hAnsiTheme="minorHAnsi" w:cstheme="minorHAnsi"/>
          </w:rPr>
          <w:t>7 CFR 220.7</w:t>
        </w:r>
      </w:hyperlink>
    </w:p>
    <w:p w14:paraId="66053FE0" w14:textId="4C46D124" w:rsidR="00733896" w:rsidRPr="00C77585" w:rsidRDefault="00534B3B" w:rsidP="0016287F">
      <w:pPr>
        <w:pStyle w:val="ListParagraph"/>
        <w:numPr>
          <w:ilvl w:val="0"/>
          <w:numId w:val="10"/>
        </w:numPr>
        <w:rPr>
          <w:rStyle w:val="Hyperlink"/>
          <w:rFonts w:asciiTheme="minorHAnsi" w:hAnsiTheme="minorHAnsi" w:cstheme="minorHAnsi"/>
          <w:color w:val="auto"/>
          <w:u w:val="none"/>
        </w:rPr>
      </w:pPr>
      <w:hyperlink r:id="rId13" w:history="1">
        <w:r w:rsidR="00733896" w:rsidRPr="00733896">
          <w:rPr>
            <w:rStyle w:val="Hyperlink"/>
            <w:rFonts w:asciiTheme="minorHAnsi" w:hAnsiTheme="minorHAnsi" w:cstheme="minorHAnsi"/>
          </w:rPr>
          <w:t>2 CRF 210.15</w:t>
        </w:r>
      </w:hyperlink>
    </w:p>
    <w:p w14:paraId="53D21D88" w14:textId="25FAC1E7" w:rsidR="00A008D0" w:rsidRPr="00C77585" w:rsidRDefault="00534B3B" w:rsidP="0016287F">
      <w:pPr>
        <w:pStyle w:val="ListParagraph"/>
        <w:numPr>
          <w:ilvl w:val="0"/>
          <w:numId w:val="10"/>
        </w:numPr>
        <w:rPr>
          <w:rStyle w:val="Hyperlink"/>
          <w:rFonts w:asciiTheme="minorHAnsi" w:hAnsiTheme="minorHAnsi" w:cstheme="minorHAnsi"/>
          <w:color w:val="auto"/>
          <w:u w:val="none"/>
        </w:rPr>
      </w:pPr>
      <w:hyperlink r:id="rId14" w:history="1">
        <w:r w:rsidR="00A008D0" w:rsidRPr="00A008D0">
          <w:rPr>
            <w:rStyle w:val="Hyperlink"/>
            <w:rFonts w:asciiTheme="minorHAnsi" w:hAnsiTheme="minorHAnsi" w:cstheme="minorHAnsi"/>
          </w:rPr>
          <w:t>SP 39-2008</w:t>
        </w:r>
      </w:hyperlink>
    </w:p>
    <w:p w14:paraId="1FED7ECE" w14:textId="3EFFB418" w:rsidR="00A008D0" w:rsidRPr="006A639E" w:rsidRDefault="00534B3B" w:rsidP="0016287F">
      <w:pPr>
        <w:pStyle w:val="ListParagraph"/>
        <w:numPr>
          <w:ilvl w:val="0"/>
          <w:numId w:val="10"/>
        </w:numPr>
        <w:rPr>
          <w:rFonts w:asciiTheme="minorHAnsi" w:hAnsiTheme="minorHAnsi" w:cstheme="minorHAnsi"/>
        </w:rPr>
      </w:pPr>
      <w:hyperlink r:id="rId15" w:history="1">
        <w:r w:rsidR="00A008D0" w:rsidRPr="00A008D0">
          <w:rPr>
            <w:rStyle w:val="Hyperlink"/>
            <w:rFonts w:asciiTheme="minorHAnsi" w:hAnsiTheme="minorHAnsi" w:cstheme="minorHAnsi"/>
          </w:rPr>
          <w:t>SP 45-2011</w:t>
        </w:r>
      </w:hyperlink>
    </w:p>
    <w:p w14:paraId="24EC91D6" w14:textId="77777777" w:rsidR="00910723" w:rsidRDefault="00910723" w:rsidP="00E933BA"/>
    <w:p w14:paraId="22A37AD6" w14:textId="77777777" w:rsidR="006A639E" w:rsidRPr="004C2009" w:rsidRDefault="006A639E" w:rsidP="00A46EDE">
      <w:pPr>
        <w:rPr>
          <w:rFonts w:ascii="Calibri" w:hAnsi="Calibri" w:cs="Calibri"/>
          <w:szCs w:val="24"/>
        </w:rPr>
      </w:pPr>
      <w:r w:rsidRPr="004C2009">
        <w:rPr>
          <w:rFonts w:ascii="Calibri" w:hAnsi="Calibri" w:cs="Calibri"/>
          <w:szCs w:val="24"/>
        </w:rPr>
        <w:t>This institution is an equal opportunity provider.</w:t>
      </w:r>
    </w:p>
    <w:p w14:paraId="7A4F84FB" w14:textId="690A47EA" w:rsidR="00534B3B" w:rsidRDefault="00534B3B" w:rsidP="00534B3B">
      <w:pPr>
        <w:pStyle w:val="Heading1"/>
        <w:spacing w:before="0"/>
        <w:jc w:val="center"/>
      </w:pPr>
      <w:r w:rsidRPr="006A639E">
        <w:rPr>
          <w:rFonts w:ascii="Calibri" w:hAnsi="Calibri" w:cs="Calibri"/>
          <w:i/>
          <w:noProof/>
          <w:color w:val="1B75BC" w:themeColor="accent1"/>
          <w:szCs w:val="24"/>
        </w:rPr>
        <w:lastRenderedPageBreak/>
        <mc:AlternateContent>
          <mc:Choice Requires="wps">
            <w:drawing>
              <wp:anchor distT="45720" distB="45720" distL="114300" distR="114300" simplePos="0" relativeHeight="251666944" behindDoc="0" locked="0" layoutInCell="1" allowOverlap="1" wp14:anchorId="568DE13D" wp14:editId="4A75C4C2">
                <wp:simplePos x="0" y="0"/>
                <wp:positionH relativeFrom="margin">
                  <wp:align>left</wp:align>
                </wp:positionH>
                <wp:positionV relativeFrom="paragraph">
                  <wp:posOffset>51536</wp:posOffset>
                </wp:positionV>
                <wp:extent cx="5961380" cy="1404620"/>
                <wp:effectExtent l="0" t="0" r="2032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bg1">
                            <a:lumMod val="85000"/>
                          </a:schemeClr>
                        </a:solidFill>
                        <a:ln w="9525">
                          <a:solidFill>
                            <a:srgbClr val="000000"/>
                          </a:solidFill>
                          <a:miter lim="800000"/>
                          <a:headEnd/>
                          <a:tailEnd/>
                        </a:ln>
                      </wps:spPr>
                      <wps:txbx>
                        <w:txbxContent>
                          <w:p w14:paraId="3172241B" w14:textId="77777777"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02DFF18F" w14:textId="65CE8ADD" w:rsidR="00A46EDE" w:rsidRDefault="0093429C" w:rsidP="00A46EDE">
                            <w:pPr>
                              <w:rPr>
                                <w:rFonts w:asciiTheme="minorHAnsi" w:hAnsiTheme="minorHAnsi" w:cstheme="minorHAnsi"/>
                              </w:rPr>
                            </w:pPr>
                            <w:r>
                              <w:rPr>
                                <w:rFonts w:asciiTheme="minorHAnsi" w:hAnsiTheme="minorHAnsi" w:cstheme="minorHAnsi"/>
                              </w:rPr>
                              <w:t>-CACFP</w:t>
                            </w:r>
                            <w:r w:rsidR="00CA7877">
                              <w:rPr>
                                <w:rFonts w:asciiTheme="minorHAnsi" w:hAnsiTheme="minorHAnsi" w:cstheme="minorHAnsi"/>
                              </w:rPr>
                              <w:t xml:space="preserve"> </w:t>
                            </w:r>
                            <w:r w:rsidR="00CA7877">
                              <w:rPr>
                                <w:rFonts w:asciiTheme="minorHAnsi" w:hAnsiTheme="minorHAnsi" w:cstheme="minorHAnsi"/>
                              </w:rPr>
                              <w:tab/>
                            </w:r>
                            <w:r>
                              <w:rPr>
                                <w:rFonts w:asciiTheme="minorHAnsi" w:hAnsiTheme="minorHAnsi" w:cstheme="minorHAnsi"/>
                              </w:rPr>
                              <w:t>Child and Adult Care Food Program</w:t>
                            </w:r>
                          </w:p>
                          <w:p w14:paraId="6E247205" w14:textId="3FB22391" w:rsidR="00A46EDE" w:rsidRDefault="00A46EDE" w:rsidP="00A46EDE">
                            <w:pPr>
                              <w:rPr>
                                <w:rFonts w:asciiTheme="minorHAnsi" w:hAnsiTheme="minorHAnsi" w:cstheme="minorHAnsi"/>
                              </w:rPr>
                            </w:pPr>
                            <w:r w:rsidRPr="006A639E">
                              <w:rPr>
                                <w:rFonts w:asciiTheme="minorHAnsi" w:hAnsiTheme="minorHAnsi" w:cstheme="minorHAnsi"/>
                              </w:rPr>
                              <w:t>-ODE CNP</w:t>
                            </w:r>
                            <w:r w:rsidRPr="006A639E">
                              <w:rPr>
                                <w:rFonts w:asciiTheme="minorHAnsi" w:hAnsiTheme="minorHAnsi" w:cstheme="minorHAnsi"/>
                              </w:rPr>
                              <w:tab/>
                              <w:t xml:space="preserve">Oregon Department Education Child Nutrition Program </w:t>
                            </w:r>
                          </w:p>
                          <w:p w14:paraId="300B3F01" w14:textId="6674B71A" w:rsidR="0093429C" w:rsidRDefault="0093429C" w:rsidP="00A46EDE">
                            <w:pPr>
                              <w:rPr>
                                <w:rFonts w:asciiTheme="minorHAnsi" w:hAnsiTheme="minorHAnsi" w:cstheme="minorHAnsi"/>
                              </w:rPr>
                            </w:pPr>
                            <w:r>
                              <w:rPr>
                                <w:rFonts w:asciiTheme="minorHAnsi" w:hAnsiTheme="minorHAnsi" w:cstheme="minorHAnsi"/>
                              </w:rPr>
                              <w:t>-USDA</w:t>
                            </w:r>
                            <w:r>
                              <w:rPr>
                                <w:rFonts w:asciiTheme="minorHAnsi" w:hAnsiTheme="minorHAnsi" w:cstheme="minorHAnsi"/>
                              </w:rPr>
                              <w:tab/>
                            </w:r>
                            <w:r>
                              <w:rPr>
                                <w:rFonts w:asciiTheme="minorHAnsi" w:hAnsiTheme="minorHAnsi" w:cstheme="minorHAnsi"/>
                              </w:rPr>
                              <w:tab/>
                              <w:t>United States Department of Agriculture</w:t>
                            </w:r>
                            <w:r w:rsidR="00424FBE">
                              <w:rPr>
                                <w:rFonts w:asciiTheme="minorHAnsi" w:hAnsiTheme="minorHAnsi" w:cstheme="minorHAnsi"/>
                              </w:rPr>
                              <w:t>\</w:t>
                            </w:r>
                          </w:p>
                          <w:p w14:paraId="26A13F9B" w14:textId="652BF1DE" w:rsidR="00424FBE" w:rsidRDefault="00424FBE"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p w14:paraId="61EAAE7C" w14:textId="1EECCEF4" w:rsidR="00733896" w:rsidRDefault="00733896" w:rsidP="00A46EDE">
                            <w:pPr>
                              <w:rPr>
                                <w:rFonts w:asciiTheme="minorHAnsi" w:hAnsiTheme="minorHAnsi" w:cstheme="minorHAnsi"/>
                              </w:rPr>
                            </w:pPr>
                            <w:r>
                              <w:rPr>
                                <w:rFonts w:asciiTheme="minorHAnsi" w:hAnsiTheme="minorHAnsi" w:cstheme="minorHAnsi"/>
                              </w:rPr>
                              <w:t>-HACCP             Hazard Analysis and Critical Cont</w:t>
                            </w:r>
                            <w:r w:rsidR="00C77585">
                              <w:rPr>
                                <w:rFonts w:asciiTheme="minorHAnsi" w:hAnsiTheme="minorHAnsi" w:cstheme="minorHAnsi"/>
                              </w:rPr>
                              <w:t>r</w:t>
                            </w:r>
                            <w:r>
                              <w:rPr>
                                <w:rFonts w:asciiTheme="minorHAnsi" w:hAnsiTheme="minorHAnsi" w:cstheme="minorHAnsi"/>
                              </w:rPr>
                              <w:t>ol Point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DE13D" id="_x0000_t202" coordsize="21600,21600" o:spt="202" path="m,l,21600r21600,l21600,xe">
                <v:stroke joinstyle="miter"/>
                <v:path gradientshapeok="t" o:connecttype="rect"/>
              </v:shapetype>
              <v:shape id="Text Box 2" o:spid="_x0000_s1027" type="#_x0000_t202" style="position:absolute;left:0;text-align:left;margin-left:0;margin-top:4.05pt;width:469.4pt;height:110.6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" fillcolor="#d8d8d8 [2732]">
                <v:textbox style="mso-fit-shape-to-text:t">
                  <w:txbxContent>
                    <w:p w14:paraId="3172241B" w14:textId="77777777"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02DFF18F" w14:textId="65CE8ADD" w:rsidR="00A46EDE" w:rsidRDefault="0093429C" w:rsidP="00A46EDE">
                      <w:pPr>
                        <w:rPr>
                          <w:rFonts w:asciiTheme="minorHAnsi" w:hAnsiTheme="minorHAnsi" w:cstheme="minorHAnsi"/>
                        </w:rPr>
                      </w:pPr>
                      <w:r>
                        <w:rPr>
                          <w:rFonts w:asciiTheme="minorHAnsi" w:hAnsiTheme="minorHAnsi" w:cstheme="minorHAnsi"/>
                        </w:rPr>
                        <w:t>-CACFP</w:t>
                      </w:r>
                      <w:r w:rsidR="00CA7877">
                        <w:rPr>
                          <w:rFonts w:asciiTheme="minorHAnsi" w:hAnsiTheme="minorHAnsi" w:cstheme="minorHAnsi"/>
                        </w:rPr>
                        <w:t xml:space="preserve"> </w:t>
                      </w:r>
                      <w:r w:rsidR="00CA7877">
                        <w:rPr>
                          <w:rFonts w:asciiTheme="minorHAnsi" w:hAnsiTheme="minorHAnsi" w:cstheme="minorHAnsi"/>
                        </w:rPr>
                        <w:tab/>
                      </w:r>
                      <w:r>
                        <w:rPr>
                          <w:rFonts w:asciiTheme="minorHAnsi" w:hAnsiTheme="minorHAnsi" w:cstheme="minorHAnsi"/>
                        </w:rPr>
                        <w:t>Child and Adult Care Food Program</w:t>
                      </w:r>
                    </w:p>
                    <w:p w14:paraId="6E247205" w14:textId="3FB22391" w:rsidR="00A46EDE" w:rsidRDefault="00A46EDE" w:rsidP="00A46EDE">
                      <w:pPr>
                        <w:rPr>
                          <w:rFonts w:asciiTheme="minorHAnsi" w:hAnsiTheme="minorHAnsi" w:cstheme="minorHAnsi"/>
                        </w:rPr>
                      </w:pPr>
                      <w:r w:rsidRPr="006A639E">
                        <w:rPr>
                          <w:rFonts w:asciiTheme="minorHAnsi" w:hAnsiTheme="minorHAnsi" w:cstheme="minorHAnsi"/>
                        </w:rPr>
                        <w:t>-ODE CNP</w:t>
                      </w:r>
                      <w:r w:rsidRPr="006A639E">
                        <w:rPr>
                          <w:rFonts w:asciiTheme="minorHAnsi" w:hAnsiTheme="minorHAnsi" w:cstheme="minorHAnsi"/>
                        </w:rPr>
                        <w:tab/>
                        <w:t xml:space="preserve">Oregon Department Education Child Nutrition Program </w:t>
                      </w:r>
                    </w:p>
                    <w:p w14:paraId="300B3F01" w14:textId="6674B71A" w:rsidR="0093429C" w:rsidRDefault="0093429C" w:rsidP="00A46EDE">
                      <w:pPr>
                        <w:rPr>
                          <w:rFonts w:asciiTheme="minorHAnsi" w:hAnsiTheme="minorHAnsi" w:cstheme="minorHAnsi"/>
                        </w:rPr>
                      </w:pPr>
                      <w:r>
                        <w:rPr>
                          <w:rFonts w:asciiTheme="minorHAnsi" w:hAnsiTheme="minorHAnsi" w:cstheme="minorHAnsi"/>
                        </w:rPr>
                        <w:t>-USDA</w:t>
                      </w:r>
                      <w:r>
                        <w:rPr>
                          <w:rFonts w:asciiTheme="minorHAnsi" w:hAnsiTheme="minorHAnsi" w:cstheme="minorHAnsi"/>
                        </w:rPr>
                        <w:tab/>
                      </w:r>
                      <w:r>
                        <w:rPr>
                          <w:rFonts w:asciiTheme="minorHAnsi" w:hAnsiTheme="minorHAnsi" w:cstheme="minorHAnsi"/>
                        </w:rPr>
                        <w:tab/>
                        <w:t>United States Department of Agriculture</w:t>
                      </w:r>
                      <w:r w:rsidR="00424FBE">
                        <w:rPr>
                          <w:rFonts w:asciiTheme="minorHAnsi" w:hAnsiTheme="minorHAnsi" w:cstheme="minorHAnsi"/>
                        </w:rPr>
                        <w:t>\</w:t>
                      </w:r>
                    </w:p>
                    <w:p w14:paraId="26A13F9B" w14:textId="652BF1DE" w:rsidR="00424FBE" w:rsidRDefault="00424FBE"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p w14:paraId="61EAAE7C" w14:textId="1EECCEF4" w:rsidR="00733896" w:rsidRDefault="00733896" w:rsidP="00A46EDE">
                      <w:pPr>
                        <w:rPr>
                          <w:rFonts w:asciiTheme="minorHAnsi" w:hAnsiTheme="minorHAnsi" w:cstheme="minorHAnsi"/>
                        </w:rPr>
                      </w:pPr>
                      <w:r>
                        <w:rPr>
                          <w:rFonts w:asciiTheme="minorHAnsi" w:hAnsiTheme="minorHAnsi" w:cstheme="minorHAnsi"/>
                        </w:rPr>
                        <w:t>-HACCP             Hazard Analysis and Critical Cont</w:t>
                      </w:r>
                      <w:r w:rsidR="00C77585">
                        <w:rPr>
                          <w:rFonts w:asciiTheme="minorHAnsi" w:hAnsiTheme="minorHAnsi" w:cstheme="minorHAnsi"/>
                        </w:rPr>
                        <w:t>r</w:t>
                      </w:r>
                      <w:r>
                        <w:rPr>
                          <w:rFonts w:asciiTheme="minorHAnsi" w:hAnsiTheme="minorHAnsi" w:cstheme="minorHAnsi"/>
                        </w:rPr>
                        <w:t>ol Point</w:t>
                      </w:r>
                    </w:p>
                  </w:txbxContent>
                </v:textbox>
                <w10:wrap type="square" anchorx="margin"/>
              </v:shape>
            </w:pict>
          </mc:Fallback>
        </mc:AlternateContent>
      </w:r>
      <w:r>
        <w:rPr>
          <w:sz w:val="20"/>
        </w:rPr>
        <w:t>The Washington Office of Superintendent of Public Instruction created this document. The Oregon Department of Education modified the document to apply to Oregon.</w:t>
      </w:r>
    </w:p>
    <w:p w14:paraId="0CE62446" w14:textId="21B99EB5" w:rsidR="00A46EDE" w:rsidRPr="006A639E" w:rsidRDefault="00A46EDE" w:rsidP="00A46EDE">
      <w:pPr>
        <w:rPr>
          <w:rFonts w:ascii="Calibri" w:hAnsi="Calibri" w:cs="Calibri"/>
          <w:color w:val="9F2065" w:themeColor="accent2"/>
          <w:szCs w:val="24"/>
        </w:rPr>
      </w:pPr>
      <w:bookmarkStart w:id="0" w:name="_GoBack"/>
      <w:bookmarkEnd w:id="0"/>
    </w:p>
    <w:sectPr w:rsidR="00A46EDE" w:rsidRPr="006A639E" w:rsidSect="0026187E">
      <w:headerReference w:type="default" r:id="rId16"/>
      <w:footerReference w:type="default" r:id="rId17"/>
      <w:headerReference w:type="first" r:id="rId18"/>
      <w:pgSz w:w="12240" w:h="15840"/>
      <w:pgMar w:top="153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BD89" w14:textId="77777777" w:rsidR="00E74910" w:rsidRDefault="00E74910" w:rsidP="006B7F2B">
      <w:r>
        <w:separator/>
      </w:r>
    </w:p>
  </w:endnote>
  <w:endnote w:type="continuationSeparator" w:id="0">
    <w:p w14:paraId="439EA5AC" w14:textId="77777777" w:rsidR="00E74910" w:rsidRDefault="00E74910"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3CC9" w14:textId="77777777" w:rsidR="006A639E" w:rsidRPr="006A639E" w:rsidRDefault="006A639E" w:rsidP="006A639E">
    <w:pPr>
      <w:rPr>
        <w:rFonts w:ascii="Calibri" w:hAnsi="Calibri" w:cs="Calibri"/>
        <w:i/>
        <w:color w:val="1B75BC" w:themeColor="accent1"/>
        <w:szCs w:val="24"/>
      </w:rPr>
    </w:pPr>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t xml:space="preserve">          </w:t>
    </w:r>
    <w:r w:rsidRPr="006A639E">
      <w:rPr>
        <w:rFonts w:ascii="Calibri" w:hAnsi="Calibri" w:cs="Calibri"/>
        <w:i/>
        <w:color w:val="1B75BC" w:themeColor="accent1"/>
        <w:szCs w:val="24"/>
      </w:rPr>
      <w:t>September 2021</w:t>
    </w:r>
  </w:p>
  <w:p w14:paraId="111EAC83" w14:textId="77777777" w:rsidR="006A639E" w:rsidRDefault="006A6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FA6A0" w14:textId="77777777" w:rsidR="00E74910" w:rsidRDefault="00E74910" w:rsidP="006B7F2B">
      <w:r>
        <w:separator/>
      </w:r>
    </w:p>
  </w:footnote>
  <w:footnote w:type="continuationSeparator" w:id="0">
    <w:p w14:paraId="3FEB6694" w14:textId="77777777" w:rsidR="00E74910" w:rsidRDefault="00E74910"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557B" w14:textId="77777777" w:rsidR="006B7F2B" w:rsidRPr="00EC5D23" w:rsidRDefault="006A639E" w:rsidP="00EC5D23">
    <w:pPr>
      <w:pStyle w:val="Header"/>
      <w:rPr>
        <w:rStyle w:val="IntenseEmphasis"/>
      </w:rPr>
    </w:pPr>
    <w:r>
      <w:rPr>
        <w:rStyle w:val="IntenseEmphasis"/>
      </w:rPr>
      <w:t>Civil Rights</w:t>
    </w:r>
    <w:r>
      <w:rPr>
        <w:rStyle w:val="IntenseEmphasis"/>
      </w:rPr>
      <w:tab/>
    </w:r>
    <w:r>
      <w:rPr>
        <w:rStyle w:val="IntenseEmphasis"/>
      </w:rPr>
      <w:tab/>
    </w:r>
    <w:r w:rsidR="006B7F2B" w:rsidRPr="00EC5D23">
      <w:rPr>
        <w:rStyle w:val="IntenseEmphasis"/>
      </w:rPr>
      <w:t>School Nutrition Program At-A-Glance</w:t>
    </w:r>
  </w:p>
  <w:p w14:paraId="185D009D" w14:textId="77777777" w:rsidR="006B7F2B" w:rsidRPr="006B7F2B" w:rsidRDefault="00EC5D23" w:rsidP="006B7F2B">
    <w:r>
      <w:rPr>
        <w:noProof/>
      </w:rPr>
      <mc:AlternateContent>
        <mc:Choice Requires="wps">
          <w:drawing>
            <wp:anchor distT="0" distB="0" distL="114300" distR="114300" simplePos="0" relativeHeight="251659264" behindDoc="0" locked="0" layoutInCell="1" allowOverlap="1" wp14:anchorId="2CBB0F88" wp14:editId="1F4FAF72">
              <wp:simplePos x="0" y="0"/>
              <wp:positionH relativeFrom="column">
                <wp:posOffset>-95416</wp:posOffset>
              </wp:positionH>
              <wp:positionV relativeFrom="paragraph">
                <wp:posOffset>59221</wp:posOffset>
              </wp:positionV>
              <wp:extent cx="6057900" cy="0"/>
              <wp:effectExtent l="0" t="0" r="19050" b="19050"/>
              <wp:wrapNone/>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A9B32" id="Straight Connector 6" o:spid="_x0000_s1026" alt="Title: Straight Line - Description: Decorativ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" strokecolor="#1b75bc [320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1B25" w14:textId="77777777" w:rsidR="00EC5D23" w:rsidRPr="006B7F2B" w:rsidRDefault="00EC5D23" w:rsidP="00EC5D23">
    <w:pPr>
      <w:pStyle w:val="Header"/>
      <w:jc w:val="center"/>
      <w:rPr>
        <w:rStyle w:val="TitleChar"/>
      </w:rPr>
    </w:pPr>
    <w:r w:rsidRPr="006B7F2B">
      <w:rPr>
        <w:rStyle w:val="TitleChar"/>
        <w:noProof/>
      </w:rPr>
      <w:drawing>
        <wp:anchor distT="0" distB="0" distL="114300" distR="114300" simplePos="0" relativeHeight="251662336" behindDoc="1" locked="0" layoutInCell="1" allowOverlap="1" wp14:anchorId="4F0A767D" wp14:editId="5F707D96">
          <wp:simplePos x="0" y="0"/>
          <wp:positionH relativeFrom="column">
            <wp:posOffset>-898525</wp:posOffset>
          </wp:positionH>
          <wp:positionV relativeFrom="paragraph">
            <wp:posOffset>-457200</wp:posOffset>
          </wp:positionV>
          <wp:extent cx="1033145" cy="1042670"/>
          <wp:effectExtent l="0" t="0" r="0" b="5080"/>
          <wp:wrapSquare wrapText="bothSides"/>
          <wp:docPr id="29" name="Picture 29"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Pr="006B7F2B">
      <w:rPr>
        <w:rStyle w:val="TitleChar"/>
      </w:rPr>
      <w:t>School Nutrition Program At-A-Glance</w:t>
    </w:r>
  </w:p>
  <w:p w14:paraId="17052200" w14:textId="77777777" w:rsidR="00EC5D23" w:rsidRDefault="00EC5D23">
    <w:pPr>
      <w:pStyle w:val="Header"/>
    </w:pPr>
    <w:r>
      <w:rPr>
        <w:noProof/>
      </w:rPr>
      <mc:AlternateContent>
        <mc:Choice Requires="wps">
          <w:drawing>
            <wp:anchor distT="0" distB="0" distL="114300" distR="114300" simplePos="0" relativeHeight="251665408" behindDoc="0" locked="0" layoutInCell="1" allowOverlap="1" wp14:anchorId="798EDE12" wp14:editId="78EA5F08">
              <wp:simplePos x="0" y="0"/>
              <wp:positionH relativeFrom="column">
                <wp:posOffset>39756</wp:posOffset>
              </wp:positionH>
              <wp:positionV relativeFrom="paragraph">
                <wp:posOffset>70568</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5EF93"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5.55pt" to="46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5E159D"/>
    <w:multiLevelType w:val="hybridMultilevel"/>
    <w:tmpl w:val="B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3402D"/>
    <w:multiLevelType w:val="multilevel"/>
    <w:tmpl w:val="96B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DA6E6E"/>
    <w:multiLevelType w:val="hybridMultilevel"/>
    <w:tmpl w:val="95DC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840BD"/>
    <w:multiLevelType w:val="hybridMultilevel"/>
    <w:tmpl w:val="9E04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43672"/>
    <w:multiLevelType w:val="hybridMultilevel"/>
    <w:tmpl w:val="E5D26C32"/>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8" w15:restartNumberingAfterBreak="0">
    <w:nsid w:val="418435B1"/>
    <w:multiLevelType w:val="hybridMultilevel"/>
    <w:tmpl w:val="369C5496"/>
    <w:lvl w:ilvl="0" w:tplc="5CB2983C">
      <w:start w:val="1"/>
      <w:numFmt w:val="bullet"/>
      <w:lvlText w:val=""/>
      <w:lvlJc w:val="left"/>
      <w:pPr>
        <w:ind w:left="720" w:hanging="360"/>
      </w:pPr>
      <w:rPr>
        <w:rFonts w:ascii="Wingdings" w:hAnsi="Wingdings" w:hint="default"/>
        <w:color w:val="1B75BC"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F4203"/>
    <w:multiLevelType w:val="hybridMultilevel"/>
    <w:tmpl w:val="66764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2E797E"/>
    <w:multiLevelType w:val="hybridMultilevel"/>
    <w:tmpl w:val="3442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330C7"/>
    <w:multiLevelType w:val="multilevel"/>
    <w:tmpl w:val="FAA6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0"/>
  </w:num>
  <w:num w:numId="4">
    <w:abstractNumId w:val="0"/>
  </w:num>
  <w:num w:numId="5">
    <w:abstractNumId w:val="8"/>
  </w:num>
  <w:num w:numId="6">
    <w:abstractNumId w:val="4"/>
  </w:num>
  <w:num w:numId="7">
    <w:abstractNumId w:val="11"/>
  </w:num>
  <w:num w:numId="8">
    <w:abstractNumId w:val="2"/>
  </w:num>
  <w:num w:numId="9">
    <w:abstractNumId w:val="10"/>
  </w:num>
  <w:num w:numId="10">
    <w:abstractNumId w:val="3"/>
  </w:num>
  <w:num w:numId="11">
    <w:abstractNumId w:val="7"/>
  </w:num>
  <w:num w:numId="12">
    <w:abstractNumId w:val="6"/>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2B"/>
    <w:rsid w:val="0009345E"/>
    <w:rsid w:val="000C14A2"/>
    <w:rsid w:val="000D36B7"/>
    <w:rsid w:val="000E6A15"/>
    <w:rsid w:val="000E7BC7"/>
    <w:rsid w:val="001411A0"/>
    <w:rsid w:val="0016287F"/>
    <w:rsid w:val="001E09A8"/>
    <w:rsid w:val="0022037B"/>
    <w:rsid w:val="00223DAF"/>
    <w:rsid w:val="0026187E"/>
    <w:rsid w:val="00295954"/>
    <w:rsid w:val="002B7707"/>
    <w:rsid w:val="002D37BB"/>
    <w:rsid w:val="002F1535"/>
    <w:rsid w:val="00346621"/>
    <w:rsid w:val="00364350"/>
    <w:rsid w:val="003A5E26"/>
    <w:rsid w:val="003F6983"/>
    <w:rsid w:val="004024D8"/>
    <w:rsid w:val="004159AA"/>
    <w:rsid w:val="00424FBE"/>
    <w:rsid w:val="00465BAE"/>
    <w:rsid w:val="004942A7"/>
    <w:rsid w:val="004B38C1"/>
    <w:rsid w:val="004C2009"/>
    <w:rsid w:val="005110C4"/>
    <w:rsid w:val="00534B3B"/>
    <w:rsid w:val="00537FE8"/>
    <w:rsid w:val="00557792"/>
    <w:rsid w:val="005777D5"/>
    <w:rsid w:val="005B6A53"/>
    <w:rsid w:val="00655F53"/>
    <w:rsid w:val="006A639E"/>
    <w:rsid w:val="006B7F2B"/>
    <w:rsid w:val="00712E0C"/>
    <w:rsid w:val="00733896"/>
    <w:rsid w:val="00871D17"/>
    <w:rsid w:val="00910723"/>
    <w:rsid w:val="0093048B"/>
    <w:rsid w:val="0093429C"/>
    <w:rsid w:val="00A008D0"/>
    <w:rsid w:val="00A1287D"/>
    <w:rsid w:val="00A46EDE"/>
    <w:rsid w:val="00AB351A"/>
    <w:rsid w:val="00AD1307"/>
    <w:rsid w:val="00B00F77"/>
    <w:rsid w:val="00B01343"/>
    <w:rsid w:val="00B3764B"/>
    <w:rsid w:val="00B56B6A"/>
    <w:rsid w:val="00B60464"/>
    <w:rsid w:val="00BC452D"/>
    <w:rsid w:val="00C26B6D"/>
    <w:rsid w:val="00C77585"/>
    <w:rsid w:val="00CA7877"/>
    <w:rsid w:val="00CB3A7E"/>
    <w:rsid w:val="00CB56F4"/>
    <w:rsid w:val="00D07E3F"/>
    <w:rsid w:val="00D13DED"/>
    <w:rsid w:val="00D30210"/>
    <w:rsid w:val="00D82900"/>
    <w:rsid w:val="00DD212E"/>
    <w:rsid w:val="00E44F24"/>
    <w:rsid w:val="00E70EDF"/>
    <w:rsid w:val="00E73AC0"/>
    <w:rsid w:val="00E74910"/>
    <w:rsid w:val="00E933BA"/>
    <w:rsid w:val="00EC5D23"/>
    <w:rsid w:val="00F51BD7"/>
    <w:rsid w:val="00F7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D4074E"/>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semiHidden/>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semiHidden/>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99"/>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CommentReference">
    <w:name w:val="annotation reference"/>
    <w:basedOn w:val="DefaultParagraphFont"/>
    <w:uiPriority w:val="99"/>
    <w:semiHidden/>
    <w:unhideWhenUsed/>
    <w:rsid w:val="00D30210"/>
    <w:rPr>
      <w:sz w:val="16"/>
      <w:szCs w:val="16"/>
    </w:rPr>
  </w:style>
  <w:style w:type="paragraph" w:styleId="CommentText">
    <w:name w:val="annotation text"/>
    <w:basedOn w:val="Normal"/>
    <w:link w:val="CommentTextChar"/>
    <w:uiPriority w:val="99"/>
    <w:semiHidden/>
    <w:unhideWhenUsed/>
    <w:rsid w:val="00D30210"/>
    <w:rPr>
      <w:sz w:val="20"/>
    </w:rPr>
  </w:style>
  <w:style w:type="character" w:customStyle="1" w:styleId="CommentTextChar">
    <w:name w:val="Comment Text Char"/>
    <w:basedOn w:val="DefaultParagraphFont"/>
    <w:link w:val="CommentText"/>
    <w:uiPriority w:val="99"/>
    <w:semiHidden/>
    <w:rsid w:val="00D302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0210"/>
    <w:rPr>
      <w:b/>
      <w:bCs/>
    </w:rPr>
  </w:style>
  <w:style w:type="character" w:customStyle="1" w:styleId="CommentSubjectChar">
    <w:name w:val="Comment Subject Char"/>
    <w:basedOn w:val="CommentTextChar"/>
    <w:link w:val="CommentSubject"/>
    <w:uiPriority w:val="99"/>
    <w:semiHidden/>
    <w:rsid w:val="00D30210"/>
    <w:rPr>
      <w:rFonts w:ascii="Arial" w:hAnsi="Arial"/>
      <w:b/>
      <w:bCs/>
      <w:sz w:val="20"/>
      <w:szCs w:val="20"/>
    </w:rPr>
  </w:style>
  <w:style w:type="paragraph" w:styleId="BalloonText">
    <w:name w:val="Balloon Text"/>
    <w:basedOn w:val="Normal"/>
    <w:link w:val="BalloonTextChar"/>
    <w:uiPriority w:val="99"/>
    <w:semiHidden/>
    <w:unhideWhenUsed/>
    <w:rsid w:val="00D30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0"/>
    <w:rPr>
      <w:rFonts w:ascii="Segoe UI" w:hAnsi="Segoe UI" w:cs="Segoe UI"/>
      <w:sz w:val="18"/>
      <w:szCs w:val="18"/>
    </w:rPr>
  </w:style>
  <w:style w:type="character" w:styleId="FollowedHyperlink">
    <w:name w:val="FollowedHyperlink"/>
    <w:basedOn w:val="DefaultParagraphFont"/>
    <w:uiPriority w:val="99"/>
    <w:semiHidden/>
    <w:unhideWhenUsed/>
    <w:rsid w:val="004942A7"/>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563567">
      <w:bodyDiv w:val="1"/>
      <w:marLeft w:val="0"/>
      <w:marRight w:val="0"/>
      <w:marTop w:val="0"/>
      <w:marBottom w:val="0"/>
      <w:divBdr>
        <w:top w:val="none" w:sz="0" w:space="0" w:color="auto"/>
        <w:left w:val="none" w:sz="0" w:space="0" w:color="auto"/>
        <w:bottom w:val="none" w:sz="0" w:space="0" w:color="auto"/>
        <w:right w:val="none" w:sz="0" w:space="0" w:color="auto"/>
      </w:divBdr>
    </w:div>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ofs/developing-school-food-safety-program-based-process-approach-haccp" TargetMode="External"/><Relationship Id="rId13" Type="http://schemas.openxmlformats.org/officeDocument/2006/relationships/hyperlink" Target="https://www.ecfr.gov/current/title-7/subtitle-B/chapter-II/subchapter-A/part-210/subpart-C/section-210.1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cfr.gov/current/title-7/subtitle-B/chapter-II/subchapter-A/part-2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7/subtitle-B/chapter-II/subchapter-A/part-210/subpart-C/section-210.13" TargetMode="External"/><Relationship Id="rId5" Type="http://schemas.openxmlformats.org/officeDocument/2006/relationships/webSettings" Target="webSettings.xml"/><Relationship Id="rId15" Type="http://schemas.openxmlformats.org/officeDocument/2006/relationships/hyperlink" Target="https://www.fns.usda.gov/cn/food-safety-inspections-service-only-sites-participating-school-meals-programs" TargetMode="External"/><Relationship Id="rId23" Type="http://schemas.openxmlformats.org/officeDocument/2006/relationships/customXml" Target="../customXml/item4.xml"/><Relationship Id="rId10" Type="http://schemas.openxmlformats.org/officeDocument/2006/relationships/hyperlink" Target="https://www.ode.state.or.us/wma/nutrition/cacfp/sp-37-2013_-attach.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ode/students-and-family/childnutrition/SNP/Pages/General-Program-Compliance.aspx" TargetMode="External"/><Relationship Id="rId14" Type="http://schemas.openxmlformats.org/officeDocument/2006/relationships/hyperlink" Target="https://www.fns.usda.gov/cn/responsibility-request-food-safety-inspections"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2023-03-30T15:58:37+00:00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EFFCA8-69E9-4853-AFE9-D7E3437416C2}">
  <ds:schemaRefs>
    <ds:schemaRef ds:uri="http://schemas.openxmlformats.org/officeDocument/2006/bibliography"/>
  </ds:schemaRefs>
</ds:datastoreItem>
</file>

<file path=customXml/itemProps2.xml><?xml version="1.0" encoding="utf-8"?>
<ds:datastoreItem xmlns:ds="http://schemas.openxmlformats.org/officeDocument/2006/customXml" ds:itemID="{5AD6B747-CBFE-4E89-877F-123DA8C43244}"/>
</file>

<file path=customXml/itemProps3.xml><?xml version="1.0" encoding="utf-8"?>
<ds:datastoreItem xmlns:ds="http://schemas.openxmlformats.org/officeDocument/2006/customXml" ds:itemID="{F55247BB-0DD3-4191-97C9-A58E830B768F}"/>
</file>

<file path=customXml/itemProps4.xml><?xml version="1.0" encoding="utf-8"?>
<ds:datastoreItem xmlns:ds="http://schemas.openxmlformats.org/officeDocument/2006/customXml" ds:itemID="{CD3627A2-8B94-4329-8972-A43B8DF88A13}"/>
</file>

<file path=docProps/app.xml><?xml version="1.0" encoding="utf-8"?>
<Properties xmlns="http://schemas.openxmlformats.org/officeDocument/2006/extended-properties" xmlns:vt="http://schemas.openxmlformats.org/officeDocument/2006/docPropsVTypes">
  <Template>Normal</Template>
  <TotalTime>87</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SCOTT Tamara L * ODE</cp:lastModifiedBy>
  <cp:revision>13</cp:revision>
  <dcterms:created xsi:type="dcterms:W3CDTF">2022-01-04T20:56:00Z</dcterms:created>
  <dcterms:modified xsi:type="dcterms:W3CDTF">2023-03-28T21:24:00Z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