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D528" w14:textId="04F2924B" w:rsidR="00B00F77" w:rsidRDefault="00D13DED" w:rsidP="006B7F2B">
      <w:pPr>
        <w:pStyle w:val="Heading1"/>
      </w:pPr>
      <w:r>
        <w:t xml:space="preserve">Topic: </w:t>
      </w:r>
      <w:r w:rsidR="007058E5">
        <w:t xml:space="preserve">Offer </w:t>
      </w:r>
      <w:r w:rsidR="00EF0D6F">
        <w:t>V</w:t>
      </w:r>
      <w:r w:rsidR="007058E5">
        <w:t>ersus Serve</w:t>
      </w:r>
    </w:p>
    <w:p w14:paraId="23B12212" w14:textId="77777777" w:rsidR="006B7F2B" w:rsidRPr="0026187E" w:rsidRDefault="006B7F2B" w:rsidP="006B7F2B">
      <w:pPr>
        <w:rPr>
          <w:sz w:val="20"/>
        </w:rPr>
      </w:pPr>
    </w:p>
    <w:p w14:paraId="5D74CB67" w14:textId="2EAF0FAE" w:rsidR="00D13DED"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p>
    <w:p w14:paraId="47F9F723" w14:textId="4084B249" w:rsidR="007058E5" w:rsidRPr="00114807" w:rsidRDefault="007058E5" w:rsidP="007058E5">
      <w:pPr>
        <w:rPr>
          <w:rFonts w:ascii="Calibri" w:hAnsi="Calibri" w:cs="Calibri"/>
          <w:color w:val="1B1B1B"/>
          <w:shd w:val="clear" w:color="auto" w:fill="FFFFFF"/>
        </w:rPr>
      </w:pPr>
      <w:r w:rsidRPr="00767826">
        <w:rPr>
          <w:rFonts w:ascii="Calibri" w:hAnsi="Calibri" w:cs="Calibri"/>
          <w:color w:val="1B1B1B"/>
          <w:shd w:val="clear" w:color="auto" w:fill="FFFFFF"/>
        </w:rPr>
        <w:t xml:space="preserve">Offer </w:t>
      </w:r>
      <w:r>
        <w:rPr>
          <w:rFonts w:ascii="Calibri" w:hAnsi="Calibri" w:cs="Calibri"/>
          <w:color w:val="1B1B1B"/>
          <w:shd w:val="clear" w:color="auto" w:fill="FFFFFF"/>
        </w:rPr>
        <w:t>V</w:t>
      </w:r>
      <w:r w:rsidRPr="00767826">
        <w:rPr>
          <w:rFonts w:ascii="Calibri" w:hAnsi="Calibri" w:cs="Calibri"/>
          <w:color w:val="1B1B1B"/>
          <w:shd w:val="clear" w:color="auto" w:fill="FFFFFF"/>
        </w:rPr>
        <w:t>ersus Serve (OVS) is a provision in the Natio</w:t>
      </w:r>
      <w:r>
        <w:rPr>
          <w:rFonts w:ascii="Calibri" w:hAnsi="Calibri" w:cs="Calibri"/>
          <w:color w:val="1B1B1B"/>
          <w:shd w:val="clear" w:color="auto" w:fill="FFFFFF"/>
        </w:rPr>
        <w:t xml:space="preserve">nal School Lunch Program and School Breakfast Program </w:t>
      </w:r>
      <w:r w:rsidRPr="00767826">
        <w:rPr>
          <w:rFonts w:ascii="Calibri" w:hAnsi="Calibri" w:cs="Calibri"/>
          <w:color w:val="1B1B1B"/>
          <w:shd w:val="clear" w:color="auto" w:fill="FFFFFF"/>
        </w:rPr>
        <w:t>that allows students to decline some of the food offered. The goals of OVS are to reduce food waste in the school meals programs while permitting students to decline foods they do not intend to eat.</w:t>
      </w:r>
    </w:p>
    <w:p w14:paraId="64AC1777" w14:textId="77777777" w:rsidR="00F133CB" w:rsidRPr="00F8047B" w:rsidRDefault="00F133CB" w:rsidP="006B7F2B">
      <w:pPr>
        <w:rPr>
          <w:rFonts w:asciiTheme="minorHAnsi" w:hAnsiTheme="minorHAnsi"/>
          <w:sz w:val="16"/>
          <w:szCs w:val="16"/>
        </w:rPr>
      </w:pPr>
    </w:p>
    <w:p w14:paraId="5A5731DC" w14:textId="3ABF62D6" w:rsidR="00160779" w:rsidRPr="00160779" w:rsidRDefault="00424209" w:rsidP="00E933BA">
      <w:pPr>
        <w:rPr>
          <w:rFonts w:asciiTheme="minorHAnsi" w:hAnsiTheme="minorHAnsi"/>
        </w:rPr>
      </w:pPr>
      <w:r w:rsidRPr="00910723">
        <w:rPr>
          <w:rFonts w:asciiTheme="majorHAnsi" w:hAnsiTheme="majorHAnsi" w:cstheme="majorHAnsi"/>
          <w:b/>
          <w:noProof/>
          <w:color w:val="9F2065" w:themeColor="accent2"/>
          <w:sz w:val="26"/>
          <w:szCs w:val="26"/>
        </w:rPr>
        <mc:AlternateContent>
          <mc:Choice Requires="wps">
            <w:drawing>
              <wp:inline distT="0" distB="0" distL="0" distR="0" wp14:anchorId="73BDD740" wp14:editId="206C3591">
                <wp:extent cx="6180455" cy="2571750"/>
                <wp:effectExtent l="0" t="0" r="0" b="0"/>
                <wp:docPr id="200" name="Text Box 200"/>
                <wp:cNvGraphicFramePr/>
                <a:graphic xmlns:a="http://schemas.openxmlformats.org/drawingml/2006/main">
                  <a:graphicData uri="http://schemas.microsoft.com/office/word/2010/wordprocessingShape">
                    <wps:wsp>
                      <wps:cNvSpPr txBox="1"/>
                      <wps:spPr>
                        <a:xfrm>
                          <a:off x="0" y="0"/>
                          <a:ext cx="6180455" cy="25717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2FADF" w14:textId="4045B20B" w:rsidR="006953DF" w:rsidRDefault="00160779" w:rsidP="006953DF">
                            <w:pPr>
                              <w:pStyle w:val="Heading2"/>
                              <w:spacing w:after="120"/>
                              <w:rPr>
                                <w:b/>
                              </w:rPr>
                            </w:pPr>
                            <w:r>
                              <w:rPr>
                                <w:b/>
                              </w:rPr>
                              <w:t xml:space="preserve">OVS </w:t>
                            </w:r>
                            <w:r w:rsidR="00C02C08">
                              <w:rPr>
                                <w:b/>
                              </w:rPr>
                              <w:t>General</w:t>
                            </w:r>
                            <w:r>
                              <w:rPr>
                                <w:b/>
                              </w:rPr>
                              <w:t xml:space="preserve"> </w:t>
                            </w:r>
                            <w:r w:rsidR="005777D5" w:rsidRPr="005777D5">
                              <w:rPr>
                                <w:b/>
                              </w:rPr>
                              <w:t>Requirements</w:t>
                            </w:r>
                            <w:r w:rsidR="006953DF">
                              <w:rPr>
                                <w:b/>
                              </w:rPr>
                              <w:t xml:space="preserve">: </w:t>
                            </w:r>
                          </w:p>
                          <w:p w14:paraId="60CE9292" w14:textId="77777777" w:rsidR="00E15982" w:rsidRPr="00E15982" w:rsidRDefault="00E15982" w:rsidP="0056193C">
                            <w:pPr>
                              <w:pStyle w:val="ListParagraph"/>
                              <w:numPr>
                                <w:ilvl w:val="0"/>
                                <w:numId w:val="22"/>
                              </w:numPr>
                              <w:rPr>
                                <w:rFonts w:asciiTheme="minorHAnsi" w:hAnsiTheme="minorHAnsi" w:cstheme="minorHAnsi"/>
                                <w:szCs w:val="24"/>
                                <w:lang w:eastAsia="ja-JP"/>
                              </w:rPr>
                            </w:pPr>
                            <w:r>
                              <w:rPr>
                                <w:rFonts w:ascii="Calibri" w:hAnsi="Calibri" w:cs="Calibri"/>
                                <w:szCs w:val="24"/>
                                <w:lang w:eastAsia="ja-JP"/>
                              </w:rPr>
                              <w:t>R</w:t>
                            </w:r>
                            <w:r w:rsidR="007058E5" w:rsidRPr="002950A3">
                              <w:rPr>
                                <w:rFonts w:ascii="Calibri" w:hAnsi="Calibri" w:cs="Calibri"/>
                                <w:szCs w:val="24"/>
                                <w:lang w:eastAsia="ja-JP"/>
                              </w:rPr>
                              <w:t xml:space="preserve">equired </w:t>
                            </w:r>
                            <w:r>
                              <w:rPr>
                                <w:rFonts w:ascii="Calibri" w:hAnsi="Calibri" w:cs="Calibri"/>
                                <w:szCs w:val="24"/>
                                <w:lang w:eastAsia="ja-JP"/>
                              </w:rPr>
                              <w:t xml:space="preserve">at </w:t>
                            </w:r>
                            <w:r w:rsidR="007058E5" w:rsidRPr="002950A3">
                              <w:rPr>
                                <w:rFonts w:ascii="Calibri" w:hAnsi="Calibri" w:cs="Calibri"/>
                                <w:szCs w:val="24"/>
                                <w:lang w:eastAsia="ja-JP"/>
                              </w:rPr>
                              <w:t>lunch</w:t>
                            </w:r>
                            <w:r>
                              <w:rPr>
                                <w:rFonts w:ascii="Calibri" w:hAnsi="Calibri" w:cs="Calibri"/>
                                <w:szCs w:val="24"/>
                                <w:lang w:eastAsia="ja-JP"/>
                              </w:rPr>
                              <w:t xml:space="preserve"> for grades 9-12.</w:t>
                            </w:r>
                          </w:p>
                          <w:p w14:paraId="1BED1DB9" w14:textId="2211DD35" w:rsidR="00160779" w:rsidRDefault="00E15982" w:rsidP="0056193C">
                            <w:pPr>
                              <w:pStyle w:val="ListParagraph"/>
                              <w:numPr>
                                <w:ilvl w:val="0"/>
                                <w:numId w:val="22"/>
                              </w:numPr>
                              <w:rPr>
                                <w:rFonts w:asciiTheme="minorHAnsi" w:hAnsiTheme="minorHAnsi" w:cstheme="minorHAnsi"/>
                                <w:szCs w:val="24"/>
                                <w:lang w:eastAsia="ja-JP"/>
                              </w:rPr>
                            </w:pPr>
                            <w:r>
                              <w:rPr>
                                <w:rFonts w:ascii="Calibri" w:hAnsi="Calibri" w:cs="Calibri"/>
                                <w:szCs w:val="24"/>
                                <w:lang w:eastAsia="ja-JP"/>
                              </w:rPr>
                              <w:t>O</w:t>
                            </w:r>
                            <w:r w:rsidR="007058E5" w:rsidRPr="002950A3">
                              <w:rPr>
                                <w:rFonts w:ascii="Calibri" w:hAnsi="Calibri" w:cs="Calibri"/>
                                <w:szCs w:val="24"/>
                                <w:lang w:eastAsia="ja-JP"/>
                              </w:rPr>
                              <w:t>ptional</w:t>
                            </w:r>
                            <w:r w:rsidR="007058E5" w:rsidRPr="00E131F3">
                              <w:rPr>
                                <w:rFonts w:asciiTheme="minorHAnsi" w:hAnsiTheme="minorHAnsi" w:cstheme="minorHAnsi"/>
                                <w:szCs w:val="24"/>
                                <w:lang w:eastAsia="ja-JP"/>
                              </w:rPr>
                              <w:t xml:space="preserve"> </w:t>
                            </w:r>
                            <w:r>
                              <w:rPr>
                                <w:rFonts w:asciiTheme="minorHAnsi" w:hAnsiTheme="minorHAnsi" w:cstheme="minorHAnsi"/>
                                <w:szCs w:val="24"/>
                                <w:lang w:eastAsia="ja-JP"/>
                              </w:rPr>
                              <w:t>at lunch for grades K-8</w:t>
                            </w:r>
                            <w:r w:rsidR="007058E5" w:rsidRPr="00E131F3">
                              <w:rPr>
                                <w:rFonts w:asciiTheme="minorHAnsi" w:hAnsiTheme="minorHAnsi" w:cstheme="minorHAnsi"/>
                                <w:szCs w:val="24"/>
                                <w:lang w:eastAsia="ja-JP"/>
                              </w:rPr>
                              <w:t>.</w:t>
                            </w:r>
                          </w:p>
                          <w:p w14:paraId="78A9731D" w14:textId="68563E40" w:rsidR="00E15982" w:rsidRDefault="00E15982" w:rsidP="0056193C">
                            <w:pPr>
                              <w:pStyle w:val="ListParagraph"/>
                              <w:numPr>
                                <w:ilvl w:val="0"/>
                                <w:numId w:val="22"/>
                              </w:numPr>
                              <w:rPr>
                                <w:rFonts w:asciiTheme="minorHAnsi" w:hAnsiTheme="minorHAnsi" w:cstheme="minorHAnsi"/>
                              </w:rPr>
                            </w:pPr>
                            <w:r w:rsidRPr="00160779">
                              <w:rPr>
                                <w:rFonts w:ascii="Calibri" w:hAnsi="Calibri" w:cs="Calibri"/>
                                <w:szCs w:val="24"/>
                                <w:lang w:eastAsia="ja-JP"/>
                              </w:rPr>
                              <w:t>Optional for grade</w:t>
                            </w:r>
                            <w:r w:rsidR="00206317">
                              <w:rPr>
                                <w:rFonts w:ascii="Calibri" w:hAnsi="Calibri" w:cs="Calibri"/>
                                <w:szCs w:val="24"/>
                                <w:lang w:eastAsia="ja-JP"/>
                              </w:rPr>
                              <w:t>s</w:t>
                            </w:r>
                            <w:r w:rsidRPr="00160779">
                              <w:rPr>
                                <w:rFonts w:ascii="Calibri" w:hAnsi="Calibri" w:cs="Calibri"/>
                                <w:szCs w:val="24"/>
                                <w:lang w:eastAsia="ja-JP"/>
                              </w:rPr>
                              <w:t xml:space="preserve"> </w:t>
                            </w:r>
                            <w:r>
                              <w:rPr>
                                <w:rFonts w:ascii="Calibri" w:hAnsi="Calibri" w:cs="Calibri"/>
                                <w:szCs w:val="24"/>
                                <w:lang w:eastAsia="ja-JP"/>
                              </w:rPr>
                              <w:t>K-12</w:t>
                            </w:r>
                            <w:r w:rsidRPr="00160779">
                              <w:rPr>
                                <w:rFonts w:ascii="Calibri" w:hAnsi="Calibri" w:cs="Calibri"/>
                                <w:szCs w:val="24"/>
                                <w:lang w:eastAsia="ja-JP"/>
                              </w:rPr>
                              <w:t xml:space="preserve"> for breakfast</w:t>
                            </w:r>
                            <w:r>
                              <w:rPr>
                                <w:rFonts w:ascii="Calibri" w:hAnsi="Calibri" w:cs="Calibri"/>
                                <w:szCs w:val="24"/>
                                <w:lang w:eastAsia="ja-JP"/>
                              </w:rPr>
                              <w:t>.</w:t>
                            </w:r>
                            <w:r w:rsidRPr="00160779">
                              <w:rPr>
                                <w:rFonts w:asciiTheme="minorHAnsi" w:hAnsiTheme="minorHAnsi" w:cstheme="minorHAnsi"/>
                              </w:rPr>
                              <w:t xml:space="preserve"> </w:t>
                            </w:r>
                          </w:p>
                          <w:p w14:paraId="34D948F4" w14:textId="272DCA42" w:rsidR="00C02C08" w:rsidRPr="00C02C08" w:rsidRDefault="00C02C08" w:rsidP="0056193C">
                            <w:pPr>
                              <w:pStyle w:val="ListParagraph"/>
                              <w:numPr>
                                <w:ilvl w:val="0"/>
                                <w:numId w:val="22"/>
                              </w:numPr>
                              <w:rPr>
                                <w:rFonts w:asciiTheme="minorHAnsi" w:hAnsiTheme="minorHAnsi" w:cstheme="minorHAnsi"/>
                                <w:szCs w:val="24"/>
                                <w:lang w:eastAsia="ja-JP"/>
                              </w:rPr>
                            </w:pPr>
                            <w:r>
                              <w:rPr>
                                <w:rFonts w:ascii="Calibri" w:hAnsi="Calibri" w:cs="Calibri"/>
                                <w:szCs w:val="24"/>
                                <w:lang w:eastAsia="ja-JP"/>
                              </w:rPr>
                              <w:t>O</w:t>
                            </w:r>
                            <w:r w:rsidR="00E15982">
                              <w:rPr>
                                <w:rFonts w:ascii="Calibri" w:hAnsi="Calibri" w:cs="Calibri"/>
                                <w:szCs w:val="24"/>
                                <w:lang w:eastAsia="ja-JP"/>
                              </w:rPr>
                              <w:t>ptional</w:t>
                            </w:r>
                            <w:r>
                              <w:rPr>
                                <w:rFonts w:ascii="Calibri" w:hAnsi="Calibri" w:cs="Calibri"/>
                                <w:szCs w:val="24"/>
                                <w:lang w:eastAsia="ja-JP"/>
                              </w:rPr>
                              <w:t xml:space="preserve"> for lunches served under the Seamless Summer Option</w:t>
                            </w:r>
                            <w:r w:rsidR="00353371">
                              <w:rPr>
                                <w:rFonts w:ascii="Calibri" w:hAnsi="Calibri" w:cs="Calibri"/>
                                <w:szCs w:val="24"/>
                                <w:lang w:eastAsia="ja-JP"/>
                              </w:rPr>
                              <w:t xml:space="preserve"> (SSO)</w:t>
                            </w:r>
                            <w:r>
                              <w:rPr>
                                <w:rFonts w:ascii="Calibri" w:hAnsi="Calibri" w:cs="Calibri"/>
                                <w:szCs w:val="24"/>
                                <w:lang w:eastAsia="ja-JP"/>
                              </w:rPr>
                              <w:t>.</w:t>
                            </w:r>
                          </w:p>
                          <w:p w14:paraId="0CD3E923" w14:textId="0EA59549" w:rsidR="00C02C08" w:rsidRPr="00E15982" w:rsidRDefault="00B13838" w:rsidP="0056193C">
                            <w:pPr>
                              <w:pStyle w:val="ListParagraph"/>
                              <w:numPr>
                                <w:ilvl w:val="0"/>
                                <w:numId w:val="22"/>
                              </w:numPr>
                              <w:rPr>
                                <w:rFonts w:ascii="Calibri" w:hAnsi="Calibri" w:cs="Calibri"/>
                                <w:b/>
                                <w:color w:val="1B75BC" w:themeColor="accent1"/>
                                <w:szCs w:val="24"/>
                                <w:lang w:eastAsia="ja-JP"/>
                              </w:rPr>
                            </w:pPr>
                            <w:r>
                              <w:rPr>
                                <w:rFonts w:ascii="Calibri" w:hAnsi="Calibri" w:cs="Calibri"/>
                                <w:szCs w:val="24"/>
                                <w:lang w:eastAsia="ja-JP"/>
                              </w:rPr>
                              <w:t>OVS</w:t>
                            </w:r>
                            <w:r w:rsidR="00C02C08">
                              <w:rPr>
                                <w:rFonts w:ascii="Calibri" w:hAnsi="Calibri" w:cs="Calibri"/>
                                <w:szCs w:val="24"/>
                                <w:lang w:eastAsia="ja-JP"/>
                              </w:rPr>
                              <w:t xml:space="preserve"> is not </w:t>
                            </w:r>
                            <w:r w:rsidR="00206317">
                              <w:rPr>
                                <w:rFonts w:ascii="Calibri" w:hAnsi="Calibri" w:cs="Calibri"/>
                                <w:szCs w:val="24"/>
                                <w:lang w:eastAsia="ja-JP"/>
                              </w:rPr>
                              <w:t>allowable</w:t>
                            </w:r>
                            <w:r w:rsidR="00C02C08">
                              <w:rPr>
                                <w:rFonts w:ascii="Calibri" w:hAnsi="Calibri" w:cs="Calibri"/>
                                <w:szCs w:val="24"/>
                                <w:lang w:eastAsia="ja-JP"/>
                              </w:rPr>
                              <w:t xml:space="preserve"> for the Afterschool Snack Service.</w:t>
                            </w:r>
                          </w:p>
                          <w:p w14:paraId="46D86EB2" w14:textId="015CC2D4" w:rsidR="00E15982" w:rsidRPr="00C02C08" w:rsidRDefault="00B13838" w:rsidP="0056193C">
                            <w:pPr>
                              <w:pStyle w:val="ListParagraph"/>
                              <w:numPr>
                                <w:ilvl w:val="0"/>
                                <w:numId w:val="22"/>
                              </w:numPr>
                              <w:rPr>
                                <w:rFonts w:ascii="Calibri" w:hAnsi="Calibri" w:cs="Calibri"/>
                                <w:b/>
                                <w:color w:val="1B75BC" w:themeColor="accent1"/>
                                <w:szCs w:val="24"/>
                                <w:lang w:eastAsia="ja-JP"/>
                              </w:rPr>
                            </w:pPr>
                            <w:r>
                              <w:rPr>
                                <w:rFonts w:ascii="Calibri" w:hAnsi="Calibri" w:cs="Calibri"/>
                                <w:szCs w:val="24"/>
                                <w:lang w:eastAsia="ja-JP"/>
                              </w:rPr>
                              <w:t>OVS</w:t>
                            </w:r>
                            <w:r w:rsidR="00E15982">
                              <w:rPr>
                                <w:rFonts w:ascii="Calibri" w:hAnsi="Calibri" w:cs="Calibri"/>
                                <w:szCs w:val="24"/>
                                <w:lang w:eastAsia="ja-JP"/>
                              </w:rPr>
                              <w:t xml:space="preserve"> is not </w:t>
                            </w:r>
                            <w:r w:rsidR="00206317">
                              <w:rPr>
                                <w:rFonts w:ascii="Calibri" w:hAnsi="Calibri" w:cs="Calibri"/>
                                <w:szCs w:val="24"/>
                                <w:lang w:eastAsia="ja-JP"/>
                              </w:rPr>
                              <w:t>allowable</w:t>
                            </w:r>
                            <w:r w:rsidR="00E15982">
                              <w:rPr>
                                <w:rFonts w:ascii="Calibri" w:hAnsi="Calibri" w:cs="Calibri"/>
                                <w:szCs w:val="24"/>
                                <w:lang w:eastAsia="ja-JP"/>
                              </w:rPr>
                              <w:t xml:space="preserve"> for </w:t>
                            </w:r>
                            <w:r w:rsidR="006E5C82">
                              <w:rPr>
                                <w:rFonts w:ascii="Calibri" w:hAnsi="Calibri" w:cs="Calibri"/>
                                <w:szCs w:val="24"/>
                                <w:lang w:eastAsia="ja-JP"/>
                              </w:rPr>
                              <w:t xml:space="preserve">non-comingled </w:t>
                            </w:r>
                            <w:r w:rsidR="00E15982">
                              <w:rPr>
                                <w:rFonts w:ascii="Calibri" w:hAnsi="Calibri" w:cs="Calibri"/>
                                <w:szCs w:val="24"/>
                                <w:lang w:eastAsia="ja-JP"/>
                              </w:rPr>
                              <w:t>preschool students</w:t>
                            </w:r>
                            <w:r w:rsidR="006E5C82">
                              <w:rPr>
                                <w:rFonts w:ascii="Calibri" w:hAnsi="Calibri" w:cs="Calibri"/>
                                <w:szCs w:val="24"/>
                                <w:lang w:eastAsia="ja-JP"/>
                              </w:rPr>
                              <w:t>.</w:t>
                            </w:r>
                          </w:p>
                          <w:p w14:paraId="05C22117" w14:textId="3418673A" w:rsidR="00C02C08" w:rsidRPr="00160779" w:rsidRDefault="00C02C08" w:rsidP="0056193C">
                            <w:pPr>
                              <w:pStyle w:val="ListParagraph"/>
                              <w:numPr>
                                <w:ilvl w:val="0"/>
                                <w:numId w:val="22"/>
                              </w:numPr>
                              <w:rPr>
                                <w:rFonts w:ascii="Calibri" w:hAnsi="Calibri" w:cs="Calibri"/>
                                <w:b/>
                                <w:color w:val="1B75BC" w:themeColor="accent1"/>
                                <w:szCs w:val="24"/>
                                <w:lang w:eastAsia="ja-JP"/>
                              </w:rPr>
                            </w:pPr>
                            <w:r w:rsidRPr="00160779">
                              <w:rPr>
                                <w:rFonts w:asciiTheme="minorHAnsi" w:hAnsiTheme="minorHAnsi" w:cstheme="minorHAnsi"/>
                              </w:rPr>
                              <w:t xml:space="preserve">Signage explaining what constitutes a reimbursable </w:t>
                            </w:r>
                            <w:r w:rsidR="00206317" w:rsidRPr="00160779">
                              <w:rPr>
                                <w:rFonts w:asciiTheme="minorHAnsi" w:hAnsiTheme="minorHAnsi" w:cstheme="minorHAnsi"/>
                              </w:rPr>
                              <w:t>meal</w:t>
                            </w:r>
                            <w:r w:rsidR="00206317">
                              <w:rPr>
                                <w:rFonts w:asciiTheme="minorHAnsi" w:hAnsiTheme="minorHAnsi" w:cstheme="minorHAnsi"/>
                              </w:rPr>
                              <w:t>,</w:t>
                            </w:r>
                            <w:r w:rsidR="00206317" w:rsidRPr="00160779">
                              <w:rPr>
                                <w:rFonts w:asciiTheme="minorHAnsi" w:hAnsiTheme="minorHAnsi" w:cstheme="minorHAnsi"/>
                              </w:rPr>
                              <w:t xml:space="preserve"> including</w:t>
                            </w:r>
                            <w:r w:rsidRPr="00160779">
                              <w:rPr>
                                <w:rFonts w:asciiTheme="minorHAnsi" w:hAnsiTheme="minorHAnsi" w:cstheme="minorHAnsi"/>
                              </w:rPr>
                              <w:t xml:space="preserve"> the requirement to select at least ½ cup fruit </w:t>
                            </w:r>
                            <w:r w:rsidR="00B13838">
                              <w:rPr>
                                <w:rFonts w:asciiTheme="minorHAnsi" w:hAnsiTheme="minorHAnsi" w:cstheme="minorHAnsi"/>
                              </w:rPr>
                              <w:t>and/</w:t>
                            </w:r>
                            <w:r w:rsidRPr="00160779">
                              <w:rPr>
                                <w:rFonts w:asciiTheme="minorHAnsi" w:hAnsiTheme="minorHAnsi" w:cstheme="minorHAnsi"/>
                              </w:rPr>
                              <w:t>or vegetables</w:t>
                            </w:r>
                            <w:r w:rsidR="00206317">
                              <w:rPr>
                                <w:rFonts w:asciiTheme="minorHAnsi" w:hAnsiTheme="minorHAnsi" w:cstheme="minorHAnsi"/>
                              </w:rPr>
                              <w:t>,</w:t>
                            </w:r>
                            <w:r w:rsidRPr="00160779">
                              <w:rPr>
                                <w:rFonts w:asciiTheme="minorHAnsi" w:hAnsiTheme="minorHAnsi" w:cstheme="minorHAnsi"/>
                              </w:rPr>
                              <w:t xml:space="preserve"> must be posted at or close to the beginning of the service line.</w:t>
                            </w:r>
                          </w:p>
                          <w:p w14:paraId="037C27B5" w14:textId="5B1BC2FC" w:rsidR="00C02C08" w:rsidRDefault="00206317" w:rsidP="0056193C">
                            <w:pPr>
                              <w:pStyle w:val="Default"/>
                              <w:numPr>
                                <w:ilvl w:val="0"/>
                                <w:numId w:val="22"/>
                              </w:numPr>
                              <w:rPr>
                                <w:rFonts w:asciiTheme="minorHAnsi" w:hAnsiTheme="minorHAnsi" w:cstheme="minorHAnsi"/>
                              </w:rPr>
                            </w:pPr>
                            <w:r>
                              <w:rPr>
                                <w:rFonts w:asciiTheme="minorHAnsi" w:hAnsiTheme="minorHAnsi" w:cstheme="minorHAnsi"/>
                              </w:rPr>
                              <w:t xml:space="preserve">Staff responsible for identifying a reimbursable meal at the point of service </w:t>
                            </w:r>
                            <w:r w:rsidR="00C02C08" w:rsidRPr="00B435C5">
                              <w:rPr>
                                <w:rFonts w:asciiTheme="minorHAnsi" w:hAnsiTheme="minorHAnsi" w:cstheme="minorHAnsi"/>
                              </w:rPr>
                              <w:t xml:space="preserve">must be </w:t>
                            </w:r>
                            <w:r>
                              <w:rPr>
                                <w:rFonts w:asciiTheme="minorHAnsi" w:hAnsiTheme="minorHAnsi" w:cstheme="minorHAnsi"/>
                              </w:rPr>
                              <w:t xml:space="preserve">trained and be </w:t>
                            </w:r>
                            <w:r w:rsidR="00C02C08" w:rsidRPr="00B435C5">
                              <w:rPr>
                                <w:rFonts w:asciiTheme="minorHAnsi" w:hAnsiTheme="minorHAnsi" w:cstheme="minorHAnsi"/>
                              </w:rPr>
                              <w:t>able to identify what const</w:t>
                            </w:r>
                            <w:r w:rsidR="00C02C08">
                              <w:rPr>
                                <w:rFonts w:asciiTheme="minorHAnsi" w:hAnsiTheme="minorHAnsi" w:cstheme="minorHAnsi"/>
                              </w:rPr>
                              <w:t>itutes a reimbursable meal.</w:t>
                            </w:r>
                          </w:p>
                          <w:p w14:paraId="3197D21E" w14:textId="77777777" w:rsidR="00606C7B" w:rsidRDefault="00606C7B" w:rsidP="00606C7B">
                            <w:pPr>
                              <w:pStyle w:val="Default"/>
                              <w:rPr>
                                <w:rFonts w:asciiTheme="minorHAnsi" w:hAnsiTheme="minorHAnsi" w:cstheme="minorHAnsi"/>
                              </w:rPr>
                            </w:pPr>
                          </w:p>
                          <w:p w14:paraId="33CA6C1D" w14:textId="77777777" w:rsidR="00606C7B" w:rsidRDefault="00606C7B" w:rsidP="00606C7B">
                            <w:pPr>
                              <w:pStyle w:val="Default"/>
                              <w:rPr>
                                <w:rFonts w:asciiTheme="minorHAnsi" w:hAnsiTheme="minorHAnsi" w:cstheme="minorHAnsi"/>
                              </w:rPr>
                            </w:pPr>
                          </w:p>
                          <w:p w14:paraId="2617DC27" w14:textId="77777777" w:rsidR="00160779" w:rsidRPr="00C02C08" w:rsidRDefault="00160779" w:rsidP="00160779">
                            <w:pPr>
                              <w:pStyle w:val="Default"/>
                              <w:rPr>
                                <w:rFonts w:asciiTheme="minorHAnsi" w:hAnsiTheme="minorHAnsi" w:cstheme="minorHAnsi"/>
                                <w:color w:val="344654" w:themeColor="text2"/>
                              </w:rPr>
                            </w:pPr>
                          </w:p>
                          <w:p w14:paraId="058C629C" w14:textId="77777777" w:rsidR="007058E5" w:rsidRPr="007058E5" w:rsidRDefault="007058E5" w:rsidP="007058E5"/>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type w14:anchorId="73BDD740" id="_x0000_t202" coordsize="21600,21600" o:spt="202" path="m,l,21600r21600,l21600,xe">
                <v:stroke joinstyle="miter"/>
                <v:path gradientshapeok="t" o:connecttype="rect"/>
              </v:shapetype>
              <v:shape id="Text Box 200" o:spid="_x0000_s1026" type="#_x0000_t202" style="width:486.6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" fillcolor="#d8d8d8 [2732]" stroked="f" strokeweight=".5pt">
                <v:textbox inset=",7.2pt,,0">
                  <w:txbxContent>
                    <w:p w14:paraId="1982FADF" w14:textId="4045B20B" w:rsidR="006953DF" w:rsidRDefault="00160779" w:rsidP="006953DF">
                      <w:pPr>
                        <w:pStyle w:val="Heading2"/>
                        <w:spacing w:after="120"/>
                        <w:rPr>
                          <w:b/>
                        </w:rPr>
                      </w:pPr>
                      <w:r>
                        <w:rPr>
                          <w:b/>
                        </w:rPr>
                        <w:t xml:space="preserve">OVS </w:t>
                      </w:r>
                      <w:r w:rsidR="00C02C08">
                        <w:rPr>
                          <w:b/>
                        </w:rPr>
                        <w:t>General</w:t>
                      </w:r>
                      <w:r>
                        <w:rPr>
                          <w:b/>
                        </w:rPr>
                        <w:t xml:space="preserve"> </w:t>
                      </w:r>
                      <w:r w:rsidR="005777D5" w:rsidRPr="005777D5">
                        <w:rPr>
                          <w:b/>
                        </w:rPr>
                        <w:t>Requirements</w:t>
                      </w:r>
                      <w:r w:rsidR="006953DF">
                        <w:rPr>
                          <w:b/>
                        </w:rPr>
                        <w:t xml:space="preserve">: </w:t>
                      </w:r>
                    </w:p>
                    <w:p w14:paraId="60CE9292" w14:textId="77777777" w:rsidR="00E15982" w:rsidRPr="00E15982" w:rsidRDefault="00E15982" w:rsidP="0056193C">
                      <w:pPr>
                        <w:pStyle w:val="ListParagraph"/>
                        <w:numPr>
                          <w:ilvl w:val="0"/>
                          <w:numId w:val="22"/>
                        </w:numPr>
                        <w:rPr>
                          <w:rFonts w:asciiTheme="minorHAnsi" w:hAnsiTheme="minorHAnsi" w:cstheme="minorHAnsi"/>
                          <w:szCs w:val="24"/>
                          <w:lang w:eastAsia="ja-JP"/>
                        </w:rPr>
                      </w:pPr>
                      <w:r>
                        <w:rPr>
                          <w:rFonts w:ascii="Calibri" w:hAnsi="Calibri" w:cs="Calibri"/>
                          <w:szCs w:val="24"/>
                          <w:lang w:eastAsia="ja-JP"/>
                        </w:rPr>
                        <w:t>R</w:t>
                      </w:r>
                      <w:r w:rsidR="007058E5" w:rsidRPr="002950A3">
                        <w:rPr>
                          <w:rFonts w:ascii="Calibri" w:hAnsi="Calibri" w:cs="Calibri"/>
                          <w:szCs w:val="24"/>
                          <w:lang w:eastAsia="ja-JP"/>
                        </w:rPr>
                        <w:t xml:space="preserve">equired </w:t>
                      </w:r>
                      <w:r>
                        <w:rPr>
                          <w:rFonts w:ascii="Calibri" w:hAnsi="Calibri" w:cs="Calibri"/>
                          <w:szCs w:val="24"/>
                          <w:lang w:eastAsia="ja-JP"/>
                        </w:rPr>
                        <w:t xml:space="preserve">at </w:t>
                      </w:r>
                      <w:r w:rsidR="007058E5" w:rsidRPr="002950A3">
                        <w:rPr>
                          <w:rFonts w:ascii="Calibri" w:hAnsi="Calibri" w:cs="Calibri"/>
                          <w:szCs w:val="24"/>
                          <w:lang w:eastAsia="ja-JP"/>
                        </w:rPr>
                        <w:t>lunch</w:t>
                      </w:r>
                      <w:r>
                        <w:rPr>
                          <w:rFonts w:ascii="Calibri" w:hAnsi="Calibri" w:cs="Calibri"/>
                          <w:szCs w:val="24"/>
                          <w:lang w:eastAsia="ja-JP"/>
                        </w:rPr>
                        <w:t xml:space="preserve"> for grades 9-12.</w:t>
                      </w:r>
                    </w:p>
                    <w:p w14:paraId="1BED1DB9" w14:textId="2211DD35" w:rsidR="00160779" w:rsidRDefault="00E15982" w:rsidP="0056193C">
                      <w:pPr>
                        <w:pStyle w:val="ListParagraph"/>
                        <w:numPr>
                          <w:ilvl w:val="0"/>
                          <w:numId w:val="22"/>
                        </w:numPr>
                        <w:rPr>
                          <w:rFonts w:asciiTheme="minorHAnsi" w:hAnsiTheme="minorHAnsi" w:cstheme="minorHAnsi"/>
                          <w:szCs w:val="24"/>
                          <w:lang w:eastAsia="ja-JP"/>
                        </w:rPr>
                      </w:pPr>
                      <w:r>
                        <w:rPr>
                          <w:rFonts w:ascii="Calibri" w:hAnsi="Calibri" w:cs="Calibri"/>
                          <w:szCs w:val="24"/>
                          <w:lang w:eastAsia="ja-JP"/>
                        </w:rPr>
                        <w:t>O</w:t>
                      </w:r>
                      <w:r w:rsidR="007058E5" w:rsidRPr="002950A3">
                        <w:rPr>
                          <w:rFonts w:ascii="Calibri" w:hAnsi="Calibri" w:cs="Calibri"/>
                          <w:szCs w:val="24"/>
                          <w:lang w:eastAsia="ja-JP"/>
                        </w:rPr>
                        <w:t>ptional</w:t>
                      </w:r>
                      <w:r w:rsidR="007058E5" w:rsidRPr="00E131F3">
                        <w:rPr>
                          <w:rFonts w:asciiTheme="minorHAnsi" w:hAnsiTheme="minorHAnsi" w:cstheme="minorHAnsi"/>
                          <w:szCs w:val="24"/>
                          <w:lang w:eastAsia="ja-JP"/>
                        </w:rPr>
                        <w:t xml:space="preserve"> </w:t>
                      </w:r>
                      <w:r>
                        <w:rPr>
                          <w:rFonts w:asciiTheme="minorHAnsi" w:hAnsiTheme="minorHAnsi" w:cstheme="minorHAnsi"/>
                          <w:szCs w:val="24"/>
                          <w:lang w:eastAsia="ja-JP"/>
                        </w:rPr>
                        <w:t>at lunch for grades K-8</w:t>
                      </w:r>
                      <w:r w:rsidR="007058E5" w:rsidRPr="00E131F3">
                        <w:rPr>
                          <w:rFonts w:asciiTheme="minorHAnsi" w:hAnsiTheme="minorHAnsi" w:cstheme="minorHAnsi"/>
                          <w:szCs w:val="24"/>
                          <w:lang w:eastAsia="ja-JP"/>
                        </w:rPr>
                        <w:t>.</w:t>
                      </w:r>
                    </w:p>
                    <w:p w14:paraId="78A9731D" w14:textId="68563E40" w:rsidR="00E15982" w:rsidRDefault="00E15982" w:rsidP="0056193C">
                      <w:pPr>
                        <w:pStyle w:val="ListParagraph"/>
                        <w:numPr>
                          <w:ilvl w:val="0"/>
                          <w:numId w:val="22"/>
                        </w:numPr>
                        <w:rPr>
                          <w:rFonts w:asciiTheme="minorHAnsi" w:hAnsiTheme="minorHAnsi" w:cstheme="minorHAnsi"/>
                        </w:rPr>
                      </w:pPr>
                      <w:r w:rsidRPr="00160779">
                        <w:rPr>
                          <w:rFonts w:ascii="Calibri" w:hAnsi="Calibri" w:cs="Calibri"/>
                          <w:szCs w:val="24"/>
                          <w:lang w:eastAsia="ja-JP"/>
                        </w:rPr>
                        <w:t>Optional for grade</w:t>
                      </w:r>
                      <w:r w:rsidR="00206317">
                        <w:rPr>
                          <w:rFonts w:ascii="Calibri" w:hAnsi="Calibri" w:cs="Calibri"/>
                          <w:szCs w:val="24"/>
                          <w:lang w:eastAsia="ja-JP"/>
                        </w:rPr>
                        <w:t>s</w:t>
                      </w:r>
                      <w:r w:rsidRPr="00160779">
                        <w:rPr>
                          <w:rFonts w:ascii="Calibri" w:hAnsi="Calibri" w:cs="Calibri"/>
                          <w:szCs w:val="24"/>
                          <w:lang w:eastAsia="ja-JP"/>
                        </w:rPr>
                        <w:t xml:space="preserve"> </w:t>
                      </w:r>
                      <w:r>
                        <w:rPr>
                          <w:rFonts w:ascii="Calibri" w:hAnsi="Calibri" w:cs="Calibri"/>
                          <w:szCs w:val="24"/>
                          <w:lang w:eastAsia="ja-JP"/>
                        </w:rPr>
                        <w:t>K-12</w:t>
                      </w:r>
                      <w:r w:rsidRPr="00160779">
                        <w:rPr>
                          <w:rFonts w:ascii="Calibri" w:hAnsi="Calibri" w:cs="Calibri"/>
                          <w:szCs w:val="24"/>
                          <w:lang w:eastAsia="ja-JP"/>
                        </w:rPr>
                        <w:t xml:space="preserve"> for breakfast</w:t>
                      </w:r>
                      <w:r>
                        <w:rPr>
                          <w:rFonts w:ascii="Calibri" w:hAnsi="Calibri" w:cs="Calibri"/>
                          <w:szCs w:val="24"/>
                          <w:lang w:eastAsia="ja-JP"/>
                        </w:rPr>
                        <w:t>.</w:t>
                      </w:r>
                      <w:r w:rsidRPr="00160779">
                        <w:rPr>
                          <w:rFonts w:asciiTheme="minorHAnsi" w:hAnsiTheme="minorHAnsi" w:cstheme="minorHAnsi"/>
                        </w:rPr>
                        <w:t xml:space="preserve"> </w:t>
                      </w:r>
                    </w:p>
                    <w:p w14:paraId="34D948F4" w14:textId="272DCA42" w:rsidR="00C02C08" w:rsidRPr="00C02C08" w:rsidRDefault="00C02C08" w:rsidP="0056193C">
                      <w:pPr>
                        <w:pStyle w:val="ListParagraph"/>
                        <w:numPr>
                          <w:ilvl w:val="0"/>
                          <w:numId w:val="22"/>
                        </w:numPr>
                        <w:rPr>
                          <w:rFonts w:asciiTheme="minorHAnsi" w:hAnsiTheme="minorHAnsi" w:cstheme="minorHAnsi"/>
                          <w:szCs w:val="24"/>
                          <w:lang w:eastAsia="ja-JP"/>
                        </w:rPr>
                      </w:pPr>
                      <w:r>
                        <w:rPr>
                          <w:rFonts w:ascii="Calibri" w:hAnsi="Calibri" w:cs="Calibri"/>
                          <w:szCs w:val="24"/>
                          <w:lang w:eastAsia="ja-JP"/>
                        </w:rPr>
                        <w:t>O</w:t>
                      </w:r>
                      <w:r w:rsidR="00E15982">
                        <w:rPr>
                          <w:rFonts w:ascii="Calibri" w:hAnsi="Calibri" w:cs="Calibri"/>
                          <w:szCs w:val="24"/>
                          <w:lang w:eastAsia="ja-JP"/>
                        </w:rPr>
                        <w:t>ptional</w:t>
                      </w:r>
                      <w:r>
                        <w:rPr>
                          <w:rFonts w:ascii="Calibri" w:hAnsi="Calibri" w:cs="Calibri"/>
                          <w:szCs w:val="24"/>
                          <w:lang w:eastAsia="ja-JP"/>
                        </w:rPr>
                        <w:t xml:space="preserve"> for lunches served under the Seamless Summer Option</w:t>
                      </w:r>
                      <w:r w:rsidR="00353371">
                        <w:rPr>
                          <w:rFonts w:ascii="Calibri" w:hAnsi="Calibri" w:cs="Calibri"/>
                          <w:szCs w:val="24"/>
                          <w:lang w:eastAsia="ja-JP"/>
                        </w:rPr>
                        <w:t xml:space="preserve"> (SSO)</w:t>
                      </w:r>
                      <w:r>
                        <w:rPr>
                          <w:rFonts w:ascii="Calibri" w:hAnsi="Calibri" w:cs="Calibri"/>
                          <w:szCs w:val="24"/>
                          <w:lang w:eastAsia="ja-JP"/>
                        </w:rPr>
                        <w:t>.</w:t>
                      </w:r>
                    </w:p>
                    <w:p w14:paraId="0CD3E923" w14:textId="0EA59549" w:rsidR="00C02C08" w:rsidRPr="00E15982" w:rsidRDefault="00B13838" w:rsidP="0056193C">
                      <w:pPr>
                        <w:pStyle w:val="ListParagraph"/>
                        <w:numPr>
                          <w:ilvl w:val="0"/>
                          <w:numId w:val="22"/>
                        </w:numPr>
                        <w:rPr>
                          <w:rFonts w:ascii="Calibri" w:hAnsi="Calibri" w:cs="Calibri"/>
                          <w:b/>
                          <w:color w:val="1B75BC" w:themeColor="accent1"/>
                          <w:szCs w:val="24"/>
                          <w:lang w:eastAsia="ja-JP"/>
                        </w:rPr>
                      </w:pPr>
                      <w:r>
                        <w:rPr>
                          <w:rFonts w:ascii="Calibri" w:hAnsi="Calibri" w:cs="Calibri"/>
                          <w:szCs w:val="24"/>
                          <w:lang w:eastAsia="ja-JP"/>
                        </w:rPr>
                        <w:t>OVS</w:t>
                      </w:r>
                      <w:r w:rsidR="00C02C08">
                        <w:rPr>
                          <w:rFonts w:ascii="Calibri" w:hAnsi="Calibri" w:cs="Calibri"/>
                          <w:szCs w:val="24"/>
                          <w:lang w:eastAsia="ja-JP"/>
                        </w:rPr>
                        <w:t xml:space="preserve"> is not </w:t>
                      </w:r>
                      <w:r w:rsidR="00206317">
                        <w:rPr>
                          <w:rFonts w:ascii="Calibri" w:hAnsi="Calibri" w:cs="Calibri"/>
                          <w:szCs w:val="24"/>
                          <w:lang w:eastAsia="ja-JP"/>
                        </w:rPr>
                        <w:t>allowable</w:t>
                      </w:r>
                      <w:r w:rsidR="00C02C08">
                        <w:rPr>
                          <w:rFonts w:ascii="Calibri" w:hAnsi="Calibri" w:cs="Calibri"/>
                          <w:szCs w:val="24"/>
                          <w:lang w:eastAsia="ja-JP"/>
                        </w:rPr>
                        <w:t xml:space="preserve"> for the Afterschool Snack Service.</w:t>
                      </w:r>
                    </w:p>
                    <w:p w14:paraId="46D86EB2" w14:textId="015CC2D4" w:rsidR="00E15982" w:rsidRPr="00C02C08" w:rsidRDefault="00B13838" w:rsidP="0056193C">
                      <w:pPr>
                        <w:pStyle w:val="ListParagraph"/>
                        <w:numPr>
                          <w:ilvl w:val="0"/>
                          <w:numId w:val="22"/>
                        </w:numPr>
                        <w:rPr>
                          <w:rFonts w:ascii="Calibri" w:hAnsi="Calibri" w:cs="Calibri"/>
                          <w:b/>
                          <w:color w:val="1B75BC" w:themeColor="accent1"/>
                          <w:szCs w:val="24"/>
                          <w:lang w:eastAsia="ja-JP"/>
                        </w:rPr>
                      </w:pPr>
                      <w:r>
                        <w:rPr>
                          <w:rFonts w:ascii="Calibri" w:hAnsi="Calibri" w:cs="Calibri"/>
                          <w:szCs w:val="24"/>
                          <w:lang w:eastAsia="ja-JP"/>
                        </w:rPr>
                        <w:t>OVS</w:t>
                      </w:r>
                      <w:r w:rsidR="00E15982">
                        <w:rPr>
                          <w:rFonts w:ascii="Calibri" w:hAnsi="Calibri" w:cs="Calibri"/>
                          <w:szCs w:val="24"/>
                          <w:lang w:eastAsia="ja-JP"/>
                        </w:rPr>
                        <w:t xml:space="preserve"> is not </w:t>
                      </w:r>
                      <w:r w:rsidR="00206317">
                        <w:rPr>
                          <w:rFonts w:ascii="Calibri" w:hAnsi="Calibri" w:cs="Calibri"/>
                          <w:szCs w:val="24"/>
                          <w:lang w:eastAsia="ja-JP"/>
                        </w:rPr>
                        <w:t>allowable</w:t>
                      </w:r>
                      <w:r w:rsidR="00E15982">
                        <w:rPr>
                          <w:rFonts w:ascii="Calibri" w:hAnsi="Calibri" w:cs="Calibri"/>
                          <w:szCs w:val="24"/>
                          <w:lang w:eastAsia="ja-JP"/>
                        </w:rPr>
                        <w:t xml:space="preserve"> for </w:t>
                      </w:r>
                      <w:r w:rsidR="006E5C82">
                        <w:rPr>
                          <w:rFonts w:ascii="Calibri" w:hAnsi="Calibri" w:cs="Calibri"/>
                          <w:szCs w:val="24"/>
                          <w:lang w:eastAsia="ja-JP"/>
                        </w:rPr>
                        <w:t xml:space="preserve">non-comingled </w:t>
                      </w:r>
                      <w:r w:rsidR="00E15982">
                        <w:rPr>
                          <w:rFonts w:ascii="Calibri" w:hAnsi="Calibri" w:cs="Calibri"/>
                          <w:szCs w:val="24"/>
                          <w:lang w:eastAsia="ja-JP"/>
                        </w:rPr>
                        <w:t>preschool students</w:t>
                      </w:r>
                      <w:r w:rsidR="006E5C82">
                        <w:rPr>
                          <w:rFonts w:ascii="Calibri" w:hAnsi="Calibri" w:cs="Calibri"/>
                          <w:szCs w:val="24"/>
                          <w:lang w:eastAsia="ja-JP"/>
                        </w:rPr>
                        <w:t>.</w:t>
                      </w:r>
                    </w:p>
                    <w:p w14:paraId="05C22117" w14:textId="3418673A" w:rsidR="00C02C08" w:rsidRPr="00160779" w:rsidRDefault="00C02C08" w:rsidP="0056193C">
                      <w:pPr>
                        <w:pStyle w:val="ListParagraph"/>
                        <w:numPr>
                          <w:ilvl w:val="0"/>
                          <w:numId w:val="22"/>
                        </w:numPr>
                        <w:rPr>
                          <w:rFonts w:ascii="Calibri" w:hAnsi="Calibri" w:cs="Calibri"/>
                          <w:b/>
                          <w:color w:val="1B75BC" w:themeColor="accent1"/>
                          <w:szCs w:val="24"/>
                          <w:lang w:eastAsia="ja-JP"/>
                        </w:rPr>
                      </w:pPr>
                      <w:r w:rsidRPr="00160779">
                        <w:rPr>
                          <w:rFonts w:asciiTheme="minorHAnsi" w:hAnsiTheme="minorHAnsi" w:cstheme="minorHAnsi"/>
                        </w:rPr>
                        <w:t xml:space="preserve">Signage explaining what constitutes a reimbursable </w:t>
                      </w:r>
                      <w:r w:rsidR="00206317" w:rsidRPr="00160779">
                        <w:rPr>
                          <w:rFonts w:asciiTheme="minorHAnsi" w:hAnsiTheme="minorHAnsi" w:cstheme="minorHAnsi"/>
                        </w:rPr>
                        <w:t>meal</w:t>
                      </w:r>
                      <w:r w:rsidR="00206317">
                        <w:rPr>
                          <w:rFonts w:asciiTheme="minorHAnsi" w:hAnsiTheme="minorHAnsi" w:cstheme="minorHAnsi"/>
                        </w:rPr>
                        <w:t>,</w:t>
                      </w:r>
                      <w:r w:rsidR="00206317" w:rsidRPr="00160779">
                        <w:rPr>
                          <w:rFonts w:asciiTheme="minorHAnsi" w:hAnsiTheme="minorHAnsi" w:cstheme="minorHAnsi"/>
                        </w:rPr>
                        <w:t xml:space="preserve"> including</w:t>
                      </w:r>
                      <w:r w:rsidRPr="00160779">
                        <w:rPr>
                          <w:rFonts w:asciiTheme="minorHAnsi" w:hAnsiTheme="minorHAnsi" w:cstheme="minorHAnsi"/>
                        </w:rPr>
                        <w:t xml:space="preserve"> the requirement to select at least ½ cup fruit </w:t>
                      </w:r>
                      <w:r w:rsidR="00B13838">
                        <w:rPr>
                          <w:rFonts w:asciiTheme="minorHAnsi" w:hAnsiTheme="minorHAnsi" w:cstheme="minorHAnsi"/>
                        </w:rPr>
                        <w:t>and/</w:t>
                      </w:r>
                      <w:r w:rsidRPr="00160779">
                        <w:rPr>
                          <w:rFonts w:asciiTheme="minorHAnsi" w:hAnsiTheme="minorHAnsi" w:cstheme="minorHAnsi"/>
                        </w:rPr>
                        <w:t>or vegetables</w:t>
                      </w:r>
                      <w:r w:rsidR="00206317">
                        <w:rPr>
                          <w:rFonts w:asciiTheme="minorHAnsi" w:hAnsiTheme="minorHAnsi" w:cstheme="minorHAnsi"/>
                        </w:rPr>
                        <w:t>,</w:t>
                      </w:r>
                      <w:r w:rsidRPr="00160779">
                        <w:rPr>
                          <w:rFonts w:asciiTheme="minorHAnsi" w:hAnsiTheme="minorHAnsi" w:cstheme="minorHAnsi"/>
                        </w:rPr>
                        <w:t xml:space="preserve"> must be posted at or close to the beginning of the service line.</w:t>
                      </w:r>
                    </w:p>
                    <w:p w14:paraId="037C27B5" w14:textId="5B1BC2FC" w:rsidR="00C02C08" w:rsidRDefault="00206317" w:rsidP="0056193C">
                      <w:pPr>
                        <w:pStyle w:val="Default"/>
                        <w:numPr>
                          <w:ilvl w:val="0"/>
                          <w:numId w:val="22"/>
                        </w:numPr>
                        <w:rPr>
                          <w:rFonts w:asciiTheme="minorHAnsi" w:hAnsiTheme="minorHAnsi" w:cstheme="minorHAnsi"/>
                        </w:rPr>
                      </w:pPr>
                      <w:r>
                        <w:rPr>
                          <w:rFonts w:asciiTheme="minorHAnsi" w:hAnsiTheme="minorHAnsi" w:cstheme="minorHAnsi"/>
                        </w:rPr>
                        <w:t xml:space="preserve">Staff responsible for identifying a reimbursable meal at the point of service </w:t>
                      </w:r>
                      <w:r w:rsidR="00C02C08" w:rsidRPr="00B435C5">
                        <w:rPr>
                          <w:rFonts w:asciiTheme="minorHAnsi" w:hAnsiTheme="minorHAnsi" w:cstheme="minorHAnsi"/>
                        </w:rPr>
                        <w:t xml:space="preserve">must be </w:t>
                      </w:r>
                      <w:r>
                        <w:rPr>
                          <w:rFonts w:asciiTheme="minorHAnsi" w:hAnsiTheme="minorHAnsi" w:cstheme="minorHAnsi"/>
                        </w:rPr>
                        <w:t xml:space="preserve">trained and be </w:t>
                      </w:r>
                      <w:r w:rsidR="00C02C08" w:rsidRPr="00B435C5">
                        <w:rPr>
                          <w:rFonts w:asciiTheme="minorHAnsi" w:hAnsiTheme="minorHAnsi" w:cstheme="minorHAnsi"/>
                        </w:rPr>
                        <w:t>able to identify what const</w:t>
                      </w:r>
                      <w:r w:rsidR="00C02C08">
                        <w:rPr>
                          <w:rFonts w:asciiTheme="minorHAnsi" w:hAnsiTheme="minorHAnsi" w:cstheme="minorHAnsi"/>
                        </w:rPr>
                        <w:t>itutes a reimbursable meal.</w:t>
                      </w:r>
                    </w:p>
                    <w:p w14:paraId="3197D21E" w14:textId="77777777" w:rsidR="00606C7B" w:rsidRDefault="00606C7B" w:rsidP="00606C7B">
                      <w:pPr>
                        <w:pStyle w:val="Default"/>
                        <w:rPr>
                          <w:rFonts w:asciiTheme="minorHAnsi" w:hAnsiTheme="minorHAnsi" w:cstheme="minorHAnsi"/>
                        </w:rPr>
                      </w:pPr>
                    </w:p>
                    <w:p w14:paraId="33CA6C1D" w14:textId="77777777" w:rsidR="00606C7B" w:rsidRDefault="00606C7B" w:rsidP="00606C7B">
                      <w:pPr>
                        <w:pStyle w:val="Default"/>
                        <w:rPr>
                          <w:rFonts w:asciiTheme="minorHAnsi" w:hAnsiTheme="minorHAnsi" w:cstheme="minorHAnsi"/>
                        </w:rPr>
                      </w:pPr>
                    </w:p>
                    <w:p w14:paraId="2617DC27" w14:textId="77777777" w:rsidR="00160779" w:rsidRPr="00C02C08" w:rsidRDefault="00160779" w:rsidP="00160779">
                      <w:pPr>
                        <w:pStyle w:val="Default"/>
                        <w:rPr>
                          <w:rFonts w:asciiTheme="minorHAnsi" w:hAnsiTheme="minorHAnsi" w:cstheme="minorHAnsi"/>
                          <w:color w:val="344654" w:themeColor="text2"/>
                        </w:rPr>
                      </w:pPr>
                    </w:p>
                    <w:p w14:paraId="058C629C" w14:textId="77777777" w:rsidR="007058E5" w:rsidRPr="007058E5" w:rsidRDefault="007058E5" w:rsidP="007058E5"/>
                  </w:txbxContent>
                </v:textbox>
                <w10:anchorlock/>
              </v:shape>
            </w:pict>
          </mc:Fallback>
        </mc:AlternateContent>
      </w:r>
    </w:p>
    <w:p w14:paraId="2F2809C4" w14:textId="77777777" w:rsidR="00FB6568" w:rsidRDefault="00FB6568" w:rsidP="00E933BA">
      <w:pPr>
        <w:rPr>
          <w:rFonts w:asciiTheme="minorHAnsi" w:hAnsiTheme="minorHAnsi" w:cstheme="minorHAnsi"/>
          <w:b/>
        </w:rPr>
      </w:pPr>
    </w:p>
    <w:tbl>
      <w:tblPr>
        <w:tblStyle w:val="TableGrid"/>
        <w:tblW w:w="9715" w:type="dxa"/>
        <w:tblLook w:val="04A0" w:firstRow="1" w:lastRow="0" w:firstColumn="1" w:lastColumn="0" w:noHBand="0" w:noVBand="1"/>
      </w:tblPr>
      <w:tblGrid>
        <w:gridCol w:w="2875"/>
        <w:gridCol w:w="2970"/>
        <w:gridCol w:w="3870"/>
      </w:tblGrid>
      <w:tr w:rsidR="00B6473A" w14:paraId="444F7347" w14:textId="77777777" w:rsidTr="00B6473A">
        <w:tc>
          <w:tcPr>
            <w:tcW w:w="9715" w:type="dxa"/>
            <w:gridSpan w:val="3"/>
            <w:shd w:val="clear" w:color="auto" w:fill="D9D9D9" w:themeFill="background1" w:themeFillShade="D9"/>
          </w:tcPr>
          <w:p w14:paraId="5D3B3AE6" w14:textId="47D1ABF8" w:rsidR="00B6473A" w:rsidRPr="00B6473A" w:rsidRDefault="00B6473A" w:rsidP="00B6473A">
            <w:pPr>
              <w:pStyle w:val="Default"/>
              <w:jc w:val="center"/>
              <w:rPr>
                <w:rFonts w:asciiTheme="minorHAnsi" w:hAnsiTheme="minorHAnsi" w:cstheme="minorHAnsi"/>
                <w:b/>
                <w:bCs/>
              </w:rPr>
            </w:pPr>
            <w:r w:rsidRPr="00B6473A">
              <w:rPr>
                <w:rFonts w:asciiTheme="minorHAnsi" w:hAnsiTheme="minorHAnsi" w:cstheme="minorHAnsi"/>
                <w:b/>
                <w:bCs/>
              </w:rPr>
              <w:t>OVS Requirements for Breakfast and Lunch</w:t>
            </w:r>
          </w:p>
        </w:tc>
      </w:tr>
      <w:tr w:rsidR="00FB6568" w14:paraId="5A599F8E" w14:textId="77777777" w:rsidTr="00B6473A">
        <w:tc>
          <w:tcPr>
            <w:tcW w:w="2875" w:type="dxa"/>
          </w:tcPr>
          <w:p w14:paraId="0F2E0326" w14:textId="77777777" w:rsidR="00FB6568" w:rsidRPr="00B6473A" w:rsidRDefault="00FB6568" w:rsidP="00F66890">
            <w:pPr>
              <w:pStyle w:val="Default"/>
              <w:jc w:val="center"/>
              <w:rPr>
                <w:rFonts w:asciiTheme="minorHAnsi" w:hAnsiTheme="minorHAnsi" w:cstheme="minorHAnsi"/>
                <w:b/>
                <w:bCs/>
              </w:rPr>
            </w:pPr>
            <w:r w:rsidRPr="00B6473A">
              <w:rPr>
                <w:rFonts w:asciiTheme="minorHAnsi" w:hAnsiTheme="minorHAnsi" w:cstheme="minorHAnsi"/>
                <w:b/>
                <w:bCs/>
              </w:rPr>
              <w:t>Requirements</w:t>
            </w:r>
          </w:p>
        </w:tc>
        <w:tc>
          <w:tcPr>
            <w:tcW w:w="2970" w:type="dxa"/>
          </w:tcPr>
          <w:p w14:paraId="733B6FD7" w14:textId="77777777" w:rsidR="00FB6568" w:rsidRPr="00B6473A" w:rsidRDefault="00FB6568" w:rsidP="00F66890">
            <w:pPr>
              <w:pStyle w:val="Default"/>
              <w:jc w:val="center"/>
              <w:rPr>
                <w:rFonts w:asciiTheme="minorHAnsi" w:hAnsiTheme="minorHAnsi" w:cstheme="minorHAnsi"/>
                <w:b/>
                <w:bCs/>
              </w:rPr>
            </w:pPr>
            <w:r w:rsidRPr="00B6473A">
              <w:rPr>
                <w:rFonts w:asciiTheme="minorHAnsi" w:hAnsiTheme="minorHAnsi" w:cstheme="minorHAnsi"/>
                <w:b/>
                <w:bCs/>
              </w:rPr>
              <w:t>Breakfast</w:t>
            </w:r>
          </w:p>
        </w:tc>
        <w:tc>
          <w:tcPr>
            <w:tcW w:w="3870" w:type="dxa"/>
          </w:tcPr>
          <w:p w14:paraId="4A3E7D4C" w14:textId="77777777" w:rsidR="00FB6568" w:rsidRPr="00B6473A" w:rsidRDefault="00FB6568" w:rsidP="00F66890">
            <w:pPr>
              <w:pStyle w:val="Default"/>
              <w:jc w:val="center"/>
              <w:rPr>
                <w:rFonts w:asciiTheme="minorHAnsi" w:hAnsiTheme="minorHAnsi" w:cstheme="minorHAnsi"/>
                <w:b/>
                <w:bCs/>
              </w:rPr>
            </w:pPr>
            <w:r w:rsidRPr="00B6473A">
              <w:rPr>
                <w:rFonts w:asciiTheme="minorHAnsi" w:hAnsiTheme="minorHAnsi" w:cstheme="minorHAnsi"/>
                <w:b/>
                <w:bCs/>
              </w:rPr>
              <w:t>Lunch</w:t>
            </w:r>
          </w:p>
        </w:tc>
      </w:tr>
      <w:tr w:rsidR="00FB6568" w14:paraId="639011A3" w14:textId="77777777" w:rsidTr="00B6473A">
        <w:tc>
          <w:tcPr>
            <w:tcW w:w="2875" w:type="dxa"/>
          </w:tcPr>
          <w:p w14:paraId="3B4AE759" w14:textId="77777777" w:rsidR="00FB6568" w:rsidRDefault="00FB6568" w:rsidP="003F08B0">
            <w:pPr>
              <w:pStyle w:val="Default"/>
              <w:rPr>
                <w:rFonts w:asciiTheme="minorHAnsi" w:hAnsiTheme="minorHAnsi" w:cstheme="minorHAnsi"/>
              </w:rPr>
            </w:pPr>
            <w:r>
              <w:rPr>
                <w:rFonts w:asciiTheme="minorHAnsi" w:hAnsiTheme="minorHAnsi" w:cstheme="minorHAnsi"/>
              </w:rPr>
              <w:t xml:space="preserve">What schools must </w:t>
            </w:r>
            <w:r w:rsidRPr="00FB6568">
              <w:rPr>
                <w:rFonts w:asciiTheme="minorHAnsi" w:hAnsiTheme="minorHAnsi" w:cstheme="minorHAnsi"/>
                <w:b/>
                <w:bCs/>
              </w:rPr>
              <w:t>offer</w:t>
            </w:r>
          </w:p>
        </w:tc>
        <w:tc>
          <w:tcPr>
            <w:tcW w:w="2970" w:type="dxa"/>
          </w:tcPr>
          <w:p w14:paraId="439A163A" w14:textId="70497C4D" w:rsidR="00FB6568" w:rsidRPr="00FB6568" w:rsidRDefault="00FB6568" w:rsidP="003F08B0">
            <w:pPr>
              <w:pStyle w:val="Default"/>
              <w:rPr>
                <w:rFonts w:asciiTheme="minorHAnsi" w:hAnsiTheme="minorHAnsi" w:cstheme="minorHAnsi"/>
              </w:rPr>
            </w:pPr>
            <w:r w:rsidRPr="00FB6568">
              <w:rPr>
                <w:rFonts w:asciiTheme="minorHAnsi" w:hAnsiTheme="minorHAnsi" w:cstheme="minorHAnsi"/>
              </w:rPr>
              <w:t xml:space="preserve">At least four food items from three </w:t>
            </w:r>
            <w:r w:rsidR="006E5C82">
              <w:rPr>
                <w:rFonts w:asciiTheme="minorHAnsi" w:hAnsiTheme="minorHAnsi" w:cstheme="minorHAnsi"/>
              </w:rPr>
              <w:t>meal</w:t>
            </w:r>
            <w:r w:rsidRPr="00FB6568">
              <w:rPr>
                <w:rFonts w:asciiTheme="minorHAnsi" w:hAnsiTheme="minorHAnsi" w:cstheme="minorHAnsi"/>
              </w:rPr>
              <w:t xml:space="preserve"> components (grain</w:t>
            </w:r>
            <w:r>
              <w:rPr>
                <w:rFonts w:asciiTheme="minorHAnsi" w:hAnsiTheme="minorHAnsi" w:cstheme="minorHAnsi"/>
              </w:rPr>
              <w:t>/meat/meat alternate</w:t>
            </w:r>
            <w:r w:rsidRPr="00FB6568">
              <w:rPr>
                <w:rFonts w:asciiTheme="minorHAnsi" w:hAnsiTheme="minorHAnsi" w:cstheme="minorHAnsi"/>
              </w:rPr>
              <w:t>, fruit, fluid milk)</w:t>
            </w:r>
          </w:p>
        </w:tc>
        <w:tc>
          <w:tcPr>
            <w:tcW w:w="3870" w:type="dxa"/>
          </w:tcPr>
          <w:p w14:paraId="09538132" w14:textId="678E1384" w:rsidR="00FB6568" w:rsidRPr="00FB6568" w:rsidRDefault="00FB6568" w:rsidP="003F08B0">
            <w:pPr>
              <w:pStyle w:val="Default"/>
              <w:rPr>
                <w:rFonts w:asciiTheme="minorHAnsi" w:hAnsiTheme="minorHAnsi" w:cstheme="minorHAnsi"/>
              </w:rPr>
            </w:pPr>
            <w:r w:rsidRPr="00FB6568">
              <w:rPr>
                <w:rFonts w:asciiTheme="minorHAnsi" w:hAnsiTheme="minorHAnsi" w:cstheme="minorHAnsi"/>
              </w:rPr>
              <w:t xml:space="preserve">All five </w:t>
            </w:r>
            <w:r w:rsidR="006E5C82">
              <w:rPr>
                <w:rFonts w:asciiTheme="minorHAnsi" w:hAnsiTheme="minorHAnsi" w:cstheme="minorHAnsi"/>
              </w:rPr>
              <w:t>meal</w:t>
            </w:r>
            <w:r w:rsidRPr="00FB6568">
              <w:rPr>
                <w:rFonts w:asciiTheme="minorHAnsi" w:hAnsiTheme="minorHAnsi" w:cstheme="minorHAnsi"/>
              </w:rPr>
              <w:t xml:space="preserve"> components (grain, meat/meat alternate, fruit, vegetable, fluid milk)</w:t>
            </w:r>
          </w:p>
        </w:tc>
      </w:tr>
      <w:tr w:rsidR="00FB6568" w14:paraId="5A5D6458" w14:textId="77777777" w:rsidTr="00B6473A">
        <w:tc>
          <w:tcPr>
            <w:tcW w:w="2875" w:type="dxa"/>
          </w:tcPr>
          <w:p w14:paraId="29017614" w14:textId="77777777" w:rsidR="00FB6568" w:rsidRDefault="00FB6568" w:rsidP="003F08B0">
            <w:pPr>
              <w:pStyle w:val="Default"/>
              <w:rPr>
                <w:rFonts w:asciiTheme="minorHAnsi" w:hAnsiTheme="minorHAnsi" w:cstheme="minorHAnsi"/>
              </w:rPr>
            </w:pPr>
            <w:r>
              <w:rPr>
                <w:rFonts w:asciiTheme="minorHAnsi" w:hAnsiTheme="minorHAnsi" w:cstheme="minorHAnsi"/>
              </w:rPr>
              <w:t xml:space="preserve">Daily minimums to </w:t>
            </w:r>
            <w:r w:rsidRPr="006E5C82">
              <w:rPr>
                <w:rFonts w:asciiTheme="minorHAnsi" w:hAnsiTheme="minorHAnsi" w:cstheme="minorHAnsi"/>
                <w:b/>
                <w:bCs/>
              </w:rPr>
              <w:t>offer</w:t>
            </w:r>
          </w:p>
        </w:tc>
        <w:tc>
          <w:tcPr>
            <w:tcW w:w="2970" w:type="dxa"/>
          </w:tcPr>
          <w:p w14:paraId="381BAB44"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K-12 </w:t>
            </w:r>
          </w:p>
          <w:p w14:paraId="18862CEB"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1 oz eq grain</w:t>
            </w:r>
            <w:r>
              <w:rPr>
                <w:rFonts w:asciiTheme="minorHAnsi" w:hAnsiTheme="minorHAnsi" w:cstheme="minorHAnsi"/>
              </w:rPr>
              <w:t>/meat/meat alternate</w:t>
            </w:r>
          </w:p>
          <w:p w14:paraId="6E75E559"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1 cup fruit (or vegetable)</w:t>
            </w:r>
          </w:p>
          <w:p w14:paraId="3BEC6717"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1 cup milk </w:t>
            </w:r>
          </w:p>
          <w:p w14:paraId="773BBC96" w14:textId="77777777" w:rsidR="00FB6568" w:rsidRPr="00FB6568" w:rsidRDefault="00FB6568" w:rsidP="003F08B0">
            <w:pPr>
              <w:pStyle w:val="Default"/>
              <w:rPr>
                <w:rFonts w:asciiTheme="minorHAnsi" w:hAnsiTheme="minorHAnsi" w:cstheme="minorHAnsi"/>
              </w:rPr>
            </w:pPr>
          </w:p>
        </w:tc>
        <w:tc>
          <w:tcPr>
            <w:tcW w:w="3870" w:type="dxa"/>
          </w:tcPr>
          <w:p w14:paraId="49BEC186"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K-8 </w:t>
            </w:r>
          </w:p>
          <w:p w14:paraId="36131569"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1 oz eq grain</w:t>
            </w:r>
          </w:p>
          <w:p w14:paraId="15292DEC" w14:textId="03180778"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1 oz eq meat/meat alternate </w:t>
            </w:r>
          </w:p>
          <w:p w14:paraId="67D362DD"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½ cup fruit </w:t>
            </w:r>
          </w:p>
          <w:p w14:paraId="3384B7F7"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¾ cup vegetable </w:t>
            </w:r>
          </w:p>
          <w:p w14:paraId="059245FE"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1 cup fluid milk </w:t>
            </w:r>
          </w:p>
          <w:p w14:paraId="68D58397" w14:textId="77777777" w:rsidR="006E5C82" w:rsidRDefault="006E5C82" w:rsidP="003F08B0">
            <w:pPr>
              <w:pStyle w:val="Default"/>
              <w:rPr>
                <w:rFonts w:asciiTheme="minorHAnsi" w:hAnsiTheme="minorHAnsi" w:cstheme="minorHAnsi"/>
              </w:rPr>
            </w:pPr>
          </w:p>
          <w:p w14:paraId="5793CAC8"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9-12 </w:t>
            </w:r>
          </w:p>
          <w:p w14:paraId="5BD74C9F"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2 oz eq grain </w:t>
            </w:r>
          </w:p>
          <w:p w14:paraId="6DA3542A" w14:textId="77777777" w:rsidR="00FB6568" w:rsidRDefault="00FB6568" w:rsidP="003F08B0">
            <w:pPr>
              <w:pStyle w:val="Default"/>
              <w:rPr>
                <w:rFonts w:asciiTheme="minorHAnsi" w:hAnsiTheme="minorHAnsi" w:cstheme="minorHAnsi"/>
              </w:rPr>
            </w:pPr>
            <w:r w:rsidRPr="00FB6568">
              <w:rPr>
                <w:rFonts w:asciiTheme="minorHAnsi" w:hAnsiTheme="minorHAnsi" w:cstheme="minorHAnsi"/>
              </w:rPr>
              <w:t>• 2 oz eq meat/meat alternate</w:t>
            </w:r>
          </w:p>
          <w:p w14:paraId="2DE0B862" w14:textId="00EA2B21" w:rsidR="00FB6568" w:rsidRDefault="00FB6568" w:rsidP="003F08B0">
            <w:pPr>
              <w:pStyle w:val="Default"/>
              <w:rPr>
                <w:rFonts w:asciiTheme="minorHAnsi" w:hAnsiTheme="minorHAnsi" w:cstheme="minorHAnsi"/>
              </w:rPr>
            </w:pPr>
            <w:r w:rsidRPr="00FB6568">
              <w:rPr>
                <w:rFonts w:asciiTheme="minorHAnsi" w:hAnsiTheme="minorHAnsi" w:cstheme="minorHAnsi"/>
              </w:rPr>
              <w:t xml:space="preserve">• 1 cup fruit </w:t>
            </w:r>
          </w:p>
          <w:p w14:paraId="210E5B73" w14:textId="32F8351D" w:rsidR="00FB6568" w:rsidRDefault="00FB6568" w:rsidP="003F08B0">
            <w:pPr>
              <w:pStyle w:val="Default"/>
              <w:rPr>
                <w:rFonts w:asciiTheme="minorHAnsi" w:hAnsiTheme="minorHAnsi" w:cstheme="minorHAnsi"/>
              </w:rPr>
            </w:pPr>
            <w:r w:rsidRPr="00FB6568">
              <w:rPr>
                <w:rFonts w:asciiTheme="minorHAnsi" w:hAnsiTheme="minorHAnsi" w:cstheme="minorHAnsi"/>
              </w:rPr>
              <w:t>• 1 cup vegetable</w:t>
            </w:r>
            <w:r w:rsidR="00875C03">
              <w:rPr>
                <w:rFonts w:asciiTheme="minorHAnsi" w:hAnsiTheme="minorHAnsi" w:cstheme="minorHAnsi"/>
              </w:rPr>
              <w:t>s</w:t>
            </w:r>
            <w:r w:rsidRPr="00FB6568">
              <w:rPr>
                <w:rFonts w:asciiTheme="minorHAnsi" w:hAnsiTheme="minorHAnsi" w:cstheme="minorHAnsi"/>
              </w:rPr>
              <w:t xml:space="preserve"> </w:t>
            </w:r>
          </w:p>
          <w:p w14:paraId="3ED70812" w14:textId="77777777" w:rsidR="00FB6568" w:rsidRPr="00FB6568" w:rsidRDefault="00FB6568" w:rsidP="003F08B0">
            <w:pPr>
              <w:pStyle w:val="Default"/>
              <w:rPr>
                <w:rFonts w:asciiTheme="minorHAnsi" w:hAnsiTheme="minorHAnsi" w:cstheme="minorHAnsi"/>
              </w:rPr>
            </w:pPr>
            <w:r w:rsidRPr="00FB6568">
              <w:rPr>
                <w:rFonts w:asciiTheme="minorHAnsi" w:hAnsiTheme="minorHAnsi" w:cstheme="minorHAnsi"/>
              </w:rPr>
              <w:t>• 1 cup fluid milk</w:t>
            </w:r>
          </w:p>
        </w:tc>
      </w:tr>
      <w:tr w:rsidR="00FB6568" w14:paraId="4A9F4FED" w14:textId="77777777" w:rsidTr="00B6473A">
        <w:tc>
          <w:tcPr>
            <w:tcW w:w="2875" w:type="dxa"/>
          </w:tcPr>
          <w:p w14:paraId="4BDF5A96" w14:textId="77777777" w:rsidR="00FB6568" w:rsidRDefault="00FB6568" w:rsidP="003F08B0">
            <w:pPr>
              <w:pStyle w:val="Default"/>
              <w:rPr>
                <w:rFonts w:asciiTheme="minorHAnsi" w:hAnsiTheme="minorHAnsi" w:cstheme="minorHAnsi"/>
              </w:rPr>
            </w:pPr>
            <w:r>
              <w:rPr>
                <w:rFonts w:asciiTheme="minorHAnsi" w:hAnsiTheme="minorHAnsi" w:cstheme="minorHAnsi"/>
              </w:rPr>
              <w:t xml:space="preserve">What students must </w:t>
            </w:r>
            <w:r w:rsidRPr="006E5C82">
              <w:rPr>
                <w:rFonts w:asciiTheme="minorHAnsi" w:hAnsiTheme="minorHAnsi" w:cstheme="minorHAnsi"/>
                <w:b/>
                <w:bCs/>
              </w:rPr>
              <w:t>select</w:t>
            </w:r>
          </w:p>
        </w:tc>
        <w:tc>
          <w:tcPr>
            <w:tcW w:w="2970" w:type="dxa"/>
          </w:tcPr>
          <w:p w14:paraId="52A3056E" w14:textId="0734345B" w:rsidR="00FB6568" w:rsidRPr="00FB6568" w:rsidRDefault="00FB6568" w:rsidP="003F08B0">
            <w:pPr>
              <w:pStyle w:val="Default"/>
              <w:rPr>
                <w:rFonts w:asciiTheme="minorHAnsi" w:hAnsiTheme="minorHAnsi" w:cstheme="minorHAnsi"/>
              </w:rPr>
            </w:pPr>
            <w:r w:rsidRPr="00FB6568">
              <w:rPr>
                <w:rFonts w:asciiTheme="minorHAnsi" w:hAnsiTheme="minorHAnsi" w:cstheme="minorHAnsi"/>
              </w:rPr>
              <w:t>At least three food items, one of which is ½ cup fruit</w:t>
            </w:r>
            <w:r w:rsidR="006E5C82">
              <w:rPr>
                <w:rFonts w:asciiTheme="minorHAnsi" w:hAnsiTheme="minorHAnsi" w:cstheme="minorHAnsi"/>
              </w:rPr>
              <w:t>/</w:t>
            </w:r>
            <w:r w:rsidRPr="00FB6568">
              <w:rPr>
                <w:rFonts w:asciiTheme="minorHAnsi" w:hAnsiTheme="minorHAnsi" w:cstheme="minorHAnsi"/>
              </w:rPr>
              <w:t>vegetable</w:t>
            </w:r>
            <w:r w:rsidR="006E5C82">
              <w:rPr>
                <w:rFonts w:asciiTheme="minorHAnsi" w:hAnsiTheme="minorHAnsi" w:cstheme="minorHAnsi"/>
              </w:rPr>
              <w:t>.</w:t>
            </w:r>
          </w:p>
        </w:tc>
        <w:tc>
          <w:tcPr>
            <w:tcW w:w="3870" w:type="dxa"/>
          </w:tcPr>
          <w:p w14:paraId="53143E1A" w14:textId="533524BE" w:rsidR="00FB6568" w:rsidRPr="00FB6568" w:rsidRDefault="00FB6568" w:rsidP="003F08B0">
            <w:pPr>
              <w:pStyle w:val="Default"/>
              <w:rPr>
                <w:rFonts w:asciiTheme="minorHAnsi" w:hAnsiTheme="minorHAnsi" w:cstheme="minorHAnsi"/>
              </w:rPr>
            </w:pPr>
            <w:r w:rsidRPr="00FB6568">
              <w:rPr>
                <w:rFonts w:asciiTheme="minorHAnsi" w:hAnsiTheme="minorHAnsi" w:cstheme="minorHAnsi"/>
              </w:rPr>
              <w:t xml:space="preserve">At least three different </w:t>
            </w:r>
            <w:r w:rsidR="006E5C82">
              <w:rPr>
                <w:rFonts w:asciiTheme="minorHAnsi" w:hAnsiTheme="minorHAnsi" w:cstheme="minorHAnsi"/>
              </w:rPr>
              <w:t xml:space="preserve">meal </w:t>
            </w:r>
            <w:r w:rsidRPr="00FB6568">
              <w:rPr>
                <w:rFonts w:asciiTheme="minorHAnsi" w:hAnsiTheme="minorHAnsi" w:cstheme="minorHAnsi"/>
              </w:rPr>
              <w:t>components, one of which is ½ cup fruit</w:t>
            </w:r>
            <w:r w:rsidR="006E5C82">
              <w:rPr>
                <w:rFonts w:asciiTheme="minorHAnsi" w:hAnsiTheme="minorHAnsi" w:cstheme="minorHAnsi"/>
              </w:rPr>
              <w:t>/</w:t>
            </w:r>
            <w:r w:rsidRPr="00FB6568">
              <w:rPr>
                <w:rFonts w:asciiTheme="minorHAnsi" w:hAnsiTheme="minorHAnsi" w:cstheme="minorHAnsi"/>
              </w:rPr>
              <w:t>vegetable</w:t>
            </w:r>
            <w:r w:rsidR="006E5C82">
              <w:rPr>
                <w:rFonts w:asciiTheme="minorHAnsi" w:hAnsiTheme="minorHAnsi" w:cstheme="minorHAnsi"/>
              </w:rPr>
              <w:t>.</w:t>
            </w:r>
          </w:p>
        </w:tc>
      </w:tr>
    </w:tbl>
    <w:p w14:paraId="758C5EA9" w14:textId="77777777" w:rsidR="00353371" w:rsidRDefault="00353371" w:rsidP="00160779">
      <w:pPr>
        <w:pStyle w:val="Default"/>
        <w:rPr>
          <w:rFonts w:asciiTheme="minorHAnsi" w:hAnsiTheme="minorHAnsi" w:cstheme="minorHAnsi"/>
          <w:b/>
          <w:bCs/>
        </w:rPr>
      </w:pPr>
    </w:p>
    <w:p w14:paraId="3496A163" w14:textId="64EF4B8B" w:rsidR="00D85D9E" w:rsidRDefault="00D85D9E" w:rsidP="00D85D9E">
      <w:pPr>
        <w:rPr>
          <w:rFonts w:asciiTheme="majorHAnsi" w:hAnsiTheme="majorHAnsi" w:cstheme="majorHAnsi"/>
          <w:b/>
          <w:color w:val="14578C" w:themeColor="accent6" w:themeShade="BF"/>
          <w:sz w:val="26"/>
          <w:szCs w:val="26"/>
        </w:rPr>
      </w:pPr>
      <w:r w:rsidRPr="0044441A">
        <w:rPr>
          <w:rFonts w:asciiTheme="majorHAnsi" w:hAnsiTheme="majorHAnsi" w:cstheme="majorHAnsi"/>
          <w:b/>
          <w:color w:val="14578C" w:themeColor="accent6" w:themeShade="BF"/>
          <w:sz w:val="26"/>
          <w:szCs w:val="26"/>
        </w:rPr>
        <w:lastRenderedPageBreak/>
        <w:t>Food Items at Breakfast</w:t>
      </w:r>
      <w:r w:rsidR="00280239">
        <w:rPr>
          <w:rFonts w:asciiTheme="majorHAnsi" w:hAnsiTheme="majorHAnsi" w:cstheme="majorHAnsi"/>
          <w:b/>
          <w:color w:val="14578C" w:themeColor="accent6" w:themeShade="BF"/>
          <w:sz w:val="26"/>
          <w:szCs w:val="26"/>
        </w:rPr>
        <w:t>:</w:t>
      </w:r>
    </w:p>
    <w:p w14:paraId="4957865B" w14:textId="7AB0C2E9" w:rsidR="00280239" w:rsidRDefault="00280239" w:rsidP="00280239">
      <w:pPr>
        <w:rPr>
          <w:rFonts w:asciiTheme="minorHAnsi" w:hAnsiTheme="minorHAnsi" w:cstheme="minorHAnsi"/>
        </w:rPr>
      </w:pPr>
      <w:r w:rsidRPr="00E26822">
        <w:rPr>
          <w:rFonts w:asciiTheme="minorHAnsi" w:hAnsiTheme="minorHAnsi" w:cstheme="minorHAnsi"/>
        </w:rPr>
        <w:t>A food item</w:t>
      </w:r>
      <w:r w:rsidR="00EE077E">
        <w:rPr>
          <w:rFonts w:asciiTheme="minorHAnsi" w:hAnsiTheme="minorHAnsi" w:cstheme="minorHAnsi"/>
        </w:rPr>
        <w:t xml:space="preserve"> at breakfast</w:t>
      </w:r>
      <w:r w:rsidRPr="00E26822">
        <w:rPr>
          <w:rFonts w:asciiTheme="minorHAnsi" w:hAnsiTheme="minorHAnsi" w:cstheme="minorHAnsi"/>
        </w:rPr>
        <w:t xml:space="preserve"> is different than a meal component</w:t>
      </w:r>
      <w:r w:rsidR="00EE077E">
        <w:rPr>
          <w:rFonts w:asciiTheme="minorHAnsi" w:hAnsiTheme="minorHAnsi" w:cstheme="minorHAnsi"/>
        </w:rPr>
        <w:t xml:space="preserve">. It </w:t>
      </w:r>
      <w:r w:rsidRPr="00E26822">
        <w:rPr>
          <w:rFonts w:asciiTheme="minorHAnsi" w:hAnsiTheme="minorHAnsi" w:cstheme="minorHAnsi"/>
        </w:rPr>
        <w:t xml:space="preserve">is a specific food offered within the three </w:t>
      </w:r>
      <w:r w:rsidR="002A14F0">
        <w:rPr>
          <w:rFonts w:asciiTheme="minorHAnsi" w:hAnsiTheme="minorHAnsi" w:cstheme="minorHAnsi"/>
        </w:rPr>
        <w:t xml:space="preserve">meal </w:t>
      </w:r>
      <w:r w:rsidRPr="00E26822">
        <w:rPr>
          <w:rFonts w:asciiTheme="minorHAnsi" w:hAnsiTheme="minorHAnsi" w:cstheme="minorHAnsi"/>
        </w:rPr>
        <w:t xml:space="preserve">components. Each of the following can be considered </w:t>
      </w:r>
      <w:r w:rsidR="00EE077E">
        <w:rPr>
          <w:rFonts w:asciiTheme="minorHAnsi" w:hAnsiTheme="minorHAnsi" w:cstheme="minorHAnsi"/>
        </w:rPr>
        <w:t>one</w:t>
      </w:r>
      <w:r w:rsidRPr="00E26822">
        <w:rPr>
          <w:rFonts w:asciiTheme="minorHAnsi" w:hAnsiTheme="minorHAnsi" w:cstheme="minorHAnsi"/>
        </w:rPr>
        <w:t xml:space="preserve"> food item: 1 oz grain equivalent, 1 oz meat/meat alternate equivalent, 1oz grain/meat alternate combined equivalent, ½ cup fruit, and 8 oz of milk. </w:t>
      </w:r>
    </w:p>
    <w:p w14:paraId="6CEF7A0E" w14:textId="77777777" w:rsidR="00280239" w:rsidRPr="00E26822" w:rsidRDefault="00280239" w:rsidP="00280239">
      <w:pPr>
        <w:rPr>
          <w:rFonts w:asciiTheme="minorHAnsi" w:hAnsiTheme="minorHAnsi" w:cstheme="minorHAnsi"/>
        </w:rPr>
      </w:pPr>
    </w:p>
    <w:p w14:paraId="3DCA3B9B" w14:textId="5BBF9E8E" w:rsidR="00280239" w:rsidRPr="00E26822" w:rsidRDefault="00280239" w:rsidP="00280239">
      <w:pPr>
        <w:rPr>
          <w:rFonts w:asciiTheme="minorHAnsi" w:hAnsiTheme="minorHAnsi" w:cstheme="minorHAnsi"/>
        </w:rPr>
      </w:pPr>
      <w:r w:rsidRPr="00E26822">
        <w:rPr>
          <w:rFonts w:asciiTheme="minorHAnsi" w:hAnsiTheme="minorHAnsi" w:cstheme="minorHAnsi"/>
        </w:rPr>
        <w:t xml:space="preserve">Some breakfast foods can count as two food items. For example, a 2 oz equivalent grain (such as a muffin or bagel) or a fruit that is credited as 1 cup (such as a 125-count apple) may count as two </w:t>
      </w:r>
      <w:r w:rsidR="002A14F0">
        <w:rPr>
          <w:rFonts w:asciiTheme="minorHAnsi" w:hAnsiTheme="minorHAnsi" w:cstheme="minorHAnsi"/>
        </w:rPr>
        <w:t xml:space="preserve">food </w:t>
      </w:r>
      <w:r w:rsidRPr="00E26822">
        <w:rPr>
          <w:rFonts w:asciiTheme="minorHAnsi" w:hAnsiTheme="minorHAnsi" w:cstheme="minorHAnsi"/>
        </w:rPr>
        <w:t xml:space="preserve">items. In these cases, the menu planner decides whether the food counts as one or two </w:t>
      </w:r>
      <w:r w:rsidR="002A14F0">
        <w:rPr>
          <w:rFonts w:asciiTheme="minorHAnsi" w:hAnsiTheme="minorHAnsi" w:cstheme="minorHAnsi"/>
        </w:rPr>
        <w:t xml:space="preserve">food </w:t>
      </w:r>
      <w:r w:rsidRPr="00E26822">
        <w:rPr>
          <w:rFonts w:asciiTheme="minorHAnsi" w:hAnsiTheme="minorHAnsi" w:cstheme="minorHAnsi"/>
        </w:rPr>
        <w:t xml:space="preserve">items and must clearly communicate that decision to the serving and point-of-service team. Similarly, a parfait with yogurt, fruit, and granola can count as three food items if each component is offered in a sufficient quantity. Students must select at least three food items under OVS at breakfast, including at least ½ cup of fruit (or vegetable). </w:t>
      </w:r>
    </w:p>
    <w:p w14:paraId="0FF23399" w14:textId="77777777" w:rsidR="00280239" w:rsidRPr="0044441A" w:rsidRDefault="00280239" w:rsidP="00D85D9E">
      <w:pPr>
        <w:rPr>
          <w:rFonts w:asciiTheme="majorHAnsi" w:hAnsiTheme="majorHAnsi" w:cstheme="majorHAnsi"/>
          <w:b/>
          <w:color w:val="14578C" w:themeColor="accent6" w:themeShade="BF"/>
          <w:sz w:val="26"/>
          <w:szCs w:val="26"/>
        </w:rPr>
      </w:pPr>
    </w:p>
    <w:p w14:paraId="07E1B248" w14:textId="322FF9BC" w:rsidR="00160779" w:rsidRPr="00E26822" w:rsidRDefault="00C71501" w:rsidP="00E26822">
      <w:pPr>
        <w:rPr>
          <w:rFonts w:asciiTheme="majorHAnsi" w:hAnsiTheme="majorHAnsi" w:cstheme="majorHAnsi"/>
          <w:b/>
          <w:color w:val="14578C" w:themeColor="accent6" w:themeShade="BF"/>
          <w:sz w:val="26"/>
          <w:szCs w:val="26"/>
        </w:rPr>
      </w:pPr>
      <w:r w:rsidRPr="00E26822">
        <w:rPr>
          <w:rFonts w:asciiTheme="majorHAnsi" w:hAnsiTheme="majorHAnsi" w:cstheme="majorHAnsi"/>
          <w:b/>
          <w:color w:val="14578C" w:themeColor="accent6" w:themeShade="BF"/>
          <w:sz w:val="26"/>
          <w:szCs w:val="26"/>
        </w:rPr>
        <w:t>Exceptions:</w:t>
      </w:r>
    </w:p>
    <w:p w14:paraId="168041D1" w14:textId="1A83E825" w:rsidR="00F66890" w:rsidRPr="0056193C" w:rsidRDefault="00F66890" w:rsidP="0056193C">
      <w:pPr>
        <w:pStyle w:val="Default"/>
        <w:numPr>
          <w:ilvl w:val="0"/>
          <w:numId w:val="25"/>
        </w:numPr>
        <w:rPr>
          <w:rFonts w:asciiTheme="minorHAnsi" w:hAnsiTheme="minorHAnsi" w:cstheme="minorHAnsi"/>
          <w:b/>
          <w:bCs/>
          <w:color w:val="auto"/>
        </w:rPr>
      </w:pPr>
      <w:r w:rsidRPr="0056193C">
        <w:rPr>
          <w:rFonts w:asciiTheme="minorHAnsi" w:hAnsiTheme="minorHAnsi" w:cstheme="minorHAnsi"/>
          <w:color w:val="auto"/>
        </w:rPr>
        <w:t>An OVS exception may be granted when there are logistical limitations, such as facility or space restrictions, or situations where students are unable to select from food offered.</w:t>
      </w:r>
      <w:r w:rsidR="0056193C">
        <w:rPr>
          <w:rFonts w:asciiTheme="minorHAnsi" w:hAnsiTheme="minorHAnsi" w:cstheme="minorHAnsi"/>
          <w:color w:val="auto"/>
        </w:rPr>
        <w:t xml:space="preserve">  </w:t>
      </w:r>
    </w:p>
    <w:p w14:paraId="078CA15D" w14:textId="54C17196" w:rsidR="00C71501" w:rsidRDefault="00F66890" w:rsidP="0056193C">
      <w:pPr>
        <w:pStyle w:val="Default"/>
        <w:numPr>
          <w:ilvl w:val="0"/>
          <w:numId w:val="25"/>
        </w:numPr>
        <w:rPr>
          <w:rFonts w:asciiTheme="minorHAnsi" w:hAnsiTheme="minorHAnsi" w:cstheme="minorHAnsi"/>
          <w:color w:val="auto"/>
        </w:rPr>
      </w:pPr>
      <w:r w:rsidRPr="0056193C">
        <w:rPr>
          <w:rFonts w:asciiTheme="minorHAnsi" w:hAnsiTheme="minorHAnsi" w:cstheme="minorHAnsi"/>
          <w:color w:val="auto"/>
        </w:rPr>
        <w:t xml:space="preserve">OVS signage is not required for field trips or breakfast in the </w:t>
      </w:r>
      <w:r w:rsidR="0048276C" w:rsidRPr="0056193C">
        <w:rPr>
          <w:rFonts w:asciiTheme="minorHAnsi" w:hAnsiTheme="minorHAnsi" w:cstheme="minorHAnsi"/>
          <w:color w:val="auto"/>
        </w:rPr>
        <w:t>classroom;</w:t>
      </w:r>
      <w:r w:rsidRPr="0056193C">
        <w:rPr>
          <w:rFonts w:asciiTheme="minorHAnsi" w:hAnsiTheme="minorHAnsi" w:cstheme="minorHAnsi"/>
          <w:color w:val="auto"/>
        </w:rPr>
        <w:t xml:space="preserve"> however, other methods should be used to inform students of their choices.</w:t>
      </w:r>
    </w:p>
    <w:p w14:paraId="3E81A32F" w14:textId="77777777" w:rsidR="00D85D9E" w:rsidRDefault="00D85D9E" w:rsidP="00D85D9E">
      <w:pPr>
        <w:pStyle w:val="Default"/>
        <w:rPr>
          <w:rFonts w:asciiTheme="minorHAnsi" w:hAnsiTheme="minorHAnsi" w:cstheme="minorHAnsi"/>
          <w:color w:val="auto"/>
        </w:rPr>
      </w:pPr>
    </w:p>
    <w:p w14:paraId="2EA3201D" w14:textId="77777777" w:rsidR="00101976" w:rsidRDefault="00101976" w:rsidP="005B6A53">
      <w:pPr>
        <w:rPr>
          <w:rFonts w:asciiTheme="minorHAnsi" w:hAnsiTheme="minorHAnsi" w:cstheme="minorHAnsi"/>
          <w:b/>
        </w:rPr>
      </w:pPr>
    </w:p>
    <w:p w14:paraId="4313D60C" w14:textId="77777777" w:rsidR="00E933BA" w:rsidRDefault="00910723" w:rsidP="005B6A53">
      <w:pPr>
        <w:rPr>
          <w:rFonts w:asciiTheme="minorHAnsi" w:hAnsiTheme="minorHAnsi" w:cstheme="minorHAnsi"/>
        </w:rPr>
      </w:pPr>
      <w:r w:rsidRPr="004C2009">
        <w:rPr>
          <w:rFonts w:asciiTheme="minorHAnsi" w:hAnsiTheme="minorHAnsi" w:cstheme="minorHAnsi"/>
          <w:b/>
        </w:rPr>
        <w:t xml:space="preserve">Helpful </w:t>
      </w:r>
      <w:r w:rsidR="00E933BA" w:rsidRPr="006A639E">
        <w:rPr>
          <w:rFonts w:asciiTheme="minorHAnsi" w:hAnsiTheme="minorHAnsi" w:cstheme="minorHAnsi"/>
          <w:b/>
        </w:rPr>
        <w:t>R</w:t>
      </w:r>
      <w:r w:rsidR="005B6A53" w:rsidRPr="006A639E">
        <w:rPr>
          <w:rFonts w:asciiTheme="minorHAnsi" w:hAnsiTheme="minorHAnsi" w:cstheme="minorHAnsi"/>
          <w:b/>
        </w:rPr>
        <w:t>esources:</w:t>
      </w:r>
      <w:r w:rsidR="005B6A53" w:rsidRPr="006A639E">
        <w:rPr>
          <w:rFonts w:asciiTheme="minorHAnsi" w:hAnsiTheme="minorHAnsi" w:cstheme="minorHAnsi"/>
        </w:rPr>
        <w:t xml:space="preserve"> </w:t>
      </w:r>
    </w:p>
    <w:p w14:paraId="589FAC6C" w14:textId="288722C4" w:rsidR="00160779" w:rsidRDefault="002B1BEB" w:rsidP="00160779">
      <w:pPr>
        <w:rPr>
          <w:rFonts w:asciiTheme="minorHAnsi" w:hAnsiTheme="minorHAnsi" w:cstheme="minorHAnsi"/>
        </w:rPr>
      </w:pPr>
      <w:hyperlink r:id="rId8" w:history="1">
        <w:r>
          <w:rPr>
            <w:rStyle w:val="Hyperlink"/>
            <w:rFonts w:asciiTheme="minorHAnsi" w:hAnsiTheme="minorHAnsi" w:cstheme="minorHAnsi"/>
          </w:rPr>
          <w:t>Offer Versus Serve Manual</w:t>
        </w:r>
      </w:hyperlink>
    </w:p>
    <w:p w14:paraId="00A67F62" w14:textId="180767C7" w:rsidR="00160779" w:rsidRDefault="002B1BEB" w:rsidP="00160779">
      <w:pPr>
        <w:rPr>
          <w:rFonts w:asciiTheme="minorHAnsi" w:hAnsiTheme="minorHAnsi" w:cstheme="minorHAnsi"/>
        </w:rPr>
      </w:pPr>
      <w:hyperlink r:id="rId9" w:history="1">
        <w:r>
          <w:rPr>
            <w:rStyle w:val="Hyperlink"/>
            <w:rFonts w:asciiTheme="minorHAnsi" w:hAnsiTheme="minorHAnsi" w:cstheme="minorHAnsi"/>
          </w:rPr>
          <w:t>Offer Versus Serve Lunch Tip Sheet</w:t>
        </w:r>
      </w:hyperlink>
      <w:r w:rsidR="0048276C">
        <w:t xml:space="preserve"> </w:t>
      </w:r>
      <w:r w:rsidR="0048276C" w:rsidRPr="00EB44A9">
        <w:rPr>
          <w:rFonts w:ascii="inherit" w:eastAsia="Times New Roman" w:hAnsi="inherit" w:cs="Helvetica"/>
          <w:color w:val="444444"/>
          <w:sz w:val="21"/>
          <w:szCs w:val="21"/>
        </w:rPr>
        <w:t> </w:t>
      </w:r>
      <w:hyperlink r:id="rId10" w:tgtFrame="_blank" w:tooltip="Spanish Version" w:history="1">
        <w:r w:rsidR="0048276C" w:rsidRPr="00EB44A9">
          <w:rPr>
            <w:rFonts w:ascii="inherit" w:eastAsia="Times New Roman" w:hAnsi="inherit" w:cs="Helvetica"/>
            <w:color w:val="3344DD"/>
            <w:sz w:val="21"/>
            <w:szCs w:val="21"/>
            <w:u w:val="single"/>
          </w:rPr>
          <w:t>​</w:t>
        </w:r>
      </w:hyperlink>
    </w:p>
    <w:p w14:paraId="55DC653B" w14:textId="7760A54C" w:rsidR="00C02C08" w:rsidRPr="00F13F7C" w:rsidRDefault="002B1BEB" w:rsidP="00C02C08">
      <w:pPr>
        <w:rPr>
          <w:rStyle w:val="Hyperlink"/>
          <w:rFonts w:asciiTheme="minorHAnsi" w:hAnsiTheme="minorHAnsi" w:cstheme="minorHAnsi"/>
        </w:rPr>
      </w:pPr>
      <w:hyperlink r:id="rId11" w:history="1">
        <w:r w:rsidRPr="00775D9C">
          <w:rPr>
            <w:rStyle w:val="Hyperlink"/>
            <w:rFonts w:asciiTheme="minorHAnsi" w:hAnsiTheme="minorHAnsi" w:cstheme="minorHAnsi"/>
          </w:rPr>
          <w:t>Offer Versus Serve Breakfast Tip Sheet</w:t>
        </w:r>
      </w:hyperlink>
      <w:r w:rsidR="00C02C08">
        <w:rPr>
          <w:rFonts w:asciiTheme="minorHAnsi" w:hAnsiTheme="minorHAnsi" w:cstheme="minorHAnsi"/>
        </w:rPr>
        <w:fldChar w:fldCharType="begin"/>
      </w:r>
      <w:r w:rsidR="00C02C08">
        <w:rPr>
          <w:rFonts w:asciiTheme="minorHAnsi" w:hAnsiTheme="minorHAnsi" w:cstheme="minorHAnsi"/>
        </w:rPr>
        <w:instrText xml:space="preserve"> HYPERLINK "https://fns-prod.azureedge.us/sites/default/files/resource-files/OVS%20Breakfast%20tip%20sheet.pdf" </w:instrText>
      </w:r>
      <w:r w:rsidR="00C02C08">
        <w:rPr>
          <w:rFonts w:asciiTheme="minorHAnsi" w:hAnsiTheme="minorHAnsi" w:cstheme="minorHAnsi"/>
        </w:rPr>
      </w:r>
      <w:r w:rsidR="00C02C08">
        <w:rPr>
          <w:rFonts w:asciiTheme="minorHAnsi" w:hAnsiTheme="minorHAnsi" w:cstheme="minorHAnsi"/>
        </w:rPr>
        <w:fldChar w:fldCharType="separate"/>
      </w:r>
      <w:r w:rsidR="0048276C">
        <w:rPr>
          <w:rStyle w:val="Hyperlink"/>
          <w:rFonts w:asciiTheme="minorHAnsi" w:hAnsiTheme="minorHAnsi" w:cstheme="minorHAnsi"/>
        </w:rPr>
        <w:t xml:space="preserve"> </w:t>
      </w:r>
    </w:p>
    <w:p w14:paraId="76814778" w14:textId="3DDA6A6F" w:rsidR="00160779" w:rsidRDefault="00C02C08" w:rsidP="00C02C08">
      <w:pPr>
        <w:rPr>
          <w:rFonts w:asciiTheme="minorHAnsi" w:hAnsiTheme="minorHAnsi" w:cstheme="minorHAnsi"/>
        </w:rPr>
      </w:pPr>
      <w:r>
        <w:rPr>
          <w:rFonts w:asciiTheme="minorHAnsi" w:hAnsiTheme="minorHAnsi" w:cstheme="minorHAnsi"/>
        </w:rPr>
        <w:fldChar w:fldCharType="end"/>
      </w:r>
      <w:hyperlink r:id="rId12" w:history="1">
        <w:r w:rsidR="0048276C" w:rsidRPr="00E26822">
          <w:rPr>
            <w:rStyle w:val="Hyperlink"/>
            <w:rFonts w:asciiTheme="minorHAnsi" w:hAnsiTheme="minorHAnsi" w:cstheme="minorHAnsi"/>
          </w:rPr>
          <w:t xml:space="preserve">Offer </w:t>
        </w:r>
        <w:r w:rsidR="00775D9C" w:rsidRPr="00EF0D6F">
          <w:rPr>
            <w:rStyle w:val="Hyperlink"/>
            <w:rFonts w:asciiTheme="minorHAnsi" w:hAnsiTheme="minorHAnsi" w:cstheme="minorHAnsi"/>
          </w:rPr>
          <w:t>V</w:t>
        </w:r>
        <w:r w:rsidR="0048276C" w:rsidRPr="00E26822">
          <w:rPr>
            <w:rStyle w:val="Hyperlink"/>
            <w:rFonts w:asciiTheme="minorHAnsi" w:hAnsiTheme="minorHAnsi" w:cstheme="minorHAnsi"/>
          </w:rPr>
          <w:t>ersus Serve Si</w:t>
        </w:r>
        <w:r w:rsidR="0048276C" w:rsidRPr="00EF0D6F">
          <w:rPr>
            <w:rStyle w:val="Hyperlink"/>
            <w:rFonts w:asciiTheme="minorHAnsi" w:hAnsiTheme="minorHAnsi" w:cstheme="minorHAnsi"/>
          </w:rPr>
          <w:t>gnage</w:t>
        </w:r>
      </w:hyperlink>
      <w:r w:rsidR="0048276C">
        <w:t xml:space="preserve"> </w:t>
      </w:r>
      <w:r w:rsidR="0048276C" w:rsidRPr="00EB44A9">
        <w:rPr>
          <w:rFonts w:ascii="inherit" w:eastAsia="Times New Roman" w:hAnsi="inherit" w:cs="Helvetica"/>
          <w:color w:val="444444"/>
          <w:sz w:val="21"/>
          <w:szCs w:val="21"/>
        </w:rPr>
        <w:t> </w:t>
      </w:r>
    </w:p>
    <w:p w14:paraId="75365080" w14:textId="3DD62D13" w:rsidR="0056193C" w:rsidRDefault="00EF0D6F" w:rsidP="00C02C08">
      <w:pPr>
        <w:rPr>
          <w:rFonts w:asciiTheme="minorHAnsi" w:hAnsiTheme="minorHAnsi" w:cstheme="minorHAnsi"/>
        </w:rPr>
      </w:pPr>
      <w:hyperlink r:id="rId13" w:history="1">
        <w:r>
          <w:rPr>
            <w:rStyle w:val="Hyperlink"/>
            <w:rFonts w:asciiTheme="minorHAnsi" w:hAnsiTheme="minorHAnsi" w:cstheme="minorHAnsi"/>
          </w:rPr>
          <w:t>ODE Offer Versus Serve Training</w:t>
        </w:r>
      </w:hyperlink>
      <w:r w:rsidR="0056193C">
        <w:rPr>
          <w:rFonts w:asciiTheme="minorHAnsi" w:hAnsiTheme="minorHAnsi" w:cstheme="minorHAnsi"/>
        </w:rPr>
        <w:t xml:space="preserve"> </w:t>
      </w:r>
    </w:p>
    <w:p w14:paraId="6B075835" w14:textId="77777777" w:rsidR="00B37A38" w:rsidRPr="006A639E" w:rsidRDefault="00B37A38" w:rsidP="005B6A53">
      <w:pPr>
        <w:rPr>
          <w:rFonts w:asciiTheme="minorHAnsi" w:hAnsiTheme="minorHAnsi" w:cstheme="minorHAnsi"/>
        </w:rPr>
      </w:pPr>
    </w:p>
    <w:p w14:paraId="13CFDEE5" w14:textId="77777777" w:rsidR="00E933BA" w:rsidRDefault="00910723" w:rsidP="00E933BA">
      <w:pPr>
        <w:rPr>
          <w:rFonts w:asciiTheme="minorHAnsi" w:hAnsiTheme="minorHAnsi" w:cstheme="minorHAnsi"/>
        </w:rPr>
      </w:pPr>
      <w:r w:rsidRPr="004C2009">
        <w:rPr>
          <w:rFonts w:asciiTheme="minorHAnsi" w:hAnsiTheme="minorHAnsi" w:cstheme="minorHAnsi"/>
          <w:b/>
        </w:rPr>
        <w:t>Regulatory</w:t>
      </w:r>
      <w:r w:rsidRPr="006A639E">
        <w:rPr>
          <w:rFonts w:asciiTheme="minorHAnsi" w:hAnsiTheme="minorHAnsi" w:cstheme="minorHAnsi"/>
          <w:b/>
        </w:rPr>
        <w:t xml:space="preserve"> </w:t>
      </w:r>
      <w:r w:rsidR="005B6A53" w:rsidRPr="006A639E">
        <w:rPr>
          <w:rFonts w:asciiTheme="minorHAnsi" w:hAnsiTheme="minorHAnsi" w:cstheme="minorHAnsi"/>
          <w:b/>
        </w:rPr>
        <w:t>Reference:</w:t>
      </w:r>
      <w:r w:rsidR="005B6A53" w:rsidRPr="006A639E">
        <w:rPr>
          <w:rFonts w:asciiTheme="minorHAnsi" w:hAnsiTheme="minorHAnsi" w:cstheme="minorHAnsi"/>
        </w:rPr>
        <w:t xml:space="preserve"> </w:t>
      </w:r>
    </w:p>
    <w:p w14:paraId="30DFBE3B" w14:textId="0CC24E63" w:rsidR="00F66890" w:rsidRPr="0048276C" w:rsidRDefault="0048276C" w:rsidP="00E933BA">
      <w:pPr>
        <w:rPr>
          <w:rStyle w:val="Hyperlink"/>
          <w:rFonts w:asciiTheme="minorHAnsi" w:hAnsiTheme="minorHAnsi" w:cstheme="minorHAnsi"/>
          <w:shd w:val="clear" w:color="auto" w:fill="FFFFFF"/>
        </w:rPr>
      </w:pPr>
      <w:r>
        <w:rPr>
          <w:rFonts w:asciiTheme="minorHAnsi" w:hAnsiTheme="minorHAnsi" w:cstheme="minorHAnsi"/>
          <w:shd w:val="clear" w:color="auto" w:fill="FFFFFF"/>
        </w:rPr>
        <w:fldChar w:fldCharType="begin"/>
      </w:r>
      <w:r>
        <w:rPr>
          <w:rFonts w:asciiTheme="minorHAnsi" w:hAnsiTheme="minorHAnsi" w:cstheme="minorHAnsi"/>
          <w:shd w:val="clear" w:color="auto" w:fill="FFFFFF"/>
        </w:rPr>
        <w:instrText>HYPERLINK "https://www.ecfr.gov/current/title-7/part-210" \l "p-210.10(e)"</w:instrText>
      </w:r>
      <w:r>
        <w:rPr>
          <w:rFonts w:asciiTheme="minorHAnsi" w:hAnsiTheme="minorHAnsi" w:cstheme="minorHAnsi"/>
          <w:shd w:val="clear" w:color="auto" w:fill="FFFFFF"/>
        </w:rPr>
      </w:r>
      <w:r>
        <w:rPr>
          <w:rFonts w:asciiTheme="minorHAnsi" w:hAnsiTheme="minorHAnsi" w:cstheme="minorHAnsi"/>
          <w:shd w:val="clear" w:color="auto" w:fill="FFFFFF"/>
        </w:rPr>
        <w:fldChar w:fldCharType="separate"/>
      </w:r>
      <w:r w:rsidR="00F66890" w:rsidRPr="0048276C">
        <w:rPr>
          <w:rStyle w:val="Hyperlink"/>
          <w:rFonts w:asciiTheme="minorHAnsi" w:hAnsiTheme="minorHAnsi" w:cstheme="minorHAnsi"/>
          <w:shd w:val="clear" w:color="auto" w:fill="FFFFFF"/>
        </w:rPr>
        <w:t>7 CFR 210.10(e)</w:t>
      </w:r>
    </w:p>
    <w:p w14:paraId="40B1E00D" w14:textId="0131CDFE" w:rsidR="00F66890" w:rsidRPr="0048276C" w:rsidRDefault="0048276C" w:rsidP="00E933BA">
      <w:pPr>
        <w:rPr>
          <w:rStyle w:val="Hyperlink"/>
          <w:rFonts w:ascii="Calibri" w:hAnsi="Calibri" w:cs="Calibri"/>
        </w:rPr>
      </w:pPr>
      <w:r>
        <w:rPr>
          <w:rFonts w:asciiTheme="minorHAnsi" w:hAnsiTheme="minorHAnsi" w:cstheme="minorHAnsi"/>
          <w:shd w:val="clear" w:color="auto" w:fill="FFFFFF"/>
        </w:rPr>
        <w:fldChar w:fldCharType="end"/>
      </w:r>
      <w:r>
        <w:rPr>
          <w:rFonts w:ascii="Calibri" w:hAnsi="Calibri" w:cs="Calibri"/>
          <w:shd w:val="clear" w:color="auto" w:fill="FFFFFF"/>
        </w:rPr>
        <w:fldChar w:fldCharType="begin"/>
      </w:r>
      <w:r>
        <w:rPr>
          <w:rFonts w:ascii="Calibri" w:hAnsi="Calibri" w:cs="Calibri"/>
          <w:shd w:val="clear" w:color="auto" w:fill="FFFFFF"/>
        </w:rPr>
        <w:instrText>HYPERLINK "https://www.ecfr.gov/current/title-7/part-220" \l "p-220.8(e)"</w:instrText>
      </w:r>
      <w:r>
        <w:rPr>
          <w:rFonts w:ascii="Calibri" w:hAnsi="Calibri" w:cs="Calibri"/>
          <w:shd w:val="clear" w:color="auto" w:fill="FFFFFF"/>
        </w:rPr>
      </w:r>
      <w:r>
        <w:rPr>
          <w:rFonts w:ascii="Calibri" w:hAnsi="Calibri" w:cs="Calibri"/>
          <w:shd w:val="clear" w:color="auto" w:fill="FFFFFF"/>
        </w:rPr>
        <w:fldChar w:fldCharType="separate"/>
      </w:r>
      <w:r w:rsidR="00F66890" w:rsidRPr="0048276C">
        <w:rPr>
          <w:rStyle w:val="Hyperlink"/>
          <w:rFonts w:ascii="Calibri" w:hAnsi="Calibri" w:cs="Calibri"/>
          <w:shd w:val="clear" w:color="auto" w:fill="FFFFFF"/>
        </w:rPr>
        <w:t>7 CFR 220.8(e)</w:t>
      </w:r>
    </w:p>
    <w:p w14:paraId="28A6B190" w14:textId="752DC10B" w:rsidR="00B37A38" w:rsidRPr="006A639E" w:rsidRDefault="0048276C" w:rsidP="00E933BA">
      <w:pPr>
        <w:rPr>
          <w:rFonts w:asciiTheme="minorHAnsi" w:hAnsiTheme="minorHAnsi" w:cstheme="minorHAnsi"/>
        </w:rPr>
      </w:pPr>
      <w:r>
        <w:rPr>
          <w:rFonts w:ascii="Calibri" w:hAnsi="Calibri" w:cs="Calibri"/>
          <w:shd w:val="clear" w:color="auto" w:fill="FFFFFF"/>
        </w:rPr>
        <w:fldChar w:fldCharType="end"/>
      </w:r>
    </w:p>
    <w:p w14:paraId="1DF6A7E6" w14:textId="77777777" w:rsidR="006A639E" w:rsidRPr="004C2009" w:rsidRDefault="006A639E" w:rsidP="00A46EDE">
      <w:pPr>
        <w:rPr>
          <w:rFonts w:ascii="Calibri" w:hAnsi="Calibri" w:cs="Calibri"/>
          <w:szCs w:val="24"/>
        </w:rPr>
      </w:pPr>
      <w:r w:rsidRPr="004C2009">
        <w:rPr>
          <w:rFonts w:ascii="Calibri" w:hAnsi="Calibri" w:cs="Calibri"/>
          <w:szCs w:val="24"/>
        </w:rPr>
        <w:t>This institution is an equal opportunity provider.</w:t>
      </w:r>
    </w:p>
    <w:p w14:paraId="1A93DA14" w14:textId="77777777" w:rsidR="00A46EDE" w:rsidRDefault="00A46EDE" w:rsidP="00A46EDE">
      <w:pPr>
        <w:rPr>
          <w:rFonts w:ascii="Calibri" w:hAnsi="Calibri" w:cs="Calibri"/>
          <w:color w:val="9F2065" w:themeColor="accent2"/>
          <w:szCs w:val="24"/>
        </w:rPr>
      </w:pPr>
    </w:p>
    <w:p w14:paraId="3521FB98" w14:textId="77777777" w:rsidR="00A46EDE" w:rsidRPr="006A639E" w:rsidRDefault="00A46EDE" w:rsidP="00A46EDE">
      <w:pPr>
        <w:rPr>
          <w:rFonts w:ascii="Calibri" w:hAnsi="Calibri" w:cs="Calibri"/>
          <w:color w:val="9F2065" w:themeColor="accent2"/>
          <w:szCs w:val="24"/>
        </w:rPr>
      </w:pPr>
      <w:r w:rsidRPr="006A639E">
        <w:rPr>
          <w:rFonts w:ascii="Calibri" w:hAnsi="Calibri" w:cs="Calibri"/>
          <w:i/>
          <w:noProof/>
          <w:color w:val="1B75BC" w:themeColor="accent1"/>
          <w:szCs w:val="24"/>
        </w:rPr>
        <mc:AlternateContent>
          <mc:Choice Requires="wps">
            <w:drawing>
              <wp:inline distT="0" distB="0" distL="0" distR="0" wp14:anchorId="3910B14E" wp14:editId="506ED719">
                <wp:extent cx="5961380" cy="1404620"/>
                <wp:effectExtent l="0" t="0" r="20320"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14FBCEB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1B3691E2" w14:textId="77777777" w:rsidR="006953DF" w:rsidRDefault="006953DF"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69A4AF6C" w14:textId="36E29409" w:rsidR="0056193C" w:rsidRDefault="0056193C" w:rsidP="00A46EDE">
                            <w:pPr>
                              <w:rPr>
                                <w:rFonts w:asciiTheme="minorHAnsi" w:hAnsiTheme="minorHAnsi" w:cstheme="minorHAnsi"/>
                              </w:rPr>
                            </w:pPr>
                            <w:r>
                              <w:rPr>
                                <w:rFonts w:asciiTheme="minorHAnsi" w:hAnsiTheme="minorHAnsi" w:cstheme="minorHAnsi"/>
                              </w:rPr>
                              <w:t>SBP</w:t>
                            </w:r>
                            <w:r>
                              <w:rPr>
                                <w:rFonts w:asciiTheme="minorHAnsi" w:hAnsiTheme="minorHAnsi" w:cstheme="minorHAnsi"/>
                              </w:rPr>
                              <w:tab/>
                            </w:r>
                            <w:r>
                              <w:rPr>
                                <w:rFonts w:asciiTheme="minorHAnsi" w:hAnsiTheme="minorHAnsi" w:cstheme="minorHAnsi"/>
                              </w:rPr>
                              <w:tab/>
                              <w:t>School Breakfast Program</w:t>
                            </w:r>
                          </w:p>
                          <w:p w14:paraId="5709B26D" w14:textId="52EB36DB" w:rsidR="0056193C" w:rsidRDefault="0056193C" w:rsidP="00A46EDE">
                            <w:pPr>
                              <w:rPr>
                                <w:rFonts w:asciiTheme="minorHAnsi" w:hAnsiTheme="minorHAnsi" w:cstheme="minorHAnsi"/>
                              </w:rPr>
                            </w:pPr>
                            <w:r>
                              <w:rPr>
                                <w:rFonts w:asciiTheme="minorHAnsi" w:hAnsiTheme="minorHAnsi" w:cstheme="minorHAnsi"/>
                              </w:rPr>
                              <w:t>CFR</w:t>
                            </w:r>
                            <w:r>
                              <w:rPr>
                                <w:rFonts w:asciiTheme="minorHAnsi" w:hAnsiTheme="minorHAnsi" w:cstheme="minorHAnsi"/>
                              </w:rPr>
                              <w:tab/>
                            </w:r>
                            <w:r>
                              <w:rPr>
                                <w:rFonts w:asciiTheme="minorHAnsi" w:hAnsiTheme="minorHAnsi" w:cstheme="minorHAnsi"/>
                              </w:rPr>
                              <w:tab/>
                              <w:t>Codified Federal Regulation</w:t>
                            </w:r>
                          </w:p>
                          <w:p w14:paraId="4E025B54" w14:textId="20D3E09D" w:rsidR="0056193C" w:rsidRDefault="0056193C" w:rsidP="00A46EDE">
                            <w:pPr>
                              <w:rPr>
                                <w:rFonts w:asciiTheme="minorHAnsi" w:hAnsiTheme="minorHAnsi" w:cstheme="minorHAnsi"/>
                              </w:rPr>
                            </w:pPr>
                            <w:r>
                              <w:rPr>
                                <w:rFonts w:asciiTheme="minorHAnsi" w:hAnsiTheme="minorHAnsi" w:cstheme="minorHAnsi"/>
                              </w:rPr>
                              <w:t>OVS</w:t>
                            </w:r>
                            <w:r>
                              <w:rPr>
                                <w:rFonts w:asciiTheme="minorHAnsi" w:hAnsiTheme="minorHAnsi" w:cstheme="minorHAnsi"/>
                              </w:rPr>
                              <w:tab/>
                            </w:r>
                            <w:r>
                              <w:rPr>
                                <w:rFonts w:asciiTheme="minorHAnsi" w:hAnsiTheme="minorHAnsi" w:cstheme="minorHAnsi"/>
                              </w:rPr>
                              <w:tab/>
                              <w:t>Offer versus Serve</w:t>
                            </w:r>
                          </w:p>
                        </w:txbxContent>
                      </wps:txbx>
                      <wps:bodyPr rot="0" vert="horz" wrap="square" lIns="91440" tIns="45720" rIns="91440" bIns="45720" anchor="t" anchorCtr="0">
                        <a:spAutoFit/>
                      </wps:bodyPr>
                    </wps:wsp>
                  </a:graphicData>
                </a:graphic>
              </wp:inline>
            </w:drawing>
          </mc:Choice>
          <mc:Fallback>
            <w:pict>
              <v:shape w14:anchorId="3910B14E" id="Text Box 2" o:spid="_x0000_s1027" type="#_x0000_t202" style="width:46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" fillcolor="#d8d8d8 [2732]">
                <v:textbox style="mso-fit-shape-to-text:t">
                  <w:txbxContent>
                    <w:p w14:paraId="14FBCEB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1B3691E2" w14:textId="77777777" w:rsidR="006953DF" w:rsidRDefault="006953DF"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69A4AF6C" w14:textId="36E29409" w:rsidR="0056193C" w:rsidRDefault="0056193C" w:rsidP="00A46EDE">
                      <w:pPr>
                        <w:rPr>
                          <w:rFonts w:asciiTheme="minorHAnsi" w:hAnsiTheme="minorHAnsi" w:cstheme="minorHAnsi"/>
                        </w:rPr>
                      </w:pPr>
                      <w:r>
                        <w:rPr>
                          <w:rFonts w:asciiTheme="minorHAnsi" w:hAnsiTheme="minorHAnsi" w:cstheme="minorHAnsi"/>
                        </w:rPr>
                        <w:t>SBP</w:t>
                      </w:r>
                      <w:r>
                        <w:rPr>
                          <w:rFonts w:asciiTheme="minorHAnsi" w:hAnsiTheme="minorHAnsi" w:cstheme="minorHAnsi"/>
                        </w:rPr>
                        <w:tab/>
                      </w:r>
                      <w:r>
                        <w:rPr>
                          <w:rFonts w:asciiTheme="minorHAnsi" w:hAnsiTheme="minorHAnsi" w:cstheme="minorHAnsi"/>
                        </w:rPr>
                        <w:tab/>
                        <w:t>School Breakfast Program</w:t>
                      </w:r>
                    </w:p>
                    <w:p w14:paraId="5709B26D" w14:textId="52EB36DB" w:rsidR="0056193C" w:rsidRDefault="0056193C" w:rsidP="00A46EDE">
                      <w:pPr>
                        <w:rPr>
                          <w:rFonts w:asciiTheme="minorHAnsi" w:hAnsiTheme="minorHAnsi" w:cstheme="minorHAnsi"/>
                        </w:rPr>
                      </w:pPr>
                      <w:r>
                        <w:rPr>
                          <w:rFonts w:asciiTheme="minorHAnsi" w:hAnsiTheme="minorHAnsi" w:cstheme="minorHAnsi"/>
                        </w:rPr>
                        <w:t>CFR</w:t>
                      </w:r>
                      <w:r>
                        <w:rPr>
                          <w:rFonts w:asciiTheme="minorHAnsi" w:hAnsiTheme="minorHAnsi" w:cstheme="minorHAnsi"/>
                        </w:rPr>
                        <w:tab/>
                      </w:r>
                      <w:r>
                        <w:rPr>
                          <w:rFonts w:asciiTheme="minorHAnsi" w:hAnsiTheme="minorHAnsi" w:cstheme="minorHAnsi"/>
                        </w:rPr>
                        <w:tab/>
                        <w:t>Codified Federal Regulation</w:t>
                      </w:r>
                    </w:p>
                    <w:p w14:paraId="4E025B54" w14:textId="20D3E09D" w:rsidR="0056193C" w:rsidRDefault="0056193C" w:rsidP="00A46EDE">
                      <w:pPr>
                        <w:rPr>
                          <w:rFonts w:asciiTheme="minorHAnsi" w:hAnsiTheme="minorHAnsi" w:cstheme="minorHAnsi"/>
                        </w:rPr>
                      </w:pPr>
                      <w:r>
                        <w:rPr>
                          <w:rFonts w:asciiTheme="minorHAnsi" w:hAnsiTheme="minorHAnsi" w:cstheme="minorHAnsi"/>
                        </w:rPr>
                        <w:t>OVS</w:t>
                      </w:r>
                      <w:r>
                        <w:rPr>
                          <w:rFonts w:asciiTheme="minorHAnsi" w:hAnsiTheme="minorHAnsi" w:cstheme="minorHAnsi"/>
                        </w:rPr>
                        <w:tab/>
                      </w:r>
                      <w:r>
                        <w:rPr>
                          <w:rFonts w:asciiTheme="minorHAnsi" w:hAnsiTheme="minorHAnsi" w:cstheme="minorHAnsi"/>
                        </w:rPr>
                        <w:tab/>
                        <w:t>Offer versus Serve</w:t>
                      </w:r>
                    </w:p>
                  </w:txbxContent>
                </v:textbox>
                <w10:anchorlock/>
              </v:shape>
            </w:pict>
          </mc:Fallback>
        </mc:AlternateContent>
      </w:r>
    </w:p>
    <w:sectPr w:rsidR="00A46EDE" w:rsidRPr="006A639E" w:rsidSect="0026187E">
      <w:headerReference w:type="default" r:id="rId14"/>
      <w:footerReference w:type="default" r:id="rId15"/>
      <w:headerReference w:type="first" r:id="rId16"/>
      <w:pgSz w:w="12240" w:h="15840"/>
      <w:pgMar w:top="15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0D4" w14:textId="77777777" w:rsidR="00620675" w:rsidRDefault="00620675" w:rsidP="006B7F2B">
      <w:r>
        <w:separator/>
      </w:r>
    </w:p>
  </w:endnote>
  <w:endnote w:type="continuationSeparator" w:id="0">
    <w:p w14:paraId="5C1F12B1" w14:textId="77777777" w:rsidR="00620675" w:rsidRDefault="00620675"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2858" w14:textId="2E1C4C3D"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13078B">
      <w:rPr>
        <w:rFonts w:ascii="Calibri" w:hAnsi="Calibri" w:cs="Calibri"/>
        <w:i/>
        <w:color w:val="1B75BC" w:themeColor="accent1"/>
        <w:szCs w:val="24"/>
      </w:rPr>
      <w:t xml:space="preserve">         </w:t>
    </w:r>
    <w:r w:rsidR="00EF0D6F">
      <w:rPr>
        <w:rFonts w:ascii="Calibri" w:hAnsi="Calibri" w:cs="Calibri"/>
        <w:i/>
        <w:color w:val="1B75BC" w:themeColor="accent1"/>
        <w:szCs w:val="24"/>
      </w:rPr>
      <w:t>April 2026</w:t>
    </w:r>
  </w:p>
  <w:p w14:paraId="19D66E5F" w14:textId="77777777" w:rsidR="006A639E" w:rsidRDefault="006A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1A68" w14:textId="77777777" w:rsidR="00620675" w:rsidRDefault="00620675" w:rsidP="006B7F2B">
      <w:r>
        <w:separator/>
      </w:r>
    </w:p>
  </w:footnote>
  <w:footnote w:type="continuationSeparator" w:id="0">
    <w:p w14:paraId="36A4808D" w14:textId="77777777" w:rsidR="00620675" w:rsidRDefault="00620675"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019" w14:textId="0717E52B" w:rsidR="006B7F2B" w:rsidRPr="00EC5D23" w:rsidRDefault="00160779" w:rsidP="00EC5D23">
    <w:pPr>
      <w:pStyle w:val="Header"/>
      <w:rPr>
        <w:rStyle w:val="IntenseEmphasis"/>
      </w:rPr>
    </w:pPr>
    <w:r>
      <w:rPr>
        <w:rStyle w:val="IntenseEmphasis"/>
      </w:rPr>
      <w:t>Offer versus Serve</w:t>
    </w:r>
    <w:r w:rsidR="006A639E">
      <w:rPr>
        <w:rStyle w:val="IntenseEmphasis"/>
      </w:rPr>
      <w:tab/>
    </w:r>
    <w:r w:rsidR="006A639E">
      <w:rPr>
        <w:rStyle w:val="IntenseEmphasis"/>
      </w:rPr>
      <w:tab/>
    </w:r>
    <w:r w:rsidR="006B7F2B" w:rsidRPr="00EC5D23">
      <w:rPr>
        <w:rStyle w:val="IntenseEmphasis"/>
      </w:rPr>
      <w:t>School Nutrition Program At-A-Glance</w:t>
    </w:r>
  </w:p>
  <w:p w14:paraId="109B62D9"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53736C67" wp14:editId="0E1283C3">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9ADC5"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351F" w14:textId="77777777" w:rsidR="00EC5D23" w:rsidRPr="00740A9F" w:rsidRDefault="00EC5D23" w:rsidP="00EC5D23">
    <w:pPr>
      <w:pStyle w:val="Header"/>
      <w:jc w:val="center"/>
      <w:rPr>
        <w:rStyle w:val="TitleChar"/>
        <w:color w:val="1073A1" w:themeColor="accent4" w:themeShade="80"/>
      </w:rPr>
    </w:pPr>
    <w:r w:rsidRPr="006B7F2B">
      <w:rPr>
        <w:rStyle w:val="TitleChar"/>
        <w:noProof/>
      </w:rPr>
      <w:drawing>
        <wp:anchor distT="0" distB="0" distL="114300" distR="114300" simplePos="0" relativeHeight="251662336" behindDoc="1" locked="0" layoutInCell="1" allowOverlap="1" wp14:anchorId="7755893B" wp14:editId="277EA1E2">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740A9F">
      <w:rPr>
        <w:rStyle w:val="TitleChar"/>
        <w:color w:val="1073A1" w:themeColor="accent4" w:themeShade="80"/>
      </w:rPr>
      <w:t>School Nutrition Program At-A-Glance</w:t>
    </w:r>
  </w:p>
  <w:p w14:paraId="42E49CBC"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401521E9" wp14:editId="05C2B413">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7AC3"/>
    <w:multiLevelType w:val="hybridMultilevel"/>
    <w:tmpl w:val="D6480952"/>
    <w:lvl w:ilvl="0" w:tplc="70828B28">
      <w:start w:val="1"/>
      <w:numFmt w:val="bullet"/>
      <w:lvlText w:val="ü"/>
      <w:lvlJc w:val="left"/>
      <w:pPr>
        <w:ind w:left="720" w:hanging="360"/>
      </w:pPr>
      <w:rPr>
        <w:rFonts w:ascii="Wingdings" w:hAnsi="Wingdings" w:hint="default"/>
        <w:b/>
        <w:bCs/>
        <w:color w:val="14578C"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A3B4C"/>
    <w:multiLevelType w:val="hybridMultilevel"/>
    <w:tmpl w:val="5D62F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F766BC"/>
    <w:multiLevelType w:val="hybridMultilevel"/>
    <w:tmpl w:val="25C2E324"/>
    <w:lvl w:ilvl="0" w:tplc="6FD00802">
      <w:start w:val="1"/>
      <w:numFmt w:val="bullet"/>
      <w:lvlText w:val=""/>
      <w:lvlJc w:val="left"/>
      <w:pPr>
        <w:ind w:left="810" w:hanging="360"/>
      </w:pPr>
      <w:rPr>
        <w:rFonts w:ascii="Symbol" w:hAnsi="Symbol" w:hint="default"/>
        <w:color w:val="344654"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0683F8C"/>
    <w:multiLevelType w:val="hybridMultilevel"/>
    <w:tmpl w:val="53928D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A41517"/>
    <w:multiLevelType w:val="hybridMultilevel"/>
    <w:tmpl w:val="6B82BFDE"/>
    <w:lvl w:ilvl="0" w:tplc="4CB2A9C4">
      <w:start w:val="1"/>
      <w:numFmt w:val="bullet"/>
      <w:lvlText w:val=""/>
      <w:lvlJc w:val="left"/>
      <w:pPr>
        <w:tabs>
          <w:tab w:val="num" w:pos="720"/>
        </w:tabs>
        <w:ind w:left="720" w:hanging="360"/>
      </w:pPr>
      <w:rPr>
        <w:rFonts w:ascii="Wingdings" w:hAnsi="Wingdings" w:hint="default"/>
      </w:rPr>
    </w:lvl>
    <w:lvl w:ilvl="1" w:tplc="49C8F2CA">
      <w:start w:val="1"/>
      <w:numFmt w:val="bullet"/>
      <w:lvlText w:val=""/>
      <w:lvlJc w:val="left"/>
      <w:pPr>
        <w:tabs>
          <w:tab w:val="num" w:pos="1440"/>
        </w:tabs>
        <w:ind w:left="1440" w:hanging="360"/>
      </w:pPr>
      <w:rPr>
        <w:rFonts w:ascii="Wingdings" w:hAnsi="Wingdings" w:hint="default"/>
      </w:rPr>
    </w:lvl>
    <w:lvl w:ilvl="2" w:tplc="E3A492BC" w:tentative="1">
      <w:start w:val="1"/>
      <w:numFmt w:val="bullet"/>
      <w:lvlText w:val=""/>
      <w:lvlJc w:val="left"/>
      <w:pPr>
        <w:tabs>
          <w:tab w:val="num" w:pos="2160"/>
        </w:tabs>
        <w:ind w:left="2160" w:hanging="360"/>
      </w:pPr>
      <w:rPr>
        <w:rFonts w:ascii="Wingdings" w:hAnsi="Wingdings" w:hint="default"/>
      </w:rPr>
    </w:lvl>
    <w:lvl w:ilvl="3" w:tplc="C438555E" w:tentative="1">
      <w:start w:val="1"/>
      <w:numFmt w:val="bullet"/>
      <w:lvlText w:val=""/>
      <w:lvlJc w:val="left"/>
      <w:pPr>
        <w:tabs>
          <w:tab w:val="num" w:pos="2880"/>
        </w:tabs>
        <w:ind w:left="2880" w:hanging="360"/>
      </w:pPr>
      <w:rPr>
        <w:rFonts w:ascii="Wingdings" w:hAnsi="Wingdings" w:hint="default"/>
      </w:rPr>
    </w:lvl>
    <w:lvl w:ilvl="4" w:tplc="4D0AC852" w:tentative="1">
      <w:start w:val="1"/>
      <w:numFmt w:val="bullet"/>
      <w:lvlText w:val=""/>
      <w:lvlJc w:val="left"/>
      <w:pPr>
        <w:tabs>
          <w:tab w:val="num" w:pos="3600"/>
        </w:tabs>
        <w:ind w:left="3600" w:hanging="360"/>
      </w:pPr>
      <w:rPr>
        <w:rFonts w:ascii="Wingdings" w:hAnsi="Wingdings" w:hint="default"/>
      </w:rPr>
    </w:lvl>
    <w:lvl w:ilvl="5" w:tplc="98104D1A" w:tentative="1">
      <w:start w:val="1"/>
      <w:numFmt w:val="bullet"/>
      <w:lvlText w:val=""/>
      <w:lvlJc w:val="left"/>
      <w:pPr>
        <w:tabs>
          <w:tab w:val="num" w:pos="4320"/>
        </w:tabs>
        <w:ind w:left="4320" w:hanging="360"/>
      </w:pPr>
      <w:rPr>
        <w:rFonts w:ascii="Wingdings" w:hAnsi="Wingdings" w:hint="default"/>
      </w:rPr>
    </w:lvl>
    <w:lvl w:ilvl="6" w:tplc="77F67D6C" w:tentative="1">
      <w:start w:val="1"/>
      <w:numFmt w:val="bullet"/>
      <w:lvlText w:val=""/>
      <w:lvlJc w:val="left"/>
      <w:pPr>
        <w:tabs>
          <w:tab w:val="num" w:pos="5040"/>
        </w:tabs>
        <w:ind w:left="5040" w:hanging="360"/>
      </w:pPr>
      <w:rPr>
        <w:rFonts w:ascii="Wingdings" w:hAnsi="Wingdings" w:hint="default"/>
      </w:rPr>
    </w:lvl>
    <w:lvl w:ilvl="7" w:tplc="2F7883AC" w:tentative="1">
      <w:start w:val="1"/>
      <w:numFmt w:val="bullet"/>
      <w:lvlText w:val=""/>
      <w:lvlJc w:val="left"/>
      <w:pPr>
        <w:tabs>
          <w:tab w:val="num" w:pos="5760"/>
        </w:tabs>
        <w:ind w:left="5760" w:hanging="360"/>
      </w:pPr>
      <w:rPr>
        <w:rFonts w:ascii="Wingdings" w:hAnsi="Wingdings" w:hint="default"/>
      </w:rPr>
    </w:lvl>
    <w:lvl w:ilvl="8" w:tplc="C52A8E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D615C"/>
    <w:multiLevelType w:val="hybridMultilevel"/>
    <w:tmpl w:val="8926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342F0"/>
    <w:multiLevelType w:val="hybridMultilevel"/>
    <w:tmpl w:val="D026D878"/>
    <w:lvl w:ilvl="0" w:tplc="70828B28">
      <w:start w:val="1"/>
      <w:numFmt w:val="bullet"/>
      <w:lvlText w:val="ü"/>
      <w:lvlJc w:val="left"/>
      <w:pPr>
        <w:ind w:left="810" w:hanging="360"/>
      </w:pPr>
      <w:rPr>
        <w:rFonts w:ascii="Wingdings" w:hAnsi="Wingdings" w:hint="default"/>
        <w:b/>
        <w:bCs/>
        <w:color w:val="14578C" w:themeColor="accent6" w:themeShade="BF"/>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418435B1"/>
    <w:multiLevelType w:val="hybridMultilevel"/>
    <w:tmpl w:val="FD181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64182"/>
    <w:multiLevelType w:val="hybridMultilevel"/>
    <w:tmpl w:val="92F8AC6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C72982"/>
    <w:multiLevelType w:val="hybridMultilevel"/>
    <w:tmpl w:val="246CCC66"/>
    <w:lvl w:ilvl="0" w:tplc="0409000D">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820312"/>
    <w:multiLevelType w:val="hybridMultilevel"/>
    <w:tmpl w:val="92A64F92"/>
    <w:lvl w:ilvl="0" w:tplc="EA3A6A3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157D8"/>
    <w:multiLevelType w:val="hybridMultilevel"/>
    <w:tmpl w:val="50843F5E"/>
    <w:lvl w:ilvl="0" w:tplc="7A9883E8">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DD6EEC"/>
    <w:multiLevelType w:val="hybridMultilevel"/>
    <w:tmpl w:val="47A4F2D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921111"/>
    <w:multiLevelType w:val="hybridMultilevel"/>
    <w:tmpl w:val="EC367D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B9743F"/>
    <w:multiLevelType w:val="hybridMultilevel"/>
    <w:tmpl w:val="6DFE3030"/>
    <w:lvl w:ilvl="0" w:tplc="04090001">
      <w:start w:val="1"/>
      <w:numFmt w:val="bullet"/>
      <w:lvlText w:val=""/>
      <w:lvlJc w:val="left"/>
      <w:pPr>
        <w:ind w:left="720" w:hanging="360"/>
      </w:pPr>
      <w:rPr>
        <w:rFonts w:ascii="Symbol" w:hAnsi="Symbol" w:hint="default"/>
        <w:b/>
        <w:bCs/>
        <w:color w:val="14578C"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96027"/>
    <w:multiLevelType w:val="hybridMultilevel"/>
    <w:tmpl w:val="F816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727674">
    <w:abstractNumId w:val="1"/>
  </w:num>
  <w:num w:numId="2" w16cid:durableId="1745487700">
    <w:abstractNumId w:val="1"/>
  </w:num>
  <w:num w:numId="3" w16cid:durableId="1420714406">
    <w:abstractNumId w:val="0"/>
  </w:num>
  <w:num w:numId="4" w16cid:durableId="1175532663">
    <w:abstractNumId w:val="0"/>
  </w:num>
  <w:num w:numId="5" w16cid:durableId="1889416725">
    <w:abstractNumId w:val="12"/>
  </w:num>
  <w:num w:numId="6" w16cid:durableId="1267084208">
    <w:abstractNumId w:val="6"/>
  </w:num>
  <w:num w:numId="7" w16cid:durableId="1629161144">
    <w:abstractNumId w:val="21"/>
  </w:num>
  <w:num w:numId="8" w16cid:durableId="446891010">
    <w:abstractNumId w:val="2"/>
  </w:num>
  <w:num w:numId="9" w16cid:durableId="1395814700">
    <w:abstractNumId w:val="19"/>
  </w:num>
  <w:num w:numId="10" w16cid:durableId="1974872658">
    <w:abstractNumId w:val="5"/>
  </w:num>
  <w:num w:numId="11" w16cid:durableId="14888845">
    <w:abstractNumId w:val="22"/>
  </w:num>
  <w:num w:numId="12" w16cid:durableId="9138385">
    <w:abstractNumId w:val="10"/>
  </w:num>
  <w:num w:numId="13" w16cid:durableId="1255479413">
    <w:abstractNumId w:val="4"/>
  </w:num>
  <w:num w:numId="14" w16cid:durableId="1082022579">
    <w:abstractNumId w:val="17"/>
  </w:num>
  <w:num w:numId="15" w16cid:durableId="2093231332">
    <w:abstractNumId w:val="18"/>
  </w:num>
  <w:num w:numId="16" w16cid:durableId="529682113">
    <w:abstractNumId w:val="9"/>
  </w:num>
  <w:num w:numId="17" w16cid:durableId="1836914958">
    <w:abstractNumId w:val="14"/>
  </w:num>
  <w:num w:numId="18" w16cid:durableId="1194540030">
    <w:abstractNumId w:val="13"/>
  </w:num>
  <w:num w:numId="19" w16cid:durableId="1621522790">
    <w:abstractNumId w:val="8"/>
  </w:num>
  <w:num w:numId="20" w16cid:durableId="2133667171">
    <w:abstractNumId w:val="7"/>
  </w:num>
  <w:num w:numId="21" w16cid:durableId="1250115574">
    <w:abstractNumId w:val="15"/>
  </w:num>
  <w:num w:numId="22" w16cid:durableId="643850926">
    <w:abstractNumId w:val="11"/>
  </w:num>
  <w:num w:numId="23" w16cid:durableId="1673293431">
    <w:abstractNumId w:val="3"/>
  </w:num>
  <w:num w:numId="24" w16cid:durableId="1518883439">
    <w:abstractNumId w:val="20"/>
  </w:num>
  <w:num w:numId="25" w16cid:durableId="1206066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2B"/>
    <w:rsid w:val="00004C02"/>
    <w:rsid w:val="000453DA"/>
    <w:rsid w:val="00087129"/>
    <w:rsid w:val="0009345E"/>
    <w:rsid w:val="000C14A2"/>
    <w:rsid w:val="000C4936"/>
    <w:rsid w:val="000C7E7A"/>
    <w:rsid w:val="000D36B7"/>
    <w:rsid w:val="000E7BC7"/>
    <w:rsid w:val="00101976"/>
    <w:rsid w:val="00114807"/>
    <w:rsid w:val="0013078B"/>
    <w:rsid w:val="001411A0"/>
    <w:rsid w:val="00160779"/>
    <w:rsid w:val="0016287F"/>
    <w:rsid w:val="001D76B0"/>
    <w:rsid w:val="00206317"/>
    <w:rsid w:val="0022037B"/>
    <w:rsid w:val="00223DAF"/>
    <w:rsid w:val="00243485"/>
    <w:rsid w:val="0026187E"/>
    <w:rsid w:val="002721B6"/>
    <w:rsid w:val="00280239"/>
    <w:rsid w:val="00281AF0"/>
    <w:rsid w:val="00295954"/>
    <w:rsid w:val="002A14F0"/>
    <w:rsid w:val="002B1BEB"/>
    <w:rsid w:val="002D37BB"/>
    <w:rsid w:val="002F1535"/>
    <w:rsid w:val="00335602"/>
    <w:rsid w:val="00346621"/>
    <w:rsid w:val="00353371"/>
    <w:rsid w:val="00373C83"/>
    <w:rsid w:val="00384CC6"/>
    <w:rsid w:val="003A5E26"/>
    <w:rsid w:val="003B33DF"/>
    <w:rsid w:val="003B442C"/>
    <w:rsid w:val="003F6983"/>
    <w:rsid w:val="004024D8"/>
    <w:rsid w:val="004159AA"/>
    <w:rsid w:val="00424209"/>
    <w:rsid w:val="00445731"/>
    <w:rsid w:val="00465BAE"/>
    <w:rsid w:val="0048276C"/>
    <w:rsid w:val="004B38C1"/>
    <w:rsid w:val="004C2009"/>
    <w:rsid w:val="004D3FBD"/>
    <w:rsid w:val="004E0A36"/>
    <w:rsid w:val="005110C4"/>
    <w:rsid w:val="00525D8C"/>
    <w:rsid w:val="00544EC1"/>
    <w:rsid w:val="0056193C"/>
    <w:rsid w:val="005777D5"/>
    <w:rsid w:val="00590630"/>
    <w:rsid w:val="005B6A53"/>
    <w:rsid w:val="00606C7B"/>
    <w:rsid w:val="00620675"/>
    <w:rsid w:val="006953DF"/>
    <w:rsid w:val="006A639E"/>
    <w:rsid w:val="006B3F59"/>
    <w:rsid w:val="006B7F2B"/>
    <w:rsid w:val="006C07BA"/>
    <w:rsid w:val="006E2449"/>
    <w:rsid w:val="006E5C82"/>
    <w:rsid w:val="007058E5"/>
    <w:rsid w:val="00706C89"/>
    <w:rsid w:val="00712E0C"/>
    <w:rsid w:val="00713F54"/>
    <w:rsid w:val="00740A9F"/>
    <w:rsid w:val="00775D9C"/>
    <w:rsid w:val="007C2D7F"/>
    <w:rsid w:val="00801C70"/>
    <w:rsid w:val="008468DD"/>
    <w:rsid w:val="0086244B"/>
    <w:rsid w:val="00871D17"/>
    <w:rsid w:val="00875C03"/>
    <w:rsid w:val="008A0BD2"/>
    <w:rsid w:val="008A7DCC"/>
    <w:rsid w:val="008F2356"/>
    <w:rsid w:val="00910723"/>
    <w:rsid w:val="009129F2"/>
    <w:rsid w:val="00996EAA"/>
    <w:rsid w:val="009A482B"/>
    <w:rsid w:val="00A1287D"/>
    <w:rsid w:val="00A26C70"/>
    <w:rsid w:val="00A4189D"/>
    <w:rsid w:val="00A46EDE"/>
    <w:rsid w:val="00AB351A"/>
    <w:rsid w:val="00AD1307"/>
    <w:rsid w:val="00AD1C0D"/>
    <w:rsid w:val="00AD68B1"/>
    <w:rsid w:val="00B00F77"/>
    <w:rsid w:val="00B01343"/>
    <w:rsid w:val="00B13838"/>
    <w:rsid w:val="00B3764B"/>
    <w:rsid w:val="00B37A38"/>
    <w:rsid w:val="00B56B6A"/>
    <w:rsid w:val="00B60464"/>
    <w:rsid w:val="00B6473A"/>
    <w:rsid w:val="00C02C08"/>
    <w:rsid w:val="00C04316"/>
    <w:rsid w:val="00C26B6D"/>
    <w:rsid w:val="00C5396B"/>
    <w:rsid w:val="00C71501"/>
    <w:rsid w:val="00C8109C"/>
    <w:rsid w:val="00CB3A7E"/>
    <w:rsid w:val="00CB56F4"/>
    <w:rsid w:val="00CC1856"/>
    <w:rsid w:val="00D02AA7"/>
    <w:rsid w:val="00D0548D"/>
    <w:rsid w:val="00D13DED"/>
    <w:rsid w:val="00D53B98"/>
    <w:rsid w:val="00D82900"/>
    <w:rsid w:val="00D85D9E"/>
    <w:rsid w:val="00D8668E"/>
    <w:rsid w:val="00DB0B30"/>
    <w:rsid w:val="00DD212E"/>
    <w:rsid w:val="00E15982"/>
    <w:rsid w:val="00E26822"/>
    <w:rsid w:val="00E34F6B"/>
    <w:rsid w:val="00E551F1"/>
    <w:rsid w:val="00E70EDF"/>
    <w:rsid w:val="00E73AC0"/>
    <w:rsid w:val="00E74910"/>
    <w:rsid w:val="00E933BA"/>
    <w:rsid w:val="00EC5D23"/>
    <w:rsid w:val="00EE077E"/>
    <w:rsid w:val="00EF0D6F"/>
    <w:rsid w:val="00F133CB"/>
    <w:rsid w:val="00F66890"/>
    <w:rsid w:val="00F8047B"/>
    <w:rsid w:val="00FB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C7521"/>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qFormat/>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FollowedHyperlink">
    <w:name w:val="FollowedHyperlink"/>
    <w:basedOn w:val="DefaultParagraphFont"/>
    <w:uiPriority w:val="99"/>
    <w:semiHidden/>
    <w:unhideWhenUsed/>
    <w:rsid w:val="009129F2"/>
    <w:rPr>
      <w:color w:val="21AAE8" w:themeColor="followedHyperlink"/>
      <w:u w:val="single"/>
    </w:rPr>
  </w:style>
  <w:style w:type="paragraph" w:styleId="BalloonText">
    <w:name w:val="Balloon Text"/>
    <w:basedOn w:val="Normal"/>
    <w:link w:val="BalloonTextChar"/>
    <w:uiPriority w:val="99"/>
    <w:semiHidden/>
    <w:unhideWhenUsed/>
    <w:rsid w:val="00AD1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C0D"/>
    <w:rPr>
      <w:rFonts w:ascii="Segoe UI" w:hAnsi="Segoe UI" w:cs="Segoe UI"/>
      <w:sz w:val="18"/>
      <w:szCs w:val="18"/>
    </w:rPr>
  </w:style>
  <w:style w:type="table" w:styleId="TableGrid">
    <w:name w:val="Table Grid"/>
    <w:basedOn w:val="TableNormal"/>
    <w:uiPriority w:val="59"/>
    <w:rsid w:val="00C5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8E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160779"/>
    <w:rPr>
      <w:sz w:val="16"/>
      <w:szCs w:val="16"/>
    </w:rPr>
  </w:style>
  <w:style w:type="paragraph" w:styleId="CommentText">
    <w:name w:val="annotation text"/>
    <w:basedOn w:val="Normal"/>
    <w:link w:val="CommentTextChar"/>
    <w:uiPriority w:val="99"/>
    <w:unhideWhenUsed/>
    <w:rsid w:val="00160779"/>
    <w:rPr>
      <w:sz w:val="20"/>
    </w:rPr>
  </w:style>
  <w:style w:type="character" w:customStyle="1" w:styleId="CommentTextChar">
    <w:name w:val="Comment Text Char"/>
    <w:basedOn w:val="DefaultParagraphFont"/>
    <w:link w:val="CommentText"/>
    <w:uiPriority w:val="99"/>
    <w:rsid w:val="00160779"/>
    <w:rPr>
      <w:rFonts w:ascii="Arial" w:hAnsi="Arial"/>
      <w:sz w:val="20"/>
      <w:szCs w:val="20"/>
    </w:rPr>
  </w:style>
  <w:style w:type="character" w:styleId="UnresolvedMention">
    <w:name w:val="Unresolved Mention"/>
    <w:basedOn w:val="DefaultParagraphFont"/>
    <w:uiPriority w:val="99"/>
    <w:semiHidden/>
    <w:unhideWhenUsed/>
    <w:rsid w:val="00F66890"/>
    <w:rPr>
      <w:color w:val="605E5C"/>
      <w:shd w:val="clear" w:color="auto" w:fill="E1DFDD"/>
    </w:rPr>
  </w:style>
  <w:style w:type="paragraph" w:styleId="Revision">
    <w:name w:val="Revision"/>
    <w:hidden/>
    <w:uiPriority w:val="99"/>
    <w:semiHidden/>
    <w:rsid w:val="00353371"/>
    <w:pPr>
      <w:spacing w:after="0" w:line="240" w:lineRule="auto"/>
    </w:pPr>
    <w:rPr>
      <w:rFonts w:ascii="Arial" w:hAnsi="Arial"/>
      <w:sz w:val="24"/>
      <w:szCs w:val="20"/>
    </w:rPr>
  </w:style>
  <w:style w:type="paragraph" w:styleId="CommentSubject">
    <w:name w:val="annotation subject"/>
    <w:basedOn w:val="CommentText"/>
    <w:next w:val="CommentText"/>
    <w:link w:val="CommentSubjectChar"/>
    <w:uiPriority w:val="99"/>
    <w:semiHidden/>
    <w:unhideWhenUsed/>
    <w:rsid w:val="00353371"/>
    <w:rPr>
      <w:b/>
      <w:bCs/>
    </w:rPr>
  </w:style>
  <w:style w:type="character" w:customStyle="1" w:styleId="CommentSubjectChar">
    <w:name w:val="Comment Subject Char"/>
    <w:basedOn w:val="CommentTextChar"/>
    <w:link w:val="CommentSubject"/>
    <w:uiPriority w:val="99"/>
    <w:semiHidden/>
    <w:rsid w:val="0035337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694772237">
      <w:bodyDiv w:val="1"/>
      <w:marLeft w:val="0"/>
      <w:marRight w:val="0"/>
      <w:marTop w:val="0"/>
      <w:marBottom w:val="0"/>
      <w:divBdr>
        <w:top w:val="none" w:sz="0" w:space="0" w:color="auto"/>
        <w:left w:val="none" w:sz="0" w:space="0" w:color="auto"/>
        <w:bottom w:val="none" w:sz="0" w:space="0" w:color="auto"/>
        <w:right w:val="none" w:sz="0" w:space="0" w:color="auto"/>
      </w:divBdr>
    </w:div>
    <w:div w:id="1477408540">
      <w:bodyDiv w:val="1"/>
      <w:marLeft w:val="0"/>
      <w:marRight w:val="0"/>
      <w:marTop w:val="0"/>
      <w:marBottom w:val="0"/>
      <w:divBdr>
        <w:top w:val="none" w:sz="0" w:space="0" w:color="auto"/>
        <w:left w:val="none" w:sz="0" w:space="0" w:color="auto"/>
        <w:bottom w:val="none" w:sz="0" w:space="0" w:color="auto"/>
        <w:right w:val="none" w:sz="0" w:space="0" w:color="auto"/>
      </w:divBdr>
      <w:divsChild>
        <w:div w:id="2096973143">
          <w:marLeft w:val="1080"/>
          <w:marRight w:val="0"/>
          <w:marTop w:val="100"/>
          <w:marBottom w:val="0"/>
          <w:divBdr>
            <w:top w:val="none" w:sz="0" w:space="0" w:color="auto"/>
            <w:left w:val="none" w:sz="0" w:space="0" w:color="auto"/>
            <w:bottom w:val="none" w:sz="0" w:space="0" w:color="auto"/>
            <w:right w:val="none" w:sz="0" w:space="0" w:color="auto"/>
          </w:divBdr>
        </w:div>
        <w:div w:id="2017341679">
          <w:marLeft w:val="1080"/>
          <w:marRight w:val="0"/>
          <w:marTop w:val="100"/>
          <w:marBottom w:val="0"/>
          <w:divBdr>
            <w:top w:val="none" w:sz="0" w:space="0" w:color="auto"/>
            <w:left w:val="none" w:sz="0" w:space="0" w:color="auto"/>
            <w:bottom w:val="none" w:sz="0" w:space="0" w:color="auto"/>
            <w:right w:val="none" w:sz="0" w:space="0" w:color="auto"/>
          </w:divBdr>
        </w:div>
        <w:div w:id="25957592">
          <w:marLeft w:val="1080"/>
          <w:marRight w:val="0"/>
          <w:marTop w:val="100"/>
          <w:marBottom w:val="0"/>
          <w:divBdr>
            <w:top w:val="none" w:sz="0" w:space="0" w:color="auto"/>
            <w:left w:val="none" w:sz="0" w:space="0" w:color="auto"/>
            <w:bottom w:val="none" w:sz="0" w:space="0" w:color="auto"/>
            <w:right w:val="none" w:sz="0" w:space="0" w:color="auto"/>
          </w:divBdr>
        </w:div>
        <w:div w:id="1818302181">
          <w:marLeft w:val="1080"/>
          <w:marRight w:val="0"/>
          <w:marTop w:val="100"/>
          <w:marBottom w:val="0"/>
          <w:divBdr>
            <w:top w:val="none" w:sz="0" w:space="0" w:color="auto"/>
            <w:left w:val="none" w:sz="0" w:space="0" w:color="auto"/>
            <w:bottom w:val="none" w:sz="0" w:space="0" w:color="auto"/>
            <w:right w:val="none" w:sz="0" w:space="0" w:color="auto"/>
          </w:divBdr>
        </w:div>
        <w:div w:id="266082291">
          <w:marLeft w:val="1080"/>
          <w:marRight w:val="0"/>
          <w:marTop w:val="100"/>
          <w:marBottom w:val="0"/>
          <w:divBdr>
            <w:top w:val="none" w:sz="0" w:space="0" w:color="auto"/>
            <w:left w:val="none" w:sz="0" w:space="0" w:color="auto"/>
            <w:bottom w:val="none" w:sz="0" w:space="0" w:color="auto"/>
            <w:right w:val="none" w:sz="0" w:space="0" w:color="auto"/>
          </w:divBdr>
        </w:div>
      </w:divsChild>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guidance-documents/fns.sp41-2015-updatedOVSguidance.pdf" TargetMode="External"/><Relationship Id="rId13" Type="http://schemas.openxmlformats.org/officeDocument/2006/relationships/hyperlink" Target="https://www.youtube.com/watch?v=8VPVb6M9QJI"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fns.usda.gov/tn/nslp/offer-versus-serve-pos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us/sites/default/files/resource-files/OVS%20Breakfast%20tip%20shee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ns.usda.gov/es/tn/offer-vs-serve-lunch-program-tip-shee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fns-prod.azureedge.us/sites/default/files/resource-files/OVS%20Lunch%20tip%20shee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11" ma:contentTypeDescription="Create a new document." ma:contentTypeScope="" ma:versionID="59a4007f81d6894144c0d35730365fa6">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9b1b5435e81c095c80bce3896ba3a049"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2026-07-16T07:00:00+00:00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D0B6DD-676E-448D-911C-7F69F511FFF8}">
  <ds:schemaRefs>
    <ds:schemaRef ds:uri="http://schemas.openxmlformats.org/officeDocument/2006/bibliography"/>
  </ds:schemaRefs>
</ds:datastoreItem>
</file>

<file path=customXml/itemProps2.xml><?xml version="1.0" encoding="utf-8"?>
<ds:datastoreItem xmlns:ds="http://schemas.openxmlformats.org/officeDocument/2006/customXml" ds:itemID="{15AF15D2-5E27-4421-814C-C0EBD5D01DB2}"/>
</file>

<file path=customXml/itemProps3.xml><?xml version="1.0" encoding="utf-8"?>
<ds:datastoreItem xmlns:ds="http://schemas.openxmlformats.org/officeDocument/2006/customXml" ds:itemID="{45E4B470-F99F-43DD-864C-CF3B9D502BEE}"/>
</file>

<file path=customXml/itemProps4.xml><?xml version="1.0" encoding="utf-8"?>
<ds:datastoreItem xmlns:ds="http://schemas.openxmlformats.org/officeDocument/2006/customXml" ds:itemID="{D28A871B-8F3F-4CC9-8849-EE90EE5DE5F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MELTON Dustin * ODE</cp:lastModifiedBy>
  <cp:revision>2</cp:revision>
  <cp:lastPrinted>2024-07-30T16:23:00Z</cp:lastPrinted>
  <dcterms:created xsi:type="dcterms:W3CDTF">2026-07-16T16:37:00Z</dcterms:created>
  <dcterms:modified xsi:type="dcterms:W3CDTF">2026-07-16T16:37:00Z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2024-07-29T23:47:21Z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ec3a0e65-480b-46bd-833a-5e0bc3778cf9</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