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3CDE" w14:textId="4C69FBCA" w:rsidR="00B00F77" w:rsidRDefault="00D13DED" w:rsidP="006B7F2B">
      <w:pPr>
        <w:pStyle w:val="Heading1"/>
      </w:pPr>
      <w:r>
        <w:t xml:space="preserve">Topic: </w:t>
      </w:r>
      <w:r w:rsidR="009930CD">
        <w:t>Pro</w:t>
      </w:r>
      <w:r w:rsidR="009930CD" w:rsidRPr="004755EC">
        <w:t>fession</w:t>
      </w:r>
      <w:r w:rsidR="009930CD">
        <w:t>al Standards</w:t>
      </w:r>
    </w:p>
    <w:p w14:paraId="21480457" w14:textId="77777777" w:rsidR="006B7F2B" w:rsidRPr="0026187E" w:rsidRDefault="006B7F2B" w:rsidP="006B7F2B">
      <w:pPr>
        <w:rPr>
          <w:sz w:val="20"/>
        </w:rPr>
      </w:pPr>
    </w:p>
    <w:p w14:paraId="62DB4276" w14:textId="5826CD80" w:rsidR="00D13DED" w:rsidRPr="004C2009" w:rsidRDefault="00D13DED" w:rsidP="006B7F2B">
      <w:pPr>
        <w:rPr>
          <w:rFonts w:asciiTheme="majorHAnsi" w:hAnsiTheme="majorHAnsi" w:cstheme="majorHAnsi"/>
          <w:b/>
          <w:color w:val="14578C" w:themeColor="accent6" w:themeShade="BF"/>
          <w:sz w:val="26"/>
          <w:szCs w:val="26"/>
        </w:rPr>
      </w:pPr>
      <w:r w:rsidRPr="004C2009">
        <w:rPr>
          <w:rFonts w:asciiTheme="majorHAnsi" w:hAnsiTheme="majorHAnsi" w:cstheme="majorHAnsi"/>
          <w:b/>
          <w:color w:val="14578C" w:themeColor="accent6" w:themeShade="BF"/>
          <w:sz w:val="26"/>
          <w:szCs w:val="26"/>
        </w:rPr>
        <w:t>Overv</w:t>
      </w:r>
      <w:r w:rsidR="001411A0" w:rsidRPr="004C2009">
        <w:rPr>
          <w:rFonts w:asciiTheme="majorHAnsi" w:hAnsiTheme="majorHAnsi" w:cstheme="majorHAnsi"/>
          <w:b/>
          <w:color w:val="14578C" w:themeColor="accent6" w:themeShade="BF"/>
          <w:sz w:val="26"/>
          <w:szCs w:val="26"/>
        </w:rPr>
        <w:t>iew</w:t>
      </w:r>
      <w:r w:rsidR="00840458">
        <w:rPr>
          <w:rFonts w:asciiTheme="majorHAnsi" w:hAnsiTheme="majorHAnsi" w:cstheme="majorHAnsi"/>
          <w:b/>
          <w:color w:val="14578C" w:themeColor="accent6" w:themeShade="BF"/>
          <w:sz w:val="26"/>
          <w:szCs w:val="26"/>
        </w:rPr>
        <w:t>:</w:t>
      </w:r>
    </w:p>
    <w:p w14:paraId="1091A64D" w14:textId="2EE9A196" w:rsidR="006B7F2B" w:rsidRDefault="004131FF" w:rsidP="006B7F2B">
      <w:pPr>
        <w:rPr>
          <w:rFonts w:asciiTheme="minorHAnsi" w:hAnsiTheme="minorHAnsi"/>
        </w:rPr>
      </w:pPr>
      <w:r w:rsidRPr="00910723">
        <w:rPr>
          <w:rFonts w:asciiTheme="majorHAnsi" w:hAnsiTheme="majorHAnsi" w:cstheme="majorHAnsi"/>
          <w:b/>
          <w:noProof/>
          <w:color w:val="9F2065" w:themeColor="accent2"/>
          <w:sz w:val="26"/>
          <w:szCs w:val="26"/>
        </w:rPr>
        <mc:AlternateContent>
          <mc:Choice Requires="wps">
            <w:drawing>
              <wp:anchor distT="0" distB="0" distL="114300" distR="114300" simplePos="0" relativeHeight="251652608" behindDoc="0" locked="0" layoutInCell="1" allowOverlap="1" wp14:anchorId="4D738176" wp14:editId="37AA4572">
                <wp:simplePos x="0" y="0"/>
                <wp:positionH relativeFrom="margin">
                  <wp:align>right</wp:align>
                </wp:positionH>
                <wp:positionV relativeFrom="paragraph">
                  <wp:posOffset>1257300</wp:posOffset>
                </wp:positionV>
                <wp:extent cx="5939790" cy="3152775"/>
                <wp:effectExtent l="0" t="0" r="3810" b="9525"/>
                <wp:wrapSquare wrapText="bothSides"/>
                <wp:docPr id="200" name="Text Box 200"/>
                <wp:cNvGraphicFramePr/>
                <a:graphic xmlns:a="http://schemas.openxmlformats.org/drawingml/2006/main">
                  <a:graphicData uri="http://schemas.microsoft.com/office/word/2010/wordprocessingShape">
                    <wps:wsp>
                      <wps:cNvSpPr txBox="1"/>
                      <wps:spPr>
                        <a:xfrm>
                          <a:off x="0" y="0"/>
                          <a:ext cx="5939790" cy="31527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498E8" w14:textId="0352E2F6" w:rsidR="00E44F24" w:rsidRPr="009930CD" w:rsidRDefault="009930CD" w:rsidP="009930CD">
                            <w:pPr>
                              <w:pStyle w:val="Heading2"/>
                              <w:rPr>
                                <w:b/>
                                <w:color w:val="14578C" w:themeColor="accent6" w:themeShade="BF"/>
                              </w:rPr>
                            </w:pPr>
                            <w:r>
                              <w:rPr>
                                <w:b/>
                                <w:color w:val="14578C" w:themeColor="accent6" w:themeShade="BF"/>
                              </w:rPr>
                              <w:t>Hiring Standards for New School Nutrition Program Directors</w:t>
                            </w:r>
                            <w:r w:rsidR="005777D5" w:rsidRPr="004C2009">
                              <w:rPr>
                                <w:b/>
                                <w:color w:val="14578C" w:themeColor="accent6" w:themeShade="BF"/>
                              </w:rPr>
                              <w:t>:</w:t>
                            </w:r>
                          </w:p>
                          <w:p w14:paraId="48A2BB44" w14:textId="77777777" w:rsidR="00EB37E0" w:rsidRPr="004131FF" w:rsidRDefault="009930CD"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 xml:space="preserve">Standards apply to all directors appointed after July 1, 2015. </w:t>
                            </w:r>
                          </w:p>
                          <w:p w14:paraId="421AC09E" w14:textId="464E8C26" w:rsidR="005777D5" w:rsidRDefault="009930CD"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Those in their role as a director prior to this date are exempted from meeting hiring standards</w:t>
                            </w:r>
                            <w:r w:rsidR="00EB37E0">
                              <w:rPr>
                                <w:rFonts w:asciiTheme="minorHAnsi" w:hAnsiTheme="minorHAnsi" w:cstheme="minorHAnsi"/>
                              </w:rPr>
                              <w:t xml:space="preserve"> and “grandfathered” into their current position or the same position in an SFA in the same category size or smaller</w:t>
                            </w:r>
                            <w:r w:rsidR="00E44F24" w:rsidRPr="005D0AC3">
                              <w:rPr>
                                <w:rFonts w:asciiTheme="minorHAnsi" w:hAnsiTheme="minorHAnsi" w:cstheme="minorHAnsi"/>
                                <w:caps/>
                                <w:sz w:val="26"/>
                                <w:szCs w:val="26"/>
                              </w:rPr>
                              <w:t>.</w:t>
                            </w:r>
                          </w:p>
                          <w:p w14:paraId="4DF5E020" w14:textId="5B356FF2" w:rsidR="009930CD" w:rsidRPr="004131FF" w:rsidRDefault="009930CD" w:rsidP="00C83C22">
                            <w:pPr>
                              <w:pStyle w:val="ListParagraph"/>
                              <w:numPr>
                                <w:ilvl w:val="0"/>
                                <w:numId w:val="5"/>
                              </w:numPr>
                              <w:rPr>
                                <w:rFonts w:asciiTheme="minorHAnsi" w:hAnsiTheme="minorHAnsi"/>
                                <w:caps/>
                                <w:color w:val="1B75BC" w:themeColor="accent1"/>
                                <w:sz w:val="26"/>
                                <w:szCs w:val="26"/>
                              </w:rPr>
                            </w:pPr>
                            <w:r>
                              <w:rPr>
                                <w:rFonts w:asciiTheme="minorHAnsi" w:hAnsiTheme="minorHAnsi" w:cstheme="minorHAnsi"/>
                              </w:rPr>
                              <w:t>Definition of “Director” is not based on the</w:t>
                            </w:r>
                            <w:r w:rsidR="00EB37E0">
                              <w:rPr>
                                <w:rFonts w:asciiTheme="minorHAnsi" w:hAnsiTheme="minorHAnsi" w:cstheme="minorHAnsi"/>
                              </w:rPr>
                              <w:t xml:space="preserve"> position</w:t>
                            </w:r>
                            <w:r>
                              <w:rPr>
                                <w:rFonts w:asciiTheme="minorHAnsi" w:hAnsiTheme="minorHAnsi" w:cstheme="minorHAnsi"/>
                              </w:rPr>
                              <w:t xml:space="preserve"> title, but rather the role and responsibilities.</w:t>
                            </w:r>
                            <w:r w:rsidR="008A035A">
                              <w:rPr>
                                <w:rFonts w:asciiTheme="minorHAnsi" w:hAnsiTheme="minorHAnsi" w:cstheme="minorHAnsi"/>
                              </w:rPr>
                              <w:t xml:space="preserve"> </w:t>
                            </w:r>
                            <w:r w:rsidR="008A035A" w:rsidRPr="004131FF">
                              <w:rPr>
                                <w:rFonts w:asciiTheme="minorHAnsi" w:hAnsiTheme="minorHAnsi"/>
                              </w:rPr>
                              <w:t>The director is the individual who plans, administers, implements, monitors, and evaluates all district-wide aspects of the school nutrition program</w:t>
                            </w:r>
                            <w:r w:rsidR="00D75612">
                              <w:rPr>
                                <w:rFonts w:asciiTheme="minorHAnsi" w:hAnsiTheme="minorHAnsi"/>
                              </w:rPr>
                              <w:t>.</w:t>
                            </w:r>
                            <w:r w:rsidR="006A3ED0">
                              <w:rPr>
                                <w:rFonts w:asciiTheme="minorHAnsi" w:hAnsiTheme="minorHAnsi"/>
                              </w:rPr>
                              <w:t xml:space="preserve"> This person is designated in CNPweb as the CNP Program Manager.</w:t>
                            </w:r>
                          </w:p>
                          <w:p w14:paraId="60B833B5" w14:textId="150F9CF6" w:rsidR="008656B7" w:rsidRPr="004131FF" w:rsidRDefault="009930CD" w:rsidP="00D0424B">
                            <w:pPr>
                              <w:pStyle w:val="ListParagraph"/>
                              <w:numPr>
                                <w:ilvl w:val="0"/>
                                <w:numId w:val="5"/>
                              </w:numPr>
                              <w:rPr>
                                <w:rStyle w:val="Hyperlink"/>
                                <w:rFonts w:asciiTheme="minorHAnsi" w:hAnsiTheme="minorHAnsi" w:cstheme="minorHAnsi"/>
                                <w:color w:val="auto"/>
                                <w:u w:val="none"/>
                              </w:rPr>
                            </w:pPr>
                            <w:r w:rsidRPr="008656B7">
                              <w:rPr>
                                <w:rFonts w:asciiTheme="minorHAnsi" w:hAnsiTheme="minorHAnsi" w:cstheme="minorHAnsi"/>
                              </w:rPr>
                              <w:t>Minimum education standards are based on student enrollment.</w:t>
                            </w:r>
                            <w:r w:rsidR="007C1D89" w:rsidRPr="008656B7">
                              <w:rPr>
                                <w:rFonts w:asciiTheme="minorHAnsi" w:hAnsiTheme="minorHAnsi" w:cstheme="minorHAnsi"/>
                              </w:rPr>
                              <w:t xml:space="preserve"> See </w:t>
                            </w:r>
                            <w:r w:rsidR="008656B7" w:rsidRPr="008656B7">
                              <w:rPr>
                                <w:rStyle w:val="Hyperlink"/>
                                <w:rFonts w:asciiTheme="minorHAnsi" w:hAnsiTheme="minorHAnsi" w:cstheme="minorHAnsi"/>
                              </w:rPr>
                              <w:t>7 CFR 210.30</w:t>
                            </w:r>
                            <w:r w:rsidR="008656B7">
                              <w:rPr>
                                <w:rStyle w:val="Hyperlink"/>
                                <w:rFonts w:asciiTheme="minorHAnsi" w:hAnsiTheme="minorHAnsi" w:cstheme="minorHAnsi"/>
                              </w:rPr>
                              <w:t>.</w:t>
                            </w:r>
                          </w:p>
                          <w:p w14:paraId="671F60BB" w14:textId="57D4458E" w:rsidR="008A035A" w:rsidRPr="008656B7" w:rsidRDefault="004131FF" w:rsidP="00D0424B">
                            <w:pPr>
                              <w:pStyle w:val="ListParagraph"/>
                              <w:numPr>
                                <w:ilvl w:val="0"/>
                                <w:numId w:val="5"/>
                              </w:numPr>
                              <w:rPr>
                                <w:rFonts w:asciiTheme="minorHAnsi" w:hAnsiTheme="minorHAnsi" w:cstheme="minorHAnsi"/>
                              </w:rPr>
                            </w:pPr>
                            <w:r w:rsidRPr="004131FF">
                              <w:rPr>
                                <w:rFonts w:asciiTheme="minorHAnsi" w:hAnsiTheme="minorHAnsi" w:cstheme="minorHAnsi"/>
                              </w:rPr>
                              <w:t>Additional</w:t>
                            </w:r>
                            <w:r w:rsidR="006A3ED0">
                              <w:rPr>
                                <w:rFonts w:asciiTheme="minorHAnsi" w:hAnsiTheme="minorHAnsi" w:cstheme="minorHAnsi"/>
                              </w:rPr>
                              <w:t xml:space="preserve"> flexibility</w:t>
                            </w:r>
                            <w:r w:rsidR="008A035A" w:rsidRPr="004131FF">
                              <w:rPr>
                                <w:rFonts w:asciiTheme="minorHAnsi" w:hAnsiTheme="minorHAnsi" w:cstheme="minorHAnsi"/>
                              </w:rPr>
                              <w:t xml:space="preserve"> for school nutrition program directors was provided by the </w:t>
                            </w:r>
                            <w:r w:rsidR="008A035A" w:rsidRPr="004131FF">
                              <w:rPr>
                                <w:rFonts w:asciiTheme="minorHAnsi" w:hAnsiTheme="minorHAnsi" w:cstheme="minorHAnsi"/>
                                <w:i/>
                              </w:rPr>
                              <w:t>Hiring Flexibility Under Professional Standards Rule</w:t>
                            </w:r>
                            <w:r w:rsidR="008A035A" w:rsidRPr="004131FF">
                              <w:rPr>
                                <w:rFonts w:asciiTheme="minorHAnsi" w:hAnsiTheme="minorHAnsi" w:cstheme="minorHAnsi"/>
                              </w:rPr>
                              <w:t xml:space="preserve"> issued in March 2019</w:t>
                            </w:r>
                            <w:r>
                              <w:rPr>
                                <w:rFonts w:asciiTheme="minorHAnsi" w:hAnsiTheme="minorHAnsi" w:cstheme="minorHAnsi"/>
                              </w:rPr>
                              <w:t>.</w:t>
                            </w:r>
                            <w:r w:rsidR="008A035A" w:rsidRPr="004131FF">
                              <w:rPr>
                                <w:rFonts w:asciiTheme="minorHAnsi" w:hAnsiTheme="minorHAnsi" w:cstheme="minorHAnsi"/>
                              </w:rPr>
                              <w:t xml:space="preserve"> </w:t>
                            </w:r>
                          </w:p>
                          <w:p w14:paraId="52B06C67" w14:textId="4C5AAC5D" w:rsidR="009930CD" w:rsidRPr="008656B7" w:rsidRDefault="00D75612" w:rsidP="00D0424B">
                            <w:pPr>
                              <w:pStyle w:val="ListParagraph"/>
                              <w:numPr>
                                <w:ilvl w:val="0"/>
                                <w:numId w:val="5"/>
                              </w:numPr>
                              <w:rPr>
                                <w:rFonts w:asciiTheme="minorHAnsi" w:hAnsiTheme="minorHAnsi" w:cstheme="minorHAnsi"/>
                              </w:rPr>
                            </w:pPr>
                            <w:r>
                              <w:rPr>
                                <w:rFonts w:asciiTheme="minorHAnsi" w:hAnsiTheme="minorHAnsi" w:cstheme="minorHAnsi"/>
                              </w:rPr>
                              <w:t>Food safety t</w:t>
                            </w:r>
                            <w:r w:rsidR="009930CD" w:rsidRPr="008656B7">
                              <w:rPr>
                                <w:rFonts w:asciiTheme="minorHAnsi" w:hAnsiTheme="minorHAnsi" w:cstheme="minorHAnsi"/>
                              </w:rPr>
                              <w:t>raining requirement: At least eight hours food safety training in the past five years or within 30 days of hire.</w:t>
                            </w:r>
                          </w:p>
                          <w:p w14:paraId="14A73722" w14:textId="4D934121" w:rsidR="009930CD" w:rsidRDefault="009930CD" w:rsidP="004131FF">
                            <w:pPr>
                              <w:pStyle w:val="ListParagraph"/>
                              <w:numPr>
                                <w:ilvl w:val="0"/>
                                <w:numId w:val="5"/>
                              </w:numPr>
                              <w:rPr>
                                <w:rFonts w:asciiTheme="minorHAnsi" w:hAnsiTheme="minorHAnsi" w:cstheme="minorHAnsi"/>
                              </w:rPr>
                            </w:pPr>
                            <w:r>
                              <w:rPr>
                                <w:rFonts w:asciiTheme="minorHAnsi" w:hAnsiTheme="minorHAnsi" w:cstheme="minorHAnsi"/>
                              </w:rPr>
                              <w:t xml:space="preserve">If a director moves to a new </w:t>
                            </w:r>
                            <w:r w:rsidR="00D06FC3">
                              <w:rPr>
                                <w:rFonts w:asciiTheme="minorHAnsi" w:hAnsiTheme="minorHAnsi" w:cstheme="minorHAnsi"/>
                              </w:rPr>
                              <w:t>SFA</w:t>
                            </w:r>
                            <w:r>
                              <w:rPr>
                                <w:rFonts w:asciiTheme="minorHAnsi" w:hAnsiTheme="minorHAnsi" w:cstheme="minorHAnsi"/>
                              </w:rPr>
                              <w:t>, the director would need to meet hiring requirements based on enrollment at the new</w:t>
                            </w:r>
                            <w:r w:rsidR="00D06FC3">
                              <w:rPr>
                                <w:rFonts w:asciiTheme="minorHAnsi" w:hAnsiTheme="minorHAnsi" w:cstheme="minorHAnsi"/>
                              </w:rPr>
                              <w:t xml:space="preserve"> SFA</w:t>
                            </w:r>
                            <w:r>
                              <w:rPr>
                                <w:rFonts w:asciiTheme="minorHAnsi" w:hAnsiTheme="minorHAnsi" w:cstheme="minorHAnsi"/>
                              </w:rPr>
                              <w:t>.</w:t>
                            </w:r>
                            <w:r w:rsidR="00340512">
                              <w:rPr>
                                <w:rFonts w:asciiTheme="minorHAnsi" w:hAnsiTheme="minorHAnsi" w:cstheme="minorHAnsi"/>
                              </w:rPr>
                              <w:t xml:space="preserve"> (unless grandfathered in)</w:t>
                            </w:r>
                            <w:r w:rsidR="00D75612">
                              <w:rPr>
                                <w:rFonts w:asciiTheme="minorHAnsi" w:hAnsiTheme="minorHAnsi" w:cstheme="minorHAnsi"/>
                              </w:rPr>
                              <w:t>.</w:t>
                            </w:r>
                          </w:p>
                          <w:p w14:paraId="5D289550" w14:textId="2125AA25" w:rsidR="00355C59" w:rsidRPr="004131FF" w:rsidRDefault="00355C59" w:rsidP="004131FF">
                            <w:pPr>
                              <w:spacing w:before="120"/>
                              <w:rPr>
                                <w:rFonts w:asciiTheme="minorHAnsi" w:hAnsiTheme="minorHAnsi" w:cstheme="minorHAnsi"/>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38176" id="_x0000_t202" coordsize="21600,21600" o:spt="202" path="m,l,21600r21600,l21600,xe">
                <v:stroke joinstyle="miter"/>
                <v:path gradientshapeok="t" o:connecttype="rect"/>
              </v:shapetype>
              <v:shape id="Text Box 200" o:spid="_x0000_s1026" type="#_x0000_t202" style="position:absolute;margin-left:416.5pt;margin-top:99pt;width:467.7pt;height:248.2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" fillcolor="#d8d8d8 [2732]" stroked="f" strokeweight=".5pt">
                <v:textbox inset=",7.2pt,,0">
                  <w:txbxContent>
                    <w:p w14:paraId="067498E8" w14:textId="0352E2F6" w:rsidR="00E44F24" w:rsidRPr="009930CD" w:rsidRDefault="009930CD" w:rsidP="009930CD">
                      <w:pPr>
                        <w:pStyle w:val="Heading2"/>
                        <w:rPr>
                          <w:b/>
                          <w:color w:val="14578C" w:themeColor="accent6" w:themeShade="BF"/>
                        </w:rPr>
                      </w:pPr>
                      <w:r>
                        <w:rPr>
                          <w:b/>
                          <w:color w:val="14578C" w:themeColor="accent6" w:themeShade="BF"/>
                        </w:rPr>
                        <w:t>Hiring Standards for New School Nutrition Program Directors</w:t>
                      </w:r>
                      <w:r w:rsidR="005777D5" w:rsidRPr="004C2009">
                        <w:rPr>
                          <w:b/>
                          <w:color w:val="14578C" w:themeColor="accent6" w:themeShade="BF"/>
                        </w:rPr>
                        <w:t>:</w:t>
                      </w:r>
                    </w:p>
                    <w:p w14:paraId="48A2BB44" w14:textId="77777777" w:rsidR="00EB37E0" w:rsidRPr="004131FF" w:rsidRDefault="009930CD"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 xml:space="preserve">Standards apply to all directors appointed after July 1, 2015. </w:t>
                      </w:r>
                    </w:p>
                    <w:p w14:paraId="421AC09E" w14:textId="464E8C26" w:rsidR="005777D5" w:rsidRDefault="009930CD"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Those in their role as a director prior to this date are exempted from meeting hiring standards</w:t>
                      </w:r>
                      <w:r w:rsidR="00EB37E0">
                        <w:rPr>
                          <w:rFonts w:asciiTheme="minorHAnsi" w:hAnsiTheme="minorHAnsi" w:cstheme="minorHAnsi"/>
                        </w:rPr>
                        <w:t xml:space="preserve"> and “grandfathered” into their current position or the same position in an SFA in the same category size or smaller</w:t>
                      </w:r>
                      <w:r w:rsidR="00E44F24" w:rsidRPr="005D0AC3">
                        <w:rPr>
                          <w:rFonts w:asciiTheme="minorHAnsi" w:hAnsiTheme="minorHAnsi" w:cstheme="minorHAnsi"/>
                          <w:caps/>
                          <w:sz w:val="26"/>
                          <w:szCs w:val="26"/>
                        </w:rPr>
                        <w:t>.</w:t>
                      </w:r>
                    </w:p>
                    <w:p w14:paraId="4DF5E020" w14:textId="5B356FF2" w:rsidR="009930CD" w:rsidRPr="004131FF" w:rsidRDefault="009930CD" w:rsidP="00C83C22">
                      <w:pPr>
                        <w:pStyle w:val="ListParagraph"/>
                        <w:numPr>
                          <w:ilvl w:val="0"/>
                          <w:numId w:val="5"/>
                        </w:numPr>
                        <w:rPr>
                          <w:rFonts w:asciiTheme="minorHAnsi" w:hAnsiTheme="minorHAnsi"/>
                          <w:caps/>
                          <w:color w:val="1B75BC" w:themeColor="accent1"/>
                          <w:sz w:val="26"/>
                          <w:szCs w:val="26"/>
                        </w:rPr>
                      </w:pPr>
                      <w:r>
                        <w:rPr>
                          <w:rFonts w:asciiTheme="minorHAnsi" w:hAnsiTheme="minorHAnsi" w:cstheme="minorHAnsi"/>
                        </w:rPr>
                        <w:t>Definition of “Director” is not based on the</w:t>
                      </w:r>
                      <w:r w:rsidR="00EB37E0">
                        <w:rPr>
                          <w:rFonts w:asciiTheme="minorHAnsi" w:hAnsiTheme="minorHAnsi" w:cstheme="minorHAnsi"/>
                        </w:rPr>
                        <w:t xml:space="preserve"> position</w:t>
                      </w:r>
                      <w:r>
                        <w:rPr>
                          <w:rFonts w:asciiTheme="minorHAnsi" w:hAnsiTheme="minorHAnsi" w:cstheme="minorHAnsi"/>
                        </w:rPr>
                        <w:t xml:space="preserve"> title, but rather the role and responsibilities.</w:t>
                      </w:r>
                      <w:r w:rsidR="008A035A">
                        <w:rPr>
                          <w:rFonts w:asciiTheme="minorHAnsi" w:hAnsiTheme="minorHAnsi" w:cstheme="minorHAnsi"/>
                        </w:rPr>
                        <w:t xml:space="preserve"> </w:t>
                      </w:r>
                      <w:r w:rsidR="008A035A" w:rsidRPr="004131FF">
                        <w:rPr>
                          <w:rFonts w:asciiTheme="minorHAnsi" w:hAnsiTheme="minorHAnsi"/>
                        </w:rPr>
                        <w:t>The director is the individual who plans, administers, implements, monitors, and evaluates all district-wide aspects of the school nutrition program</w:t>
                      </w:r>
                      <w:r w:rsidR="00D75612">
                        <w:rPr>
                          <w:rFonts w:asciiTheme="minorHAnsi" w:hAnsiTheme="minorHAnsi"/>
                        </w:rPr>
                        <w:t>.</w:t>
                      </w:r>
                      <w:r w:rsidR="006A3ED0">
                        <w:rPr>
                          <w:rFonts w:asciiTheme="minorHAnsi" w:hAnsiTheme="minorHAnsi"/>
                        </w:rPr>
                        <w:t xml:space="preserve"> This person is designated in CNPweb as the CNP Program Manager.</w:t>
                      </w:r>
                    </w:p>
                    <w:p w14:paraId="60B833B5" w14:textId="150F9CF6" w:rsidR="008656B7" w:rsidRPr="004131FF" w:rsidRDefault="009930CD" w:rsidP="00D0424B">
                      <w:pPr>
                        <w:pStyle w:val="ListParagraph"/>
                        <w:numPr>
                          <w:ilvl w:val="0"/>
                          <w:numId w:val="5"/>
                        </w:numPr>
                        <w:rPr>
                          <w:rStyle w:val="Hyperlink"/>
                          <w:rFonts w:asciiTheme="minorHAnsi" w:hAnsiTheme="minorHAnsi" w:cstheme="minorHAnsi"/>
                          <w:color w:val="auto"/>
                          <w:u w:val="none"/>
                        </w:rPr>
                      </w:pPr>
                      <w:r w:rsidRPr="008656B7">
                        <w:rPr>
                          <w:rFonts w:asciiTheme="minorHAnsi" w:hAnsiTheme="minorHAnsi" w:cstheme="minorHAnsi"/>
                        </w:rPr>
                        <w:t>Minimum education standards are based on student enrollment.</w:t>
                      </w:r>
                      <w:r w:rsidR="007C1D89" w:rsidRPr="008656B7">
                        <w:rPr>
                          <w:rFonts w:asciiTheme="minorHAnsi" w:hAnsiTheme="minorHAnsi" w:cstheme="minorHAnsi"/>
                        </w:rPr>
                        <w:t xml:space="preserve"> See </w:t>
                      </w:r>
                      <w:r w:rsidR="008656B7" w:rsidRPr="008656B7">
                        <w:rPr>
                          <w:rStyle w:val="Hyperlink"/>
                          <w:rFonts w:asciiTheme="minorHAnsi" w:hAnsiTheme="minorHAnsi" w:cstheme="minorHAnsi"/>
                        </w:rPr>
                        <w:t>7 CFR 210.30</w:t>
                      </w:r>
                      <w:r w:rsidR="008656B7">
                        <w:rPr>
                          <w:rStyle w:val="Hyperlink"/>
                          <w:rFonts w:asciiTheme="minorHAnsi" w:hAnsiTheme="minorHAnsi" w:cstheme="minorHAnsi"/>
                        </w:rPr>
                        <w:t>.</w:t>
                      </w:r>
                    </w:p>
                    <w:p w14:paraId="671F60BB" w14:textId="57D4458E" w:rsidR="008A035A" w:rsidRPr="008656B7" w:rsidRDefault="004131FF" w:rsidP="00D0424B">
                      <w:pPr>
                        <w:pStyle w:val="ListParagraph"/>
                        <w:numPr>
                          <w:ilvl w:val="0"/>
                          <w:numId w:val="5"/>
                        </w:numPr>
                        <w:rPr>
                          <w:rFonts w:asciiTheme="minorHAnsi" w:hAnsiTheme="minorHAnsi" w:cstheme="minorHAnsi"/>
                        </w:rPr>
                      </w:pPr>
                      <w:r w:rsidRPr="004131FF">
                        <w:rPr>
                          <w:rFonts w:asciiTheme="minorHAnsi" w:hAnsiTheme="minorHAnsi" w:cstheme="minorHAnsi"/>
                        </w:rPr>
                        <w:t>Additional</w:t>
                      </w:r>
                      <w:r w:rsidR="006A3ED0">
                        <w:rPr>
                          <w:rFonts w:asciiTheme="minorHAnsi" w:hAnsiTheme="minorHAnsi" w:cstheme="minorHAnsi"/>
                        </w:rPr>
                        <w:t xml:space="preserve"> flexibility</w:t>
                      </w:r>
                      <w:r w:rsidR="008A035A" w:rsidRPr="004131FF">
                        <w:rPr>
                          <w:rFonts w:asciiTheme="minorHAnsi" w:hAnsiTheme="minorHAnsi" w:cstheme="minorHAnsi"/>
                        </w:rPr>
                        <w:t xml:space="preserve"> for school nutrition program directors was provided by the </w:t>
                      </w:r>
                      <w:r w:rsidR="008A035A" w:rsidRPr="004131FF">
                        <w:rPr>
                          <w:rFonts w:asciiTheme="minorHAnsi" w:hAnsiTheme="minorHAnsi" w:cstheme="minorHAnsi"/>
                          <w:i/>
                        </w:rPr>
                        <w:t>Hiring Flexibility Under Professional Standards Rule</w:t>
                      </w:r>
                      <w:r w:rsidR="008A035A" w:rsidRPr="004131FF">
                        <w:rPr>
                          <w:rFonts w:asciiTheme="minorHAnsi" w:hAnsiTheme="minorHAnsi" w:cstheme="minorHAnsi"/>
                        </w:rPr>
                        <w:t xml:space="preserve"> issued in March 2019</w:t>
                      </w:r>
                      <w:r>
                        <w:rPr>
                          <w:rFonts w:asciiTheme="minorHAnsi" w:hAnsiTheme="minorHAnsi" w:cstheme="minorHAnsi"/>
                        </w:rPr>
                        <w:t>.</w:t>
                      </w:r>
                      <w:r w:rsidR="008A035A" w:rsidRPr="004131FF">
                        <w:rPr>
                          <w:rFonts w:asciiTheme="minorHAnsi" w:hAnsiTheme="minorHAnsi" w:cstheme="minorHAnsi"/>
                        </w:rPr>
                        <w:t xml:space="preserve"> </w:t>
                      </w:r>
                    </w:p>
                    <w:p w14:paraId="52B06C67" w14:textId="4C5AAC5D" w:rsidR="009930CD" w:rsidRPr="008656B7" w:rsidRDefault="00D75612" w:rsidP="00D0424B">
                      <w:pPr>
                        <w:pStyle w:val="ListParagraph"/>
                        <w:numPr>
                          <w:ilvl w:val="0"/>
                          <w:numId w:val="5"/>
                        </w:numPr>
                        <w:rPr>
                          <w:rFonts w:asciiTheme="minorHAnsi" w:hAnsiTheme="minorHAnsi" w:cstheme="minorHAnsi"/>
                        </w:rPr>
                      </w:pPr>
                      <w:r>
                        <w:rPr>
                          <w:rFonts w:asciiTheme="minorHAnsi" w:hAnsiTheme="minorHAnsi" w:cstheme="minorHAnsi"/>
                        </w:rPr>
                        <w:t>Food safety t</w:t>
                      </w:r>
                      <w:r w:rsidR="009930CD" w:rsidRPr="008656B7">
                        <w:rPr>
                          <w:rFonts w:asciiTheme="minorHAnsi" w:hAnsiTheme="minorHAnsi" w:cstheme="minorHAnsi"/>
                        </w:rPr>
                        <w:t>raining requirement: At least eight hours food safety training in the past five years or within 30 days of hire.</w:t>
                      </w:r>
                    </w:p>
                    <w:p w14:paraId="14A73722" w14:textId="4D934121" w:rsidR="009930CD" w:rsidRDefault="009930CD" w:rsidP="004131FF">
                      <w:pPr>
                        <w:pStyle w:val="ListParagraph"/>
                        <w:numPr>
                          <w:ilvl w:val="0"/>
                          <w:numId w:val="5"/>
                        </w:numPr>
                        <w:rPr>
                          <w:rFonts w:asciiTheme="minorHAnsi" w:hAnsiTheme="minorHAnsi" w:cstheme="minorHAnsi"/>
                        </w:rPr>
                      </w:pPr>
                      <w:r>
                        <w:rPr>
                          <w:rFonts w:asciiTheme="minorHAnsi" w:hAnsiTheme="minorHAnsi" w:cstheme="minorHAnsi"/>
                        </w:rPr>
                        <w:t xml:space="preserve">If a director moves to a new </w:t>
                      </w:r>
                      <w:r w:rsidR="00D06FC3">
                        <w:rPr>
                          <w:rFonts w:asciiTheme="minorHAnsi" w:hAnsiTheme="minorHAnsi" w:cstheme="minorHAnsi"/>
                        </w:rPr>
                        <w:t>SFA</w:t>
                      </w:r>
                      <w:r>
                        <w:rPr>
                          <w:rFonts w:asciiTheme="minorHAnsi" w:hAnsiTheme="minorHAnsi" w:cstheme="minorHAnsi"/>
                        </w:rPr>
                        <w:t>, the director would need to meet hiring requirements based on enrollment at the new</w:t>
                      </w:r>
                      <w:r w:rsidR="00D06FC3">
                        <w:rPr>
                          <w:rFonts w:asciiTheme="minorHAnsi" w:hAnsiTheme="minorHAnsi" w:cstheme="minorHAnsi"/>
                        </w:rPr>
                        <w:t xml:space="preserve"> SFA</w:t>
                      </w:r>
                      <w:r>
                        <w:rPr>
                          <w:rFonts w:asciiTheme="minorHAnsi" w:hAnsiTheme="minorHAnsi" w:cstheme="minorHAnsi"/>
                        </w:rPr>
                        <w:t>.</w:t>
                      </w:r>
                      <w:r w:rsidR="00340512">
                        <w:rPr>
                          <w:rFonts w:asciiTheme="minorHAnsi" w:hAnsiTheme="minorHAnsi" w:cstheme="minorHAnsi"/>
                        </w:rPr>
                        <w:t xml:space="preserve"> (unless grandfathered in)</w:t>
                      </w:r>
                      <w:r w:rsidR="00D75612">
                        <w:rPr>
                          <w:rFonts w:asciiTheme="minorHAnsi" w:hAnsiTheme="minorHAnsi" w:cstheme="minorHAnsi"/>
                        </w:rPr>
                        <w:t>.</w:t>
                      </w:r>
                    </w:p>
                    <w:p w14:paraId="5D289550" w14:textId="2125AA25" w:rsidR="00355C59" w:rsidRPr="004131FF" w:rsidRDefault="00355C59" w:rsidP="004131FF">
                      <w:pPr>
                        <w:spacing w:before="120"/>
                        <w:rPr>
                          <w:rFonts w:asciiTheme="minorHAnsi" w:hAnsiTheme="minorHAnsi" w:cstheme="minorHAnsi"/>
                        </w:rPr>
                      </w:pPr>
                    </w:p>
                  </w:txbxContent>
                </v:textbox>
                <w10:wrap type="square" anchorx="margin"/>
              </v:shape>
            </w:pict>
          </mc:Fallback>
        </mc:AlternateContent>
      </w:r>
      <w:r w:rsidR="009930CD">
        <w:rPr>
          <w:rFonts w:asciiTheme="minorHAnsi" w:hAnsiTheme="minorHAnsi"/>
        </w:rPr>
        <w:t xml:space="preserve">Each </w:t>
      </w:r>
      <w:r w:rsidR="00D06FC3">
        <w:rPr>
          <w:rFonts w:asciiTheme="minorHAnsi" w:hAnsiTheme="minorHAnsi"/>
        </w:rPr>
        <w:t>School Food Authority (SFA)</w:t>
      </w:r>
      <w:r w:rsidR="009930CD">
        <w:rPr>
          <w:rFonts w:asciiTheme="minorHAnsi" w:hAnsiTheme="minorHAnsi"/>
        </w:rPr>
        <w:t xml:space="preserve"> that operates the NSLP</w:t>
      </w:r>
      <w:r w:rsidR="00D75612">
        <w:rPr>
          <w:rFonts w:asciiTheme="minorHAnsi" w:hAnsiTheme="minorHAnsi"/>
        </w:rPr>
        <w:t>/SBP</w:t>
      </w:r>
      <w:r w:rsidR="009930CD">
        <w:rPr>
          <w:rFonts w:asciiTheme="minorHAnsi" w:hAnsiTheme="minorHAnsi"/>
        </w:rPr>
        <w:t xml:space="preserve"> must meet the requirements of the </w:t>
      </w:r>
      <w:r w:rsidR="004E7CF1">
        <w:rPr>
          <w:rFonts w:asciiTheme="minorHAnsi" w:hAnsiTheme="minorHAnsi"/>
        </w:rPr>
        <w:t>P</w:t>
      </w:r>
      <w:r w:rsidR="009930CD">
        <w:rPr>
          <w:rFonts w:asciiTheme="minorHAnsi" w:hAnsiTheme="minorHAnsi"/>
        </w:rPr>
        <w:t xml:space="preserve">rofessional </w:t>
      </w:r>
      <w:r w:rsidR="004E7CF1">
        <w:rPr>
          <w:rFonts w:asciiTheme="minorHAnsi" w:hAnsiTheme="minorHAnsi"/>
        </w:rPr>
        <w:t>S</w:t>
      </w:r>
      <w:r w:rsidR="009930CD">
        <w:rPr>
          <w:rFonts w:asciiTheme="minorHAnsi" w:hAnsiTheme="minorHAnsi"/>
        </w:rPr>
        <w:t xml:space="preserve">tandards </w:t>
      </w:r>
      <w:r w:rsidR="004E7CF1" w:rsidRPr="00EB37E0">
        <w:rPr>
          <w:rFonts w:asciiTheme="minorHAnsi" w:hAnsiTheme="minorHAnsi"/>
        </w:rPr>
        <w:t>as established in</w:t>
      </w:r>
      <w:r w:rsidR="004E7CF1" w:rsidRPr="004131FF">
        <w:rPr>
          <w:rFonts w:asciiTheme="minorHAnsi" w:hAnsiTheme="minorHAnsi"/>
        </w:rPr>
        <w:t xml:space="preserve"> the final rule, </w:t>
      </w:r>
      <w:r w:rsidR="004E7CF1" w:rsidRPr="004131FF">
        <w:rPr>
          <w:rFonts w:asciiTheme="minorHAnsi" w:hAnsiTheme="minorHAnsi"/>
          <w:i/>
        </w:rPr>
        <w:t>Professional Standards for State and Local School Nutrition Programs Personnel as Required by the Healthy, Hunger-Free Kids Act (HHFKA) of 2010</w:t>
      </w:r>
      <w:r w:rsidR="00D75612">
        <w:t>.</w:t>
      </w:r>
      <w:r w:rsidR="00EB37E0" w:rsidDel="004E7CF1">
        <w:rPr>
          <w:rFonts w:asciiTheme="minorHAnsi" w:hAnsiTheme="minorHAnsi"/>
        </w:rPr>
        <w:t xml:space="preserve"> </w:t>
      </w:r>
      <w:r w:rsidR="009930CD">
        <w:rPr>
          <w:rFonts w:asciiTheme="minorHAnsi" w:hAnsiTheme="minorHAnsi"/>
        </w:rPr>
        <w:t xml:space="preserve">These standards ensure school nutrition </w:t>
      </w:r>
      <w:r w:rsidR="00D75612">
        <w:rPr>
          <w:rFonts w:asciiTheme="minorHAnsi" w:hAnsiTheme="minorHAnsi"/>
        </w:rPr>
        <w:t>professionals</w:t>
      </w:r>
      <w:r w:rsidR="004E7CF1">
        <w:rPr>
          <w:rFonts w:asciiTheme="minorHAnsi" w:hAnsiTheme="minorHAnsi"/>
        </w:rPr>
        <w:t xml:space="preserve"> </w:t>
      </w:r>
      <w:r w:rsidR="009930CD">
        <w:rPr>
          <w:rFonts w:asciiTheme="minorHAnsi" w:hAnsiTheme="minorHAnsi"/>
        </w:rPr>
        <w:t>have the knowledge and training they need to plan, prepare, and purchase healthy products to create nutritious, safe, and enjoyable school meals.</w:t>
      </w:r>
    </w:p>
    <w:p w14:paraId="21FE4B41" w14:textId="3053E54A" w:rsidR="004131FF" w:rsidRDefault="004131FF" w:rsidP="00E933BA">
      <w:pPr>
        <w:rPr>
          <w:rFonts w:asciiTheme="majorHAnsi" w:eastAsiaTheme="majorEastAsia" w:hAnsiTheme="majorHAnsi" w:cstheme="majorBidi"/>
          <w:b/>
          <w:color w:val="14578C" w:themeColor="accent6" w:themeShade="BF"/>
          <w:sz w:val="26"/>
          <w:szCs w:val="26"/>
        </w:rPr>
      </w:pPr>
      <w:r w:rsidRPr="004131FF">
        <w:rPr>
          <w:rFonts w:asciiTheme="majorHAnsi" w:eastAsiaTheme="majorEastAsia" w:hAnsiTheme="majorHAnsi" w:cstheme="majorBidi"/>
          <w:b/>
          <w:noProof/>
          <w:color w:val="14578C" w:themeColor="accent6" w:themeShade="BF"/>
          <w:sz w:val="26"/>
          <w:szCs w:val="26"/>
        </w:rPr>
        <mc:AlternateContent>
          <mc:Choice Requires="wps">
            <w:drawing>
              <wp:anchor distT="45720" distB="45720" distL="114300" distR="114300" simplePos="0" relativeHeight="251673088" behindDoc="0" locked="0" layoutInCell="1" allowOverlap="1" wp14:anchorId="494047A3" wp14:editId="7B73AF9C">
                <wp:simplePos x="0" y="0"/>
                <wp:positionH relativeFrom="margin">
                  <wp:align>right</wp:align>
                </wp:positionH>
                <wp:positionV relativeFrom="paragraph">
                  <wp:posOffset>3484880</wp:posOffset>
                </wp:positionV>
                <wp:extent cx="5932170" cy="2750185"/>
                <wp:effectExtent l="0" t="0" r="1143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750185"/>
                        </a:xfrm>
                        <a:prstGeom prst="rect">
                          <a:avLst/>
                        </a:prstGeom>
                        <a:solidFill>
                          <a:schemeClr val="bg1">
                            <a:lumMod val="85000"/>
                          </a:schemeClr>
                        </a:solidFill>
                        <a:ln w="9525">
                          <a:solidFill>
                            <a:schemeClr val="bg1"/>
                          </a:solidFill>
                          <a:miter lim="800000"/>
                          <a:headEnd/>
                          <a:tailEnd/>
                        </a:ln>
                      </wps:spPr>
                      <wps:txbx>
                        <w:txbxContent>
                          <w:p w14:paraId="1810086D" w14:textId="18E4834F" w:rsidR="004131FF" w:rsidRDefault="004131FF" w:rsidP="004131FF">
                            <w:pPr>
                              <w:spacing w:before="120"/>
                              <w:rPr>
                                <w:rFonts w:asciiTheme="majorHAnsi" w:eastAsiaTheme="majorEastAsia" w:hAnsiTheme="majorHAnsi" w:cstheme="majorBidi"/>
                                <w:b/>
                                <w:color w:val="14578C" w:themeColor="accent6" w:themeShade="BF"/>
                                <w:sz w:val="26"/>
                                <w:szCs w:val="26"/>
                              </w:rPr>
                            </w:pPr>
                            <w:r w:rsidRPr="00047535">
                              <w:rPr>
                                <w:rFonts w:asciiTheme="majorHAnsi" w:eastAsiaTheme="majorEastAsia" w:hAnsiTheme="majorHAnsi" w:cstheme="majorBidi"/>
                                <w:b/>
                                <w:color w:val="14578C" w:themeColor="accent6" w:themeShade="BF"/>
                                <w:sz w:val="26"/>
                                <w:szCs w:val="26"/>
                              </w:rPr>
                              <w:t>Training Requirements for All School Nutrition Program Employees:</w:t>
                            </w:r>
                          </w:p>
                          <w:p w14:paraId="3A1FF412" w14:textId="77777777" w:rsidR="004131FF" w:rsidRPr="006F23F4" w:rsidRDefault="004131FF" w:rsidP="004131FF">
                            <w:pPr>
                              <w:pStyle w:val="ListParagraph"/>
                              <w:numPr>
                                <w:ilvl w:val="0"/>
                                <w:numId w:val="5"/>
                              </w:numPr>
                              <w:rPr>
                                <w:rFonts w:asciiTheme="minorHAnsi" w:hAnsiTheme="minorHAnsi" w:cstheme="minorHAnsi"/>
                              </w:rPr>
                            </w:pPr>
                            <w:r w:rsidRPr="006F23F4">
                              <w:rPr>
                                <w:rFonts w:asciiTheme="minorHAnsi" w:hAnsiTheme="minorHAnsi" w:cstheme="minorHAnsi"/>
                              </w:rPr>
                              <w:t>Requirements are set by job category. Job category definitions are defined by job role and responsibilities rather than title.</w:t>
                            </w:r>
                          </w:p>
                          <w:p w14:paraId="76E33266" w14:textId="77777777" w:rsidR="004131FF" w:rsidRDefault="004131FF" w:rsidP="004131FF">
                            <w:pPr>
                              <w:pStyle w:val="ListParagraph"/>
                              <w:rPr>
                                <w:rFonts w:asciiTheme="minorHAnsi" w:hAnsiTheme="minorHAnsi" w:cstheme="minorHAnsi"/>
                              </w:rPr>
                            </w:pPr>
                            <w:r w:rsidRPr="006839BD">
                              <w:rPr>
                                <w:rFonts w:asciiTheme="minorHAnsi" w:hAnsiTheme="minorHAnsi" w:cstheme="minorHAnsi"/>
                                <w:b/>
                              </w:rPr>
                              <w:t>Director:</w:t>
                            </w:r>
                            <w:r w:rsidRPr="006839BD">
                              <w:rPr>
                                <w:rFonts w:asciiTheme="minorHAnsi" w:hAnsiTheme="minorHAnsi" w:cstheme="minorHAnsi"/>
                              </w:rPr>
                              <w:t xml:space="preserve"> Individual(s) directly responsible for the management of the day to day operations of the school nutrition programs for all participating schools under the jurisdiction of the school food authority</w:t>
                            </w:r>
                            <w:r>
                              <w:rPr>
                                <w:rFonts w:asciiTheme="minorHAnsi" w:hAnsiTheme="minorHAnsi" w:cstheme="minorHAnsi"/>
                              </w:rPr>
                              <w:t>. This role is required by USDA.</w:t>
                            </w:r>
                          </w:p>
                          <w:p w14:paraId="0511676C" w14:textId="77777777" w:rsidR="004131FF" w:rsidRDefault="004131FF" w:rsidP="004131FF">
                            <w:pPr>
                              <w:pStyle w:val="ListParagraph"/>
                              <w:rPr>
                                <w:rFonts w:asciiTheme="minorHAnsi" w:hAnsiTheme="minorHAnsi" w:cstheme="minorHAnsi"/>
                              </w:rPr>
                            </w:pPr>
                            <w:r w:rsidRPr="006839BD">
                              <w:rPr>
                                <w:rFonts w:asciiTheme="minorHAnsi" w:hAnsiTheme="minorHAnsi" w:cstheme="minorHAnsi"/>
                                <w:b/>
                              </w:rPr>
                              <w:t>Manager:</w:t>
                            </w:r>
                            <w:r w:rsidRPr="006839BD">
                              <w:rPr>
                                <w:rFonts w:asciiTheme="minorHAnsi" w:hAnsiTheme="minorHAnsi" w:cstheme="minorHAnsi"/>
                              </w:rPr>
                              <w:t xml:space="preserve"> Individual(s) directly responsible for the day to day operations of</w:t>
                            </w:r>
                            <w:r>
                              <w:rPr>
                                <w:rFonts w:asciiTheme="minorHAnsi" w:hAnsiTheme="minorHAnsi" w:cstheme="minorHAnsi"/>
                              </w:rPr>
                              <w:t xml:space="preserve"> the school nutrition programs for a participating school(s). This is not a required role.</w:t>
                            </w:r>
                          </w:p>
                          <w:p w14:paraId="07B95129" w14:textId="77777777" w:rsidR="004131FF" w:rsidRDefault="004131FF" w:rsidP="004131FF">
                            <w:pPr>
                              <w:pStyle w:val="ListParagraph"/>
                              <w:rPr>
                                <w:rFonts w:asciiTheme="minorHAnsi" w:hAnsiTheme="minorHAnsi" w:cstheme="minorHAnsi"/>
                                <w:b/>
                              </w:rPr>
                            </w:pPr>
                            <w:r>
                              <w:rPr>
                                <w:rFonts w:asciiTheme="minorHAnsi" w:hAnsiTheme="minorHAnsi" w:cstheme="minorHAnsi"/>
                                <w:b/>
                              </w:rPr>
                              <w:t xml:space="preserve">School Nutrition Program </w:t>
                            </w:r>
                            <w:r w:rsidRPr="00047535">
                              <w:rPr>
                                <w:rFonts w:asciiTheme="minorHAnsi" w:hAnsiTheme="minorHAnsi" w:cstheme="minorHAnsi"/>
                                <w:b/>
                              </w:rPr>
                              <w:t>Staff:</w:t>
                            </w:r>
                            <w:r>
                              <w:rPr>
                                <w:rFonts w:asciiTheme="minorHAnsi" w:hAnsiTheme="minorHAnsi" w:cstheme="minorHAnsi"/>
                                <w:b/>
                              </w:rPr>
                              <w:t xml:space="preserve"> </w:t>
                            </w:r>
                            <w:r>
                              <w:rPr>
                                <w:rFonts w:asciiTheme="minorHAnsi" w:hAnsiTheme="minorHAnsi" w:cstheme="minorHAnsi"/>
                              </w:rPr>
                              <w:t>Individuals without managerial responsibilities who are involved in routine operations of the school nutrition programs for a participating school. This may include individuals who prepare and serve meals, process transactions at the point of service, and review the free/reduced price applications.</w:t>
                            </w:r>
                            <w:r>
                              <w:rPr>
                                <w:rFonts w:asciiTheme="minorHAnsi" w:hAnsiTheme="minorHAnsi" w:cstheme="minorHAnsi"/>
                                <w:b/>
                              </w:rPr>
                              <w:t xml:space="preserve"> </w:t>
                            </w:r>
                          </w:p>
                          <w:p w14:paraId="49BA40DA" w14:textId="611C61E5" w:rsidR="004131FF" w:rsidRDefault="00413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047A3" id="Text Box 2" o:spid="_x0000_s1027" type="#_x0000_t202" style="position:absolute;margin-left:415.9pt;margin-top:274.4pt;width:467.1pt;height:216.55pt;z-index:251673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" fillcolor="#d8d8d8 [2732]" strokecolor="white [3212]">
                <v:textbox>
                  <w:txbxContent>
                    <w:p w14:paraId="1810086D" w14:textId="18E4834F" w:rsidR="004131FF" w:rsidRDefault="004131FF" w:rsidP="004131FF">
                      <w:pPr>
                        <w:spacing w:before="120"/>
                        <w:rPr>
                          <w:rFonts w:asciiTheme="majorHAnsi" w:eastAsiaTheme="majorEastAsia" w:hAnsiTheme="majorHAnsi" w:cstheme="majorBidi"/>
                          <w:b/>
                          <w:color w:val="14578C" w:themeColor="accent6" w:themeShade="BF"/>
                          <w:sz w:val="26"/>
                          <w:szCs w:val="26"/>
                        </w:rPr>
                      </w:pPr>
                      <w:r w:rsidRPr="00047535">
                        <w:rPr>
                          <w:rFonts w:asciiTheme="majorHAnsi" w:eastAsiaTheme="majorEastAsia" w:hAnsiTheme="majorHAnsi" w:cstheme="majorBidi"/>
                          <w:b/>
                          <w:color w:val="14578C" w:themeColor="accent6" w:themeShade="BF"/>
                          <w:sz w:val="26"/>
                          <w:szCs w:val="26"/>
                        </w:rPr>
                        <w:t>Training Requirements for All School Nutrition Program Employees:</w:t>
                      </w:r>
                    </w:p>
                    <w:p w14:paraId="3A1FF412" w14:textId="77777777" w:rsidR="004131FF" w:rsidRPr="006F23F4" w:rsidRDefault="004131FF" w:rsidP="004131FF">
                      <w:pPr>
                        <w:pStyle w:val="ListParagraph"/>
                        <w:numPr>
                          <w:ilvl w:val="0"/>
                          <w:numId w:val="5"/>
                        </w:numPr>
                        <w:rPr>
                          <w:rFonts w:asciiTheme="minorHAnsi" w:hAnsiTheme="minorHAnsi" w:cstheme="minorHAnsi"/>
                        </w:rPr>
                      </w:pPr>
                      <w:r w:rsidRPr="006F23F4">
                        <w:rPr>
                          <w:rFonts w:asciiTheme="minorHAnsi" w:hAnsiTheme="minorHAnsi" w:cstheme="minorHAnsi"/>
                        </w:rPr>
                        <w:t>Requirements are set by job category. Job category definitions are defined by job role and responsibilities rather than title.</w:t>
                      </w:r>
                    </w:p>
                    <w:p w14:paraId="76E33266" w14:textId="77777777" w:rsidR="004131FF" w:rsidRDefault="004131FF" w:rsidP="004131FF">
                      <w:pPr>
                        <w:pStyle w:val="ListParagraph"/>
                        <w:rPr>
                          <w:rFonts w:asciiTheme="minorHAnsi" w:hAnsiTheme="minorHAnsi" w:cstheme="minorHAnsi"/>
                        </w:rPr>
                      </w:pPr>
                      <w:r w:rsidRPr="006839BD">
                        <w:rPr>
                          <w:rFonts w:asciiTheme="minorHAnsi" w:hAnsiTheme="minorHAnsi" w:cstheme="minorHAnsi"/>
                          <w:b/>
                        </w:rPr>
                        <w:t>Director:</w:t>
                      </w:r>
                      <w:r w:rsidRPr="006839BD">
                        <w:rPr>
                          <w:rFonts w:asciiTheme="minorHAnsi" w:hAnsiTheme="minorHAnsi" w:cstheme="minorHAnsi"/>
                        </w:rPr>
                        <w:t xml:space="preserve"> Individual(s) directly responsible for the management of the day to day operations of the school nutrition programs for all participating schools under the jurisdiction of the school food authority</w:t>
                      </w:r>
                      <w:r>
                        <w:rPr>
                          <w:rFonts w:asciiTheme="minorHAnsi" w:hAnsiTheme="minorHAnsi" w:cstheme="minorHAnsi"/>
                        </w:rPr>
                        <w:t>. This role is required by USDA.</w:t>
                      </w:r>
                    </w:p>
                    <w:p w14:paraId="0511676C" w14:textId="77777777" w:rsidR="004131FF" w:rsidRDefault="004131FF" w:rsidP="004131FF">
                      <w:pPr>
                        <w:pStyle w:val="ListParagraph"/>
                        <w:rPr>
                          <w:rFonts w:asciiTheme="minorHAnsi" w:hAnsiTheme="minorHAnsi" w:cstheme="minorHAnsi"/>
                        </w:rPr>
                      </w:pPr>
                      <w:r w:rsidRPr="006839BD">
                        <w:rPr>
                          <w:rFonts w:asciiTheme="minorHAnsi" w:hAnsiTheme="minorHAnsi" w:cstheme="minorHAnsi"/>
                          <w:b/>
                        </w:rPr>
                        <w:t>Manager:</w:t>
                      </w:r>
                      <w:r w:rsidRPr="006839BD">
                        <w:rPr>
                          <w:rFonts w:asciiTheme="minorHAnsi" w:hAnsiTheme="minorHAnsi" w:cstheme="minorHAnsi"/>
                        </w:rPr>
                        <w:t xml:space="preserve"> Individual(s) directly responsible for the day to day operations of</w:t>
                      </w:r>
                      <w:r>
                        <w:rPr>
                          <w:rFonts w:asciiTheme="minorHAnsi" w:hAnsiTheme="minorHAnsi" w:cstheme="minorHAnsi"/>
                        </w:rPr>
                        <w:t xml:space="preserve"> the school nutrition programs for a participating school(s). This is not a required role.</w:t>
                      </w:r>
                    </w:p>
                    <w:p w14:paraId="07B95129" w14:textId="77777777" w:rsidR="004131FF" w:rsidRDefault="004131FF" w:rsidP="004131FF">
                      <w:pPr>
                        <w:pStyle w:val="ListParagraph"/>
                        <w:rPr>
                          <w:rFonts w:asciiTheme="minorHAnsi" w:hAnsiTheme="minorHAnsi" w:cstheme="minorHAnsi"/>
                          <w:b/>
                        </w:rPr>
                      </w:pPr>
                      <w:r>
                        <w:rPr>
                          <w:rFonts w:asciiTheme="minorHAnsi" w:hAnsiTheme="minorHAnsi" w:cstheme="minorHAnsi"/>
                          <w:b/>
                        </w:rPr>
                        <w:t xml:space="preserve">School Nutrition Program </w:t>
                      </w:r>
                      <w:r w:rsidRPr="00047535">
                        <w:rPr>
                          <w:rFonts w:asciiTheme="minorHAnsi" w:hAnsiTheme="minorHAnsi" w:cstheme="minorHAnsi"/>
                          <w:b/>
                        </w:rPr>
                        <w:t>Staff:</w:t>
                      </w:r>
                      <w:r>
                        <w:rPr>
                          <w:rFonts w:asciiTheme="minorHAnsi" w:hAnsiTheme="minorHAnsi" w:cstheme="minorHAnsi"/>
                          <w:b/>
                        </w:rPr>
                        <w:t xml:space="preserve"> </w:t>
                      </w:r>
                      <w:r>
                        <w:rPr>
                          <w:rFonts w:asciiTheme="minorHAnsi" w:hAnsiTheme="minorHAnsi" w:cstheme="minorHAnsi"/>
                        </w:rPr>
                        <w:t>Individuals without managerial responsibilities who are involved in routine operations of the school nutrition programs for a participating school. This may include individuals who prepare and serve meals, process transactions at the point of service, and review the free/reduced price applications.</w:t>
                      </w:r>
                      <w:r>
                        <w:rPr>
                          <w:rFonts w:asciiTheme="minorHAnsi" w:hAnsiTheme="minorHAnsi" w:cstheme="minorHAnsi"/>
                          <w:b/>
                        </w:rPr>
                        <w:t xml:space="preserve"> </w:t>
                      </w:r>
                    </w:p>
                    <w:p w14:paraId="49BA40DA" w14:textId="611C61E5" w:rsidR="004131FF" w:rsidRDefault="004131FF"/>
                  </w:txbxContent>
                </v:textbox>
                <w10:wrap type="square" anchorx="margin"/>
              </v:shape>
            </w:pict>
          </mc:Fallback>
        </mc:AlternateContent>
      </w:r>
    </w:p>
    <w:p w14:paraId="4371041D" w14:textId="3184BA31" w:rsidR="004131FF" w:rsidRDefault="004131FF" w:rsidP="00E933BA">
      <w:pPr>
        <w:rPr>
          <w:rFonts w:asciiTheme="majorHAnsi" w:eastAsiaTheme="majorEastAsia" w:hAnsiTheme="majorHAnsi" w:cstheme="majorBidi"/>
          <w:b/>
          <w:color w:val="14578C" w:themeColor="accent6" w:themeShade="BF"/>
          <w:sz w:val="26"/>
          <w:szCs w:val="26"/>
        </w:rPr>
      </w:pPr>
    </w:p>
    <w:p w14:paraId="67162509" w14:textId="66558A10" w:rsidR="004131FF" w:rsidRPr="004131FF" w:rsidRDefault="004131FF" w:rsidP="005B6A53">
      <w:r w:rsidRPr="004131FF">
        <w:rPr>
          <w:i/>
          <w:noProof/>
        </w:rPr>
        <w:lastRenderedPageBreak/>
        <mc:AlternateContent>
          <mc:Choice Requires="wps">
            <w:drawing>
              <wp:anchor distT="45720" distB="45720" distL="114300" distR="114300" simplePos="0" relativeHeight="251665920" behindDoc="0" locked="0" layoutInCell="1" allowOverlap="1" wp14:anchorId="67A5CC63" wp14:editId="6597F929">
                <wp:simplePos x="0" y="0"/>
                <wp:positionH relativeFrom="margin">
                  <wp:align>right</wp:align>
                </wp:positionH>
                <wp:positionV relativeFrom="paragraph">
                  <wp:posOffset>8255</wp:posOffset>
                </wp:positionV>
                <wp:extent cx="5925185" cy="5208270"/>
                <wp:effectExtent l="0" t="0" r="1841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5208270"/>
                        </a:xfrm>
                        <a:prstGeom prst="rect">
                          <a:avLst/>
                        </a:prstGeom>
                        <a:solidFill>
                          <a:schemeClr val="bg1">
                            <a:lumMod val="85000"/>
                          </a:schemeClr>
                        </a:solidFill>
                        <a:ln w="9525">
                          <a:solidFill>
                            <a:schemeClr val="bg1"/>
                          </a:solidFill>
                          <a:miter lim="800000"/>
                          <a:headEnd/>
                          <a:tailEnd/>
                        </a:ln>
                      </wps:spPr>
                      <wps:txbx>
                        <w:txbxContent>
                          <w:p w14:paraId="24C544AA" w14:textId="77777777" w:rsidR="004131FF" w:rsidRDefault="004131FF" w:rsidP="004131FF">
                            <w:pPr>
                              <w:pStyle w:val="ListParagraph"/>
                              <w:numPr>
                                <w:ilvl w:val="0"/>
                                <w:numId w:val="5"/>
                              </w:numPr>
                              <w:rPr>
                                <w:rFonts w:asciiTheme="minorHAnsi" w:hAnsiTheme="minorHAnsi" w:cstheme="minorHAnsi"/>
                              </w:rPr>
                            </w:pPr>
                            <w:r>
                              <w:rPr>
                                <w:rFonts w:asciiTheme="minorHAnsi" w:hAnsiTheme="minorHAnsi" w:cstheme="minorHAnsi"/>
                              </w:rPr>
                              <w:t>Yearly requirements (school year)</w:t>
                            </w:r>
                          </w:p>
                          <w:p w14:paraId="3EE7F17E" w14:textId="77777777" w:rsidR="004131FF" w:rsidRDefault="004131FF" w:rsidP="004131FF">
                            <w:pPr>
                              <w:pStyle w:val="ListParagraph"/>
                              <w:numPr>
                                <w:ilvl w:val="0"/>
                                <w:numId w:val="16"/>
                              </w:numPr>
                              <w:rPr>
                                <w:rFonts w:asciiTheme="minorHAnsi" w:hAnsiTheme="minorHAnsi" w:cstheme="minorHAnsi"/>
                              </w:rPr>
                            </w:pPr>
                            <w:r>
                              <w:rPr>
                                <w:rFonts w:asciiTheme="minorHAnsi" w:hAnsiTheme="minorHAnsi" w:cstheme="minorHAnsi"/>
                              </w:rPr>
                              <w:t>Director- minimum of 12 hours</w:t>
                            </w:r>
                          </w:p>
                          <w:p w14:paraId="63285067" w14:textId="77777777" w:rsidR="004131FF" w:rsidRDefault="004131FF" w:rsidP="004131FF">
                            <w:pPr>
                              <w:pStyle w:val="ListParagraph"/>
                              <w:numPr>
                                <w:ilvl w:val="0"/>
                                <w:numId w:val="16"/>
                              </w:numPr>
                              <w:rPr>
                                <w:rFonts w:asciiTheme="minorHAnsi" w:hAnsiTheme="minorHAnsi" w:cstheme="minorHAnsi"/>
                              </w:rPr>
                            </w:pPr>
                            <w:r>
                              <w:rPr>
                                <w:rFonts w:asciiTheme="minorHAnsi" w:hAnsiTheme="minorHAnsi" w:cstheme="minorHAnsi"/>
                              </w:rPr>
                              <w:t>Manager- minimum of 10 hours</w:t>
                            </w:r>
                          </w:p>
                          <w:p w14:paraId="1CA17342" w14:textId="77777777" w:rsidR="004131FF" w:rsidRDefault="004131FF" w:rsidP="004131FF">
                            <w:pPr>
                              <w:pStyle w:val="ListParagraph"/>
                              <w:numPr>
                                <w:ilvl w:val="0"/>
                                <w:numId w:val="16"/>
                              </w:numPr>
                              <w:rPr>
                                <w:rFonts w:asciiTheme="minorHAnsi" w:hAnsiTheme="minorHAnsi" w:cstheme="minorHAnsi"/>
                              </w:rPr>
                            </w:pPr>
                            <w:r>
                              <w:rPr>
                                <w:rFonts w:asciiTheme="minorHAnsi" w:hAnsiTheme="minorHAnsi" w:cstheme="minorHAnsi"/>
                              </w:rPr>
                              <w:t>All other staff- minimum of 6 hours</w:t>
                            </w:r>
                          </w:p>
                          <w:p w14:paraId="78CF7DC5" w14:textId="77777777" w:rsidR="004131FF" w:rsidRPr="0088630C" w:rsidRDefault="004131FF" w:rsidP="004131FF">
                            <w:pPr>
                              <w:pStyle w:val="ListParagraph"/>
                              <w:numPr>
                                <w:ilvl w:val="0"/>
                                <w:numId w:val="16"/>
                              </w:numPr>
                              <w:rPr>
                                <w:rFonts w:asciiTheme="minorHAnsi" w:hAnsiTheme="minorHAnsi" w:cstheme="minorHAnsi"/>
                              </w:rPr>
                            </w:pPr>
                            <w:r w:rsidRPr="0088630C">
                              <w:rPr>
                                <w:rFonts w:asciiTheme="minorHAnsi" w:hAnsiTheme="minorHAnsi" w:cstheme="minorHAnsi"/>
                              </w:rPr>
                              <w:t>Part-time staff, working on average less than 20 hours per week in the nutrition program- minimum of 4 hours</w:t>
                            </w:r>
                          </w:p>
                          <w:p w14:paraId="0B828112" w14:textId="701DC8E1" w:rsidR="004131FF" w:rsidRDefault="004131FF" w:rsidP="004131FF">
                            <w:pPr>
                              <w:pStyle w:val="ListParagraph"/>
                              <w:numPr>
                                <w:ilvl w:val="0"/>
                                <w:numId w:val="5"/>
                              </w:numPr>
                              <w:rPr>
                                <w:rFonts w:asciiTheme="minorHAnsi" w:hAnsiTheme="minorHAnsi" w:cstheme="minorHAnsi"/>
                              </w:rPr>
                            </w:pPr>
                            <w:r>
                              <w:rPr>
                                <w:rFonts w:asciiTheme="minorHAnsi" w:hAnsiTheme="minorHAnsi" w:cstheme="minorHAnsi"/>
                              </w:rPr>
                              <w:t>If hired January 1 or later, an employee is only required to complete half of the required training hours for that school year.</w:t>
                            </w:r>
                          </w:p>
                          <w:p w14:paraId="289E4D0F" w14:textId="77777777" w:rsidR="004131FF" w:rsidRDefault="004131FF" w:rsidP="004131FF">
                            <w:pPr>
                              <w:pStyle w:val="ListParagraph"/>
                              <w:numPr>
                                <w:ilvl w:val="0"/>
                                <w:numId w:val="5"/>
                              </w:numPr>
                              <w:rPr>
                                <w:rFonts w:asciiTheme="minorHAnsi" w:hAnsiTheme="minorHAnsi" w:cstheme="minorHAnsi"/>
                              </w:rPr>
                            </w:pPr>
                            <w:r>
                              <w:rPr>
                                <w:rFonts w:asciiTheme="minorHAnsi" w:hAnsiTheme="minorHAnsi" w:cstheme="minorHAnsi"/>
                              </w:rPr>
                              <w:t>Training is required to be in one of the four Professional Standards Key Areas. Each Key Area is further defined by key topics and specific training subjects with objectives to assist in planning and tracking training.</w:t>
                            </w:r>
                          </w:p>
                          <w:p w14:paraId="5BFEF0CB" w14:textId="77777777" w:rsidR="004131FF" w:rsidRDefault="004131FF" w:rsidP="004131FF">
                            <w:pPr>
                              <w:rPr>
                                <w:rFonts w:asciiTheme="minorHAnsi" w:hAnsiTheme="minorHAnsi" w:cstheme="minorHAnsi"/>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Key areas of professional standards categories are described."/>
                            </w:tblPr>
                            <w:tblGrid>
                              <w:gridCol w:w="2831"/>
                              <w:gridCol w:w="4500"/>
                            </w:tblGrid>
                            <w:tr w:rsidR="004131FF" w14:paraId="6BDDA5D9" w14:textId="77777777" w:rsidTr="0088630C">
                              <w:trPr>
                                <w:tblHeader/>
                              </w:trPr>
                              <w:tc>
                                <w:tcPr>
                                  <w:tcW w:w="7331" w:type="dxa"/>
                                  <w:gridSpan w:val="2"/>
                                  <w:vAlign w:val="center"/>
                                </w:tcPr>
                                <w:p w14:paraId="5E688C5D" w14:textId="77777777" w:rsidR="004131FF" w:rsidRPr="002632E7" w:rsidRDefault="004131FF" w:rsidP="004131FF">
                                  <w:pPr>
                                    <w:spacing w:after="240"/>
                                    <w:jc w:val="center"/>
                                    <w:rPr>
                                      <w:rFonts w:asciiTheme="minorHAnsi" w:hAnsiTheme="minorHAnsi" w:cstheme="minorHAnsi"/>
                                      <w:b/>
                                    </w:rPr>
                                  </w:pPr>
                                  <w:r w:rsidRPr="00AC15E3">
                                    <w:rPr>
                                      <w:rFonts w:asciiTheme="minorHAnsi" w:hAnsiTheme="minorHAnsi" w:cstheme="minorHAnsi"/>
                                      <w:b/>
                                      <w:sz w:val="28"/>
                                    </w:rPr>
                                    <w:t>Key Areas</w:t>
                                  </w:r>
                                </w:p>
                              </w:tc>
                            </w:tr>
                            <w:tr w:rsidR="004131FF" w14:paraId="651C4E87" w14:textId="77777777" w:rsidTr="0088630C">
                              <w:trPr>
                                <w:trHeight w:val="3809"/>
                              </w:trPr>
                              <w:tc>
                                <w:tcPr>
                                  <w:tcW w:w="2831" w:type="dxa"/>
                                </w:tcPr>
                                <w:p w14:paraId="31305C69" w14:textId="77777777" w:rsidR="004131FF" w:rsidRPr="002632E7" w:rsidRDefault="004131FF" w:rsidP="004131FF">
                                  <w:pPr>
                                    <w:rPr>
                                      <w:rFonts w:asciiTheme="minorHAnsi" w:hAnsiTheme="minorHAnsi" w:cstheme="minorHAnsi"/>
                                      <w:b/>
                                    </w:rPr>
                                  </w:pPr>
                                  <w:r w:rsidRPr="002632E7">
                                    <w:rPr>
                                      <w:rFonts w:asciiTheme="minorHAnsi" w:hAnsiTheme="minorHAnsi" w:cstheme="minorHAnsi"/>
                                      <w:b/>
                                    </w:rPr>
                                    <w:t>Nutrition- 1000</w:t>
                                  </w:r>
                                </w:p>
                                <w:p w14:paraId="2755F53F" w14:textId="77777777" w:rsidR="004131FF" w:rsidRDefault="004131FF" w:rsidP="004131FF">
                                  <w:pPr>
                                    <w:rPr>
                                      <w:rFonts w:asciiTheme="minorHAnsi" w:hAnsiTheme="minorHAnsi" w:cstheme="minorHAnsi"/>
                                    </w:rPr>
                                  </w:pPr>
                                  <w:r>
                                    <w:rPr>
                                      <w:rFonts w:asciiTheme="minorHAnsi" w:hAnsiTheme="minorHAnsi" w:cstheme="minorHAnsi"/>
                                    </w:rPr>
                                    <w:t>Menu Planning</w:t>
                                  </w:r>
                                </w:p>
                                <w:p w14:paraId="27AE4835" w14:textId="77777777" w:rsidR="004131FF" w:rsidRDefault="004131FF" w:rsidP="004131FF">
                                  <w:pPr>
                                    <w:rPr>
                                      <w:rFonts w:asciiTheme="minorHAnsi" w:hAnsiTheme="minorHAnsi" w:cstheme="minorHAnsi"/>
                                    </w:rPr>
                                  </w:pPr>
                                  <w:r>
                                    <w:rPr>
                                      <w:rFonts w:asciiTheme="minorHAnsi" w:hAnsiTheme="minorHAnsi" w:cstheme="minorHAnsi"/>
                                    </w:rPr>
                                    <w:t>Nutrition Education</w:t>
                                  </w:r>
                                </w:p>
                                <w:p w14:paraId="6414D652" w14:textId="77777777" w:rsidR="004131FF" w:rsidRDefault="004131FF" w:rsidP="004131FF">
                                  <w:pPr>
                                    <w:rPr>
                                      <w:rFonts w:asciiTheme="minorHAnsi" w:hAnsiTheme="minorHAnsi" w:cstheme="minorHAnsi"/>
                                    </w:rPr>
                                  </w:pPr>
                                  <w:r>
                                    <w:rPr>
                                      <w:rFonts w:asciiTheme="minorHAnsi" w:hAnsiTheme="minorHAnsi" w:cstheme="minorHAnsi"/>
                                    </w:rPr>
                                    <w:t>General Nutrition</w:t>
                                  </w:r>
                                </w:p>
                                <w:p w14:paraId="0E6EE30E" w14:textId="77777777" w:rsidR="004131FF" w:rsidRDefault="004131FF" w:rsidP="004131FF">
                                  <w:pPr>
                                    <w:rPr>
                                      <w:rFonts w:asciiTheme="minorHAnsi" w:hAnsiTheme="minorHAnsi" w:cstheme="minorHAnsi"/>
                                    </w:rPr>
                                  </w:pPr>
                                </w:p>
                                <w:p w14:paraId="4F094CB4" w14:textId="77777777" w:rsidR="004131FF" w:rsidRDefault="004131FF" w:rsidP="004131FF">
                                  <w:pPr>
                                    <w:rPr>
                                      <w:rFonts w:asciiTheme="minorHAnsi" w:hAnsiTheme="minorHAnsi" w:cstheme="minorHAnsi"/>
                                      <w:b/>
                                    </w:rPr>
                                  </w:pPr>
                                  <w:r>
                                    <w:rPr>
                                      <w:rFonts w:asciiTheme="minorHAnsi" w:hAnsiTheme="minorHAnsi" w:cstheme="minorHAnsi"/>
                                      <w:b/>
                                    </w:rPr>
                                    <w:t>Operations- 2000</w:t>
                                  </w:r>
                                </w:p>
                                <w:p w14:paraId="32D06D35" w14:textId="77777777" w:rsidR="004131FF" w:rsidRDefault="004131FF" w:rsidP="004131FF">
                                  <w:pPr>
                                    <w:rPr>
                                      <w:rFonts w:asciiTheme="minorHAnsi" w:hAnsiTheme="minorHAnsi" w:cstheme="minorHAnsi"/>
                                    </w:rPr>
                                  </w:pPr>
                                  <w:r>
                                    <w:rPr>
                                      <w:rFonts w:asciiTheme="minorHAnsi" w:hAnsiTheme="minorHAnsi" w:cstheme="minorHAnsi"/>
                                    </w:rPr>
                                    <w:t>Food production</w:t>
                                  </w:r>
                                </w:p>
                                <w:p w14:paraId="00FA5F9A" w14:textId="77777777" w:rsidR="004131FF" w:rsidRDefault="004131FF" w:rsidP="004131FF">
                                  <w:pPr>
                                    <w:rPr>
                                      <w:rFonts w:asciiTheme="minorHAnsi" w:hAnsiTheme="minorHAnsi" w:cstheme="minorHAnsi"/>
                                    </w:rPr>
                                  </w:pPr>
                                  <w:r>
                                    <w:rPr>
                                      <w:rFonts w:asciiTheme="minorHAnsi" w:hAnsiTheme="minorHAnsi" w:cstheme="minorHAnsi"/>
                                    </w:rPr>
                                    <w:t>Serving food</w:t>
                                  </w:r>
                                </w:p>
                                <w:p w14:paraId="20324627" w14:textId="77777777" w:rsidR="004131FF" w:rsidRDefault="004131FF" w:rsidP="004131FF">
                                  <w:pPr>
                                    <w:rPr>
                                      <w:rFonts w:asciiTheme="minorHAnsi" w:hAnsiTheme="minorHAnsi" w:cstheme="minorHAnsi"/>
                                    </w:rPr>
                                  </w:pPr>
                                  <w:r>
                                    <w:rPr>
                                      <w:rFonts w:asciiTheme="minorHAnsi" w:hAnsiTheme="minorHAnsi" w:cstheme="minorHAnsi"/>
                                    </w:rPr>
                                    <w:t>Cashier and point of service</w:t>
                                  </w:r>
                                </w:p>
                                <w:p w14:paraId="43BA0A47" w14:textId="77777777" w:rsidR="004131FF" w:rsidRDefault="004131FF" w:rsidP="004131FF">
                                  <w:pPr>
                                    <w:rPr>
                                      <w:rFonts w:asciiTheme="minorHAnsi" w:hAnsiTheme="minorHAnsi" w:cstheme="minorHAnsi"/>
                                    </w:rPr>
                                  </w:pPr>
                                  <w:r>
                                    <w:rPr>
                                      <w:rFonts w:asciiTheme="minorHAnsi" w:hAnsiTheme="minorHAnsi" w:cstheme="minorHAnsi"/>
                                    </w:rPr>
                                    <w:t>Purchasing/Procurement</w:t>
                                  </w:r>
                                </w:p>
                                <w:p w14:paraId="53292F67" w14:textId="77777777" w:rsidR="004131FF" w:rsidRDefault="004131FF" w:rsidP="004131FF">
                                  <w:pPr>
                                    <w:rPr>
                                      <w:rFonts w:asciiTheme="minorHAnsi" w:hAnsiTheme="minorHAnsi" w:cstheme="minorHAnsi"/>
                                    </w:rPr>
                                  </w:pPr>
                                  <w:r>
                                    <w:rPr>
                                      <w:rFonts w:asciiTheme="minorHAnsi" w:hAnsiTheme="minorHAnsi" w:cstheme="minorHAnsi"/>
                                    </w:rPr>
                                    <w:t>Receiving and storage</w:t>
                                  </w:r>
                                </w:p>
                                <w:p w14:paraId="6E0C7043" w14:textId="77777777" w:rsidR="004131FF" w:rsidRDefault="004131FF" w:rsidP="004131FF">
                                  <w:pPr>
                                    <w:rPr>
                                      <w:rFonts w:asciiTheme="minorHAnsi" w:hAnsiTheme="minorHAnsi" w:cstheme="minorHAnsi"/>
                                    </w:rPr>
                                  </w:pPr>
                                  <w:r>
                                    <w:rPr>
                                      <w:rFonts w:asciiTheme="minorHAnsi" w:hAnsiTheme="minorHAnsi" w:cstheme="minorHAnsi"/>
                                    </w:rPr>
                                    <w:t>Food safety and HACCP</w:t>
                                  </w:r>
                                </w:p>
                                <w:p w14:paraId="6E3B9F1E" w14:textId="77777777" w:rsidR="004131FF" w:rsidRDefault="004131FF" w:rsidP="004131FF">
                                  <w:pPr>
                                    <w:rPr>
                                      <w:rFonts w:asciiTheme="minorHAnsi" w:hAnsiTheme="minorHAnsi" w:cstheme="minorHAnsi"/>
                                    </w:rPr>
                                  </w:pPr>
                                </w:p>
                              </w:tc>
                              <w:tc>
                                <w:tcPr>
                                  <w:tcW w:w="4500" w:type="dxa"/>
                                </w:tcPr>
                                <w:p w14:paraId="00542795" w14:textId="77777777" w:rsidR="004131FF" w:rsidRDefault="004131FF" w:rsidP="004131FF">
                                  <w:pPr>
                                    <w:rPr>
                                      <w:rFonts w:asciiTheme="minorHAnsi" w:hAnsiTheme="minorHAnsi" w:cstheme="minorHAnsi"/>
                                      <w:b/>
                                    </w:rPr>
                                  </w:pPr>
                                  <w:r w:rsidRPr="002632E7">
                                    <w:rPr>
                                      <w:rFonts w:asciiTheme="minorHAnsi" w:hAnsiTheme="minorHAnsi" w:cstheme="minorHAnsi"/>
                                      <w:b/>
                                    </w:rPr>
                                    <w:t>Administration- 3000</w:t>
                                  </w:r>
                                </w:p>
                                <w:p w14:paraId="377F1EF9" w14:textId="77777777" w:rsidR="004131FF" w:rsidRDefault="004131FF" w:rsidP="004131FF">
                                  <w:pPr>
                                    <w:rPr>
                                      <w:rFonts w:asciiTheme="minorHAnsi" w:hAnsiTheme="minorHAnsi" w:cstheme="minorHAnsi"/>
                                    </w:rPr>
                                  </w:pPr>
                                  <w:r>
                                    <w:rPr>
                                      <w:rFonts w:asciiTheme="minorHAnsi" w:hAnsiTheme="minorHAnsi" w:cstheme="minorHAnsi"/>
                                    </w:rPr>
                                    <w:t>Free and reduced price meal benefits</w:t>
                                  </w:r>
                                </w:p>
                                <w:p w14:paraId="22D417DE" w14:textId="77777777" w:rsidR="004131FF" w:rsidRDefault="004131FF" w:rsidP="004131FF">
                                  <w:pPr>
                                    <w:rPr>
                                      <w:rFonts w:asciiTheme="minorHAnsi" w:hAnsiTheme="minorHAnsi" w:cstheme="minorHAnsi"/>
                                    </w:rPr>
                                  </w:pPr>
                                  <w:r>
                                    <w:rPr>
                                      <w:rFonts w:asciiTheme="minorHAnsi" w:hAnsiTheme="minorHAnsi" w:cstheme="minorHAnsi"/>
                                    </w:rPr>
                                    <w:t>Program management</w:t>
                                  </w:r>
                                </w:p>
                                <w:p w14:paraId="3DA4669B" w14:textId="77777777" w:rsidR="004131FF" w:rsidRDefault="004131FF" w:rsidP="004131FF">
                                  <w:pPr>
                                    <w:rPr>
                                      <w:rFonts w:asciiTheme="minorHAnsi" w:hAnsiTheme="minorHAnsi" w:cstheme="minorHAnsi"/>
                                    </w:rPr>
                                  </w:pPr>
                                  <w:r>
                                    <w:rPr>
                                      <w:rFonts w:asciiTheme="minorHAnsi" w:hAnsiTheme="minorHAnsi" w:cstheme="minorHAnsi"/>
                                    </w:rPr>
                                    <w:t>Financial management</w:t>
                                  </w:r>
                                </w:p>
                                <w:p w14:paraId="670122AC" w14:textId="77777777" w:rsidR="004131FF" w:rsidRDefault="004131FF" w:rsidP="004131FF">
                                  <w:pPr>
                                    <w:rPr>
                                      <w:rFonts w:asciiTheme="minorHAnsi" w:hAnsiTheme="minorHAnsi" w:cstheme="minorHAnsi"/>
                                    </w:rPr>
                                  </w:pPr>
                                  <w:r>
                                    <w:rPr>
                                      <w:rFonts w:asciiTheme="minorHAnsi" w:hAnsiTheme="minorHAnsi" w:cstheme="minorHAnsi"/>
                                    </w:rPr>
                                    <w:t>Human resources and staff training</w:t>
                                  </w:r>
                                </w:p>
                                <w:p w14:paraId="319BFC93" w14:textId="77777777" w:rsidR="004131FF" w:rsidRPr="002632E7" w:rsidRDefault="004131FF" w:rsidP="004131FF">
                                  <w:pPr>
                                    <w:rPr>
                                      <w:rFonts w:asciiTheme="minorHAnsi" w:hAnsiTheme="minorHAnsi" w:cstheme="minorHAnsi"/>
                                    </w:rPr>
                                  </w:pPr>
                                  <w:r>
                                    <w:rPr>
                                      <w:rFonts w:asciiTheme="minorHAnsi" w:hAnsiTheme="minorHAnsi" w:cstheme="minorHAnsi"/>
                                    </w:rPr>
                                    <w:t>Facilities and equipment planning</w:t>
                                  </w:r>
                                </w:p>
                                <w:p w14:paraId="48354FF2" w14:textId="77777777" w:rsidR="004131FF" w:rsidRDefault="004131FF" w:rsidP="004131FF">
                                  <w:pPr>
                                    <w:rPr>
                                      <w:rFonts w:asciiTheme="minorHAnsi" w:hAnsiTheme="minorHAnsi" w:cstheme="minorHAnsi"/>
                                      <w:b/>
                                    </w:rPr>
                                  </w:pPr>
                                </w:p>
                                <w:p w14:paraId="4048C7C3" w14:textId="77777777" w:rsidR="004131FF" w:rsidRDefault="004131FF" w:rsidP="004131FF">
                                  <w:pPr>
                                    <w:rPr>
                                      <w:rFonts w:asciiTheme="minorHAnsi" w:hAnsiTheme="minorHAnsi" w:cstheme="minorHAnsi"/>
                                      <w:b/>
                                    </w:rPr>
                                  </w:pPr>
                                  <w:r>
                                    <w:rPr>
                                      <w:rFonts w:asciiTheme="minorHAnsi" w:hAnsiTheme="minorHAnsi" w:cstheme="minorHAnsi"/>
                                      <w:b/>
                                    </w:rPr>
                                    <w:t>Communications/Marketing- 4000</w:t>
                                  </w:r>
                                </w:p>
                                <w:p w14:paraId="43245D4E" w14:textId="77777777" w:rsidR="004131FF" w:rsidRPr="002632E7" w:rsidRDefault="004131FF" w:rsidP="004131FF">
                                  <w:pPr>
                                    <w:rPr>
                                      <w:rFonts w:asciiTheme="minorHAnsi" w:hAnsiTheme="minorHAnsi" w:cstheme="minorHAnsi"/>
                                    </w:rPr>
                                  </w:pPr>
                                  <w:r>
                                    <w:rPr>
                                      <w:rFonts w:asciiTheme="minorHAnsi" w:hAnsiTheme="minorHAnsi" w:cstheme="minorHAnsi"/>
                                    </w:rPr>
                                    <w:t>Communications and marketing</w:t>
                                  </w:r>
                                </w:p>
                              </w:tc>
                            </w:tr>
                          </w:tbl>
                          <w:p w14:paraId="31483AE5" w14:textId="28C9242D" w:rsidR="004131FF" w:rsidRDefault="00413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5CC63" id="_x0000_t202" coordsize="21600,21600" o:spt="202" path="m,l,21600r21600,l21600,xe">
                <v:stroke joinstyle="miter"/>
                <v:path gradientshapeok="t" o:connecttype="rect"/>
              </v:shapetype>
              <v:shape id="_x0000_s1028" type="#_x0000_t202" style="position:absolute;margin-left:415.35pt;margin-top:.65pt;width:466.55pt;height:410.1pt;z-index:251665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" fillcolor="#d8d8d8 [2732]" strokecolor="white [3212]">
                <v:textbox>
                  <w:txbxContent>
                    <w:p w14:paraId="24C544AA" w14:textId="77777777" w:rsidR="004131FF" w:rsidRDefault="004131FF" w:rsidP="004131FF">
                      <w:pPr>
                        <w:pStyle w:val="ListParagraph"/>
                        <w:numPr>
                          <w:ilvl w:val="0"/>
                          <w:numId w:val="5"/>
                        </w:numPr>
                        <w:rPr>
                          <w:rFonts w:asciiTheme="minorHAnsi" w:hAnsiTheme="minorHAnsi" w:cstheme="minorHAnsi"/>
                        </w:rPr>
                      </w:pPr>
                      <w:r>
                        <w:rPr>
                          <w:rFonts w:asciiTheme="minorHAnsi" w:hAnsiTheme="minorHAnsi" w:cstheme="minorHAnsi"/>
                        </w:rPr>
                        <w:t>Yearly requirements (school year)</w:t>
                      </w:r>
                    </w:p>
                    <w:p w14:paraId="3EE7F17E" w14:textId="77777777" w:rsidR="004131FF" w:rsidRDefault="004131FF" w:rsidP="004131FF">
                      <w:pPr>
                        <w:pStyle w:val="ListParagraph"/>
                        <w:numPr>
                          <w:ilvl w:val="0"/>
                          <w:numId w:val="16"/>
                        </w:numPr>
                        <w:rPr>
                          <w:rFonts w:asciiTheme="minorHAnsi" w:hAnsiTheme="minorHAnsi" w:cstheme="minorHAnsi"/>
                        </w:rPr>
                      </w:pPr>
                      <w:r>
                        <w:rPr>
                          <w:rFonts w:asciiTheme="minorHAnsi" w:hAnsiTheme="minorHAnsi" w:cstheme="minorHAnsi"/>
                        </w:rPr>
                        <w:t>Director- minimum of 12 hours</w:t>
                      </w:r>
                    </w:p>
                    <w:p w14:paraId="63285067" w14:textId="77777777" w:rsidR="004131FF" w:rsidRDefault="004131FF" w:rsidP="004131FF">
                      <w:pPr>
                        <w:pStyle w:val="ListParagraph"/>
                        <w:numPr>
                          <w:ilvl w:val="0"/>
                          <w:numId w:val="16"/>
                        </w:numPr>
                        <w:rPr>
                          <w:rFonts w:asciiTheme="minorHAnsi" w:hAnsiTheme="minorHAnsi" w:cstheme="minorHAnsi"/>
                        </w:rPr>
                      </w:pPr>
                      <w:r>
                        <w:rPr>
                          <w:rFonts w:asciiTheme="minorHAnsi" w:hAnsiTheme="minorHAnsi" w:cstheme="minorHAnsi"/>
                        </w:rPr>
                        <w:t>Manager- minimum of 10 hours</w:t>
                      </w:r>
                    </w:p>
                    <w:p w14:paraId="1CA17342" w14:textId="77777777" w:rsidR="004131FF" w:rsidRDefault="004131FF" w:rsidP="004131FF">
                      <w:pPr>
                        <w:pStyle w:val="ListParagraph"/>
                        <w:numPr>
                          <w:ilvl w:val="0"/>
                          <w:numId w:val="16"/>
                        </w:numPr>
                        <w:rPr>
                          <w:rFonts w:asciiTheme="minorHAnsi" w:hAnsiTheme="minorHAnsi" w:cstheme="minorHAnsi"/>
                        </w:rPr>
                      </w:pPr>
                      <w:r>
                        <w:rPr>
                          <w:rFonts w:asciiTheme="minorHAnsi" w:hAnsiTheme="minorHAnsi" w:cstheme="minorHAnsi"/>
                        </w:rPr>
                        <w:t>All other staff- minimum of 6 hours</w:t>
                      </w:r>
                    </w:p>
                    <w:p w14:paraId="78CF7DC5" w14:textId="77777777" w:rsidR="004131FF" w:rsidRPr="0088630C" w:rsidRDefault="004131FF" w:rsidP="004131FF">
                      <w:pPr>
                        <w:pStyle w:val="ListParagraph"/>
                        <w:numPr>
                          <w:ilvl w:val="0"/>
                          <w:numId w:val="16"/>
                        </w:numPr>
                        <w:rPr>
                          <w:rFonts w:asciiTheme="minorHAnsi" w:hAnsiTheme="minorHAnsi" w:cstheme="minorHAnsi"/>
                        </w:rPr>
                      </w:pPr>
                      <w:r w:rsidRPr="0088630C">
                        <w:rPr>
                          <w:rFonts w:asciiTheme="minorHAnsi" w:hAnsiTheme="minorHAnsi" w:cstheme="minorHAnsi"/>
                        </w:rPr>
                        <w:t>Part-time staff, working on average less than 20 hours per week in the nutrition program- minimum of 4 hours</w:t>
                      </w:r>
                    </w:p>
                    <w:p w14:paraId="0B828112" w14:textId="701DC8E1" w:rsidR="004131FF" w:rsidRDefault="004131FF" w:rsidP="004131FF">
                      <w:pPr>
                        <w:pStyle w:val="ListParagraph"/>
                        <w:numPr>
                          <w:ilvl w:val="0"/>
                          <w:numId w:val="5"/>
                        </w:numPr>
                        <w:rPr>
                          <w:rFonts w:asciiTheme="minorHAnsi" w:hAnsiTheme="minorHAnsi" w:cstheme="minorHAnsi"/>
                        </w:rPr>
                      </w:pPr>
                      <w:r>
                        <w:rPr>
                          <w:rFonts w:asciiTheme="minorHAnsi" w:hAnsiTheme="minorHAnsi" w:cstheme="minorHAnsi"/>
                        </w:rPr>
                        <w:t>If hired January 1 or later, an employee is only required to complete half of the required training hours for that school year.</w:t>
                      </w:r>
                    </w:p>
                    <w:p w14:paraId="289E4D0F" w14:textId="77777777" w:rsidR="004131FF" w:rsidRDefault="004131FF" w:rsidP="004131FF">
                      <w:pPr>
                        <w:pStyle w:val="ListParagraph"/>
                        <w:numPr>
                          <w:ilvl w:val="0"/>
                          <w:numId w:val="5"/>
                        </w:numPr>
                        <w:rPr>
                          <w:rFonts w:asciiTheme="minorHAnsi" w:hAnsiTheme="minorHAnsi" w:cstheme="minorHAnsi"/>
                        </w:rPr>
                      </w:pPr>
                      <w:r>
                        <w:rPr>
                          <w:rFonts w:asciiTheme="minorHAnsi" w:hAnsiTheme="minorHAnsi" w:cstheme="minorHAnsi"/>
                        </w:rPr>
                        <w:t>Training is required to be in one of the four Professional Standards Key Areas. Each Key Area is further defined by key topics and specific training subjects with objectives to assist in planning and tracking training.</w:t>
                      </w:r>
                    </w:p>
                    <w:p w14:paraId="5BFEF0CB" w14:textId="77777777" w:rsidR="004131FF" w:rsidRDefault="004131FF" w:rsidP="004131FF">
                      <w:pPr>
                        <w:rPr>
                          <w:rFonts w:asciiTheme="minorHAnsi" w:hAnsiTheme="minorHAnsi" w:cstheme="minorHAnsi"/>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Key areas of professional standards categories are described."/>
                      </w:tblPr>
                      <w:tblGrid>
                        <w:gridCol w:w="2831"/>
                        <w:gridCol w:w="4500"/>
                      </w:tblGrid>
                      <w:tr w:rsidR="004131FF" w14:paraId="6BDDA5D9" w14:textId="77777777" w:rsidTr="0088630C">
                        <w:trPr>
                          <w:tblHeader/>
                        </w:trPr>
                        <w:tc>
                          <w:tcPr>
                            <w:tcW w:w="7331" w:type="dxa"/>
                            <w:gridSpan w:val="2"/>
                            <w:vAlign w:val="center"/>
                          </w:tcPr>
                          <w:p w14:paraId="5E688C5D" w14:textId="77777777" w:rsidR="004131FF" w:rsidRPr="002632E7" w:rsidRDefault="004131FF" w:rsidP="004131FF">
                            <w:pPr>
                              <w:spacing w:after="240"/>
                              <w:jc w:val="center"/>
                              <w:rPr>
                                <w:rFonts w:asciiTheme="minorHAnsi" w:hAnsiTheme="minorHAnsi" w:cstheme="minorHAnsi"/>
                                <w:b/>
                              </w:rPr>
                            </w:pPr>
                            <w:r w:rsidRPr="00AC15E3">
                              <w:rPr>
                                <w:rFonts w:asciiTheme="minorHAnsi" w:hAnsiTheme="minorHAnsi" w:cstheme="minorHAnsi"/>
                                <w:b/>
                                <w:sz w:val="28"/>
                              </w:rPr>
                              <w:t>Key Areas</w:t>
                            </w:r>
                          </w:p>
                        </w:tc>
                      </w:tr>
                      <w:tr w:rsidR="004131FF" w14:paraId="651C4E87" w14:textId="77777777" w:rsidTr="0088630C">
                        <w:trPr>
                          <w:trHeight w:val="3809"/>
                        </w:trPr>
                        <w:tc>
                          <w:tcPr>
                            <w:tcW w:w="2831" w:type="dxa"/>
                          </w:tcPr>
                          <w:p w14:paraId="31305C69" w14:textId="77777777" w:rsidR="004131FF" w:rsidRPr="002632E7" w:rsidRDefault="004131FF" w:rsidP="004131FF">
                            <w:pPr>
                              <w:rPr>
                                <w:rFonts w:asciiTheme="minorHAnsi" w:hAnsiTheme="minorHAnsi" w:cstheme="minorHAnsi"/>
                                <w:b/>
                              </w:rPr>
                            </w:pPr>
                            <w:r w:rsidRPr="002632E7">
                              <w:rPr>
                                <w:rFonts w:asciiTheme="minorHAnsi" w:hAnsiTheme="minorHAnsi" w:cstheme="minorHAnsi"/>
                                <w:b/>
                              </w:rPr>
                              <w:t>Nutrition- 1000</w:t>
                            </w:r>
                          </w:p>
                          <w:p w14:paraId="2755F53F" w14:textId="77777777" w:rsidR="004131FF" w:rsidRDefault="004131FF" w:rsidP="004131FF">
                            <w:pPr>
                              <w:rPr>
                                <w:rFonts w:asciiTheme="minorHAnsi" w:hAnsiTheme="minorHAnsi" w:cstheme="minorHAnsi"/>
                              </w:rPr>
                            </w:pPr>
                            <w:r>
                              <w:rPr>
                                <w:rFonts w:asciiTheme="minorHAnsi" w:hAnsiTheme="minorHAnsi" w:cstheme="minorHAnsi"/>
                              </w:rPr>
                              <w:t>Menu Planning</w:t>
                            </w:r>
                          </w:p>
                          <w:p w14:paraId="27AE4835" w14:textId="77777777" w:rsidR="004131FF" w:rsidRDefault="004131FF" w:rsidP="004131FF">
                            <w:pPr>
                              <w:rPr>
                                <w:rFonts w:asciiTheme="minorHAnsi" w:hAnsiTheme="minorHAnsi" w:cstheme="minorHAnsi"/>
                              </w:rPr>
                            </w:pPr>
                            <w:r>
                              <w:rPr>
                                <w:rFonts w:asciiTheme="minorHAnsi" w:hAnsiTheme="minorHAnsi" w:cstheme="minorHAnsi"/>
                              </w:rPr>
                              <w:t>Nutrition Education</w:t>
                            </w:r>
                          </w:p>
                          <w:p w14:paraId="6414D652" w14:textId="77777777" w:rsidR="004131FF" w:rsidRDefault="004131FF" w:rsidP="004131FF">
                            <w:pPr>
                              <w:rPr>
                                <w:rFonts w:asciiTheme="minorHAnsi" w:hAnsiTheme="minorHAnsi" w:cstheme="minorHAnsi"/>
                              </w:rPr>
                            </w:pPr>
                            <w:r>
                              <w:rPr>
                                <w:rFonts w:asciiTheme="minorHAnsi" w:hAnsiTheme="minorHAnsi" w:cstheme="minorHAnsi"/>
                              </w:rPr>
                              <w:t>General Nutrition</w:t>
                            </w:r>
                          </w:p>
                          <w:p w14:paraId="0E6EE30E" w14:textId="77777777" w:rsidR="004131FF" w:rsidRDefault="004131FF" w:rsidP="004131FF">
                            <w:pPr>
                              <w:rPr>
                                <w:rFonts w:asciiTheme="minorHAnsi" w:hAnsiTheme="minorHAnsi" w:cstheme="minorHAnsi"/>
                              </w:rPr>
                            </w:pPr>
                          </w:p>
                          <w:p w14:paraId="4F094CB4" w14:textId="77777777" w:rsidR="004131FF" w:rsidRDefault="004131FF" w:rsidP="004131FF">
                            <w:pPr>
                              <w:rPr>
                                <w:rFonts w:asciiTheme="minorHAnsi" w:hAnsiTheme="minorHAnsi" w:cstheme="minorHAnsi"/>
                                <w:b/>
                              </w:rPr>
                            </w:pPr>
                            <w:r>
                              <w:rPr>
                                <w:rFonts w:asciiTheme="minorHAnsi" w:hAnsiTheme="minorHAnsi" w:cstheme="minorHAnsi"/>
                                <w:b/>
                              </w:rPr>
                              <w:t>Operations- 2000</w:t>
                            </w:r>
                          </w:p>
                          <w:p w14:paraId="32D06D35" w14:textId="77777777" w:rsidR="004131FF" w:rsidRDefault="004131FF" w:rsidP="004131FF">
                            <w:pPr>
                              <w:rPr>
                                <w:rFonts w:asciiTheme="minorHAnsi" w:hAnsiTheme="minorHAnsi" w:cstheme="minorHAnsi"/>
                              </w:rPr>
                            </w:pPr>
                            <w:r>
                              <w:rPr>
                                <w:rFonts w:asciiTheme="minorHAnsi" w:hAnsiTheme="minorHAnsi" w:cstheme="minorHAnsi"/>
                              </w:rPr>
                              <w:t>Food production</w:t>
                            </w:r>
                          </w:p>
                          <w:p w14:paraId="00FA5F9A" w14:textId="77777777" w:rsidR="004131FF" w:rsidRDefault="004131FF" w:rsidP="004131FF">
                            <w:pPr>
                              <w:rPr>
                                <w:rFonts w:asciiTheme="minorHAnsi" w:hAnsiTheme="minorHAnsi" w:cstheme="minorHAnsi"/>
                              </w:rPr>
                            </w:pPr>
                            <w:r>
                              <w:rPr>
                                <w:rFonts w:asciiTheme="minorHAnsi" w:hAnsiTheme="minorHAnsi" w:cstheme="minorHAnsi"/>
                              </w:rPr>
                              <w:t>Serving food</w:t>
                            </w:r>
                          </w:p>
                          <w:p w14:paraId="20324627" w14:textId="77777777" w:rsidR="004131FF" w:rsidRDefault="004131FF" w:rsidP="004131FF">
                            <w:pPr>
                              <w:rPr>
                                <w:rFonts w:asciiTheme="minorHAnsi" w:hAnsiTheme="minorHAnsi" w:cstheme="minorHAnsi"/>
                              </w:rPr>
                            </w:pPr>
                            <w:r>
                              <w:rPr>
                                <w:rFonts w:asciiTheme="minorHAnsi" w:hAnsiTheme="minorHAnsi" w:cstheme="minorHAnsi"/>
                              </w:rPr>
                              <w:t>Cashier and point of service</w:t>
                            </w:r>
                          </w:p>
                          <w:p w14:paraId="43BA0A47" w14:textId="77777777" w:rsidR="004131FF" w:rsidRDefault="004131FF" w:rsidP="004131FF">
                            <w:pPr>
                              <w:rPr>
                                <w:rFonts w:asciiTheme="minorHAnsi" w:hAnsiTheme="minorHAnsi" w:cstheme="minorHAnsi"/>
                              </w:rPr>
                            </w:pPr>
                            <w:r>
                              <w:rPr>
                                <w:rFonts w:asciiTheme="minorHAnsi" w:hAnsiTheme="minorHAnsi" w:cstheme="minorHAnsi"/>
                              </w:rPr>
                              <w:t>Purchasing/Procurement</w:t>
                            </w:r>
                          </w:p>
                          <w:p w14:paraId="53292F67" w14:textId="77777777" w:rsidR="004131FF" w:rsidRDefault="004131FF" w:rsidP="004131FF">
                            <w:pPr>
                              <w:rPr>
                                <w:rFonts w:asciiTheme="minorHAnsi" w:hAnsiTheme="minorHAnsi" w:cstheme="minorHAnsi"/>
                              </w:rPr>
                            </w:pPr>
                            <w:r>
                              <w:rPr>
                                <w:rFonts w:asciiTheme="minorHAnsi" w:hAnsiTheme="minorHAnsi" w:cstheme="minorHAnsi"/>
                              </w:rPr>
                              <w:t>Receiving and storage</w:t>
                            </w:r>
                          </w:p>
                          <w:p w14:paraId="6E0C7043" w14:textId="77777777" w:rsidR="004131FF" w:rsidRDefault="004131FF" w:rsidP="004131FF">
                            <w:pPr>
                              <w:rPr>
                                <w:rFonts w:asciiTheme="minorHAnsi" w:hAnsiTheme="minorHAnsi" w:cstheme="minorHAnsi"/>
                              </w:rPr>
                            </w:pPr>
                            <w:r>
                              <w:rPr>
                                <w:rFonts w:asciiTheme="minorHAnsi" w:hAnsiTheme="minorHAnsi" w:cstheme="minorHAnsi"/>
                              </w:rPr>
                              <w:t>Food safety and HACCP</w:t>
                            </w:r>
                          </w:p>
                          <w:p w14:paraId="6E3B9F1E" w14:textId="77777777" w:rsidR="004131FF" w:rsidRDefault="004131FF" w:rsidP="004131FF">
                            <w:pPr>
                              <w:rPr>
                                <w:rFonts w:asciiTheme="minorHAnsi" w:hAnsiTheme="minorHAnsi" w:cstheme="minorHAnsi"/>
                              </w:rPr>
                            </w:pPr>
                          </w:p>
                        </w:tc>
                        <w:tc>
                          <w:tcPr>
                            <w:tcW w:w="4500" w:type="dxa"/>
                          </w:tcPr>
                          <w:p w14:paraId="00542795" w14:textId="77777777" w:rsidR="004131FF" w:rsidRDefault="004131FF" w:rsidP="004131FF">
                            <w:pPr>
                              <w:rPr>
                                <w:rFonts w:asciiTheme="minorHAnsi" w:hAnsiTheme="minorHAnsi" w:cstheme="minorHAnsi"/>
                                <w:b/>
                              </w:rPr>
                            </w:pPr>
                            <w:r w:rsidRPr="002632E7">
                              <w:rPr>
                                <w:rFonts w:asciiTheme="minorHAnsi" w:hAnsiTheme="minorHAnsi" w:cstheme="minorHAnsi"/>
                                <w:b/>
                              </w:rPr>
                              <w:t>Administration- 3000</w:t>
                            </w:r>
                          </w:p>
                          <w:p w14:paraId="377F1EF9" w14:textId="77777777" w:rsidR="004131FF" w:rsidRDefault="004131FF" w:rsidP="004131FF">
                            <w:pPr>
                              <w:rPr>
                                <w:rFonts w:asciiTheme="minorHAnsi" w:hAnsiTheme="minorHAnsi" w:cstheme="minorHAnsi"/>
                              </w:rPr>
                            </w:pPr>
                            <w:r>
                              <w:rPr>
                                <w:rFonts w:asciiTheme="minorHAnsi" w:hAnsiTheme="minorHAnsi" w:cstheme="minorHAnsi"/>
                              </w:rPr>
                              <w:t>Free and reduced price meal benefits</w:t>
                            </w:r>
                          </w:p>
                          <w:p w14:paraId="22D417DE" w14:textId="77777777" w:rsidR="004131FF" w:rsidRDefault="004131FF" w:rsidP="004131FF">
                            <w:pPr>
                              <w:rPr>
                                <w:rFonts w:asciiTheme="minorHAnsi" w:hAnsiTheme="minorHAnsi" w:cstheme="minorHAnsi"/>
                              </w:rPr>
                            </w:pPr>
                            <w:r>
                              <w:rPr>
                                <w:rFonts w:asciiTheme="minorHAnsi" w:hAnsiTheme="minorHAnsi" w:cstheme="minorHAnsi"/>
                              </w:rPr>
                              <w:t>Program management</w:t>
                            </w:r>
                          </w:p>
                          <w:p w14:paraId="3DA4669B" w14:textId="77777777" w:rsidR="004131FF" w:rsidRDefault="004131FF" w:rsidP="004131FF">
                            <w:pPr>
                              <w:rPr>
                                <w:rFonts w:asciiTheme="minorHAnsi" w:hAnsiTheme="minorHAnsi" w:cstheme="minorHAnsi"/>
                              </w:rPr>
                            </w:pPr>
                            <w:r>
                              <w:rPr>
                                <w:rFonts w:asciiTheme="minorHAnsi" w:hAnsiTheme="minorHAnsi" w:cstheme="minorHAnsi"/>
                              </w:rPr>
                              <w:t>Financial management</w:t>
                            </w:r>
                          </w:p>
                          <w:p w14:paraId="670122AC" w14:textId="77777777" w:rsidR="004131FF" w:rsidRDefault="004131FF" w:rsidP="004131FF">
                            <w:pPr>
                              <w:rPr>
                                <w:rFonts w:asciiTheme="minorHAnsi" w:hAnsiTheme="minorHAnsi" w:cstheme="minorHAnsi"/>
                              </w:rPr>
                            </w:pPr>
                            <w:r>
                              <w:rPr>
                                <w:rFonts w:asciiTheme="minorHAnsi" w:hAnsiTheme="minorHAnsi" w:cstheme="minorHAnsi"/>
                              </w:rPr>
                              <w:t>Human resources and staff training</w:t>
                            </w:r>
                          </w:p>
                          <w:p w14:paraId="319BFC93" w14:textId="77777777" w:rsidR="004131FF" w:rsidRPr="002632E7" w:rsidRDefault="004131FF" w:rsidP="004131FF">
                            <w:pPr>
                              <w:rPr>
                                <w:rFonts w:asciiTheme="minorHAnsi" w:hAnsiTheme="minorHAnsi" w:cstheme="minorHAnsi"/>
                              </w:rPr>
                            </w:pPr>
                            <w:r>
                              <w:rPr>
                                <w:rFonts w:asciiTheme="minorHAnsi" w:hAnsiTheme="minorHAnsi" w:cstheme="minorHAnsi"/>
                              </w:rPr>
                              <w:t>Facilities and equipment planning</w:t>
                            </w:r>
                          </w:p>
                          <w:p w14:paraId="48354FF2" w14:textId="77777777" w:rsidR="004131FF" w:rsidRDefault="004131FF" w:rsidP="004131FF">
                            <w:pPr>
                              <w:rPr>
                                <w:rFonts w:asciiTheme="minorHAnsi" w:hAnsiTheme="minorHAnsi" w:cstheme="minorHAnsi"/>
                                <w:b/>
                              </w:rPr>
                            </w:pPr>
                          </w:p>
                          <w:p w14:paraId="4048C7C3" w14:textId="77777777" w:rsidR="004131FF" w:rsidRDefault="004131FF" w:rsidP="004131FF">
                            <w:pPr>
                              <w:rPr>
                                <w:rFonts w:asciiTheme="minorHAnsi" w:hAnsiTheme="minorHAnsi" w:cstheme="minorHAnsi"/>
                                <w:b/>
                              </w:rPr>
                            </w:pPr>
                            <w:r>
                              <w:rPr>
                                <w:rFonts w:asciiTheme="minorHAnsi" w:hAnsiTheme="minorHAnsi" w:cstheme="minorHAnsi"/>
                                <w:b/>
                              </w:rPr>
                              <w:t>Communications/Marketing- 4000</w:t>
                            </w:r>
                          </w:p>
                          <w:p w14:paraId="43245D4E" w14:textId="77777777" w:rsidR="004131FF" w:rsidRPr="002632E7" w:rsidRDefault="004131FF" w:rsidP="004131FF">
                            <w:pPr>
                              <w:rPr>
                                <w:rFonts w:asciiTheme="minorHAnsi" w:hAnsiTheme="minorHAnsi" w:cstheme="minorHAnsi"/>
                              </w:rPr>
                            </w:pPr>
                            <w:r>
                              <w:rPr>
                                <w:rFonts w:asciiTheme="minorHAnsi" w:hAnsiTheme="minorHAnsi" w:cstheme="minorHAnsi"/>
                              </w:rPr>
                              <w:t>Communications and marketing</w:t>
                            </w:r>
                          </w:p>
                        </w:tc>
                      </w:tr>
                    </w:tbl>
                    <w:p w14:paraId="31483AE5" w14:textId="28C9242D" w:rsidR="004131FF" w:rsidRDefault="004131FF"/>
                  </w:txbxContent>
                </v:textbox>
                <w10:wrap type="square" anchorx="margin"/>
              </v:shape>
            </w:pict>
          </mc:Fallback>
        </mc:AlternateContent>
      </w:r>
    </w:p>
    <w:p w14:paraId="7045480D" w14:textId="18487408" w:rsidR="005B6A53" w:rsidRPr="00955A44" w:rsidRDefault="007C1D89" w:rsidP="005B6A53">
      <w:pPr>
        <w:rPr>
          <w:rFonts w:asciiTheme="majorHAnsi" w:hAnsiTheme="majorHAnsi" w:cstheme="majorHAnsi"/>
          <w:b/>
          <w:color w:val="14578C" w:themeColor="accent6" w:themeShade="BF"/>
          <w:sz w:val="26"/>
          <w:szCs w:val="26"/>
        </w:rPr>
      </w:pPr>
      <w:r w:rsidRPr="00955A44">
        <w:rPr>
          <w:rFonts w:asciiTheme="majorHAnsi" w:hAnsiTheme="majorHAnsi" w:cstheme="majorHAnsi"/>
          <w:b/>
          <w:color w:val="14578C" w:themeColor="accent6" w:themeShade="BF"/>
          <w:sz w:val="26"/>
          <w:szCs w:val="26"/>
        </w:rPr>
        <w:t>Record Keeping Requirements</w:t>
      </w:r>
      <w:r w:rsidR="00E44F24" w:rsidRPr="00955A44">
        <w:rPr>
          <w:rFonts w:asciiTheme="majorHAnsi" w:hAnsiTheme="majorHAnsi" w:cstheme="majorHAnsi"/>
          <w:b/>
          <w:color w:val="14578C" w:themeColor="accent6" w:themeShade="BF"/>
          <w:sz w:val="26"/>
          <w:szCs w:val="26"/>
        </w:rPr>
        <w:t>:</w:t>
      </w:r>
    </w:p>
    <w:p w14:paraId="096758B2" w14:textId="732E68AA" w:rsidR="00E174CA" w:rsidRDefault="00E174CA" w:rsidP="007C1D89">
      <w:pPr>
        <w:pStyle w:val="ListParagraph"/>
        <w:numPr>
          <w:ilvl w:val="0"/>
          <w:numId w:val="12"/>
        </w:numPr>
        <w:rPr>
          <w:rFonts w:asciiTheme="minorHAnsi" w:hAnsiTheme="minorHAnsi" w:cstheme="minorHAnsi"/>
        </w:rPr>
      </w:pPr>
      <w:r w:rsidRPr="004131FF">
        <w:rPr>
          <w:rFonts w:asciiTheme="minorHAnsi" w:hAnsiTheme="minorHAnsi"/>
        </w:rPr>
        <w:t xml:space="preserve">Documentation to show completion of </w:t>
      </w:r>
      <w:r>
        <w:rPr>
          <w:rFonts w:asciiTheme="minorHAnsi" w:hAnsiTheme="minorHAnsi"/>
        </w:rPr>
        <w:t xml:space="preserve">professional standards </w:t>
      </w:r>
      <w:r w:rsidRPr="004131FF">
        <w:rPr>
          <w:rFonts w:asciiTheme="minorHAnsi" w:hAnsiTheme="minorHAnsi"/>
        </w:rPr>
        <w:t xml:space="preserve">training must be available to the </w:t>
      </w:r>
      <w:r w:rsidR="00D75612">
        <w:rPr>
          <w:rFonts w:asciiTheme="minorHAnsi" w:hAnsiTheme="minorHAnsi"/>
        </w:rPr>
        <w:t>s</w:t>
      </w:r>
      <w:r w:rsidRPr="004131FF">
        <w:rPr>
          <w:rFonts w:asciiTheme="minorHAnsi" w:hAnsiTheme="minorHAnsi"/>
        </w:rPr>
        <w:t>tate agency for review</w:t>
      </w:r>
      <w:r w:rsidR="00D75612">
        <w:rPr>
          <w:rFonts w:asciiTheme="minorHAnsi" w:hAnsiTheme="minorHAnsi"/>
        </w:rPr>
        <w:t xml:space="preserve">. </w:t>
      </w:r>
      <w:r>
        <w:rPr>
          <w:rFonts w:asciiTheme="minorHAnsi" w:hAnsiTheme="minorHAnsi"/>
        </w:rPr>
        <w:t xml:space="preserve">Documentation </w:t>
      </w:r>
      <w:r w:rsidR="00D75612">
        <w:rPr>
          <w:rFonts w:asciiTheme="minorHAnsi" w:hAnsiTheme="minorHAnsi"/>
        </w:rPr>
        <w:t>must</w:t>
      </w:r>
      <w:r>
        <w:rPr>
          <w:rFonts w:asciiTheme="minorHAnsi" w:hAnsiTheme="minorHAnsi"/>
        </w:rPr>
        <w:t xml:space="preserve"> be retained for three school years plus the current school year.</w:t>
      </w:r>
    </w:p>
    <w:p w14:paraId="103452D1" w14:textId="591DA1A7" w:rsidR="007C1D89" w:rsidRDefault="007C1D89" w:rsidP="007C1D89">
      <w:pPr>
        <w:pStyle w:val="ListParagraph"/>
        <w:numPr>
          <w:ilvl w:val="0"/>
          <w:numId w:val="12"/>
        </w:numPr>
        <w:rPr>
          <w:rFonts w:asciiTheme="minorHAnsi" w:hAnsiTheme="minorHAnsi" w:cstheme="minorHAnsi"/>
        </w:rPr>
      </w:pPr>
      <w:r>
        <w:rPr>
          <w:rFonts w:asciiTheme="minorHAnsi" w:hAnsiTheme="minorHAnsi" w:cstheme="minorHAnsi"/>
        </w:rPr>
        <w:t>The tracking tool should identify the scho</w:t>
      </w:r>
      <w:r w:rsidR="006A3ED0">
        <w:rPr>
          <w:rFonts w:asciiTheme="minorHAnsi" w:hAnsiTheme="minorHAnsi" w:cstheme="minorHAnsi"/>
        </w:rPr>
        <w:t>ol year the training applies to, the training date, the training topic, and the number of training hours.</w:t>
      </w:r>
    </w:p>
    <w:p w14:paraId="5E425AD0" w14:textId="4DE38EC4" w:rsidR="007C1D89" w:rsidRDefault="007C1D89" w:rsidP="007C1D89">
      <w:pPr>
        <w:pStyle w:val="ListParagraph"/>
        <w:numPr>
          <w:ilvl w:val="0"/>
          <w:numId w:val="12"/>
        </w:numPr>
        <w:rPr>
          <w:rFonts w:asciiTheme="minorHAnsi" w:hAnsiTheme="minorHAnsi" w:cstheme="minorHAnsi"/>
        </w:rPr>
      </w:pPr>
      <w:r>
        <w:rPr>
          <w:rFonts w:asciiTheme="minorHAnsi" w:hAnsiTheme="minorHAnsi" w:cstheme="minorHAnsi"/>
        </w:rPr>
        <w:t>Several tools are available to assist in tracking staff training:</w:t>
      </w:r>
    </w:p>
    <w:p w14:paraId="768E2144" w14:textId="75B38001" w:rsidR="006C29CA" w:rsidRDefault="0078542E" w:rsidP="009673CD">
      <w:pPr>
        <w:pStyle w:val="ListParagraph"/>
        <w:numPr>
          <w:ilvl w:val="0"/>
          <w:numId w:val="17"/>
        </w:numPr>
        <w:rPr>
          <w:rFonts w:asciiTheme="minorHAnsi" w:hAnsiTheme="minorHAnsi" w:cstheme="minorHAnsi"/>
        </w:rPr>
      </w:pPr>
      <w:hyperlink r:id="rId11" w:history="1">
        <w:r w:rsidR="006C29CA">
          <w:rPr>
            <w:rStyle w:val="Hyperlink"/>
            <w:rFonts w:asciiTheme="minorHAnsi" w:hAnsiTheme="minorHAnsi" w:cstheme="minorHAnsi"/>
          </w:rPr>
          <w:t>USDA Professional Standard Training Database</w:t>
        </w:r>
      </w:hyperlink>
    </w:p>
    <w:p w14:paraId="11652D53" w14:textId="63E7B250" w:rsidR="007C1D89" w:rsidRDefault="0078542E" w:rsidP="009673CD">
      <w:pPr>
        <w:pStyle w:val="ListParagraph"/>
        <w:numPr>
          <w:ilvl w:val="0"/>
          <w:numId w:val="17"/>
        </w:numPr>
        <w:rPr>
          <w:rFonts w:asciiTheme="minorHAnsi" w:hAnsiTheme="minorHAnsi" w:cstheme="minorHAnsi"/>
        </w:rPr>
      </w:pPr>
      <w:hyperlink r:id="rId12" w:history="1">
        <w:r w:rsidR="006C29CA" w:rsidRPr="006C29CA">
          <w:rPr>
            <w:rStyle w:val="Hyperlink"/>
            <w:rFonts w:asciiTheme="minorHAnsi" w:hAnsiTheme="minorHAnsi" w:cstheme="minorHAnsi"/>
          </w:rPr>
          <w:t>Tracking Tool</w:t>
        </w:r>
      </w:hyperlink>
      <w:r w:rsidR="007C1D89" w:rsidRPr="007C1D89">
        <w:rPr>
          <w:rFonts w:asciiTheme="minorHAnsi" w:hAnsiTheme="minorHAnsi" w:cstheme="minorHAnsi"/>
        </w:rPr>
        <w:t xml:space="preserve"> </w:t>
      </w:r>
    </w:p>
    <w:p w14:paraId="760BCF2D" w14:textId="584DA2C6" w:rsidR="00D30210" w:rsidRPr="007C1D89" w:rsidRDefault="0078542E" w:rsidP="009673CD">
      <w:pPr>
        <w:pStyle w:val="ListParagraph"/>
        <w:numPr>
          <w:ilvl w:val="0"/>
          <w:numId w:val="17"/>
        </w:numPr>
        <w:rPr>
          <w:rFonts w:asciiTheme="minorHAnsi" w:hAnsiTheme="minorHAnsi" w:cstheme="minorHAnsi"/>
        </w:rPr>
      </w:pPr>
      <w:hyperlink r:id="rId13" w:history="1">
        <w:r w:rsidR="007C1D89" w:rsidRPr="007C1D89">
          <w:rPr>
            <w:rStyle w:val="Hyperlink"/>
            <w:rFonts w:asciiTheme="minorHAnsi" w:hAnsiTheme="minorHAnsi" w:cstheme="minorHAnsi"/>
          </w:rPr>
          <w:t>School Nutrition Association Tracking Tool</w:t>
        </w:r>
      </w:hyperlink>
      <w:r w:rsidR="007C1D89">
        <w:rPr>
          <w:rFonts w:asciiTheme="minorHAnsi" w:hAnsiTheme="minorHAnsi" w:cstheme="minorHAnsi"/>
        </w:rPr>
        <w:t xml:space="preserve"> (SNA member access only)</w:t>
      </w:r>
    </w:p>
    <w:p w14:paraId="1965078D" w14:textId="5E081AB0" w:rsidR="00CA7877" w:rsidRDefault="00CA7877" w:rsidP="005B6A53">
      <w:pPr>
        <w:rPr>
          <w:rFonts w:asciiTheme="minorHAnsi" w:hAnsiTheme="minorHAnsi" w:cstheme="minorHAnsi"/>
          <w:b/>
        </w:rPr>
      </w:pPr>
    </w:p>
    <w:p w14:paraId="3E17EBEE" w14:textId="7DFC9422" w:rsidR="00E933BA" w:rsidRPr="00955A44" w:rsidRDefault="00910723" w:rsidP="005B6A53">
      <w:pPr>
        <w:rPr>
          <w:rFonts w:asciiTheme="majorHAnsi" w:hAnsiTheme="majorHAnsi" w:cstheme="majorHAnsi"/>
          <w:b/>
          <w:color w:val="14578C" w:themeColor="accent6" w:themeShade="BF"/>
          <w:sz w:val="26"/>
          <w:szCs w:val="26"/>
        </w:rPr>
      </w:pPr>
      <w:r w:rsidRPr="00955A44">
        <w:rPr>
          <w:rFonts w:asciiTheme="majorHAnsi" w:hAnsiTheme="majorHAnsi" w:cstheme="majorHAnsi"/>
          <w:b/>
          <w:color w:val="14578C" w:themeColor="accent6" w:themeShade="BF"/>
          <w:sz w:val="26"/>
          <w:szCs w:val="26"/>
        </w:rPr>
        <w:t xml:space="preserve">Helpful </w:t>
      </w:r>
      <w:r w:rsidR="00E933BA" w:rsidRPr="00955A44">
        <w:rPr>
          <w:rFonts w:asciiTheme="majorHAnsi" w:hAnsiTheme="majorHAnsi" w:cstheme="majorHAnsi"/>
          <w:b/>
          <w:color w:val="14578C" w:themeColor="accent6" w:themeShade="BF"/>
          <w:sz w:val="26"/>
          <w:szCs w:val="26"/>
        </w:rPr>
        <w:t>R</w:t>
      </w:r>
      <w:r w:rsidR="005B6A53" w:rsidRPr="00955A44">
        <w:rPr>
          <w:rFonts w:asciiTheme="majorHAnsi" w:hAnsiTheme="majorHAnsi" w:cstheme="majorHAnsi"/>
          <w:b/>
          <w:color w:val="14578C" w:themeColor="accent6" w:themeShade="BF"/>
          <w:sz w:val="26"/>
          <w:szCs w:val="26"/>
        </w:rPr>
        <w:t xml:space="preserve">esources: </w:t>
      </w:r>
    </w:p>
    <w:p w14:paraId="21BFEB3F" w14:textId="51F7B3EC" w:rsidR="00335227" w:rsidRDefault="0078542E" w:rsidP="00745534">
      <w:pPr>
        <w:pStyle w:val="ListParagraph"/>
        <w:numPr>
          <w:ilvl w:val="0"/>
          <w:numId w:val="9"/>
        </w:numPr>
        <w:rPr>
          <w:rStyle w:val="Hyperlink"/>
          <w:rFonts w:asciiTheme="minorHAnsi" w:hAnsiTheme="minorHAnsi" w:cstheme="minorHAnsi"/>
        </w:rPr>
      </w:pPr>
      <w:hyperlink r:id="rId14" w:history="1">
        <w:r w:rsidR="007C1D89" w:rsidRPr="00AC15E3">
          <w:rPr>
            <w:rStyle w:val="Hyperlink"/>
            <w:rFonts w:asciiTheme="minorHAnsi" w:hAnsiTheme="minorHAnsi" w:cstheme="minorHAnsi"/>
          </w:rPr>
          <w:t>USDA Professional Standards Webpage</w:t>
        </w:r>
      </w:hyperlink>
    </w:p>
    <w:p w14:paraId="43EBF452" w14:textId="5B3B19EC" w:rsidR="00840458" w:rsidRDefault="0078542E" w:rsidP="00745534">
      <w:pPr>
        <w:pStyle w:val="ListParagraph"/>
        <w:numPr>
          <w:ilvl w:val="0"/>
          <w:numId w:val="9"/>
        </w:numPr>
        <w:rPr>
          <w:rStyle w:val="Hyperlink"/>
          <w:rFonts w:asciiTheme="minorHAnsi" w:hAnsiTheme="minorHAnsi" w:cstheme="minorHAnsi"/>
        </w:rPr>
      </w:pPr>
      <w:hyperlink r:id="rId15" w:history="1">
        <w:r w:rsidR="00840458" w:rsidRPr="00840458">
          <w:rPr>
            <w:rStyle w:val="Hyperlink"/>
            <w:rFonts w:asciiTheme="minorHAnsi" w:hAnsiTheme="minorHAnsi" w:cstheme="minorHAnsi"/>
          </w:rPr>
          <w:t>Professional Standards Summary of Updates</w:t>
        </w:r>
      </w:hyperlink>
    </w:p>
    <w:p w14:paraId="53CC8483" w14:textId="2EF167CC" w:rsidR="00AC15E3" w:rsidRPr="00AC15E3" w:rsidRDefault="00AC15E3" w:rsidP="00AC15E3">
      <w:pPr>
        <w:pStyle w:val="ListParagraph"/>
        <w:rPr>
          <w:rFonts w:asciiTheme="minorHAnsi" w:hAnsiTheme="minorHAnsi" w:cstheme="minorHAnsi"/>
          <w:color w:val="0000FF"/>
          <w:u w:val="single"/>
        </w:rPr>
      </w:pPr>
    </w:p>
    <w:p w14:paraId="33112536" w14:textId="2C572D05" w:rsidR="00E933BA" w:rsidRPr="00955A44" w:rsidRDefault="00910723" w:rsidP="00E933BA">
      <w:pPr>
        <w:rPr>
          <w:rFonts w:asciiTheme="majorHAnsi" w:hAnsiTheme="majorHAnsi" w:cstheme="majorHAnsi"/>
          <w:b/>
          <w:color w:val="14578C" w:themeColor="accent6" w:themeShade="BF"/>
          <w:sz w:val="26"/>
          <w:szCs w:val="26"/>
        </w:rPr>
      </w:pPr>
      <w:r w:rsidRPr="00955A44">
        <w:rPr>
          <w:rFonts w:asciiTheme="majorHAnsi" w:hAnsiTheme="majorHAnsi" w:cstheme="majorHAnsi"/>
          <w:b/>
          <w:color w:val="14578C" w:themeColor="accent6" w:themeShade="BF"/>
          <w:sz w:val="26"/>
          <w:szCs w:val="26"/>
        </w:rPr>
        <w:t xml:space="preserve">Regulatory </w:t>
      </w:r>
      <w:r w:rsidR="005B6A53" w:rsidRPr="00955A44">
        <w:rPr>
          <w:rFonts w:asciiTheme="majorHAnsi" w:hAnsiTheme="majorHAnsi" w:cstheme="majorHAnsi"/>
          <w:b/>
          <w:color w:val="14578C" w:themeColor="accent6" w:themeShade="BF"/>
          <w:sz w:val="26"/>
          <w:szCs w:val="26"/>
        </w:rPr>
        <w:t xml:space="preserve">Reference: </w:t>
      </w:r>
    </w:p>
    <w:p w14:paraId="48F08732" w14:textId="707D4273" w:rsidR="008656B7" w:rsidRDefault="0078542E" w:rsidP="00F07FDA">
      <w:pPr>
        <w:pStyle w:val="ListParagraph"/>
        <w:numPr>
          <w:ilvl w:val="0"/>
          <w:numId w:val="9"/>
        </w:numPr>
        <w:rPr>
          <w:rStyle w:val="Hyperlink"/>
          <w:rFonts w:asciiTheme="minorHAnsi" w:hAnsiTheme="minorHAnsi" w:cstheme="minorHAnsi"/>
        </w:rPr>
      </w:pPr>
      <w:hyperlink r:id="rId16" w:history="1">
        <w:r w:rsidR="008656B7" w:rsidRPr="00856051">
          <w:rPr>
            <w:rStyle w:val="Hyperlink"/>
            <w:rFonts w:asciiTheme="minorHAnsi" w:hAnsiTheme="minorHAnsi" w:cstheme="minorHAnsi"/>
          </w:rPr>
          <w:t>7 CFR 210.30</w:t>
        </w:r>
      </w:hyperlink>
    </w:p>
    <w:p w14:paraId="106B3994" w14:textId="05DCD22F" w:rsidR="008A035A" w:rsidRDefault="0078542E" w:rsidP="00F07FDA">
      <w:pPr>
        <w:pStyle w:val="ListParagraph"/>
        <w:numPr>
          <w:ilvl w:val="0"/>
          <w:numId w:val="9"/>
        </w:numPr>
        <w:rPr>
          <w:rStyle w:val="Hyperlink"/>
          <w:rFonts w:asciiTheme="minorHAnsi" w:hAnsiTheme="minorHAnsi" w:cstheme="minorHAnsi"/>
        </w:rPr>
      </w:pPr>
      <w:hyperlink r:id="rId17" w:anchor=":~:text=This%20final%20rule%20provides%20flexibilities%20to%20the%20hiring,and%20for%20State%20directors%20of%20school%20nutrition%20programs." w:history="1">
        <w:r w:rsidR="008A035A" w:rsidRPr="008A035A">
          <w:rPr>
            <w:rStyle w:val="Hyperlink"/>
            <w:rFonts w:asciiTheme="minorHAnsi" w:hAnsiTheme="minorHAnsi" w:cstheme="minorHAnsi"/>
          </w:rPr>
          <w:t>Hiring Flexibility Under Professional Standards</w:t>
        </w:r>
      </w:hyperlink>
    </w:p>
    <w:p w14:paraId="1EFE022E" w14:textId="5B5FD8D5" w:rsidR="00EB37E0" w:rsidRDefault="0078542E" w:rsidP="00F07FDA">
      <w:pPr>
        <w:pStyle w:val="ListParagraph"/>
        <w:numPr>
          <w:ilvl w:val="0"/>
          <w:numId w:val="9"/>
        </w:numPr>
        <w:rPr>
          <w:rStyle w:val="Hyperlink"/>
          <w:rFonts w:asciiTheme="minorHAnsi" w:hAnsiTheme="minorHAnsi" w:cstheme="minorHAnsi"/>
        </w:rPr>
      </w:pPr>
      <w:hyperlink r:id="rId18" w:history="1">
        <w:r w:rsidR="00EB37E0" w:rsidRPr="00EB37E0">
          <w:rPr>
            <w:rStyle w:val="Hyperlink"/>
            <w:rFonts w:asciiTheme="minorHAnsi" w:hAnsiTheme="minorHAnsi" w:cstheme="minorHAnsi"/>
          </w:rPr>
          <w:t>USDA Memo SP5-2020</w:t>
        </w:r>
      </w:hyperlink>
    </w:p>
    <w:p w14:paraId="24EC91D6" w14:textId="7E7238B7" w:rsidR="00910723" w:rsidRDefault="00910723" w:rsidP="00335227">
      <w:pPr>
        <w:pStyle w:val="ListParagraph"/>
        <w:rPr>
          <w:rFonts w:asciiTheme="minorHAnsi" w:hAnsiTheme="minorHAnsi" w:cstheme="minorHAnsi"/>
        </w:rPr>
      </w:pPr>
    </w:p>
    <w:p w14:paraId="7EF6C07C" w14:textId="77777777" w:rsidR="00335227" w:rsidRDefault="00335227" w:rsidP="00335227">
      <w:pPr>
        <w:pStyle w:val="ListParagraph"/>
      </w:pPr>
    </w:p>
    <w:p w14:paraId="22A37AD6" w14:textId="580049EA" w:rsidR="006A639E" w:rsidRPr="004C2009" w:rsidRDefault="0078542E" w:rsidP="00A46EDE">
      <w:pPr>
        <w:rPr>
          <w:rFonts w:ascii="Calibri" w:hAnsi="Calibri" w:cs="Calibri"/>
          <w:szCs w:val="24"/>
        </w:rPr>
      </w:pPr>
      <w:r w:rsidRPr="006A639E">
        <w:rPr>
          <w:rFonts w:ascii="Calibri" w:hAnsi="Calibri" w:cs="Calibri"/>
          <w:i/>
          <w:noProof/>
          <w:color w:val="1B75BC" w:themeColor="accent1"/>
          <w:szCs w:val="24"/>
        </w:rPr>
        <mc:AlternateContent>
          <mc:Choice Requires="wps">
            <w:drawing>
              <wp:anchor distT="45720" distB="45720" distL="114300" distR="114300" simplePos="0" relativeHeight="251666944" behindDoc="0" locked="0" layoutInCell="1" allowOverlap="1" wp14:anchorId="568DE13D" wp14:editId="1E2071DF">
                <wp:simplePos x="0" y="0"/>
                <wp:positionH relativeFrom="margin">
                  <wp:align>left</wp:align>
                </wp:positionH>
                <wp:positionV relativeFrom="paragraph">
                  <wp:posOffset>408940</wp:posOffset>
                </wp:positionV>
                <wp:extent cx="5961380" cy="1404620"/>
                <wp:effectExtent l="0" t="0" r="2032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04620"/>
                        </a:xfrm>
                        <a:prstGeom prst="rect">
                          <a:avLst/>
                        </a:prstGeom>
                        <a:solidFill>
                          <a:schemeClr val="bg1">
                            <a:lumMod val="85000"/>
                          </a:schemeClr>
                        </a:solidFill>
                        <a:ln w="9525">
                          <a:solidFill>
                            <a:srgbClr val="000000"/>
                          </a:solidFill>
                          <a:miter lim="800000"/>
                          <a:headEnd/>
                          <a:tailEnd/>
                        </a:ln>
                      </wps:spPr>
                      <wps:txbx>
                        <w:txbxContent>
                          <w:p w14:paraId="3172241B" w14:textId="77777777" w:rsidR="00A46EDE" w:rsidRPr="006A639E" w:rsidRDefault="00A46EDE" w:rsidP="00A46EDE">
                            <w:pPr>
                              <w:rPr>
                                <w:rFonts w:asciiTheme="minorHAnsi" w:hAnsiTheme="minorHAnsi" w:cstheme="minorHAnsi"/>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02DFF18F" w14:textId="68737236" w:rsidR="00A46EDE" w:rsidRDefault="00CA7877" w:rsidP="00A46EDE">
                            <w:pPr>
                              <w:rPr>
                                <w:rFonts w:asciiTheme="minorHAnsi" w:hAnsiTheme="minorHAnsi" w:cstheme="minorHAnsi"/>
                              </w:rPr>
                            </w:pPr>
                            <w:r>
                              <w:rPr>
                                <w:rFonts w:asciiTheme="minorHAnsi" w:hAnsiTheme="minorHAnsi" w:cstheme="minorHAnsi"/>
                              </w:rPr>
                              <w:t xml:space="preserve">-CFR </w:t>
                            </w:r>
                            <w:r>
                              <w:rPr>
                                <w:rFonts w:asciiTheme="minorHAnsi" w:hAnsiTheme="minorHAnsi" w:cstheme="minorHAnsi"/>
                              </w:rPr>
                              <w:tab/>
                            </w:r>
                            <w:r>
                              <w:rPr>
                                <w:rFonts w:asciiTheme="minorHAnsi" w:hAnsiTheme="minorHAnsi" w:cstheme="minorHAnsi"/>
                              </w:rPr>
                              <w:tab/>
                              <w:t>Code of Federal Regulation</w:t>
                            </w:r>
                          </w:p>
                          <w:p w14:paraId="3BD887D6" w14:textId="4FDC63BC" w:rsidR="008656B7" w:rsidRDefault="00840458" w:rsidP="00A46EDE">
                            <w:pPr>
                              <w:rPr>
                                <w:rFonts w:asciiTheme="minorHAnsi" w:hAnsiTheme="minorHAnsi" w:cstheme="minorHAnsi"/>
                              </w:rPr>
                            </w:pPr>
                            <w:r>
                              <w:rPr>
                                <w:rFonts w:asciiTheme="minorHAnsi" w:hAnsiTheme="minorHAnsi" w:cstheme="minorHAnsi"/>
                              </w:rPr>
                              <w:t>-</w:t>
                            </w:r>
                            <w:r w:rsidR="008656B7">
                              <w:rPr>
                                <w:rFonts w:asciiTheme="minorHAnsi" w:hAnsiTheme="minorHAnsi" w:cstheme="minorHAnsi"/>
                              </w:rPr>
                              <w:t>NSLP</w:t>
                            </w:r>
                            <w:r w:rsidR="008656B7">
                              <w:rPr>
                                <w:rFonts w:asciiTheme="minorHAnsi" w:hAnsiTheme="minorHAnsi" w:cstheme="minorHAnsi"/>
                              </w:rPr>
                              <w:tab/>
                            </w:r>
                            <w:r w:rsidR="008656B7">
                              <w:rPr>
                                <w:rFonts w:asciiTheme="minorHAnsi" w:hAnsiTheme="minorHAnsi" w:cstheme="minorHAnsi"/>
                              </w:rPr>
                              <w:tab/>
                              <w:t>National School Lunch Program</w:t>
                            </w:r>
                          </w:p>
                          <w:p w14:paraId="48BF5375" w14:textId="60B94A41" w:rsidR="008656B7" w:rsidRDefault="008656B7" w:rsidP="00A46EDE">
                            <w:pPr>
                              <w:rPr>
                                <w:rFonts w:asciiTheme="minorHAnsi" w:hAnsiTheme="minorHAnsi" w:cstheme="minorHAnsi"/>
                              </w:rPr>
                            </w:pPr>
                            <w:r>
                              <w:rPr>
                                <w:rFonts w:asciiTheme="minorHAnsi" w:hAnsiTheme="minorHAnsi" w:cstheme="minorHAnsi"/>
                              </w:rPr>
                              <w:t>-SBP</w:t>
                            </w:r>
                            <w:r>
                              <w:rPr>
                                <w:rFonts w:asciiTheme="minorHAnsi" w:hAnsiTheme="minorHAnsi" w:cstheme="minorHAnsi"/>
                              </w:rPr>
                              <w:tab/>
                            </w:r>
                            <w:r>
                              <w:rPr>
                                <w:rFonts w:asciiTheme="minorHAnsi" w:hAnsiTheme="minorHAnsi" w:cstheme="minorHAnsi"/>
                              </w:rPr>
                              <w:tab/>
                              <w:t>School Breakfast Program</w:t>
                            </w:r>
                          </w:p>
                          <w:p w14:paraId="3F62824B" w14:textId="3DF3E2BF" w:rsidR="00B6646C" w:rsidRDefault="00B6646C" w:rsidP="00A46EDE">
                            <w:pPr>
                              <w:rPr>
                                <w:rFonts w:asciiTheme="minorHAnsi" w:hAnsiTheme="minorHAnsi" w:cstheme="minorHAnsi"/>
                              </w:rPr>
                            </w:pPr>
                            <w:r>
                              <w:rPr>
                                <w:rFonts w:asciiTheme="minorHAnsi" w:hAnsiTheme="minorHAnsi" w:cstheme="minorHAnsi"/>
                              </w:rPr>
                              <w:t>-SFA</w:t>
                            </w:r>
                            <w:r>
                              <w:rPr>
                                <w:rFonts w:asciiTheme="minorHAnsi" w:hAnsiTheme="minorHAnsi" w:cstheme="minorHAnsi"/>
                              </w:rPr>
                              <w:tab/>
                            </w:r>
                            <w:r>
                              <w:rPr>
                                <w:rFonts w:asciiTheme="minorHAnsi" w:hAnsiTheme="minorHAnsi" w:cstheme="minorHAnsi"/>
                              </w:rPr>
                              <w:tab/>
                              <w:t>School Food Authority</w:t>
                            </w:r>
                          </w:p>
                          <w:p w14:paraId="6E247205" w14:textId="68FE74E9" w:rsidR="00A46EDE" w:rsidRDefault="008656B7" w:rsidP="00A46EDE">
                            <w:pPr>
                              <w:rPr>
                                <w:rFonts w:asciiTheme="minorHAnsi" w:hAnsiTheme="minorHAnsi" w:cstheme="minorHAnsi"/>
                              </w:rPr>
                            </w:pPr>
                            <w:r>
                              <w:rPr>
                                <w:rFonts w:asciiTheme="minorHAnsi" w:hAnsiTheme="minorHAnsi" w:cstheme="minorHAnsi"/>
                              </w:rPr>
                              <w:t>-USDA</w:t>
                            </w:r>
                            <w:r>
                              <w:rPr>
                                <w:rFonts w:asciiTheme="minorHAnsi" w:hAnsiTheme="minorHAnsi" w:cstheme="minorHAnsi"/>
                              </w:rPr>
                              <w:tab/>
                            </w:r>
                            <w:r>
                              <w:rPr>
                                <w:rFonts w:asciiTheme="minorHAnsi" w:hAnsiTheme="minorHAnsi" w:cstheme="minorHAnsi"/>
                              </w:rPr>
                              <w:tab/>
                              <w:t>United States Department of Agriculture</w:t>
                            </w:r>
                            <w:r w:rsidR="00A46EDE" w:rsidRPr="006A639E">
                              <w:rPr>
                                <w:rFonts w:asciiTheme="minorHAnsi" w:hAnsiTheme="minorHAnsi" w:cstheme="min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DE13D" id="_x0000_s1029" type="#_x0000_t202" style="position:absolute;margin-left:0;margin-top:32.2pt;width:469.4pt;height:110.6pt;z-index:251666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" fillcolor="#d8d8d8 [2732]">
                <v:textbox style="mso-fit-shape-to-text:t">
                  <w:txbxContent>
                    <w:p w14:paraId="3172241B" w14:textId="77777777" w:rsidR="00A46EDE" w:rsidRPr="006A639E" w:rsidRDefault="00A46EDE" w:rsidP="00A46EDE">
                      <w:pPr>
                        <w:rPr>
                          <w:rFonts w:asciiTheme="minorHAnsi" w:hAnsiTheme="minorHAnsi" w:cstheme="minorHAnsi"/>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02DFF18F" w14:textId="68737236" w:rsidR="00A46EDE" w:rsidRDefault="00CA7877" w:rsidP="00A46EDE">
                      <w:pPr>
                        <w:rPr>
                          <w:rFonts w:asciiTheme="minorHAnsi" w:hAnsiTheme="minorHAnsi" w:cstheme="minorHAnsi"/>
                        </w:rPr>
                      </w:pPr>
                      <w:r>
                        <w:rPr>
                          <w:rFonts w:asciiTheme="minorHAnsi" w:hAnsiTheme="minorHAnsi" w:cstheme="minorHAnsi"/>
                        </w:rPr>
                        <w:t xml:space="preserve">-CFR </w:t>
                      </w:r>
                      <w:r>
                        <w:rPr>
                          <w:rFonts w:asciiTheme="minorHAnsi" w:hAnsiTheme="minorHAnsi" w:cstheme="minorHAnsi"/>
                        </w:rPr>
                        <w:tab/>
                      </w:r>
                      <w:r>
                        <w:rPr>
                          <w:rFonts w:asciiTheme="minorHAnsi" w:hAnsiTheme="minorHAnsi" w:cstheme="minorHAnsi"/>
                        </w:rPr>
                        <w:tab/>
                        <w:t>Code of Federal Regulation</w:t>
                      </w:r>
                    </w:p>
                    <w:p w14:paraId="3BD887D6" w14:textId="4FDC63BC" w:rsidR="008656B7" w:rsidRDefault="00840458" w:rsidP="00A46EDE">
                      <w:pPr>
                        <w:rPr>
                          <w:rFonts w:asciiTheme="minorHAnsi" w:hAnsiTheme="minorHAnsi" w:cstheme="minorHAnsi"/>
                        </w:rPr>
                      </w:pPr>
                      <w:r>
                        <w:rPr>
                          <w:rFonts w:asciiTheme="minorHAnsi" w:hAnsiTheme="minorHAnsi" w:cstheme="minorHAnsi"/>
                        </w:rPr>
                        <w:t>-</w:t>
                      </w:r>
                      <w:r w:rsidR="008656B7">
                        <w:rPr>
                          <w:rFonts w:asciiTheme="minorHAnsi" w:hAnsiTheme="minorHAnsi" w:cstheme="minorHAnsi"/>
                        </w:rPr>
                        <w:t>NSLP</w:t>
                      </w:r>
                      <w:r w:rsidR="008656B7">
                        <w:rPr>
                          <w:rFonts w:asciiTheme="minorHAnsi" w:hAnsiTheme="minorHAnsi" w:cstheme="minorHAnsi"/>
                        </w:rPr>
                        <w:tab/>
                      </w:r>
                      <w:r w:rsidR="008656B7">
                        <w:rPr>
                          <w:rFonts w:asciiTheme="minorHAnsi" w:hAnsiTheme="minorHAnsi" w:cstheme="minorHAnsi"/>
                        </w:rPr>
                        <w:tab/>
                        <w:t>National School Lunch Program</w:t>
                      </w:r>
                    </w:p>
                    <w:p w14:paraId="48BF5375" w14:textId="60B94A41" w:rsidR="008656B7" w:rsidRDefault="008656B7" w:rsidP="00A46EDE">
                      <w:pPr>
                        <w:rPr>
                          <w:rFonts w:asciiTheme="minorHAnsi" w:hAnsiTheme="minorHAnsi" w:cstheme="minorHAnsi"/>
                        </w:rPr>
                      </w:pPr>
                      <w:r>
                        <w:rPr>
                          <w:rFonts w:asciiTheme="minorHAnsi" w:hAnsiTheme="minorHAnsi" w:cstheme="minorHAnsi"/>
                        </w:rPr>
                        <w:t>-SBP</w:t>
                      </w:r>
                      <w:r>
                        <w:rPr>
                          <w:rFonts w:asciiTheme="minorHAnsi" w:hAnsiTheme="minorHAnsi" w:cstheme="minorHAnsi"/>
                        </w:rPr>
                        <w:tab/>
                      </w:r>
                      <w:r>
                        <w:rPr>
                          <w:rFonts w:asciiTheme="minorHAnsi" w:hAnsiTheme="minorHAnsi" w:cstheme="minorHAnsi"/>
                        </w:rPr>
                        <w:tab/>
                        <w:t>School Breakfast Program</w:t>
                      </w:r>
                    </w:p>
                    <w:p w14:paraId="3F62824B" w14:textId="3DF3E2BF" w:rsidR="00B6646C" w:rsidRDefault="00B6646C" w:rsidP="00A46EDE">
                      <w:pPr>
                        <w:rPr>
                          <w:rFonts w:asciiTheme="minorHAnsi" w:hAnsiTheme="minorHAnsi" w:cstheme="minorHAnsi"/>
                        </w:rPr>
                      </w:pPr>
                      <w:r>
                        <w:rPr>
                          <w:rFonts w:asciiTheme="minorHAnsi" w:hAnsiTheme="minorHAnsi" w:cstheme="minorHAnsi"/>
                        </w:rPr>
                        <w:t>-SFA</w:t>
                      </w:r>
                      <w:r>
                        <w:rPr>
                          <w:rFonts w:asciiTheme="minorHAnsi" w:hAnsiTheme="minorHAnsi" w:cstheme="minorHAnsi"/>
                        </w:rPr>
                        <w:tab/>
                      </w:r>
                      <w:r>
                        <w:rPr>
                          <w:rFonts w:asciiTheme="minorHAnsi" w:hAnsiTheme="minorHAnsi" w:cstheme="minorHAnsi"/>
                        </w:rPr>
                        <w:tab/>
                        <w:t>School Food Authority</w:t>
                      </w:r>
                    </w:p>
                    <w:p w14:paraId="6E247205" w14:textId="68FE74E9" w:rsidR="00A46EDE" w:rsidRDefault="008656B7" w:rsidP="00A46EDE">
                      <w:pPr>
                        <w:rPr>
                          <w:rFonts w:asciiTheme="minorHAnsi" w:hAnsiTheme="minorHAnsi" w:cstheme="minorHAnsi"/>
                        </w:rPr>
                      </w:pPr>
                      <w:r>
                        <w:rPr>
                          <w:rFonts w:asciiTheme="minorHAnsi" w:hAnsiTheme="minorHAnsi" w:cstheme="minorHAnsi"/>
                        </w:rPr>
                        <w:t>-USDA</w:t>
                      </w:r>
                      <w:r>
                        <w:rPr>
                          <w:rFonts w:asciiTheme="minorHAnsi" w:hAnsiTheme="minorHAnsi" w:cstheme="minorHAnsi"/>
                        </w:rPr>
                        <w:tab/>
                      </w:r>
                      <w:r>
                        <w:rPr>
                          <w:rFonts w:asciiTheme="minorHAnsi" w:hAnsiTheme="minorHAnsi" w:cstheme="minorHAnsi"/>
                        </w:rPr>
                        <w:tab/>
                        <w:t>United States Department of Agriculture</w:t>
                      </w:r>
                      <w:r w:rsidR="00A46EDE" w:rsidRPr="006A639E">
                        <w:rPr>
                          <w:rFonts w:asciiTheme="minorHAnsi" w:hAnsiTheme="minorHAnsi" w:cstheme="minorHAnsi"/>
                        </w:rPr>
                        <w:t xml:space="preserve"> </w:t>
                      </w:r>
                    </w:p>
                  </w:txbxContent>
                </v:textbox>
                <w10:wrap type="square" anchorx="margin"/>
              </v:shape>
            </w:pict>
          </mc:Fallback>
        </mc:AlternateContent>
      </w:r>
      <w:r w:rsidR="006A639E" w:rsidRPr="004C2009">
        <w:rPr>
          <w:rFonts w:ascii="Calibri" w:hAnsi="Calibri" w:cs="Calibri"/>
          <w:szCs w:val="24"/>
        </w:rPr>
        <w:t>This institution is an equal opportunity provider.</w:t>
      </w:r>
    </w:p>
    <w:p w14:paraId="74AC3124" w14:textId="7F5567ED" w:rsidR="00A46EDE" w:rsidRDefault="00A46EDE" w:rsidP="00A46EDE">
      <w:pPr>
        <w:rPr>
          <w:rFonts w:ascii="Calibri" w:hAnsi="Calibri" w:cs="Calibri"/>
          <w:color w:val="9F2065" w:themeColor="accent2"/>
          <w:szCs w:val="24"/>
        </w:rPr>
      </w:pPr>
    </w:p>
    <w:p w14:paraId="03380C90" w14:textId="279E3FB2" w:rsidR="0078542E" w:rsidRDefault="0078542E" w:rsidP="0078542E">
      <w:pPr>
        <w:pStyle w:val="Heading1"/>
        <w:spacing w:before="0"/>
        <w:jc w:val="center"/>
      </w:pPr>
      <w:r>
        <w:rPr>
          <w:sz w:val="20"/>
        </w:rPr>
        <w:t>The Washington Office of Superintendent of Public Instruction created this document. The Oregon Department of Education modified the document to apply to Oregon.</w:t>
      </w:r>
    </w:p>
    <w:p w14:paraId="0CE62446" w14:textId="54B5A824" w:rsidR="00A46EDE" w:rsidRPr="006A639E" w:rsidRDefault="00A46EDE" w:rsidP="00A46EDE">
      <w:pPr>
        <w:rPr>
          <w:rFonts w:ascii="Calibri" w:hAnsi="Calibri" w:cs="Calibri"/>
          <w:color w:val="9F2065" w:themeColor="accent2"/>
          <w:szCs w:val="24"/>
        </w:rPr>
      </w:pPr>
      <w:bookmarkStart w:id="0" w:name="_GoBack"/>
      <w:bookmarkEnd w:id="0"/>
    </w:p>
    <w:sectPr w:rsidR="00A46EDE" w:rsidRPr="006A639E" w:rsidSect="0026187E">
      <w:headerReference w:type="default" r:id="rId19"/>
      <w:footerReference w:type="default" r:id="rId20"/>
      <w:headerReference w:type="first" r:id="rId21"/>
      <w:pgSz w:w="12240" w:h="15840"/>
      <w:pgMar w:top="153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BD89" w14:textId="77777777" w:rsidR="00E74910" w:rsidRDefault="00E74910" w:rsidP="006B7F2B">
      <w:r>
        <w:separator/>
      </w:r>
    </w:p>
  </w:endnote>
  <w:endnote w:type="continuationSeparator" w:id="0">
    <w:p w14:paraId="439EA5AC" w14:textId="77777777" w:rsidR="00E74910" w:rsidRDefault="00E74910" w:rsidP="006B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CC9" w14:textId="4E923C50" w:rsidR="006A639E" w:rsidRPr="006A639E" w:rsidRDefault="006A639E" w:rsidP="006A639E">
    <w:pPr>
      <w:rPr>
        <w:rFonts w:ascii="Calibri" w:hAnsi="Calibri" w:cs="Calibri"/>
        <w:i/>
        <w:color w:val="1B75BC" w:themeColor="accent1"/>
        <w:szCs w:val="24"/>
      </w:rPr>
    </w:pPr>
    <w:r w:rsidRPr="006A639E">
      <w:rPr>
        <w:rFonts w:ascii="Calibri" w:hAnsi="Calibri" w:cs="Calibri"/>
        <w:i/>
        <w:color w:val="1B75BC" w:themeColor="accent1"/>
        <w:szCs w:val="24"/>
      </w:rPr>
      <w:t xml:space="preserve">Oregon Department of Education Child Nutrition Programs </w:t>
    </w:r>
    <w:r>
      <w:rPr>
        <w:rFonts w:ascii="Calibri" w:hAnsi="Calibri" w:cs="Calibri"/>
        <w:i/>
        <w:color w:val="1B75BC" w:themeColor="accent1"/>
        <w:szCs w:val="24"/>
      </w:rPr>
      <w:tab/>
    </w:r>
    <w:r>
      <w:rPr>
        <w:rFonts w:ascii="Calibri" w:hAnsi="Calibri" w:cs="Calibri"/>
        <w:i/>
        <w:color w:val="1B75BC" w:themeColor="accent1"/>
        <w:szCs w:val="24"/>
      </w:rPr>
      <w:tab/>
    </w:r>
    <w:r>
      <w:rPr>
        <w:rFonts w:ascii="Calibri" w:hAnsi="Calibri" w:cs="Calibri"/>
        <w:i/>
        <w:color w:val="1B75BC" w:themeColor="accent1"/>
        <w:szCs w:val="24"/>
      </w:rPr>
      <w:tab/>
      <w:t xml:space="preserve">          </w:t>
    </w:r>
    <w:r w:rsidR="00840458">
      <w:rPr>
        <w:rFonts w:ascii="Calibri" w:hAnsi="Calibri" w:cs="Calibri"/>
        <w:i/>
        <w:color w:val="1B75BC" w:themeColor="accent1"/>
        <w:szCs w:val="24"/>
      </w:rPr>
      <w:t>December</w:t>
    </w:r>
    <w:r w:rsidR="00A25CC9">
      <w:rPr>
        <w:rFonts w:ascii="Calibri" w:hAnsi="Calibri" w:cs="Calibri"/>
        <w:i/>
        <w:color w:val="1B75BC" w:themeColor="accent1"/>
        <w:szCs w:val="24"/>
      </w:rPr>
      <w:t xml:space="preserve"> 2022</w:t>
    </w:r>
  </w:p>
  <w:p w14:paraId="111EAC83" w14:textId="77777777" w:rsidR="006A639E" w:rsidRDefault="006A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A6A0" w14:textId="77777777" w:rsidR="00E74910" w:rsidRDefault="00E74910" w:rsidP="006B7F2B">
      <w:r>
        <w:separator/>
      </w:r>
    </w:p>
  </w:footnote>
  <w:footnote w:type="continuationSeparator" w:id="0">
    <w:p w14:paraId="3FEB6694" w14:textId="77777777" w:rsidR="00E74910" w:rsidRDefault="00E74910" w:rsidP="006B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557B" w14:textId="4D6871B8" w:rsidR="006B7F2B" w:rsidRPr="00EC5D23" w:rsidRDefault="0063322B" w:rsidP="00EC5D23">
    <w:pPr>
      <w:pStyle w:val="Header"/>
      <w:rPr>
        <w:rStyle w:val="IntenseEmphasis"/>
      </w:rPr>
    </w:pPr>
    <w:r>
      <w:rPr>
        <w:rStyle w:val="IntenseEmphasis"/>
      </w:rPr>
      <w:t>Professional Standards</w:t>
    </w:r>
    <w:r w:rsidR="006A639E">
      <w:rPr>
        <w:rStyle w:val="IntenseEmphasis"/>
      </w:rPr>
      <w:tab/>
    </w:r>
    <w:r w:rsidR="006A639E">
      <w:rPr>
        <w:rStyle w:val="IntenseEmphasis"/>
      </w:rPr>
      <w:tab/>
    </w:r>
    <w:r w:rsidR="006B7F2B" w:rsidRPr="00EC5D23">
      <w:rPr>
        <w:rStyle w:val="IntenseEmphasis"/>
      </w:rPr>
      <w:t>School Nutrition Program At-A-Glance</w:t>
    </w:r>
  </w:p>
  <w:p w14:paraId="185D009D" w14:textId="77777777" w:rsidR="006B7F2B" w:rsidRPr="006B7F2B" w:rsidRDefault="00EC5D23" w:rsidP="006B7F2B">
    <w:r>
      <w:rPr>
        <w:noProof/>
      </w:rPr>
      <mc:AlternateContent>
        <mc:Choice Requires="wps">
          <w:drawing>
            <wp:anchor distT="0" distB="0" distL="114300" distR="114300" simplePos="0" relativeHeight="251659264" behindDoc="0" locked="0" layoutInCell="1" allowOverlap="1" wp14:anchorId="2CBB0F88" wp14:editId="1F4FAF72">
              <wp:simplePos x="0" y="0"/>
              <wp:positionH relativeFrom="column">
                <wp:posOffset>-95416</wp:posOffset>
              </wp:positionH>
              <wp:positionV relativeFrom="paragraph">
                <wp:posOffset>59221</wp:posOffset>
              </wp:positionV>
              <wp:extent cx="6057900" cy="0"/>
              <wp:effectExtent l="0" t="0" r="19050" b="19050"/>
              <wp:wrapNone/>
              <wp:docPr id="6" name="Straight Connector 6" descr="Decorative Straight Line" title="Straight Line"/>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7E00D" id="Straight Connector 6" o:spid="_x0000_s1026" alt="Title: Straight Line - Description: Decorative Straight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65pt" to="4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" strokecolor="#1b75bc [3204]"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1B25" w14:textId="77777777" w:rsidR="00EC5D23" w:rsidRPr="006B7F2B" w:rsidRDefault="00EC5D23" w:rsidP="00EC5D23">
    <w:pPr>
      <w:pStyle w:val="Header"/>
      <w:jc w:val="center"/>
      <w:rPr>
        <w:rStyle w:val="TitleChar"/>
      </w:rPr>
    </w:pPr>
    <w:r w:rsidRPr="006B7F2B">
      <w:rPr>
        <w:rStyle w:val="TitleChar"/>
        <w:noProof/>
      </w:rPr>
      <w:drawing>
        <wp:anchor distT="0" distB="0" distL="114300" distR="114300" simplePos="0" relativeHeight="251662336" behindDoc="1" locked="0" layoutInCell="1" allowOverlap="1" wp14:anchorId="4F0A767D" wp14:editId="5F707D96">
          <wp:simplePos x="0" y="0"/>
          <wp:positionH relativeFrom="column">
            <wp:posOffset>-898525</wp:posOffset>
          </wp:positionH>
          <wp:positionV relativeFrom="paragraph">
            <wp:posOffset>-457200</wp:posOffset>
          </wp:positionV>
          <wp:extent cx="1033145" cy="1042670"/>
          <wp:effectExtent l="0" t="0" r="0" b="5080"/>
          <wp:wrapSquare wrapText="bothSides"/>
          <wp:docPr id="29" name="Picture 29" descr="Graduation cap Oregon Department of Education "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ODE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042670"/>
                  </a:xfrm>
                  <a:prstGeom prst="rect">
                    <a:avLst/>
                  </a:prstGeom>
                </pic:spPr>
              </pic:pic>
            </a:graphicData>
          </a:graphic>
          <wp14:sizeRelH relativeFrom="page">
            <wp14:pctWidth>0</wp14:pctWidth>
          </wp14:sizeRelH>
          <wp14:sizeRelV relativeFrom="page">
            <wp14:pctHeight>0</wp14:pctHeight>
          </wp14:sizeRelV>
        </wp:anchor>
      </w:drawing>
    </w:r>
    <w:r w:rsidRPr="006B7F2B">
      <w:rPr>
        <w:rStyle w:val="TitleChar"/>
      </w:rPr>
      <w:t>School Nutrition Program At-A-Glance</w:t>
    </w:r>
  </w:p>
  <w:p w14:paraId="17052200" w14:textId="77777777" w:rsidR="00EC5D23" w:rsidRDefault="00EC5D23">
    <w:pPr>
      <w:pStyle w:val="Header"/>
    </w:pPr>
    <w:r>
      <w:rPr>
        <w:noProof/>
      </w:rPr>
      <mc:AlternateContent>
        <mc:Choice Requires="wps">
          <w:drawing>
            <wp:anchor distT="0" distB="0" distL="114300" distR="114300" simplePos="0" relativeHeight="251665408" behindDoc="0" locked="0" layoutInCell="1" allowOverlap="1" wp14:anchorId="798EDE12" wp14:editId="78EA5F08">
              <wp:simplePos x="0" y="0"/>
              <wp:positionH relativeFrom="column">
                <wp:posOffset>39756</wp:posOffset>
              </wp:positionH>
              <wp:positionV relativeFrom="paragraph">
                <wp:posOffset>70568</wp:posOffset>
              </wp:positionV>
              <wp:extent cx="5876013" cy="0"/>
              <wp:effectExtent l="0" t="0" r="29845" b="19050"/>
              <wp:wrapNone/>
              <wp:docPr id="8" name="Straight Connector 8" descr="Decorative straight line" title="Straight Line"/>
              <wp:cNvGraphicFramePr/>
              <a:graphic xmlns:a="http://schemas.openxmlformats.org/drawingml/2006/main">
                <a:graphicData uri="http://schemas.microsoft.com/office/word/2010/wordprocessingShape">
                  <wps:wsp>
                    <wps:cNvCnPr/>
                    <wps:spPr>
                      <a:xfrm>
                        <a:off x="0" y="0"/>
                        <a:ext cx="587601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02EC3" id="Straight Connector 8" o:spid="_x0000_s1026" alt="Title: Straight Line - Description: Decorative straight line"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5.55pt" to="465.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" strokecolor="#1b75bc [3204]"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E159D"/>
    <w:multiLevelType w:val="hybridMultilevel"/>
    <w:tmpl w:val="B49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3450"/>
    <w:multiLevelType w:val="hybridMultilevel"/>
    <w:tmpl w:val="D9FE7E84"/>
    <w:lvl w:ilvl="0" w:tplc="2BBE6334">
      <w:start w:val="1"/>
      <w:numFmt w:val="bullet"/>
      <w:lvlText w:val=""/>
      <w:lvlJc w:val="left"/>
      <w:pPr>
        <w:ind w:left="720" w:hanging="360"/>
      </w:pPr>
      <w:rPr>
        <w:rFonts w:ascii="Wingdings" w:hAnsi="Wingdings" w:hint="default"/>
        <w:color w:val="1B75B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3402D"/>
    <w:multiLevelType w:val="multilevel"/>
    <w:tmpl w:val="96B8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840BD"/>
    <w:multiLevelType w:val="hybridMultilevel"/>
    <w:tmpl w:val="9E0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43672"/>
    <w:multiLevelType w:val="hybridMultilevel"/>
    <w:tmpl w:val="E5D26C32"/>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40EC58D0"/>
    <w:multiLevelType w:val="hybridMultilevel"/>
    <w:tmpl w:val="C8BA2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8435B1"/>
    <w:multiLevelType w:val="hybridMultilevel"/>
    <w:tmpl w:val="069037D4"/>
    <w:lvl w:ilvl="0" w:tplc="3F0CFDDE">
      <w:start w:val="1"/>
      <w:numFmt w:val="bullet"/>
      <w:lvlText w:val=""/>
      <w:lvlJc w:val="left"/>
      <w:pPr>
        <w:ind w:left="720" w:hanging="360"/>
      </w:pPr>
      <w:rPr>
        <w:rFonts w:ascii="Wingdings" w:hAnsi="Wingdings" w:hint="default"/>
        <w:color w:val="1B75B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70FDA"/>
    <w:multiLevelType w:val="hybridMultilevel"/>
    <w:tmpl w:val="847282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4F4203"/>
    <w:multiLevelType w:val="hybridMultilevel"/>
    <w:tmpl w:val="66764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9C6382"/>
    <w:multiLevelType w:val="hybridMultilevel"/>
    <w:tmpl w:val="895AE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2E797E"/>
    <w:multiLevelType w:val="hybridMultilevel"/>
    <w:tmpl w:val="F29CDDEC"/>
    <w:lvl w:ilvl="0" w:tplc="33E416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330C7"/>
    <w:multiLevelType w:val="multilevel"/>
    <w:tmpl w:val="FAA6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6F7258"/>
    <w:multiLevelType w:val="hybridMultilevel"/>
    <w:tmpl w:val="C5363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8"/>
  </w:num>
  <w:num w:numId="6">
    <w:abstractNumId w:val="4"/>
  </w:num>
  <w:num w:numId="7">
    <w:abstractNumId w:val="13"/>
  </w:num>
  <w:num w:numId="8">
    <w:abstractNumId w:val="2"/>
  </w:num>
  <w:num w:numId="9">
    <w:abstractNumId w:val="12"/>
  </w:num>
  <w:num w:numId="10">
    <w:abstractNumId w:val="3"/>
  </w:num>
  <w:num w:numId="11">
    <w:abstractNumId w:val="6"/>
  </w:num>
  <w:num w:numId="12">
    <w:abstractNumId w:val="5"/>
  </w:num>
  <w:num w:numId="13">
    <w:abstractNumId w:val="10"/>
  </w:num>
  <w:num w:numId="14">
    <w:abstractNumId w:val="7"/>
  </w:num>
  <w:num w:numId="15">
    <w:abstractNumId w:val="1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2B"/>
    <w:rsid w:val="00047535"/>
    <w:rsid w:val="0009345E"/>
    <w:rsid w:val="000C14A2"/>
    <w:rsid w:val="000D36B7"/>
    <w:rsid w:val="000E7BC7"/>
    <w:rsid w:val="001411A0"/>
    <w:rsid w:val="0016287F"/>
    <w:rsid w:val="001B237E"/>
    <w:rsid w:val="001C3D40"/>
    <w:rsid w:val="0022037B"/>
    <w:rsid w:val="00223DAF"/>
    <w:rsid w:val="00257990"/>
    <w:rsid w:val="0026187E"/>
    <w:rsid w:val="002632E7"/>
    <w:rsid w:val="00295954"/>
    <w:rsid w:val="002B7707"/>
    <w:rsid w:val="002C4509"/>
    <w:rsid w:val="002D37BB"/>
    <w:rsid w:val="002F1535"/>
    <w:rsid w:val="00335227"/>
    <w:rsid w:val="00340512"/>
    <w:rsid w:val="00346621"/>
    <w:rsid w:val="00355C59"/>
    <w:rsid w:val="003A5E26"/>
    <w:rsid w:val="003F6983"/>
    <w:rsid w:val="004024D8"/>
    <w:rsid w:val="004131FF"/>
    <w:rsid w:val="004159AA"/>
    <w:rsid w:val="00465BAE"/>
    <w:rsid w:val="004755EC"/>
    <w:rsid w:val="00486166"/>
    <w:rsid w:val="00496791"/>
    <w:rsid w:val="004B38C1"/>
    <w:rsid w:val="004C2009"/>
    <w:rsid w:val="004E7CF1"/>
    <w:rsid w:val="005110C4"/>
    <w:rsid w:val="00514837"/>
    <w:rsid w:val="005777D5"/>
    <w:rsid w:val="00585198"/>
    <w:rsid w:val="005B6A53"/>
    <w:rsid w:val="005D0AC3"/>
    <w:rsid w:val="00611D96"/>
    <w:rsid w:val="0063322B"/>
    <w:rsid w:val="006839BD"/>
    <w:rsid w:val="006A3ED0"/>
    <w:rsid w:val="006A639E"/>
    <w:rsid w:val="006B7F2B"/>
    <w:rsid w:val="006C29CA"/>
    <w:rsid w:val="006F23F4"/>
    <w:rsid w:val="00712E0C"/>
    <w:rsid w:val="00725024"/>
    <w:rsid w:val="0078542E"/>
    <w:rsid w:val="007C1D89"/>
    <w:rsid w:val="00840458"/>
    <w:rsid w:val="00856051"/>
    <w:rsid w:val="008656B7"/>
    <w:rsid w:val="00871D17"/>
    <w:rsid w:val="008A035A"/>
    <w:rsid w:val="00910723"/>
    <w:rsid w:val="00955A44"/>
    <w:rsid w:val="009930CD"/>
    <w:rsid w:val="00A1287D"/>
    <w:rsid w:val="00A25CC9"/>
    <w:rsid w:val="00A46EDE"/>
    <w:rsid w:val="00AB351A"/>
    <w:rsid w:val="00AC15E3"/>
    <w:rsid w:val="00AD1307"/>
    <w:rsid w:val="00B00F77"/>
    <w:rsid w:val="00B01343"/>
    <w:rsid w:val="00B3764B"/>
    <w:rsid w:val="00B56B6A"/>
    <w:rsid w:val="00B60464"/>
    <w:rsid w:val="00B6646C"/>
    <w:rsid w:val="00C26B6D"/>
    <w:rsid w:val="00CA7877"/>
    <w:rsid w:val="00CB3A7E"/>
    <w:rsid w:val="00CB56F4"/>
    <w:rsid w:val="00D06FC3"/>
    <w:rsid w:val="00D07E3F"/>
    <w:rsid w:val="00D13DED"/>
    <w:rsid w:val="00D30210"/>
    <w:rsid w:val="00D75612"/>
    <w:rsid w:val="00D82900"/>
    <w:rsid w:val="00DD212E"/>
    <w:rsid w:val="00DE464A"/>
    <w:rsid w:val="00E174CA"/>
    <w:rsid w:val="00E44F24"/>
    <w:rsid w:val="00E70EDF"/>
    <w:rsid w:val="00E73AC0"/>
    <w:rsid w:val="00E74910"/>
    <w:rsid w:val="00E933BA"/>
    <w:rsid w:val="00EB37E0"/>
    <w:rsid w:val="00EC5D23"/>
    <w:rsid w:val="00F4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5D4074E"/>
  <w15:chartTrackingRefBased/>
  <w15:docId w15:val="{2ABF5A31-32D6-4DEB-B732-CE59F90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7E"/>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CB3A7E"/>
    <w:pPr>
      <w:keepNext/>
      <w:keepLines/>
      <w:spacing w:before="24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CB3A7E"/>
    <w:pPr>
      <w:keepNext/>
      <w:keepLines/>
      <w:spacing w:before="40"/>
      <w:outlineLvl w:val="1"/>
    </w:pPr>
    <w:rPr>
      <w:rFonts w:asciiTheme="majorHAnsi" w:eastAsiaTheme="majorEastAsia" w:hAnsiTheme="majorHAnsi" w:cstheme="majorBidi"/>
      <w:color w:val="14578C" w:themeColor="accent1" w:themeShade="BF"/>
      <w:sz w:val="26"/>
      <w:szCs w:val="26"/>
    </w:rPr>
  </w:style>
  <w:style w:type="paragraph" w:styleId="Heading3">
    <w:name w:val="heading 3"/>
    <w:basedOn w:val="Normal"/>
    <w:next w:val="Normal"/>
    <w:link w:val="Heading3Char"/>
    <w:uiPriority w:val="9"/>
    <w:semiHidden/>
    <w:unhideWhenUsed/>
    <w:qFormat/>
    <w:rsid w:val="00CB3A7E"/>
    <w:pPr>
      <w:keepNext/>
      <w:keepLines/>
      <w:spacing w:before="40"/>
      <w:outlineLvl w:val="2"/>
    </w:pPr>
    <w:rPr>
      <w:rFonts w:asciiTheme="majorHAnsi" w:eastAsiaTheme="majorEastAsia" w:hAnsiTheme="majorHAnsi" w:cstheme="majorBidi"/>
      <w:color w:val="0D3A5D"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ame">
    <w:name w:val="Header Name"/>
    <w:basedOn w:val="Normal"/>
    <w:qFormat/>
    <w:rsid w:val="00CB3A7E"/>
    <w:pPr>
      <w:spacing w:after="80"/>
      <w:jc w:val="right"/>
    </w:pPr>
    <w:rPr>
      <w:rFonts w:ascii="Palatino Linotype" w:hAnsi="Palatino Linotype"/>
      <w:sz w:val="22"/>
      <w:szCs w:val="22"/>
    </w:rPr>
  </w:style>
  <w:style w:type="character" w:customStyle="1" w:styleId="Heading1Char">
    <w:name w:val="Heading 1 Char"/>
    <w:basedOn w:val="DefaultParagraphFont"/>
    <w:link w:val="Heading1"/>
    <w:uiPriority w:val="9"/>
    <w:rsid w:val="00CB3A7E"/>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CB3A7E"/>
    <w:rPr>
      <w:rFonts w:asciiTheme="majorHAnsi" w:eastAsiaTheme="majorEastAsia" w:hAnsiTheme="majorHAnsi" w:cstheme="majorBidi"/>
      <w:color w:val="14578C" w:themeColor="accent1" w:themeShade="BF"/>
      <w:sz w:val="26"/>
      <w:szCs w:val="26"/>
    </w:rPr>
  </w:style>
  <w:style w:type="character" w:customStyle="1" w:styleId="Heading3Char">
    <w:name w:val="Heading 3 Char"/>
    <w:basedOn w:val="DefaultParagraphFont"/>
    <w:link w:val="Heading3"/>
    <w:uiPriority w:val="9"/>
    <w:semiHidden/>
    <w:rsid w:val="00CB3A7E"/>
    <w:rPr>
      <w:rFonts w:asciiTheme="majorHAnsi" w:eastAsiaTheme="majorEastAsia" w:hAnsiTheme="majorHAnsi" w:cstheme="majorBidi"/>
      <w:color w:val="0D3A5D" w:themeColor="accent1" w:themeShade="7F"/>
      <w:sz w:val="24"/>
      <w:szCs w:val="24"/>
    </w:rPr>
  </w:style>
  <w:style w:type="paragraph" w:styleId="ListBullet">
    <w:name w:val="List Bullet"/>
    <w:basedOn w:val="Normal"/>
    <w:uiPriority w:val="99"/>
    <w:unhideWhenUsed/>
    <w:qFormat/>
    <w:rsid w:val="00CB3A7E"/>
    <w:pPr>
      <w:spacing w:after="100"/>
      <w:ind w:left="360" w:hanging="360"/>
      <w:contextualSpacing/>
    </w:pPr>
    <w:rPr>
      <w:rFonts w:asciiTheme="minorHAnsi" w:hAnsiTheme="minorHAnsi"/>
      <w:sz w:val="21"/>
      <w:szCs w:val="21"/>
    </w:rPr>
  </w:style>
  <w:style w:type="paragraph" w:styleId="ListBullet2">
    <w:name w:val="List Bullet 2"/>
    <w:basedOn w:val="Normal"/>
    <w:uiPriority w:val="99"/>
    <w:unhideWhenUsed/>
    <w:qFormat/>
    <w:rsid w:val="00CB3A7E"/>
    <w:pPr>
      <w:numPr>
        <w:numId w:val="4"/>
      </w:numPr>
      <w:spacing w:after="100"/>
      <w:contextualSpacing/>
    </w:pPr>
    <w:rPr>
      <w:rFonts w:asciiTheme="minorHAnsi" w:hAnsiTheme="minorHAnsi"/>
      <w:sz w:val="21"/>
      <w:szCs w:val="21"/>
    </w:rPr>
  </w:style>
  <w:style w:type="paragraph" w:styleId="Title">
    <w:name w:val="Title"/>
    <w:basedOn w:val="Normal"/>
    <w:next w:val="Normal"/>
    <w:link w:val="TitleChar"/>
    <w:autoRedefine/>
    <w:uiPriority w:val="10"/>
    <w:qFormat/>
    <w:rsid w:val="006B7F2B"/>
    <w:pPr>
      <w:contextualSpacing/>
      <w:jc w:val="center"/>
    </w:pPr>
    <w:rPr>
      <w:rFonts w:asciiTheme="majorHAnsi" w:eastAsiaTheme="majorEastAsia" w:hAnsiTheme="majorHAnsi" w:cstheme="majorBidi"/>
      <w:color w:val="72C9F1" w:themeColor="accent4"/>
      <w:sz w:val="56"/>
      <w:szCs w:val="56"/>
    </w:rPr>
  </w:style>
  <w:style w:type="character" w:customStyle="1" w:styleId="TitleChar">
    <w:name w:val="Title Char"/>
    <w:basedOn w:val="DefaultParagraphFont"/>
    <w:link w:val="Title"/>
    <w:uiPriority w:val="10"/>
    <w:rsid w:val="006B7F2B"/>
    <w:rPr>
      <w:rFonts w:asciiTheme="majorHAnsi" w:eastAsiaTheme="majorEastAsia" w:hAnsiTheme="majorHAnsi" w:cstheme="majorBidi"/>
      <w:color w:val="72C9F1" w:themeColor="accent4"/>
      <w:sz w:val="56"/>
      <w:szCs w:val="56"/>
    </w:rPr>
  </w:style>
  <w:style w:type="character" w:styleId="Strong">
    <w:name w:val="Strong"/>
    <w:basedOn w:val="DefaultParagraphFont"/>
    <w:uiPriority w:val="99"/>
    <w:qFormat/>
    <w:rsid w:val="00CB3A7E"/>
    <w:rPr>
      <w:b/>
      <w:bCs/>
    </w:rPr>
  </w:style>
  <w:style w:type="paragraph" w:styleId="Header">
    <w:name w:val="header"/>
    <w:basedOn w:val="Normal"/>
    <w:link w:val="HeaderChar"/>
    <w:uiPriority w:val="99"/>
    <w:unhideWhenUsed/>
    <w:rsid w:val="006B7F2B"/>
    <w:pPr>
      <w:tabs>
        <w:tab w:val="center" w:pos="4680"/>
        <w:tab w:val="right" w:pos="9360"/>
      </w:tabs>
    </w:pPr>
  </w:style>
  <w:style w:type="character" w:customStyle="1" w:styleId="HeaderChar">
    <w:name w:val="Header Char"/>
    <w:basedOn w:val="DefaultParagraphFont"/>
    <w:link w:val="Header"/>
    <w:uiPriority w:val="99"/>
    <w:rsid w:val="006B7F2B"/>
    <w:rPr>
      <w:rFonts w:ascii="Arial" w:hAnsi="Arial"/>
      <w:sz w:val="24"/>
      <w:szCs w:val="20"/>
    </w:rPr>
  </w:style>
  <w:style w:type="paragraph" w:styleId="Footer">
    <w:name w:val="footer"/>
    <w:basedOn w:val="Normal"/>
    <w:link w:val="FooterChar"/>
    <w:uiPriority w:val="99"/>
    <w:unhideWhenUsed/>
    <w:rsid w:val="006B7F2B"/>
    <w:pPr>
      <w:tabs>
        <w:tab w:val="center" w:pos="4680"/>
        <w:tab w:val="right" w:pos="9360"/>
      </w:tabs>
    </w:pPr>
  </w:style>
  <w:style w:type="character" w:customStyle="1" w:styleId="FooterChar">
    <w:name w:val="Footer Char"/>
    <w:basedOn w:val="DefaultParagraphFont"/>
    <w:link w:val="Footer"/>
    <w:uiPriority w:val="99"/>
    <w:rsid w:val="006B7F2B"/>
    <w:rPr>
      <w:rFonts w:ascii="Arial" w:hAnsi="Arial"/>
      <w:sz w:val="24"/>
      <w:szCs w:val="20"/>
    </w:rPr>
  </w:style>
  <w:style w:type="paragraph" w:styleId="NoSpacing">
    <w:name w:val="No Spacing"/>
    <w:link w:val="NoSpacingChar"/>
    <w:uiPriority w:val="1"/>
    <w:qFormat/>
    <w:rsid w:val="005777D5"/>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5777D5"/>
    <w:rPr>
      <w:rFonts w:eastAsiaTheme="minorEastAsia"/>
      <w:sz w:val="22"/>
      <w:szCs w:val="22"/>
    </w:rPr>
  </w:style>
  <w:style w:type="paragraph" w:styleId="ListParagraph">
    <w:name w:val="List Paragraph"/>
    <w:basedOn w:val="Normal"/>
    <w:uiPriority w:val="34"/>
    <w:rsid w:val="005777D5"/>
    <w:pPr>
      <w:ind w:left="720"/>
      <w:contextualSpacing/>
    </w:pPr>
  </w:style>
  <w:style w:type="paragraph" w:styleId="NormalWeb">
    <w:name w:val="Normal (Web)"/>
    <w:basedOn w:val="Normal"/>
    <w:uiPriority w:val="99"/>
    <w:semiHidden/>
    <w:unhideWhenUsed/>
    <w:rsid w:val="005777D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5777D5"/>
    <w:rPr>
      <w:color w:val="0000FF"/>
      <w:u w:val="single"/>
    </w:rPr>
  </w:style>
  <w:style w:type="paragraph" w:customStyle="1" w:styleId="text-align-center">
    <w:name w:val="text-align-center"/>
    <w:basedOn w:val="Normal"/>
    <w:rsid w:val="005777D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777D5"/>
    <w:rPr>
      <w:i/>
      <w:iCs/>
    </w:rPr>
  </w:style>
  <w:style w:type="character" w:styleId="IntenseEmphasis">
    <w:name w:val="Intense Emphasis"/>
    <w:basedOn w:val="DefaultParagraphFont"/>
    <w:uiPriority w:val="21"/>
    <w:qFormat/>
    <w:rsid w:val="00EC5D23"/>
    <w:rPr>
      <w:i/>
      <w:iCs/>
      <w:color w:val="1B75BC" w:themeColor="accent1"/>
    </w:rPr>
  </w:style>
  <w:style w:type="character" w:styleId="CommentReference">
    <w:name w:val="annotation reference"/>
    <w:basedOn w:val="DefaultParagraphFont"/>
    <w:uiPriority w:val="99"/>
    <w:semiHidden/>
    <w:unhideWhenUsed/>
    <w:rsid w:val="00D30210"/>
    <w:rPr>
      <w:sz w:val="16"/>
      <w:szCs w:val="16"/>
    </w:rPr>
  </w:style>
  <w:style w:type="paragraph" w:styleId="CommentText">
    <w:name w:val="annotation text"/>
    <w:basedOn w:val="Normal"/>
    <w:link w:val="CommentTextChar"/>
    <w:uiPriority w:val="99"/>
    <w:semiHidden/>
    <w:unhideWhenUsed/>
    <w:rsid w:val="00D30210"/>
    <w:rPr>
      <w:sz w:val="20"/>
    </w:rPr>
  </w:style>
  <w:style w:type="character" w:customStyle="1" w:styleId="CommentTextChar">
    <w:name w:val="Comment Text Char"/>
    <w:basedOn w:val="DefaultParagraphFont"/>
    <w:link w:val="CommentText"/>
    <w:uiPriority w:val="99"/>
    <w:semiHidden/>
    <w:rsid w:val="00D302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210"/>
    <w:rPr>
      <w:b/>
      <w:bCs/>
    </w:rPr>
  </w:style>
  <w:style w:type="character" w:customStyle="1" w:styleId="CommentSubjectChar">
    <w:name w:val="Comment Subject Char"/>
    <w:basedOn w:val="CommentTextChar"/>
    <w:link w:val="CommentSubject"/>
    <w:uiPriority w:val="99"/>
    <w:semiHidden/>
    <w:rsid w:val="00D30210"/>
    <w:rPr>
      <w:rFonts w:ascii="Arial" w:hAnsi="Arial"/>
      <w:b/>
      <w:bCs/>
      <w:sz w:val="20"/>
      <w:szCs w:val="20"/>
    </w:rPr>
  </w:style>
  <w:style w:type="paragraph" w:styleId="BalloonText">
    <w:name w:val="Balloon Text"/>
    <w:basedOn w:val="Normal"/>
    <w:link w:val="BalloonTextChar"/>
    <w:uiPriority w:val="99"/>
    <w:semiHidden/>
    <w:unhideWhenUsed/>
    <w:rsid w:val="00D30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10"/>
    <w:rPr>
      <w:rFonts w:ascii="Segoe UI" w:hAnsi="Segoe UI" w:cs="Segoe UI"/>
      <w:sz w:val="18"/>
      <w:szCs w:val="18"/>
    </w:rPr>
  </w:style>
  <w:style w:type="character" w:styleId="FollowedHyperlink">
    <w:name w:val="FollowedHyperlink"/>
    <w:basedOn w:val="DefaultParagraphFont"/>
    <w:uiPriority w:val="99"/>
    <w:semiHidden/>
    <w:unhideWhenUsed/>
    <w:rsid w:val="00514837"/>
    <w:rPr>
      <w:color w:val="21AAE8" w:themeColor="followedHyperlink"/>
      <w:u w:val="single"/>
    </w:rPr>
  </w:style>
  <w:style w:type="table" w:styleId="TableGrid">
    <w:name w:val="Table Grid"/>
    <w:basedOn w:val="TableNormal"/>
    <w:uiPriority w:val="59"/>
    <w:rsid w:val="0026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3564">
      <w:bodyDiv w:val="1"/>
      <w:marLeft w:val="0"/>
      <w:marRight w:val="0"/>
      <w:marTop w:val="0"/>
      <w:marBottom w:val="0"/>
      <w:divBdr>
        <w:top w:val="none" w:sz="0" w:space="0" w:color="auto"/>
        <w:left w:val="none" w:sz="0" w:space="0" w:color="auto"/>
        <w:bottom w:val="none" w:sz="0" w:space="0" w:color="auto"/>
        <w:right w:val="none" w:sz="0" w:space="0" w:color="auto"/>
      </w:divBdr>
    </w:div>
    <w:div w:id="566647070">
      <w:bodyDiv w:val="1"/>
      <w:marLeft w:val="0"/>
      <w:marRight w:val="0"/>
      <w:marTop w:val="0"/>
      <w:marBottom w:val="0"/>
      <w:divBdr>
        <w:top w:val="none" w:sz="0" w:space="0" w:color="auto"/>
        <w:left w:val="none" w:sz="0" w:space="0" w:color="auto"/>
        <w:bottom w:val="none" w:sz="0" w:space="0" w:color="auto"/>
        <w:right w:val="none" w:sz="0" w:space="0" w:color="auto"/>
      </w:divBdr>
    </w:div>
    <w:div w:id="16112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nutrition.org/learning-center/usda-professional-standards/" TargetMode="External"/><Relationship Id="rId18" Type="http://schemas.openxmlformats.org/officeDocument/2006/relationships/hyperlink" Target="https://fns-prod.azureedge.us/sites/default/files/resource-files/SP05-2020o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ns.usda.gov/tn/professional-standards-training-tracker-tool" TargetMode="External"/><Relationship Id="rId17" Type="http://schemas.openxmlformats.org/officeDocument/2006/relationships/hyperlink" Target="https://www.federalregister.gov/documents/2019/03/01/2019-03524/hiring-flexibility-under-professional-standards" TargetMode="External"/><Relationship Id="rId2" Type="http://schemas.openxmlformats.org/officeDocument/2006/relationships/customXml" Target="../customXml/item2.xml"/><Relationship Id="rId16" Type="http://schemas.openxmlformats.org/officeDocument/2006/relationships/hyperlink" Target="https://www.ecfr.gov/current/title-7/section-210.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essionalstandards.fns.usda.gov/" TargetMode="External"/><Relationship Id="rId5" Type="http://schemas.openxmlformats.org/officeDocument/2006/relationships/numbering" Target="numbering.xml"/><Relationship Id="rId15" Type="http://schemas.openxmlformats.org/officeDocument/2006/relationships/hyperlink" Target="https://www.fns.usda.gov/tn/professional-standards-summary-updates-fly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s.usda.gov/cn/professional-standard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2023-03-30T15:34:23+00:00</Remediation_x0020_Dat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0313-AA4F-445B-81C1-FF4DEF58A298}">
  <ds:schemaRefs>
    <ds:schemaRef ds:uri="http://purl.org/dc/elements/1.1/"/>
    <ds:schemaRef ds:uri="http://schemas.microsoft.com/office/2006/metadata/properties"/>
    <ds:schemaRef ds:uri="5b4ae405-a6b0-40ea-932d-fadab68213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861a13-c2b9-4abf-b233-0e4f489ce8e0"/>
    <ds:schemaRef ds:uri="http://www.w3.org/XML/1998/namespace"/>
    <ds:schemaRef ds:uri="http://purl.org/dc/dcmitype/"/>
  </ds:schemaRefs>
</ds:datastoreItem>
</file>

<file path=customXml/itemProps2.xml><?xml version="1.0" encoding="utf-8"?>
<ds:datastoreItem xmlns:ds="http://schemas.openxmlformats.org/officeDocument/2006/customXml" ds:itemID="{6B6A627F-1A42-409F-A1B2-46910C4AC261}">
  <ds:schemaRefs>
    <ds:schemaRef ds:uri="http://schemas.microsoft.com/sharepoint/v3/contenttype/forms"/>
  </ds:schemaRefs>
</ds:datastoreItem>
</file>

<file path=customXml/itemProps3.xml><?xml version="1.0" encoding="utf-8"?>
<ds:datastoreItem xmlns:ds="http://schemas.openxmlformats.org/officeDocument/2006/customXml" ds:itemID="{569A4632-FF7B-4C19-84AE-C4B638958808}"/>
</file>

<file path=customXml/itemProps4.xml><?xml version="1.0" encoding="utf-8"?>
<ds:datastoreItem xmlns:ds="http://schemas.openxmlformats.org/officeDocument/2006/customXml" ds:itemID="{699063BF-EF28-439D-9D92-A3EB2857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FLEENER Michelle * ODE</dc:creator>
  <cp:keywords/>
  <dc:description/>
  <cp:lastModifiedBy>SCOTT Tamara L * ODE</cp:lastModifiedBy>
  <cp:revision>5</cp:revision>
  <dcterms:created xsi:type="dcterms:W3CDTF">2022-12-30T17:18:00Z</dcterms:created>
  <dcterms:modified xsi:type="dcterms:W3CDTF">2023-03-28T21:25:00Z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