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300D" w14:textId="4BA22F06" w:rsidR="00DC0FBB" w:rsidRDefault="00DC0FBB" w:rsidP="00EB012B">
      <w:pPr>
        <w:tabs>
          <w:tab w:val="left" w:pos="720"/>
          <w:tab w:val="left" w:pos="1440"/>
        </w:tabs>
        <w:spacing w:after="0"/>
        <w:ind w:left="720" w:right="-48" w:hanging="720"/>
        <w:rPr>
          <w:rFonts w:ascii="Calibri" w:hAnsi="Calibri" w:cs="Calibri"/>
          <w:sz w:val="22"/>
          <w:szCs w:val="22"/>
        </w:rPr>
      </w:pPr>
    </w:p>
    <w:p w14:paraId="064DFFED" w14:textId="77777777" w:rsidR="004159D0" w:rsidRPr="004159D0" w:rsidRDefault="004159D0" w:rsidP="004159D0">
      <w:pPr>
        <w:tabs>
          <w:tab w:val="left" w:pos="2880"/>
        </w:tabs>
        <w:spacing w:after="0"/>
        <w:jc w:val="center"/>
        <w:rPr>
          <w:rFonts w:ascii="Calibri" w:eastAsia="Calibri" w:hAnsi="Calibri" w:cs="Calibri"/>
          <w:b/>
          <w:sz w:val="28"/>
          <w:szCs w:val="24"/>
        </w:rPr>
      </w:pPr>
      <w:r w:rsidRPr="004159D0">
        <w:rPr>
          <w:rFonts w:ascii="Calibri" w:eastAsia="Calibri" w:hAnsi="Calibri" w:cs="Calibri"/>
          <w:b/>
          <w:sz w:val="28"/>
          <w:szCs w:val="24"/>
        </w:rPr>
        <w:t xml:space="preserve">Child Nutrition Programs Provision 2 </w:t>
      </w:r>
    </w:p>
    <w:p w14:paraId="795FE463" w14:textId="77777777" w:rsidR="004159D0" w:rsidRPr="004159D0" w:rsidRDefault="004159D0" w:rsidP="004159D0">
      <w:pPr>
        <w:tabs>
          <w:tab w:val="left" w:pos="2880"/>
        </w:tabs>
        <w:spacing w:after="0"/>
        <w:jc w:val="center"/>
        <w:rPr>
          <w:rFonts w:ascii="Calibri" w:eastAsia="Calibri" w:hAnsi="Calibri" w:cs="Calibri"/>
          <w:b/>
          <w:sz w:val="28"/>
          <w:szCs w:val="24"/>
        </w:rPr>
      </w:pPr>
      <w:r w:rsidRPr="004159D0">
        <w:rPr>
          <w:rFonts w:ascii="Calibri" w:eastAsia="Calibri" w:hAnsi="Calibri" w:cs="Calibri"/>
          <w:b/>
          <w:sz w:val="28"/>
          <w:szCs w:val="24"/>
        </w:rPr>
        <w:t>Sponsor Participation Agreement</w:t>
      </w:r>
    </w:p>
    <w:p w14:paraId="6EC99A21" w14:textId="77777777" w:rsidR="004159D0" w:rsidRPr="004159D0" w:rsidRDefault="004159D0" w:rsidP="004159D0">
      <w:pPr>
        <w:tabs>
          <w:tab w:val="left" w:pos="2805"/>
          <w:tab w:val="center" w:pos="4372"/>
          <w:tab w:val="center" w:pos="8598"/>
        </w:tabs>
        <w:spacing w:after="0"/>
        <w:rPr>
          <w:rFonts w:ascii="Calibri" w:eastAsia="Calibri" w:hAnsi="Calibri" w:cs="Times New Roman"/>
          <w:sz w:val="22"/>
          <w:szCs w:val="22"/>
        </w:rPr>
      </w:pPr>
    </w:p>
    <w:p w14:paraId="472AE10B" w14:textId="77777777" w:rsidR="004159D0" w:rsidRPr="004159D0" w:rsidRDefault="004159D0" w:rsidP="004159D0">
      <w:pPr>
        <w:tabs>
          <w:tab w:val="left" w:pos="2805"/>
          <w:tab w:val="center" w:pos="4372"/>
          <w:tab w:val="center" w:pos="8598"/>
        </w:tabs>
        <w:spacing w:after="0"/>
        <w:rPr>
          <w:rFonts w:ascii="Calibri" w:eastAsia="Calibri" w:hAnsi="Calibri" w:cs="Times New Roman"/>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ponsor Name and Agreement Number"/>
      </w:tblPr>
      <w:tblGrid>
        <w:gridCol w:w="1620"/>
        <w:gridCol w:w="7730"/>
      </w:tblGrid>
      <w:tr w:rsidR="004159D0" w:rsidRPr="004159D0" w14:paraId="006E39F0" w14:textId="77777777" w:rsidTr="007C29A0">
        <w:trPr>
          <w:tblHeader/>
        </w:trPr>
        <w:tc>
          <w:tcPr>
            <w:tcW w:w="1620" w:type="dxa"/>
            <w:noWrap/>
            <w:tcMar>
              <w:left w:w="43" w:type="dxa"/>
              <w:right w:w="43" w:type="dxa"/>
            </w:tcMar>
          </w:tcPr>
          <w:p w14:paraId="530842FA" w14:textId="77777777" w:rsidR="004159D0" w:rsidRPr="004159D0" w:rsidRDefault="004159D0" w:rsidP="004159D0">
            <w:pPr>
              <w:spacing w:after="0"/>
              <w:rPr>
                <w:rFonts w:cs="Arial"/>
                <w:sz w:val="22"/>
                <w:szCs w:val="22"/>
              </w:rPr>
            </w:pPr>
            <w:r w:rsidRPr="004159D0">
              <w:rPr>
                <w:sz w:val="22"/>
                <w:szCs w:val="22"/>
              </w:rPr>
              <w:t>Sponsor Name:</w:t>
            </w:r>
          </w:p>
        </w:tc>
        <w:tc>
          <w:tcPr>
            <w:tcW w:w="7730" w:type="dxa"/>
            <w:noWrap/>
            <w:tcMar>
              <w:left w:w="43" w:type="dxa"/>
              <w:right w:w="43" w:type="dxa"/>
            </w:tcMar>
          </w:tcPr>
          <w:p w14:paraId="7EFE64CE" w14:textId="77777777" w:rsidR="004159D0" w:rsidRPr="004159D0" w:rsidRDefault="001B0A26" w:rsidP="004159D0">
            <w:pPr>
              <w:spacing w:after="0"/>
              <w:rPr>
                <w:rFonts w:cs="Arial"/>
                <w:sz w:val="22"/>
                <w:szCs w:val="22"/>
              </w:rPr>
            </w:pPr>
            <w:sdt>
              <w:sdtPr>
                <w:rPr>
                  <w:sz w:val="22"/>
                  <w:szCs w:val="22"/>
                </w:rPr>
                <w:id w:val="1334727131"/>
                <w:placeholder>
                  <w:docPart w:val="A1679ACA3AF3491AB87A37ECBEE69B5E"/>
                </w:placeholder>
                <w:showingPlcHdr/>
                <w:text/>
              </w:sdtPr>
              <w:sdtEndPr/>
              <w:sdtContent>
                <w:r w:rsidR="004159D0" w:rsidRPr="004159D0">
                  <w:rPr>
                    <w:color w:val="808080"/>
                  </w:rPr>
                  <w:t>Click or tap here to enter text.</w:t>
                </w:r>
              </w:sdtContent>
            </w:sdt>
          </w:p>
        </w:tc>
      </w:tr>
      <w:tr w:rsidR="004159D0" w:rsidRPr="004159D0" w14:paraId="172552D8" w14:textId="77777777" w:rsidTr="007C29A0">
        <w:tc>
          <w:tcPr>
            <w:tcW w:w="1620" w:type="dxa"/>
            <w:noWrap/>
            <w:tcMar>
              <w:left w:w="43" w:type="dxa"/>
              <w:right w:w="43" w:type="dxa"/>
            </w:tcMar>
          </w:tcPr>
          <w:p w14:paraId="1FB14C7C" w14:textId="77777777" w:rsidR="004159D0" w:rsidRPr="004159D0" w:rsidRDefault="004159D0" w:rsidP="004159D0">
            <w:pPr>
              <w:spacing w:after="0"/>
              <w:rPr>
                <w:rFonts w:cs="Arial"/>
                <w:sz w:val="22"/>
                <w:szCs w:val="22"/>
              </w:rPr>
            </w:pPr>
            <w:r w:rsidRPr="004159D0">
              <w:rPr>
                <w:sz w:val="22"/>
                <w:szCs w:val="22"/>
              </w:rPr>
              <w:t>Agreement #:</w:t>
            </w:r>
          </w:p>
        </w:tc>
        <w:tc>
          <w:tcPr>
            <w:tcW w:w="7730" w:type="dxa"/>
            <w:noWrap/>
            <w:tcMar>
              <w:left w:w="43" w:type="dxa"/>
              <w:right w:w="43" w:type="dxa"/>
            </w:tcMar>
          </w:tcPr>
          <w:p w14:paraId="6FCFEF89" w14:textId="77777777" w:rsidR="004159D0" w:rsidRPr="004159D0" w:rsidRDefault="001B0A26" w:rsidP="004159D0">
            <w:pPr>
              <w:spacing w:after="0"/>
              <w:rPr>
                <w:rFonts w:cs="Arial"/>
                <w:sz w:val="22"/>
                <w:szCs w:val="22"/>
              </w:rPr>
            </w:pPr>
            <w:sdt>
              <w:sdtPr>
                <w:rPr>
                  <w:sz w:val="22"/>
                  <w:szCs w:val="22"/>
                </w:rPr>
                <w:id w:val="-1219426502"/>
                <w:placeholder>
                  <w:docPart w:val="540376BB228E4A78A8167A89D84279EF"/>
                </w:placeholder>
                <w:showingPlcHdr/>
                <w:text/>
              </w:sdtPr>
              <w:sdtEndPr/>
              <w:sdtContent>
                <w:r w:rsidR="004159D0" w:rsidRPr="004159D0">
                  <w:rPr>
                    <w:color w:val="808080"/>
                  </w:rPr>
                  <w:t>Click or tap here to enter text.</w:t>
                </w:r>
              </w:sdtContent>
            </w:sdt>
          </w:p>
        </w:tc>
      </w:tr>
    </w:tbl>
    <w:p w14:paraId="0DE7F247" w14:textId="77777777" w:rsidR="004159D0" w:rsidRPr="004159D0" w:rsidRDefault="004159D0" w:rsidP="004159D0">
      <w:pPr>
        <w:tabs>
          <w:tab w:val="center" w:pos="4372"/>
          <w:tab w:val="center" w:pos="8598"/>
        </w:tabs>
        <w:spacing w:after="0"/>
        <w:rPr>
          <w:rFonts w:ascii="Calibri" w:eastAsia="Calibri" w:hAnsi="Calibri" w:cs="Times New Roman"/>
          <w:sz w:val="22"/>
          <w:szCs w:val="22"/>
          <w:u w:val="single" w:color="000000"/>
        </w:rPr>
      </w:pPr>
    </w:p>
    <w:p w14:paraId="16463E0D" w14:textId="77777777" w:rsidR="004159D0" w:rsidRPr="004159D0" w:rsidRDefault="004159D0" w:rsidP="004159D0">
      <w:pPr>
        <w:tabs>
          <w:tab w:val="center" w:pos="4372"/>
          <w:tab w:val="center" w:pos="8598"/>
        </w:tabs>
        <w:spacing w:after="0"/>
        <w:rPr>
          <w:rFonts w:ascii="Calibri" w:eastAsia="Calibri" w:hAnsi="Calibri" w:cs="Times New Roman"/>
          <w:sz w:val="22"/>
          <w:szCs w:val="22"/>
          <w:u w:val="single" w:color="000000"/>
        </w:rPr>
      </w:pPr>
    </w:p>
    <w:p w14:paraId="1FC72B4D" w14:textId="73400771" w:rsidR="004159D0" w:rsidRPr="004159D0" w:rsidRDefault="004159D0" w:rsidP="004159D0">
      <w:pPr>
        <w:tabs>
          <w:tab w:val="center" w:pos="4372"/>
          <w:tab w:val="center" w:pos="8598"/>
        </w:tabs>
        <w:spacing w:after="0"/>
        <w:jc w:val="both"/>
        <w:rPr>
          <w:rFonts w:ascii="Calibri" w:eastAsia="Calibri" w:hAnsi="Calibri" w:cs="Times New Roman"/>
          <w:sz w:val="22"/>
          <w:szCs w:val="22"/>
        </w:rPr>
      </w:pPr>
      <w:r w:rsidRPr="004159D0">
        <w:rPr>
          <w:rFonts w:ascii="Calibri" w:eastAsia="Calibri" w:hAnsi="Calibri" w:cs="Times New Roman"/>
          <w:sz w:val="22"/>
          <w:szCs w:val="22"/>
        </w:rPr>
        <w:t xml:space="preserve">This agreement is between the Oregon Department of Education (ODE) and the Local Educational Agency (SPONSOR) named above. It covers the period of four years starting on July 1, </w:t>
      </w:r>
      <w:sdt>
        <w:sdtPr>
          <w:rPr>
            <w:rFonts w:ascii="Calibri" w:eastAsia="Calibri" w:hAnsi="Calibri" w:cs="Times New Roman"/>
            <w:sz w:val="22"/>
            <w:szCs w:val="22"/>
          </w:rPr>
          <w:alias w:val="Year 1"/>
          <w:tag w:val="Year 1"/>
          <w:id w:val="319931282"/>
          <w:placeholder>
            <w:docPart w:val="DA5A178D72D4422B952F02ED24186B25"/>
          </w:placeholder>
          <w15:color w:val="3366FF"/>
        </w:sdtPr>
        <w:sdtEndPr/>
        <w:sdtContent>
          <w:r w:rsidRPr="004159D0">
            <w:rPr>
              <w:rFonts w:ascii="Calibri" w:eastAsia="Calibri" w:hAnsi="Calibri" w:cs="Times New Roman"/>
              <w:sz w:val="22"/>
              <w:szCs w:val="22"/>
            </w:rPr>
            <w:t>2023</w:t>
          </w:r>
        </w:sdtContent>
      </w:sdt>
      <w:r w:rsidRPr="004159D0">
        <w:rPr>
          <w:rFonts w:ascii="Calibri" w:eastAsia="Calibri" w:hAnsi="Calibri" w:cs="Times New Roman"/>
          <w:sz w:val="22"/>
          <w:szCs w:val="22"/>
        </w:rPr>
        <w:t xml:space="preserve">, and ending on June 30, </w:t>
      </w:r>
      <w:sdt>
        <w:sdtPr>
          <w:rPr>
            <w:rFonts w:ascii="Calibri" w:eastAsia="Calibri" w:hAnsi="Calibri" w:cs="Times New Roman"/>
            <w:sz w:val="22"/>
            <w:szCs w:val="22"/>
          </w:rPr>
          <w:alias w:val="Year 4"/>
          <w:tag w:val="Year 4"/>
          <w:id w:val="567768025"/>
          <w:placeholder>
            <w:docPart w:val="FB74BD289F2141FB9AD56ED4D7816D36"/>
          </w:placeholder>
        </w:sdtPr>
        <w:sdtEndPr/>
        <w:sdtContent>
          <w:r w:rsidRPr="004159D0">
            <w:rPr>
              <w:rFonts w:ascii="Calibri" w:eastAsia="Calibri" w:hAnsi="Calibri" w:cs="Times New Roman"/>
              <w:sz w:val="22"/>
              <w:szCs w:val="22"/>
            </w:rPr>
            <w:t>2027</w:t>
          </w:r>
        </w:sdtContent>
      </w:sdt>
      <w:r w:rsidRPr="004159D0">
        <w:rPr>
          <w:rFonts w:ascii="Calibri" w:eastAsia="Calibri" w:hAnsi="Calibri" w:cs="Times New Roman"/>
          <w:sz w:val="22"/>
          <w:szCs w:val="22"/>
        </w:rPr>
        <w:t>. The Sponsor’s schools may stop participating in Provision 2 during the four-year cycle by notifying ODE no later than June 30 of the school year prior to when they want to return to traditional counting and claiming procedures. Requirements set forth in 7 CFR 245.9(b) would apply.</w:t>
      </w:r>
    </w:p>
    <w:p w14:paraId="36D4F3C1" w14:textId="77777777" w:rsidR="004159D0" w:rsidRPr="004159D0" w:rsidRDefault="004159D0" w:rsidP="004159D0">
      <w:pPr>
        <w:tabs>
          <w:tab w:val="center" w:pos="4372"/>
          <w:tab w:val="center" w:pos="8598"/>
        </w:tabs>
        <w:spacing w:after="0"/>
        <w:jc w:val="both"/>
        <w:rPr>
          <w:rFonts w:ascii="Calibri" w:eastAsia="Calibri" w:hAnsi="Calibri" w:cs="Times New Roman"/>
          <w:sz w:val="22"/>
          <w:szCs w:val="22"/>
        </w:rPr>
      </w:pPr>
    </w:p>
    <w:p w14:paraId="2297F13B" w14:textId="77777777" w:rsidR="004159D0" w:rsidRPr="004159D0" w:rsidRDefault="004159D0" w:rsidP="004159D0">
      <w:pPr>
        <w:tabs>
          <w:tab w:val="center" w:pos="4372"/>
          <w:tab w:val="center" w:pos="8598"/>
        </w:tabs>
        <w:spacing w:after="0"/>
        <w:jc w:val="both"/>
        <w:rPr>
          <w:rFonts w:ascii="Calibri" w:eastAsia="Calibri" w:hAnsi="Calibri" w:cs="Times New Roman"/>
          <w:sz w:val="22"/>
          <w:szCs w:val="22"/>
        </w:rPr>
      </w:pPr>
      <w:r w:rsidRPr="004159D0">
        <w:rPr>
          <w:rFonts w:ascii="Calibri" w:eastAsia="Calibri" w:hAnsi="Calibri" w:cs="Times New Roman"/>
          <w:sz w:val="22"/>
          <w:szCs w:val="22"/>
        </w:rPr>
        <w:t xml:space="preserve">The undersigned Sponsor official has the authority to enter this Agreement to participate in Provision 2 on behalf of all schools in the district or some of the schools in the district. </w:t>
      </w:r>
    </w:p>
    <w:p w14:paraId="3A0E2E2A" w14:textId="77777777" w:rsidR="004159D0" w:rsidRPr="004159D0" w:rsidRDefault="004159D0" w:rsidP="004159D0">
      <w:pPr>
        <w:tabs>
          <w:tab w:val="center" w:pos="4372"/>
          <w:tab w:val="center" w:pos="8598"/>
        </w:tabs>
        <w:spacing w:after="0"/>
        <w:rPr>
          <w:rFonts w:ascii="Calibri" w:eastAsia="Calibri" w:hAnsi="Calibri" w:cs="Times New Roman"/>
          <w:sz w:val="22"/>
          <w:szCs w:val="22"/>
        </w:rPr>
      </w:pPr>
    </w:p>
    <w:p w14:paraId="4D0DD0E8" w14:textId="77777777" w:rsidR="004159D0" w:rsidRPr="004159D0" w:rsidRDefault="004159D0" w:rsidP="004159D0">
      <w:pPr>
        <w:numPr>
          <w:ilvl w:val="0"/>
          <w:numId w:val="18"/>
        </w:numPr>
        <w:spacing w:afterAutospacing="1"/>
        <w:ind w:right="731"/>
        <w:contextualSpacing/>
        <w:rPr>
          <w:rFonts w:ascii="Calibri" w:eastAsia="Calibri" w:hAnsi="Calibri" w:cs="Times New Roman"/>
          <w:sz w:val="22"/>
          <w:szCs w:val="22"/>
        </w:rPr>
      </w:pPr>
      <w:r w:rsidRPr="004159D0">
        <w:rPr>
          <w:rFonts w:ascii="Calibri" w:eastAsia="Calibri" w:hAnsi="Calibri" w:cs="Calibri"/>
          <w:b/>
          <w:sz w:val="22"/>
          <w:szCs w:val="22"/>
        </w:rPr>
        <w:t>It is mutually agreed between ODE and the SPONSOR that under the Provision 2 policy the SPONSOR agrees to:</w:t>
      </w:r>
      <w:r w:rsidRPr="004159D0">
        <w:rPr>
          <w:rFonts w:ascii="Calibri" w:eastAsia="Calibri" w:hAnsi="Calibri" w:cs="Times New Roman"/>
          <w:sz w:val="22"/>
          <w:szCs w:val="22"/>
        </w:rPr>
        <w:t xml:space="preserve"> </w:t>
      </w:r>
    </w:p>
    <w:p w14:paraId="26143158" w14:textId="77777777" w:rsidR="004159D0" w:rsidRPr="004159D0" w:rsidRDefault="004159D0" w:rsidP="004159D0">
      <w:pPr>
        <w:numPr>
          <w:ilvl w:val="1"/>
          <w:numId w:val="17"/>
        </w:numPr>
        <w:spacing w:afterAutospacing="1" w:line="268" w:lineRule="auto"/>
        <w:jc w:val="both"/>
        <w:rPr>
          <w:rFonts w:ascii="Calibri" w:eastAsia="Calibri" w:hAnsi="Calibri" w:cs="Times New Roman"/>
          <w:sz w:val="22"/>
          <w:szCs w:val="22"/>
        </w:rPr>
      </w:pPr>
      <w:r w:rsidRPr="004159D0">
        <w:rPr>
          <w:rFonts w:ascii="Calibri" w:eastAsia="Calibri" w:hAnsi="Calibri" w:cs="Times New Roman"/>
          <w:sz w:val="22"/>
          <w:szCs w:val="22"/>
        </w:rPr>
        <w:t>Certify children for free and reduced price meals for up to 4 consecutive school years in the schools which serve meals at no charge to all enrolled children; provided that public notification and eligibility determinations are in accordance with §§ 245.5 and 245.3, respectively, during the base year as defined in paragraph 7 CFR 245.9(b)(6). The Provision 2 base year is the first year, and is included in the 4-year cycle.</w:t>
      </w:r>
    </w:p>
    <w:p w14:paraId="6FB5C75F" w14:textId="77777777" w:rsidR="004159D0" w:rsidRPr="004159D0" w:rsidRDefault="004159D0" w:rsidP="004159D0">
      <w:pPr>
        <w:numPr>
          <w:ilvl w:val="1"/>
          <w:numId w:val="17"/>
        </w:numPr>
        <w:spacing w:afterAutospacing="1" w:line="268" w:lineRule="auto"/>
        <w:jc w:val="both"/>
        <w:rPr>
          <w:rFonts w:ascii="Calibri" w:eastAsia="Calibri" w:hAnsi="Calibri" w:cs="Times New Roman"/>
          <w:sz w:val="22"/>
          <w:szCs w:val="22"/>
        </w:rPr>
      </w:pPr>
      <w:r w:rsidRPr="004159D0">
        <w:rPr>
          <w:rFonts w:ascii="Calibri" w:eastAsia="Calibri" w:hAnsi="Calibri" w:cs="Times New Roman"/>
          <w:sz w:val="22"/>
          <w:szCs w:val="22"/>
        </w:rPr>
        <w:t>Offer reimbursable meals at no charge to all children (non-pricing program) during all years of Provision 2 participation (Base year and Non-Base years).</w:t>
      </w:r>
    </w:p>
    <w:p w14:paraId="2BAE6F84" w14:textId="77777777" w:rsidR="004159D0" w:rsidRPr="004159D0" w:rsidRDefault="004159D0" w:rsidP="004159D0">
      <w:pPr>
        <w:numPr>
          <w:ilvl w:val="1"/>
          <w:numId w:val="17"/>
        </w:numPr>
        <w:contextualSpacing/>
        <w:rPr>
          <w:rFonts w:ascii="Calibri" w:eastAsia="Calibri" w:hAnsi="Calibri" w:cs="Times New Roman"/>
          <w:sz w:val="22"/>
          <w:szCs w:val="22"/>
        </w:rPr>
      </w:pPr>
      <w:r w:rsidRPr="004159D0">
        <w:rPr>
          <w:rFonts w:ascii="Calibri" w:eastAsia="Calibri" w:hAnsi="Calibri" w:cs="Times New Roman"/>
          <w:sz w:val="22"/>
          <w:szCs w:val="22"/>
        </w:rPr>
        <w:t>During Base Year, distribute free and reduced applications. Make free and reduced price meal eligibility determinations for all enrolled students and ensure that applications from Provision 2 schools have an equal chance of being selected for verification.</w:t>
      </w:r>
    </w:p>
    <w:p w14:paraId="5DF8D2EC" w14:textId="77777777" w:rsidR="004159D0" w:rsidRPr="004159D0" w:rsidRDefault="004159D0" w:rsidP="004159D0">
      <w:pPr>
        <w:numPr>
          <w:ilvl w:val="1"/>
          <w:numId w:val="17"/>
        </w:numPr>
        <w:contextualSpacing/>
        <w:rPr>
          <w:rFonts w:ascii="Calibri" w:eastAsia="Calibri" w:hAnsi="Calibri" w:cs="Times New Roman"/>
          <w:sz w:val="22"/>
          <w:szCs w:val="22"/>
        </w:rPr>
      </w:pPr>
      <w:r w:rsidRPr="004159D0">
        <w:rPr>
          <w:rFonts w:ascii="Calibri" w:eastAsia="Calibri" w:hAnsi="Calibri" w:cs="Times New Roman"/>
          <w:sz w:val="22"/>
          <w:szCs w:val="22"/>
        </w:rPr>
        <w:t>During the Base Year, count the actual number of reimbursable meals served each month by type (free, reduced price and paid) at the point of service.</w:t>
      </w:r>
    </w:p>
    <w:p w14:paraId="2DC09BE0" w14:textId="77777777" w:rsidR="004159D0" w:rsidRPr="004159D0" w:rsidRDefault="004159D0" w:rsidP="004159D0">
      <w:pPr>
        <w:numPr>
          <w:ilvl w:val="1"/>
          <w:numId w:val="17"/>
        </w:numPr>
        <w:contextualSpacing/>
        <w:rPr>
          <w:rFonts w:ascii="Calibri" w:eastAsia="Calibri" w:hAnsi="Calibri" w:cs="Times New Roman"/>
          <w:sz w:val="22"/>
          <w:szCs w:val="22"/>
        </w:rPr>
      </w:pPr>
      <w:r w:rsidRPr="004159D0">
        <w:rPr>
          <w:rFonts w:ascii="Calibri" w:eastAsia="Calibri" w:hAnsi="Calibri" w:cs="Times New Roman"/>
          <w:sz w:val="22"/>
          <w:szCs w:val="22"/>
        </w:rPr>
        <w:t xml:space="preserve">In subsequent Provision 2 years count the number of total meals at the point of service; total monthly meals claimed are allocated to benefit categories by established claim percentages.  </w:t>
      </w:r>
    </w:p>
    <w:p w14:paraId="5128A8AE" w14:textId="77777777" w:rsidR="004159D0" w:rsidRPr="004159D0" w:rsidRDefault="004159D0" w:rsidP="004159D0">
      <w:pPr>
        <w:numPr>
          <w:ilvl w:val="1"/>
          <w:numId w:val="17"/>
        </w:numPr>
        <w:spacing w:afterAutospacing="1" w:line="268" w:lineRule="auto"/>
        <w:contextualSpacing/>
        <w:jc w:val="both"/>
        <w:rPr>
          <w:rFonts w:ascii="Calibri" w:eastAsia="Calibri" w:hAnsi="Calibri" w:cs="Times New Roman"/>
          <w:sz w:val="22"/>
          <w:szCs w:val="22"/>
        </w:rPr>
      </w:pPr>
      <w:r w:rsidRPr="004159D0">
        <w:rPr>
          <w:rFonts w:ascii="Calibri" w:eastAsia="Calibri" w:hAnsi="Calibri" w:cs="Times New Roman"/>
          <w:sz w:val="22"/>
          <w:szCs w:val="22"/>
        </w:rPr>
        <w:t>Notify the public, Base year and Non-Base years, of the availability of schools meals at no charge to students at Provision 2 sites (Breakfast and/or Lunch).</w:t>
      </w:r>
    </w:p>
    <w:p w14:paraId="1FDBFFEB" w14:textId="77777777" w:rsidR="004159D0" w:rsidRPr="004159D0" w:rsidRDefault="004159D0" w:rsidP="004159D0">
      <w:pPr>
        <w:numPr>
          <w:ilvl w:val="1"/>
          <w:numId w:val="17"/>
        </w:numPr>
        <w:spacing w:afterAutospacing="1" w:line="268" w:lineRule="auto"/>
        <w:contextualSpacing/>
        <w:jc w:val="both"/>
        <w:rPr>
          <w:rFonts w:ascii="Calibri" w:eastAsia="Calibri" w:hAnsi="Calibri" w:cs="Times New Roman"/>
          <w:sz w:val="22"/>
          <w:szCs w:val="22"/>
        </w:rPr>
      </w:pPr>
      <w:r w:rsidRPr="004159D0">
        <w:rPr>
          <w:rFonts w:ascii="Calibri" w:eastAsia="Calibri" w:hAnsi="Calibri" w:cs="Times New Roman"/>
          <w:sz w:val="22"/>
          <w:szCs w:val="22"/>
        </w:rPr>
        <w:t xml:space="preserve">Pay, with funds from non-Federal sources the difference between the cost of serving breakfasts and/or lunches at no charge to all participating children and Federal/State Reimbursements. (A la </w:t>
      </w:r>
      <w:bookmarkStart w:id="0" w:name="_GoBack"/>
      <w:bookmarkEnd w:id="0"/>
      <w:r w:rsidRPr="004159D0">
        <w:rPr>
          <w:rFonts w:ascii="Calibri" w:eastAsia="Calibri" w:hAnsi="Calibri" w:cs="Times New Roman"/>
          <w:sz w:val="22"/>
          <w:szCs w:val="22"/>
        </w:rPr>
        <w:lastRenderedPageBreak/>
        <w:t>carte revenue, revenue from adult meals, catering revenue of foods purchased with non-profit food service funds may be used).</w:t>
      </w:r>
    </w:p>
    <w:p w14:paraId="55F592A4" w14:textId="77777777" w:rsidR="004159D0" w:rsidRPr="004159D0" w:rsidRDefault="004159D0" w:rsidP="004159D0">
      <w:pPr>
        <w:numPr>
          <w:ilvl w:val="1"/>
          <w:numId w:val="17"/>
        </w:numPr>
        <w:spacing w:afterAutospacing="1" w:line="269" w:lineRule="auto"/>
        <w:jc w:val="both"/>
        <w:rPr>
          <w:rFonts w:ascii="Calibri" w:eastAsia="Calibri" w:hAnsi="Calibri" w:cs="Times New Roman"/>
          <w:sz w:val="22"/>
          <w:szCs w:val="22"/>
        </w:rPr>
      </w:pPr>
      <w:r w:rsidRPr="004159D0">
        <w:rPr>
          <w:rFonts w:ascii="Calibri" w:eastAsia="Calibri" w:hAnsi="Calibri" w:cs="Times New Roman"/>
          <w:sz w:val="22"/>
          <w:szCs w:val="22"/>
        </w:rPr>
        <w:t xml:space="preserve">Abide by all requirements for applying and administering Provision 2 as stated in 7 CFR 245.9(b), Special assistance certification and reimbursement alternatives.   </w:t>
      </w:r>
    </w:p>
    <w:p w14:paraId="4907873A" w14:textId="77777777" w:rsidR="004159D0" w:rsidRPr="004159D0" w:rsidRDefault="004159D0" w:rsidP="004159D0">
      <w:pPr>
        <w:numPr>
          <w:ilvl w:val="0"/>
          <w:numId w:val="18"/>
        </w:numPr>
        <w:spacing w:afterAutospacing="1"/>
        <w:ind w:right="731"/>
        <w:contextualSpacing/>
        <w:rPr>
          <w:rFonts w:ascii="Calibri" w:eastAsia="Calibri" w:hAnsi="Calibri" w:cs="Times New Roman"/>
          <w:sz w:val="22"/>
          <w:szCs w:val="22"/>
        </w:rPr>
      </w:pPr>
      <w:r w:rsidRPr="004159D0">
        <w:rPr>
          <w:rFonts w:ascii="Calibri" w:eastAsia="Calibri" w:hAnsi="Calibri" w:cs="Calibri"/>
          <w:b/>
          <w:sz w:val="22"/>
          <w:szCs w:val="22"/>
        </w:rPr>
        <w:t xml:space="preserve">Recordkeeping Requirements </w:t>
      </w:r>
      <w:r w:rsidRPr="004159D0">
        <w:rPr>
          <w:rFonts w:ascii="Calibri" w:eastAsia="Calibri" w:hAnsi="Calibri" w:cs="Times New Roman"/>
          <w:sz w:val="22"/>
          <w:szCs w:val="22"/>
        </w:rPr>
        <w:t xml:space="preserve"> </w:t>
      </w:r>
    </w:p>
    <w:p w14:paraId="40DB9A41" w14:textId="77777777" w:rsidR="004159D0" w:rsidRPr="004159D0" w:rsidRDefault="004159D0" w:rsidP="004159D0">
      <w:pPr>
        <w:ind w:left="360"/>
        <w:contextualSpacing/>
        <w:jc w:val="both"/>
        <w:rPr>
          <w:rFonts w:ascii="Calibri" w:eastAsia="Calibri" w:hAnsi="Calibri" w:cs="Times New Roman"/>
          <w:sz w:val="22"/>
          <w:szCs w:val="22"/>
        </w:rPr>
      </w:pPr>
    </w:p>
    <w:p w14:paraId="43B995D1" w14:textId="77777777" w:rsidR="004159D0" w:rsidRPr="004159D0" w:rsidRDefault="004159D0" w:rsidP="004159D0">
      <w:pPr>
        <w:keepNext/>
        <w:spacing w:after="0"/>
        <w:outlineLvl w:val="1"/>
        <w:rPr>
          <w:rFonts w:ascii="Calibri" w:eastAsia="Times New Roman" w:hAnsi="Calibri" w:cs="Calibri"/>
          <w:b/>
          <w:smallCaps/>
          <w:sz w:val="22"/>
          <w:szCs w:val="22"/>
          <w:u w:val="single"/>
        </w:rPr>
      </w:pPr>
      <w:r w:rsidRPr="004159D0">
        <w:rPr>
          <w:rFonts w:ascii="Calibri" w:eastAsia="Times New Roman" w:hAnsi="Calibri" w:cs="Calibri"/>
          <w:b/>
          <w:smallCaps/>
          <w:sz w:val="22"/>
          <w:szCs w:val="22"/>
          <w:u w:val="single"/>
        </w:rPr>
        <w:t>Base Year</w:t>
      </w:r>
    </w:p>
    <w:p w14:paraId="41B54379" w14:textId="77777777"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 xml:space="preserve">Because the statute permits Provision 2 schools to earn cash and USDA Foods assistance for the base year and 3 subsequent years on the basis of base year data, Sponsors must retain some of their base year records beyond the 3-year period.  Records that must be retained beyond the 3-year period include: approved/denied free and reduced price applications, direct certification data; verification records; daily meal counts by type (free, reduced price, and paid); Attendance areas of each school participating in Provision 2; the socioeconomic data that will be used as base year data if an extension is granted; any extension authorizations; edit check and on-site review documentation. </w:t>
      </w:r>
    </w:p>
    <w:p w14:paraId="61EA5CE9" w14:textId="77777777" w:rsidR="004159D0" w:rsidRPr="004159D0" w:rsidRDefault="004159D0" w:rsidP="004159D0">
      <w:pPr>
        <w:spacing w:after="0"/>
        <w:ind w:left="-720"/>
        <w:rPr>
          <w:rFonts w:ascii="Calibri" w:eastAsia="Times New Roman" w:hAnsi="Calibri" w:cs="Calibri"/>
          <w:sz w:val="22"/>
          <w:szCs w:val="22"/>
        </w:rPr>
      </w:pPr>
    </w:p>
    <w:p w14:paraId="76FB3C52" w14:textId="7A6A6293"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 xml:space="preserve">Such records must be retained during the period the Provision is in effect, including all extensions. </w:t>
      </w:r>
      <w:r w:rsidRPr="004159D0">
        <w:rPr>
          <w:rFonts w:ascii="Calibri" w:eastAsia="Times New Roman" w:hAnsi="Calibri" w:cs="Calibri"/>
          <w:sz w:val="22"/>
          <w:szCs w:val="22"/>
          <w:u w:val="single"/>
        </w:rPr>
        <w:t>In addition</w:t>
      </w:r>
      <w:r w:rsidRPr="004159D0">
        <w:rPr>
          <w:rFonts w:ascii="Calibri" w:eastAsia="Times New Roman" w:hAnsi="Calibri" w:cs="Calibri"/>
          <w:sz w:val="22"/>
          <w:szCs w:val="22"/>
        </w:rPr>
        <w:t xml:space="preserve">, such records must be retained for three Fiscal Years (FYs) after the submission of the last Claim for Reimbursement of the final FY, which used base year data.  </w:t>
      </w:r>
    </w:p>
    <w:p w14:paraId="1F46024A" w14:textId="77777777" w:rsidR="004159D0" w:rsidRPr="004159D0" w:rsidRDefault="004159D0" w:rsidP="004159D0">
      <w:pPr>
        <w:spacing w:after="0"/>
        <w:rPr>
          <w:rFonts w:ascii="Calibri" w:eastAsia="Times New Roman" w:hAnsi="Calibri" w:cs="Calibri"/>
          <w:sz w:val="22"/>
          <w:szCs w:val="22"/>
          <w:u w:val="single"/>
        </w:rPr>
      </w:pPr>
    </w:p>
    <w:p w14:paraId="5BD284F5" w14:textId="77777777" w:rsidR="004159D0" w:rsidRPr="004159D0" w:rsidRDefault="004159D0" w:rsidP="004159D0">
      <w:pPr>
        <w:keepNext/>
        <w:spacing w:after="0"/>
        <w:outlineLvl w:val="1"/>
        <w:rPr>
          <w:rFonts w:ascii="Calibri" w:eastAsia="Times New Roman" w:hAnsi="Calibri" w:cs="Calibri"/>
          <w:b/>
          <w:smallCaps/>
          <w:sz w:val="22"/>
          <w:szCs w:val="22"/>
          <w:u w:val="single"/>
        </w:rPr>
      </w:pPr>
      <w:r w:rsidRPr="004159D0">
        <w:rPr>
          <w:rFonts w:ascii="Calibri" w:eastAsia="Times New Roman" w:hAnsi="Calibri" w:cs="Calibri"/>
          <w:b/>
          <w:smallCaps/>
          <w:sz w:val="22"/>
          <w:szCs w:val="22"/>
          <w:u w:val="single"/>
        </w:rPr>
        <w:t>Non-base Year</w:t>
      </w:r>
    </w:p>
    <w:p w14:paraId="36438E0F" w14:textId="77777777"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For non-base years, records must be retained for three years after submission of the final Claim for Reimbursement for the FY to which they pertain.  Non-base year records for Sponsors of schools under Provision 2 must include records of total daily meal counts of reimbursable meals, edit checks, and on-site review documentation.</w:t>
      </w:r>
    </w:p>
    <w:p w14:paraId="58ADB43B" w14:textId="77777777" w:rsidR="004159D0" w:rsidRPr="004159D0" w:rsidRDefault="004159D0" w:rsidP="004159D0">
      <w:pPr>
        <w:spacing w:after="0"/>
        <w:rPr>
          <w:rFonts w:ascii="Calibri" w:eastAsia="Times New Roman" w:hAnsi="Calibri" w:cs="Calibri"/>
          <w:sz w:val="22"/>
          <w:szCs w:val="22"/>
          <w:u w:val="single"/>
        </w:rPr>
      </w:pPr>
    </w:p>
    <w:p w14:paraId="1AE83306" w14:textId="77777777" w:rsidR="004159D0" w:rsidRPr="004159D0" w:rsidRDefault="004159D0" w:rsidP="004159D0">
      <w:pPr>
        <w:keepNext/>
        <w:spacing w:after="0"/>
        <w:outlineLvl w:val="1"/>
        <w:rPr>
          <w:rFonts w:ascii="Calibri" w:eastAsia="Times New Roman" w:hAnsi="Calibri" w:cs="Calibri"/>
          <w:b/>
          <w:smallCaps/>
          <w:sz w:val="22"/>
          <w:szCs w:val="22"/>
          <w:u w:val="single"/>
        </w:rPr>
      </w:pPr>
      <w:r w:rsidRPr="004159D0">
        <w:rPr>
          <w:rFonts w:ascii="Calibri" w:eastAsia="Times New Roman" w:hAnsi="Calibri" w:cs="Calibri"/>
          <w:b/>
          <w:smallCaps/>
          <w:sz w:val="22"/>
          <w:szCs w:val="22"/>
          <w:u w:val="single"/>
        </w:rPr>
        <w:t>Extensions</w:t>
      </w:r>
    </w:p>
    <w:p w14:paraId="58FA1CC2" w14:textId="6F746D90"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 xml:space="preserve">Additionally, </w:t>
      </w:r>
      <w:r w:rsidR="00523FA9" w:rsidRPr="004159D0">
        <w:rPr>
          <w:rFonts w:ascii="Calibri" w:eastAsia="Times New Roman" w:hAnsi="Calibri" w:cs="Calibri"/>
          <w:sz w:val="22"/>
          <w:szCs w:val="22"/>
        </w:rPr>
        <w:t>Sponsors that receive an extension of Provision 2</w:t>
      </w:r>
      <w:r w:rsidRPr="004159D0">
        <w:rPr>
          <w:rFonts w:ascii="Calibri" w:eastAsia="Times New Roman" w:hAnsi="Calibri" w:cs="Calibri"/>
          <w:sz w:val="22"/>
          <w:szCs w:val="22"/>
        </w:rPr>
        <w:t xml:space="preserve"> must retain records of the socioeconomic data used to determine the income level of the school’s population for the base year and year(s) in which extension(s) were made.  Such records must be retained during the period the Provision is in effect, including all </w:t>
      </w:r>
      <w:r w:rsidR="00523FA9" w:rsidRPr="004159D0">
        <w:rPr>
          <w:rFonts w:ascii="Calibri" w:eastAsia="Times New Roman" w:hAnsi="Calibri" w:cs="Calibri"/>
          <w:sz w:val="22"/>
          <w:szCs w:val="22"/>
        </w:rPr>
        <w:t>extensions;</w:t>
      </w:r>
      <w:r w:rsidRPr="004159D0">
        <w:rPr>
          <w:rFonts w:ascii="Calibri" w:eastAsia="Times New Roman" w:hAnsi="Calibri" w:cs="Calibri"/>
          <w:sz w:val="22"/>
          <w:szCs w:val="22"/>
        </w:rPr>
        <w:t xml:space="preserve"> such records must be retained for three Fiscal Years (FYs) after the submission of the last Claim for Reimbursement of the final </w:t>
      </w:r>
      <w:r w:rsidR="00523FA9" w:rsidRPr="004159D0">
        <w:rPr>
          <w:rFonts w:ascii="Calibri" w:eastAsia="Times New Roman" w:hAnsi="Calibri" w:cs="Calibri"/>
          <w:sz w:val="22"/>
          <w:szCs w:val="22"/>
        </w:rPr>
        <w:t>FY, which</w:t>
      </w:r>
      <w:r w:rsidRPr="004159D0">
        <w:rPr>
          <w:rFonts w:ascii="Calibri" w:eastAsia="Times New Roman" w:hAnsi="Calibri" w:cs="Calibri"/>
          <w:sz w:val="22"/>
          <w:szCs w:val="22"/>
        </w:rPr>
        <w:t xml:space="preserve"> used extension data.  </w:t>
      </w:r>
    </w:p>
    <w:p w14:paraId="0E2E256E" w14:textId="77777777" w:rsidR="004159D0" w:rsidRPr="004159D0" w:rsidRDefault="004159D0" w:rsidP="004159D0">
      <w:pPr>
        <w:spacing w:after="0"/>
        <w:rPr>
          <w:rFonts w:ascii="Calibri" w:eastAsia="Times New Roman" w:hAnsi="Calibri" w:cs="Calibri"/>
          <w:sz w:val="22"/>
          <w:szCs w:val="22"/>
        </w:rPr>
      </w:pPr>
    </w:p>
    <w:p w14:paraId="1B5EB678" w14:textId="77777777" w:rsidR="004159D0" w:rsidRPr="004159D0" w:rsidRDefault="004159D0" w:rsidP="004159D0">
      <w:pPr>
        <w:keepNext/>
        <w:spacing w:after="0"/>
        <w:outlineLvl w:val="1"/>
        <w:rPr>
          <w:rFonts w:ascii="Calibri" w:eastAsia="Times New Roman" w:hAnsi="Calibri" w:cs="Calibri"/>
          <w:b/>
          <w:smallCaps/>
          <w:sz w:val="22"/>
          <w:szCs w:val="22"/>
          <w:u w:val="single"/>
        </w:rPr>
      </w:pPr>
      <w:r w:rsidRPr="004159D0">
        <w:rPr>
          <w:rFonts w:ascii="Calibri" w:eastAsia="Times New Roman" w:hAnsi="Calibri" w:cs="Calibri"/>
          <w:b/>
          <w:smallCaps/>
          <w:sz w:val="22"/>
          <w:szCs w:val="22"/>
          <w:u w:val="single"/>
        </w:rPr>
        <w:t>Other Records</w:t>
      </w:r>
    </w:p>
    <w:p w14:paraId="1B8AD457" w14:textId="0C325165"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 xml:space="preserve">Recordkeeping requirements for other records related to the operation of NSLP and SBP for schools under Provision 2 remain unchanged.  As a reminder, if review or audit findings have not been resolved, the records must be retained as long as required for the resolution of the issues raised by the review or audit.  </w:t>
      </w:r>
      <w:r w:rsidR="00523FA9" w:rsidRPr="004159D0">
        <w:rPr>
          <w:rFonts w:ascii="Calibri" w:eastAsia="Times New Roman" w:hAnsi="Calibri" w:cs="Calibri"/>
          <w:sz w:val="22"/>
          <w:szCs w:val="22"/>
        </w:rPr>
        <w:t>In addition</w:t>
      </w:r>
      <w:r w:rsidRPr="004159D0">
        <w:rPr>
          <w:rFonts w:ascii="Calibri" w:eastAsia="Times New Roman" w:hAnsi="Calibri" w:cs="Calibri"/>
          <w:sz w:val="22"/>
          <w:szCs w:val="22"/>
        </w:rPr>
        <w:t>, State agencies (SAs) may require that Sponsors retain additional records or may impose longer record retention timeframes for schools under Provision 2.</w:t>
      </w:r>
    </w:p>
    <w:p w14:paraId="3800D0AB" w14:textId="77777777" w:rsidR="004159D0" w:rsidRPr="004159D0" w:rsidRDefault="004159D0" w:rsidP="004159D0">
      <w:pPr>
        <w:spacing w:after="0"/>
        <w:rPr>
          <w:rFonts w:ascii="Calibri" w:eastAsia="Times New Roman" w:hAnsi="Calibri" w:cs="Calibri"/>
          <w:sz w:val="22"/>
          <w:szCs w:val="22"/>
        </w:rPr>
      </w:pPr>
    </w:p>
    <w:p w14:paraId="1251F967" w14:textId="77777777" w:rsidR="004159D0" w:rsidRPr="004159D0" w:rsidRDefault="004159D0" w:rsidP="004159D0">
      <w:pPr>
        <w:spacing w:after="0"/>
        <w:rPr>
          <w:rFonts w:ascii="Calibri" w:eastAsia="Times New Roman" w:hAnsi="Calibri" w:cs="Calibri"/>
          <w:sz w:val="22"/>
          <w:szCs w:val="22"/>
        </w:rPr>
      </w:pPr>
      <w:r w:rsidRPr="004159D0">
        <w:rPr>
          <w:rFonts w:ascii="Calibri" w:eastAsia="Times New Roman" w:hAnsi="Calibri" w:cs="Calibri"/>
          <w:sz w:val="22"/>
          <w:szCs w:val="22"/>
        </w:rPr>
        <w:t>Failure to maintain base year and subsequent year records must result in the State agency requiring the school to return to standard meal counting and claiming procedures.  In addition, lack of required records may result in calculation of fiscal action for any overclaim extending back through the base year. It is at the state agency’s option to allow the school to establish a new base year at the start of the next school year.</w:t>
      </w:r>
    </w:p>
    <w:p w14:paraId="6DD9B09E" w14:textId="77777777" w:rsidR="004159D0" w:rsidRPr="004159D0" w:rsidRDefault="004159D0" w:rsidP="004159D0">
      <w:pPr>
        <w:spacing w:after="0"/>
        <w:rPr>
          <w:rFonts w:ascii="Calibri" w:eastAsia="Times New Roman" w:hAnsi="Calibri" w:cs="Calibri"/>
          <w:sz w:val="22"/>
          <w:szCs w:val="22"/>
        </w:rPr>
      </w:pPr>
    </w:p>
    <w:p w14:paraId="5359932F" w14:textId="3049BFF6" w:rsidR="004159D0" w:rsidRPr="004159D0" w:rsidRDefault="00523FA9" w:rsidP="004159D0">
      <w:pPr>
        <w:spacing w:after="0"/>
        <w:rPr>
          <w:rFonts w:ascii="Calibri" w:eastAsia="Times New Roman" w:hAnsi="Calibri" w:cs="Calibri"/>
          <w:sz w:val="22"/>
          <w:szCs w:val="22"/>
        </w:rPr>
      </w:pPr>
      <w:r>
        <w:rPr>
          <w:rFonts w:ascii="Calibri" w:eastAsia="Times New Roman" w:hAnsi="Calibri" w:cs="Calibri"/>
          <w:sz w:val="22"/>
          <w:szCs w:val="22"/>
        </w:rPr>
        <w:t xml:space="preserve">The State Agency will monitor the compliance </w:t>
      </w:r>
      <w:r w:rsidR="004159D0" w:rsidRPr="004159D0">
        <w:rPr>
          <w:rFonts w:ascii="Calibri" w:eastAsia="Times New Roman" w:hAnsi="Calibri" w:cs="Calibri"/>
          <w:sz w:val="22"/>
          <w:szCs w:val="22"/>
        </w:rPr>
        <w:t>as part of its administrative review monitoring and verification efforts.</w:t>
      </w:r>
    </w:p>
    <w:p w14:paraId="2E706098" w14:textId="77777777" w:rsidR="004159D0" w:rsidRPr="004159D0" w:rsidRDefault="004159D0" w:rsidP="004159D0">
      <w:pPr>
        <w:ind w:left="360"/>
        <w:contextualSpacing/>
        <w:jc w:val="both"/>
        <w:rPr>
          <w:rFonts w:ascii="Calibri" w:eastAsia="Calibri" w:hAnsi="Calibri" w:cs="Times New Roman"/>
          <w:sz w:val="22"/>
          <w:szCs w:val="22"/>
        </w:rPr>
      </w:pPr>
    </w:p>
    <w:p w14:paraId="28367DFD" w14:textId="77777777" w:rsidR="004159D0" w:rsidRPr="004159D0" w:rsidRDefault="004159D0" w:rsidP="004159D0">
      <w:pPr>
        <w:numPr>
          <w:ilvl w:val="0"/>
          <w:numId w:val="18"/>
        </w:numPr>
        <w:spacing w:after="0"/>
        <w:ind w:right="731"/>
        <w:contextualSpacing/>
        <w:rPr>
          <w:rFonts w:ascii="Calibri" w:eastAsia="Times New Roman" w:hAnsi="Calibri" w:cs="Calibri"/>
          <w:sz w:val="22"/>
          <w:szCs w:val="22"/>
        </w:rPr>
      </w:pPr>
      <w:r w:rsidRPr="004159D0">
        <w:rPr>
          <w:rFonts w:ascii="Calibri" w:eastAsia="Calibri" w:hAnsi="Calibri" w:cs="Calibri"/>
          <w:b/>
          <w:sz w:val="22"/>
          <w:szCs w:val="22"/>
        </w:rPr>
        <w:t>General Conditions</w:t>
      </w:r>
      <w:r w:rsidRPr="004159D0">
        <w:rPr>
          <w:rFonts w:ascii="Calibri" w:eastAsia="Calibri" w:hAnsi="Calibri" w:cs="Calibri"/>
          <w:b/>
          <w:sz w:val="22"/>
          <w:szCs w:val="22"/>
        </w:rPr>
        <w:br/>
      </w:r>
      <w:r w:rsidRPr="004159D0">
        <w:rPr>
          <w:rFonts w:ascii="Calibri" w:eastAsia="Times New Roman" w:hAnsi="Calibri" w:cs="Calibri"/>
          <w:sz w:val="22"/>
          <w:szCs w:val="22"/>
        </w:rPr>
        <w:t>This agreement is non-transferable.</w:t>
      </w:r>
    </w:p>
    <w:p w14:paraId="4D8C136C" w14:textId="77777777" w:rsidR="004159D0" w:rsidRPr="004159D0" w:rsidRDefault="004159D0" w:rsidP="004159D0">
      <w:pPr>
        <w:spacing w:after="0" w:line="269" w:lineRule="auto"/>
        <w:ind w:left="360" w:right="677"/>
        <w:contextualSpacing/>
        <w:rPr>
          <w:rFonts w:ascii="Calibri" w:eastAsia="Calibri" w:hAnsi="Calibri" w:cs="Times New Roman"/>
          <w:sz w:val="22"/>
          <w:szCs w:val="22"/>
        </w:rPr>
      </w:pPr>
      <w:r w:rsidRPr="004159D0">
        <w:rPr>
          <w:rFonts w:ascii="Calibri" w:eastAsia="Times New Roman" w:hAnsi="Calibri" w:cs="Calibri"/>
          <w:sz w:val="22"/>
          <w:szCs w:val="22"/>
        </w:rPr>
        <w:t>Neither ODE nor the Sponsor has an obligation to renew this agreement.</w:t>
      </w:r>
      <w:r w:rsidRPr="004159D0">
        <w:rPr>
          <w:rFonts w:ascii="Calibri" w:eastAsia="Calibri" w:hAnsi="Calibri" w:cs="Times New Roman"/>
          <w:sz w:val="22"/>
          <w:szCs w:val="22"/>
        </w:rPr>
        <w:br/>
      </w:r>
    </w:p>
    <w:p w14:paraId="11D1FF23" w14:textId="77777777" w:rsidR="004159D0" w:rsidRPr="004159D0" w:rsidRDefault="004159D0" w:rsidP="004159D0">
      <w:pPr>
        <w:numPr>
          <w:ilvl w:val="0"/>
          <w:numId w:val="18"/>
        </w:numPr>
        <w:spacing w:afterAutospacing="1" w:line="268" w:lineRule="auto"/>
        <w:ind w:right="670"/>
        <w:contextualSpacing/>
        <w:rPr>
          <w:rFonts w:ascii="Calibri" w:eastAsia="Calibri" w:hAnsi="Calibri" w:cs="Times New Roman"/>
          <w:sz w:val="22"/>
          <w:szCs w:val="22"/>
        </w:rPr>
      </w:pPr>
      <w:r w:rsidRPr="004159D0">
        <w:rPr>
          <w:rFonts w:ascii="Calibri" w:eastAsia="Calibri" w:hAnsi="Calibri" w:cs="Calibri"/>
          <w:b/>
          <w:sz w:val="22"/>
          <w:szCs w:val="22"/>
        </w:rPr>
        <w:t>Sites Included</w:t>
      </w:r>
    </w:p>
    <w:p w14:paraId="4035A094" w14:textId="661697C0" w:rsidR="004159D0" w:rsidRPr="004159D0" w:rsidRDefault="004159D0" w:rsidP="004159D0">
      <w:pPr>
        <w:spacing w:afterAutospacing="1" w:line="268" w:lineRule="auto"/>
        <w:ind w:left="360" w:right="670"/>
        <w:contextualSpacing/>
        <w:rPr>
          <w:rFonts w:ascii="Calibri" w:eastAsia="Calibri" w:hAnsi="Calibri" w:cs="Times New Roman"/>
          <w:sz w:val="22"/>
          <w:szCs w:val="22"/>
        </w:rPr>
      </w:pPr>
      <w:r w:rsidRPr="004159D0">
        <w:rPr>
          <w:rFonts w:ascii="Calibri" w:eastAsia="Calibri" w:hAnsi="Calibri" w:cs="Times New Roman"/>
          <w:sz w:val="22"/>
          <w:szCs w:val="22"/>
        </w:rPr>
        <w:t>Effective Date:</w:t>
      </w:r>
      <w:r w:rsidRPr="004159D0">
        <w:rPr>
          <w:rFonts w:ascii="Calibri" w:eastAsia="Calibri" w:hAnsi="Calibri" w:cs="Times New Roman"/>
          <w:sz w:val="22"/>
          <w:szCs w:val="22"/>
        </w:rPr>
        <w:tab/>
        <w:t>7/1/2023</w:t>
      </w:r>
    </w:p>
    <w:p w14:paraId="645E36D0" w14:textId="285B1EC4" w:rsidR="004159D0" w:rsidRPr="004159D0" w:rsidRDefault="004159D0" w:rsidP="004159D0">
      <w:pPr>
        <w:spacing w:afterAutospacing="1" w:line="268" w:lineRule="auto"/>
        <w:ind w:left="360" w:right="670"/>
        <w:contextualSpacing/>
        <w:rPr>
          <w:rFonts w:ascii="Calibri" w:eastAsia="Calibri" w:hAnsi="Calibri" w:cs="Times New Roman"/>
          <w:sz w:val="22"/>
          <w:szCs w:val="22"/>
        </w:rPr>
      </w:pPr>
      <w:r w:rsidRPr="004159D0">
        <w:rPr>
          <w:rFonts w:ascii="Calibri" w:eastAsia="Calibri" w:hAnsi="Calibri" w:cs="Times New Roman"/>
          <w:sz w:val="22"/>
          <w:szCs w:val="22"/>
        </w:rPr>
        <w:t>Base Year:</w:t>
      </w:r>
      <w:r w:rsidRPr="004159D0">
        <w:rPr>
          <w:rFonts w:ascii="Calibri" w:eastAsia="Calibri" w:hAnsi="Calibri" w:cs="Times New Roman"/>
          <w:sz w:val="22"/>
          <w:szCs w:val="22"/>
        </w:rPr>
        <w:tab/>
      </w:r>
      <w:r w:rsidRPr="004159D0">
        <w:rPr>
          <w:rFonts w:ascii="Calibri" w:eastAsia="Calibri" w:hAnsi="Calibri" w:cs="Times New Roman"/>
          <w:sz w:val="22"/>
          <w:szCs w:val="22"/>
        </w:rPr>
        <w:tab/>
        <w:t>SY 2023 - 2024</w:t>
      </w:r>
    </w:p>
    <w:p w14:paraId="0D69BCBB" w14:textId="125E13C3" w:rsidR="004159D0" w:rsidRPr="004159D0" w:rsidRDefault="004159D0" w:rsidP="004159D0">
      <w:pPr>
        <w:spacing w:afterAutospacing="1" w:line="268" w:lineRule="auto"/>
        <w:ind w:left="360" w:right="670"/>
        <w:contextualSpacing/>
        <w:rPr>
          <w:rFonts w:ascii="Calibri" w:eastAsia="Calibri" w:hAnsi="Calibri" w:cs="Times New Roman"/>
          <w:sz w:val="22"/>
          <w:szCs w:val="22"/>
        </w:rPr>
      </w:pPr>
      <w:r w:rsidRPr="004159D0">
        <w:rPr>
          <w:rFonts w:ascii="Calibri" w:eastAsia="Calibri" w:hAnsi="Calibri" w:cs="Times New Roman"/>
          <w:sz w:val="22"/>
          <w:szCs w:val="22"/>
        </w:rPr>
        <w:t>Last Year:</w:t>
      </w:r>
      <w:r w:rsidRPr="004159D0">
        <w:rPr>
          <w:rFonts w:ascii="Calibri" w:eastAsia="Calibri" w:hAnsi="Calibri" w:cs="Times New Roman"/>
          <w:sz w:val="22"/>
          <w:szCs w:val="22"/>
        </w:rPr>
        <w:tab/>
      </w:r>
      <w:r w:rsidRPr="004159D0">
        <w:rPr>
          <w:rFonts w:ascii="Calibri" w:eastAsia="Calibri" w:hAnsi="Calibri" w:cs="Times New Roman"/>
          <w:sz w:val="22"/>
          <w:szCs w:val="22"/>
        </w:rPr>
        <w:tab/>
        <w:t>SY 2026 – 2027</w:t>
      </w:r>
    </w:p>
    <w:tbl>
      <w:tblPr>
        <w:tblStyle w:val="TableGrid2"/>
        <w:tblW w:w="0" w:type="auto"/>
        <w:tblBorders>
          <w:top w:val="single" w:sz="2" w:space="0" w:color="D9D9D9"/>
          <w:left w:val="single" w:sz="2" w:space="0" w:color="D9D9D9"/>
          <w:bottom w:val="single" w:sz="2" w:space="0" w:color="D9D9D9"/>
          <w:right w:val="single" w:sz="2" w:space="0" w:color="D9D9D9"/>
          <w:insideH w:val="single" w:sz="6" w:space="0" w:color="D9D9D9"/>
          <w:insideV w:val="single" w:sz="6" w:space="0" w:color="D9D9D9"/>
        </w:tblBorders>
        <w:tblCellMar>
          <w:left w:w="43" w:type="dxa"/>
          <w:right w:w="43" w:type="dxa"/>
        </w:tblCellMar>
        <w:tblLook w:val="04A0" w:firstRow="1" w:lastRow="0" w:firstColumn="1" w:lastColumn="0" w:noHBand="0" w:noVBand="1"/>
        <w:tblCaption w:val="List of CEP sites"/>
      </w:tblPr>
      <w:tblGrid>
        <w:gridCol w:w="265"/>
        <w:gridCol w:w="2990"/>
        <w:gridCol w:w="1063"/>
        <w:gridCol w:w="1143"/>
        <w:gridCol w:w="1063"/>
        <w:gridCol w:w="1033"/>
      </w:tblGrid>
      <w:tr w:rsidR="004159D0" w:rsidRPr="004159D0" w14:paraId="543A1607" w14:textId="77777777" w:rsidTr="004159D0">
        <w:trPr>
          <w:tblHeader/>
        </w:trPr>
        <w:tc>
          <w:tcPr>
            <w:tcW w:w="265" w:type="dxa"/>
            <w:vAlign w:val="center"/>
          </w:tcPr>
          <w:p w14:paraId="2C7A0C61" w14:textId="77777777" w:rsidR="004159D0" w:rsidRPr="004159D0" w:rsidRDefault="004159D0" w:rsidP="004159D0">
            <w:pPr>
              <w:spacing w:after="0"/>
              <w:jc w:val="center"/>
              <w:rPr>
                <w:rFonts w:cs="Arial"/>
                <w:b/>
                <w:sz w:val="18"/>
                <w:szCs w:val="22"/>
              </w:rPr>
            </w:pPr>
          </w:p>
        </w:tc>
        <w:tc>
          <w:tcPr>
            <w:tcW w:w="2990" w:type="dxa"/>
            <w:noWrap/>
            <w:vAlign w:val="center"/>
          </w:tcPr>
          <w:p w14:paraId="6139B2CA" w14:textId="77777777" w:rsidR="004159D0" w:rsidRPr="004159D0" w:rsidRDefault="004159D0" w:rsidP="004159D0">
            <w:pPr>
              <w:spacing w:after="0"/>
              <w:rPr>
                <w:rFonts w:cs="Arial"/>
                <w:b/>
                <w:sz w:val="18"/>
                <w:szCs w:val="22"/>
              </w:rPr>
            </w:pPr>
            <w:r w:rsidRPr="004159D0">
              <w:rPr>
                <w:rFonts w:cs="Arial"/>
                <w:b/>
                <w:sz w:val="18"/>
                <w:szCs w:val="22"/>
              </w:rPr>
              <w:t>Site Name</w:t>
            </w:r>
          </w:p>
        </w:tc>
        <w:tc>
          <w:tcPr>
            <w:tcW w:w="1063" w:type="dxa"/>
            <w:noWrap/>
            <w:vAlign w:val="center"/>
          </w:tcPr>
          <w:p w14:paraId="7D8CC925" w14:textId="77777777" w:rsidR="004159D0" w:rsidRPr="004159D0" w:rsidRDefault="004159D0" w:rsidP="004159D0">
            <w:pPr>
              <w:spacing w:after="0"/>
              <w:jc w:val="center"/>
              <w:rPr>
                <w:rFonts w:cs="Arial"/>
                <w:b/>
                <w:sz w:val="18"/>
                <w:szCs w:val="22"/>
              </w:rPr>
            </w:pPr>
            <w:r w:rsidRPr="004159D0">
              <w:rPr>
                <w:rFonts w:cs="Arial"/>
                <w:b/>
                <w:sz w:val="18"/>
                <w:szCs w:val="22"/>
              </w:rPr>
              <w:t>ODE</w:t>
            </w:r>
          </w:p>
          <w:p w14:paraId="1D0D8183" w14:textId="77777777" w:rsidR="004159D0" w:rsidRPr="004159D0" w:rsidRDefault="004159D0" w:rsidP="004159D0">
            <w:pPr>
              <w:spacing w:after="0"/>
              <w:jc w:val="center"/>
              <w:rPr>
                <w:rFonts w:cs="Arial"/>
                <w:b/>
                <w:sz w:val="18"/>
                <w:szCs w:val="22"/>
              </w:rPr>
            </w:pPr>
            <w:proofErr w:type="spellStart"/>
            <w:r w:rsidRPr="004159D0">
              <w:rPr>
                <w:rFonts w:cs="Arial"/>
                <w:b/>
                <w:sz w:val="18"/>
                <w:szCs w:val="22"/>
              </w:rPr>
              <w:t>Inst</w:t>
            </w:r>
            <w:proofErr w:type="spellEnd"/>
            <w:r w:rsidRPr="004159D0">
              <w:rPr>
                <w:rFonts w:cs="Arial"/>
                <w:b/>
                <w:sz w:val="18"/>
                <w:szCs w:val="22"/>
              </w:rPr>
              <w:t xml:space="preserve"> ID</w:t>
            </w:r>
          </w:p>
        </w:tc>
        <w:tc>
          <w:tcPr>
            <w:tcW w:w="1143" w:type="dxa"/>
            <w:noWrap/>
            <w:vAlign w:val="center"/>
          </w:tcPr>
          <w:p w14:paraId="2A2E35D0" w14:textId="77777777" w:rsidR="004159D0" w:rsidRPr="004159D0" w:rsidRDefault="004159D0" w:rsidP="004159D0">
            <w:pPr>
              <w:spacing w:after="0"/>
              <w:jc w:val="center"/>
              <w:rPr>
                <w:rFonts w:cs="Arial"/>
                <w:b/>
                <w:sz w:val="18"/>
                <w:szCs w:val="22"/>
              </w:rPr>
            </w:pPr>
            <w:r w:rsidRPr="004159D0">
              <w:rPr>
                <w:rFonts w:cs="Arial"/>
                <w:b/>
                <w:sz w:val="18"/>
                <w:szCs w:val="22"/>
              </w:rPr>
              <w:t>CNPweb</w:t>
            </w:r>
          </w:p>
          <w:p w14:paraId="49D34162" w14:textId="77777777" w:rsidR="004159D0" w:rsidRPr="004159D0" w:rsidRDefault="004159D0" w:rsidP="004159D0">
            <w:pPr>
              <w:spacing w:after="0"/>
              <w:jc w:val="center"/>
              <w:rPr>
                <w:rFonts w:cs="Arial"/>
                <w:b/>
                <w:sz w:val="18"/>
                <w:szCs w:val="22"/>
              </w:rPr>
            </w:pPr>
            <w:r w:rsidRPr="004159D0">
              <w:rPr>
                <w:rFonts w:cs="Arial"/>
                <w:b/>
                <w:sz w:val="18"/>
                <w:szCs w:val="22"/>
              </w:rPr>
              <w:t>Site ID</w:t>
            </w:r>
          </w:p>
        </w:tc>
        <w:tc>
          <w:tcPr>
            <w:tcW w:w="1063" w:type="dxa"/>
            <w:noWrap/>
            <w:vAlign w:val="center"/>
          </w:tcPr>
          <w:p w14:paraId="488017C1" w14:textId="77777777" w:rsidR="004159D0" w:rsidRPr="004159D0" w:rsidRDefault="004159D0" w:rsidP="004159D0">
            <w:pPr>
              <w:spacing w:after="0"/>
              <w:jc w:val="center"/>
              <w:rPr>
                <w:rFonts w:cs="Arial"/>
                <w:b/>
                <w:sz w:val="18"/>
                <w:szCs w:val="22"/>
              </w:rPr>
            </w:pPr>
            <w:r w:rsidRPr="004159D0">
              <w:rPr>
                <w:rFonts w:cs="Arial"/>
                <w:b/>
                <w:sz w:val="18"/>
                <w:szCs w:val="22"/>
              </w:rPr>
              <w:t>P2 School Breakfast Program</w:t>
            </w:r>
          </w:p>
        </w:tc>
        <w:tc>
          <w:tcPr>
            <w:tcW w:w="1033" w:type="dxa"/>
            <w:noWrap/>
            <w:vAlign w:val="center"/>
          </w:tcPr>
          <w:p w14:paraId="751C2811" w14:textId="77777777" w:rsidR="004159D0" w:rsidRPr="004159D0" w:rsidRDefault="004159D0" w:rsidP="004159D0">
            <w:pPr>
              <w:spacing w:after="0"/>
              <w:jc w:val="center"/>
              <w:rPr>
                <w:rFonts w:cs="Arial"/>
                <w:b/>
                <w:sz w:val="18"/>
                <w:szCs w:val="22"/>
              </w:rPr>
            </w:pPr>
            <w:r w:rsidRPr="004159D0">
              <w:rPr>
                <w:rFonts w:cs="Arial"/>
                <w:b/>
                <w:sz w:val="18"/>
                <w:szCs w:val="22"/>
              </w:rPr>
              <w:t xml:space="preserve">P2 National School Lunch Program </w:t>
            </w:r>
          </w:p>
        </w:tc>
      </w:tr>
      <w:tr w:rsidR="004159D0" w:rsidRPr="004159D0" w14:paraId="5A37B507" w14:textId="77777777" w:rsidTr="004159D0">
        <w:tc>
          <w:tcPr>
            <w:tcW w:w="265" w:type="dxa"/>
            <w:vAlign w:val="center"/>
          </w:tcPr>
          <w:p w14:paraId="536BDC24" w14:textId="77777777" w:rsidR="004159D0" w:rsidRPr="004159D0" w:rsidRDefault="004159D0" w:rsidP="004159D0">
            <w:pPr>
              <w:spacing w:after="0"/>
              <w:jc w:val="center"/>
              <w:rPr>
                <w:rFonts w:cs="Arial"/>
                <w:sz w:val="18"/>
                <w:szCs w:val="22"/>
              </w:rPr>
            </w:pPr>
            <w:r w:rsidRPr="004159D0">
              <w:rPr>
                <w:rFonts w:cs="Arial"/>
                <w:sz w:val="18"/>
                <w:szCs w:val="22"/>
              </w:rPr>
              <w:t>1</w:t>
            </w:r>
          </w:p>
        </w:tc>
        <w:tc>
          <w:tcPr>
            <w:tcW w:w="2990" w:type="dxa"/>
            <w:noWrap/>
            <w:vAlign w:val="center"/>
          </w:tcPr>
          <w:p w14:paraId="6BE9237F" w14:textId="77777777" w:rsidR="004159D0" w:rsidRPr="004159D0" w:rsidRDefault="004159D0" w:rsidP="004159D0">
            <w:pPr>
              <w:spacing w:after="0"/>
              <w:rPr>
                <w:rFonts w:cs="Arial"/>
              </w:rPr>
            </w:pPr>
          </w:p>
        </w:tc>
        <w:tc>
          <w:tcPr>
            <w:tcW w:w="1063" w:type="dxa"/>
            <w:noWrap/>
            <w:vAlign w:val="center"/>
          </w:tcPr>
          <w:p w14:paraId="6A03B7D8" w14:textId="77777777" w:rsidR="004159D0" w:rsidRPr="004159D0" w:rsidRDefault="004159D0" w:rsidP="004159D0">
            <w:pPr>
              <w:spacing w:after="0"/>
              <w:jc w:val="center"/>
              <w:rPr>
                <w:rFonts w:cs="Arial"/>
              </w:rPr>
            </w:pPr>
          </w:p>
        </w:tc>
        <w:tc>
          <w:tcPr>
            <w:tcW w:w="1143" w:type="dxa"/>
            <w:noWrap/>
            <w:vAlign w:val="center"/>
          </w:tcPr>
          <w:p w14:paraId="2BB0CB49" w14:textId="77777777" w:rsidR="004159D0" w:rsidRPr="004159D0" w:rsidRDefault="004159D0" w:rsidP="004159D0">
            <w:pPr>
              <w:spacing w:after="0"/>
              <w:jc w:val="center"/>
              <w:rPr>
                <w:rFonts w:cs="Arial"/>
              </w:rPr>
            </w:pPr>
          </w:p>
        </w:tc>
        <w:tc>
          <w:tcPr>
            <w:tcW w:w="1063" w:type="dxa"/>
            <w:noWrap/>
            <w:vAlign w:val="center"/>
          </w:tcPr>
          <w:p w14:paraId="387385FD" w14:textId="77777777" w:rsidR="004159D0" w:rsidRPr="004159D0" w:rsidRDefault="004159D0" w:rsidP="004159D0">
            <w:pPr>
              <w:spacing w:after="0"/>
              <w:jc w:val="center"/>
              <w:rPr>
                <w:rFonts w:cs="Arial"/>
              </w:rPr>
            </w:pPr>
          </w:p>
        </w:tc>
        <w:tc>
          <w:tcPr>
            <w:tcW w:w="1033" w:type="dxa"/>
            <w:noWrap/>
            <w:tcMar>
              <w:right w:w="144" w:type="dxa"/>
            </w:tcMar>
            <w:vAlign w:val="center"/>
          </w:tcPr>
          <w:p w14:paraId="42E805EA" w14:textId="77777777" w:rsidR="004159D0" w:rsidRPr="004159D0" w:rsidRDefault="004159D0" w:rsidP="004159D0">
            <w:pPr>
              <w:spacing w:after="0"/>
              <w:jc w:val="right"/>
              <w:rPr>
                <w:rFonts w:cs="Arial"/>
              </w:rPr>
            </w:pPr>
          </w:p>
        </w:tc>
      </w:tr>
      <w:tr w:rsidR="004159D0" w:rsidRPr="004159D0" w14:paraId="1F1F7B88" w14:textId="77777777" w:rsidTr="004159D0">
        <w:tc>
          <w:tcPr>
            <w:tcW w:w="265" w:type="dxa"/>
            <w:vAlign w:val="center"/>
          </w:tcPr>
          <w:p w14:paraId="2628B146" w14:textId="77777777" w:rsidR="004159D0" w:rsidRPr="004159D0" w:rsidRDefault="004159D0" w:rsidP="004159D0">
            <w:pPr>
              <w:spacing w:after="0"/>
              <w:jc w:val="center"/>
              <w:rPr>
                <w:rFonts w:cs="Arial"/>
                <w:sz w:val="18"/>
                <w:szCs w:val="22"/>
              </w:rPr>
            </w:pPr>
            <w:r w:rsidRPr="004159D0">
              <w:rPr>
                <w:rFonts w:cs="Arial"/>
                <w:sz w:val="18"/>
                <w:szCs w:val="22"/>
              </w:rPr>
              <w:t>2</w:t>
            </w:r>
          </w:p>
        </w:tc>
        <w:tc>
          <w:tcPr>
            <w:tcW w:w="2990" w:type="dxa"/>
            <w:noWrap/>
            <w:vAlign w:val="center"/>
          </w:tcPr>
          <w:p w14:paraId="02259B35" w14:textId="77777777" w:rsidR="004159D0" w:rsidRPr="004159D0" w:rsidRDefault="004159D0" w:rsidP="004159D0">
            <w:pPr>
              <w:spacing w:after="0"/>
              <w:rPr>
                <w:rFonts w:cs="Arial"/>
              </w:rPr>
            </w:pPr>
          </w:p>
        </w:tc>
        <w:tc>
          <w:tcPr>
            <w:tcW w:w="1063" w:type="dxa"/>
            <w:noWrap/>
            <w:vAlign w:val="center"/>
          </w:tcPr>
          <w:p w14:paraId="77BFEC62" w14:textId="77777777" w:rsidR="004159D0" w:rsidRPr="004159D0" w:rsidRDefault="004159D0" w:rsidP="004159D0">
            <w:pPr>
              <w:spacing w:after="0"/>
              <w:jc w:val="center"/>
              <w:rPr>
                <w:rFonts w:cs="Arial"/>
              </w:rPr>
            </w:pPr>
          </w:p>
        </w:tc>
        <w:tc>
          <w:tcPr>
            <w:tcW w:w="1143" w:type="dxa"/>
            <w:noWrap/>
            <w:vAlign w:val="center"/>
          </w:tcPr>
          <w:p w14:paraId="18DC6B49" w14:textId="77777777" w:rsidR="004159D0" w:rsidRPr="004159D0" w:rsidRDefault="004159D0" w:rsidP="004159D0">
            <w:pPr>
              <w:spacing w:after="0"/>
              <w:jc w:val="center"/>
              <w:rPr>
                <w:rFonts w:cs="Arial"/>
              </w:rPr>
            </w:pPr>
          </w:p>
        </w:tc>
        <w:tc>
          <w:tcPr>
            <w:tcW w:w="1063" w:type="dxa"/>
            <w:noWrap/>
            <w:vAlign w:val="center"/>
          </w:tcPr>
          <w:p w14:paraId="5B0C877D" w14:textId="77777777" w:rsidR="004159D0" w:rsidRPr="004159D0" w:rsidRDefault="004159D0" w:rsidP="004159D0">
            <w:pPr>
              <w:spacing w:after="0"/>
              <w:jc w:val="center"/>
              <w:rPr>
                <w:rFonts w:cs="Arial"/>
              </w:rPr>
            </w:pPr>
          </w:p>
        </w:tc>
        <w:tc>
          <w:tcPr>
            <w:tcW w:w="1033" w:type="dxa"/>
            <w:noWrap/>
            <w:tcMar>
              <w:right w:w="144" w:type="dxa"/>
            </w:tcMar>
            <w:vAlign w:val="center"/>
          </w:tcPr>
          <w:p w14:paraId="0AB6BA8D" w14:textId="77777777" w:rsidR="004159D0" w:rsidRPr="004159D0" w:rsidRDefault="004159D0" w:rsidP="004159D0">
            <w:pPr>
              <w:spacing w:after="0"/>
              <w:jc w:val="right"/>
              <w:rPr>
                <w:rFonts w:cs="Arial"/>
              </w:rPr>
            </w:pPr>
          </w:p>
        </w:tc>
      </w:tr>
      <w:tr w:rsidR="004159D0" w:rsidRPr="004159D0" w14:paraId="1FBA9FB7" w14:textId="77777777" w:rsidTr="004159D0">
        <w:tc>
          <w:tcPr>
            <w:tcW w:w="265" w:type="dxa"/>
            <w:vAlign w:val="center"/>
          </w:tcPr>
          <w:p w14:paraId="15D2CEC0" w14:textId="77777777" w:rsidR="004159D0" w:rsidRPr="004159D0" w:rsidRDefault="004159D0" w:rsidP="004159D0">
            <w:pPr>
              <w:spacing w:after="0"/>
              <w:jc w:val="center"/>
              <w:rPr>
                <w:rFonts w:cs="Arial"/>
                <w:sz w:val="18"/>
                <w:szCs w:val="22"/>
              </w:rPr>
            </w:pPr>
            <w:r w:rsidRPr="004159D0">
              <w:rPr>
                <w:rFonts w:cs="Arial"/>
                <w:sz w:val="18"/>
                <w:szCs w:val="22"/>
              </w:rPr>
              <w:t>3</w:t>
            </w:r>
          </w:p>
        </w:tc>
        <w:tc>
          <w:tcPr>
            <w:tcW w:w="2990" w:type="dxa"/>
            <w:noWrap/>
            <w:vAlign w:val="center"/>
          </w:tcPr>
          <w:p w14:paraId="53525405" w14:textId="77777777" w:rsidR="004159D0" w:rsidRPr="004159D0" w:rsidRDefault="004159D0" w:rsidP="004159D0">
            <w:pPr>
              <w:spacing w:after="0"/>
              <w:rPr>
                <w:rFonts w:cs="Arial"/>
              </w:rPr>
            </w:pPr>
          </w:p>
        </w:tc>
        <w:tc>
          <w:tcPr>
            <w:tcW w:w="1063" w:type="dxa"/>
            <w:noWrap/>
            <w:vAlign w:val="center"/>
          </w:tcPr>
          <w:p w14:paraId="186E2D78" w14:textId="77777777" w:rsidR="004159D0" w:rsidRPr="004159D0" w:rsidRDefault="004159D0" w:rsidP="004159D0">
            <w:pPr>
              <w:spacing w:after="0"/>
              <w:jc w:val="center"/>
              <w:rPr>
                <w:rFonts w:cs="Arial"/>
              </w:rPr>
            </w:pPr>
          </w:p>
        </w:tc>
        <w:tc>
          <w:tcPr>
            <w:tcW w:w="1143" w:type="dxa"/>
            <w:noWrap/>
            <w:vAlign w:val="center"/>
          </w:tcPr>
          <w:p w14:paraId="55D30C6A" w14:textId="77777777" w:rsidR="004159D0" w:rsidRPr="004159D0" w:rsidRDefault="004159D0" w:rsidP="004159D0">
            <w:pPr>
              <w:spacing w:after="0"/>
              <w:jc w:val="center"/>
              <w:rPr>
                <w:rFonts w:cs="Arial"/>
              </w:rPr>
            </w:pPr>
          </w:p>
        </w:tc>
        <w:tc>
          <w:tcPr>
            <w:tcW w:w="1063" w:type="dxa"/>
            <w:noWrap/>
            <w:vAlign w:val="center"/>
          </w:tcPr>
          <w:p w14:paraId="1C9024B6" w14:textId="77777777" w:rsidR="004159D0" w:rsidRPr="004159D0" w:rsidRDefault="004159D0" w:rsidP="004159D0">
            <w:pPr>
              <w:spacing w:after="0"/>
              <w:jc w:val="center"/>
              <w:rPr>
                <w:rFonts w:cs="Arial"/>
              </w:rPr>
            </w:pPr>
          </w:p>
        </w:tc>
        <w:tc>
          <w:tcPr>
            <w:tcW w:w="1033" w:type="dxa"/>
            <w:noWrap/>
            <w:tcMar>
              <w:right w:w="144" w:type="dxa"/>
            </w:tcMar>
            <w:vAlign w:val="center"/>
          </w:tcPr>
          <w:p w14:paraId="60DD2AAA" w14:textId="77777777" w:rsidR="004159D0" w:rsidRPr="004159D0" w:rsidRDefault="004159D0" w:rsidP="004159D0">
            <w:pPr>
              <w:spacing w:after="0"/>
              <w:jc w:val="right"/>
              <w:rPr>
                <w:rFonts w:cs="Arial"/>
              </w:rPr>
            </w:pPr>
          </w:p>
        </w:tc>
      </w:tr>
      <w:tr w:rsidR="004159D0" w:rsidRPr="004159D0" w14:paraId="47BC8E4D" w14:textId="77777777" w:rsidTr="004159D0">
        <w:tc>
          <w:tcPr>
            <w:tcW w:w="265" w:type="dxa"/>
            <w:tcBorders>
              <w:bottom w:val="single" w:sz="6" w:space="0" w:color="D9D9D9"/>
            </w:tcBorders>
            <w:vAlign w:val="center"/>
          </w:tcPr>
          <w:p w14:paraId="558DEECB" w14:textId="77777777" w:rsidR="004159D0" w:rsidRPr="004159D0" w:rsidRDefault="004159D0" w:rsidP="004159D0">
            <w:pPr>
              <w:spacing w:after="0"/>
              <w:jc w:val="center"/>
              <w:rPr>
                <w:rFonts w:cs="Arial"/>
                <w:sz w:val="18"/>
                <w:szCs w:val="22"/>
              </w:rPr>
            </w:pPr>
            <w:r w:rsidRPr="004159D0">
              <w:rPr>
                <w:rFonts w:cs="Arial"/>
                <w:sz w:val="18"/>
                <w:szCs w:val="22"/>
              </w:rPr>
              <w:t>4</w:t>
            </w:r>
          </w:p>
        </w:tc>
        <w:tc>
          <w:tcPr>
            <w:tcW w:w="2990" w:type="dxa"/>
            <w:tcBorders>
              <w:bottom w:val="single" w:sz="6" w:space="0" w:color="D9D9D9"/>
            </w:tcBorders>
            <w:noWrap/>
            <w:vAlign w:val="center"/>
          </w:tcPr>
          <w:p w14:paraId="410ECE3E" w14:textId="77777777" w:rsidR="004159D0" w:rsidRPr="004159D0" w:rsidRDefault="004159D0" w:rsidP="004159D0">
            <w:pPr>
              <w:spacing w:after="0"/>
              <w:rPr>
                <w:rFonts w:cs="Arial"/>
              </w:rPr>
            </w:pPr>
          </w:p>
        </w:tc>
        <w:tc>
          <w:tcPr>
            <w:tcW w:w="1063" w:type="dxa"/>
            <w:tcBorders>
              <w:bottom w:val="single" w:sz="6" w:space="0" w:color="D9D9D9"/>
            </w:tcBorders>
            <w:noWrap/>
            <w:vAlign w:val="center"/>
          </w:tcPr>
          <w:p w14:paraId="700AFAF6" w14:textId="77777777" w:rsidR="004159D0" w:rsidRPr="004159D0" w:rsidRDefault="004159D0" w:rsidP="004159D0">
            <w:pPr>
              <w:spacing w:after="0"/>
              <w:jc w:val="center"/>
              <w:rPr>
                <w:rFonts w:cs="Arial"/>
              </w:rPr>
            </w:pPr>
          </w:p>
        </w:tc>
        <w:tc>
          <w:tcPr>
            <w:tcW w:w="1143" w:type="dxa"/>
            <w:tcBorders>
              <w:bottom w:val="single" w:sz="6" w:space="0" w:color="D9D9D9"/>
            </w:tcBorders>
            <w:noWrap/>
            <w:vAlign w:val="center"/>
          </w:tcPr>
          <w:p w14:paraId="704A926B" w14:textId="77777777" w:rsidR="004159D0" w:rsidRPr="004159D0" w:rsidRDefault="004159D0" w:rsidP="004159D0">
            <w:pPr>
              <w:spacing w:after="0"/>
              <w:jc w:val="center"/>
              <w:rPr>
                <w:rFonts w:cs="Arial"/>
              </w:rPr>
            </w:pPr>
          </w:p>
        </w:tc>
        <w:tc>
          <w:tcPr>
            <w:tcW w:w="1063" w:type="dxa"/>
            <w:tcBorders>
              <w:bottom w:val="single" w:sz="6" w:space="0" w:color="D9D9D9"/>
            </w:tcBorders>
            <w:noWrap/>
            <w:vAlign w:val="center"/>
          </w:tcPr>
          <w:p w14:paraId="77E0182A" w14:textId="77777777" w:rsidR="004159D0" w:rsidRPr="004159D0" w:rsidRDefault="004159D0" w:rsidP="004159D0">
            <w:pPr>
              <w:spacing w:after="0"/>
              <w:jc w:val="center"/>
              <w:rPr>
                <w:rFonts w:cs="Arial"/>
              </w:rPr>
            </w:pPr>
          </w:p>
        </w:tc>
        <w:tc>
          <w:tcPr>
            <w:tcW w:w="1033" w:type="dxa"/>
            <w:tcBorders>
              <w:bottom w:val="single" w:sz="6" w:space="0" w:color="D9D9D9"/>
            </w:tcBorders>
            <w:noWrap/>
            <w:tcMar>
              <w:right w:w="144" w:type="dxa"/>
            </w:tcMar>
            <w:vAlign w:val="center"/>
          </w:tcPr>
          <w:p w14:paraId="6B0C08DA" w14:textId="77777777" w:rsidR="004159D0" w:rsidRPr="004159D0" w:rsidRDefault="004159D0" w:rsidP="004159D0">
            <w:pPr>
              <w:spacing w:after="0"/>
              <w:jc w:val="right"/>
              <w:rPr>
                <w:rFonts w:cs="Arial"/>
              </w:rPr>
            </w:pPr>
          </w:p>
        </w:tc>
      </w:tr>
      <w:tr w:rsidR="004159D0" w:rsidRPr="004159D0" w14:paraId="01CF9BA9" w14:textId="77777777" w:rsidTr="004159D0">
        <w:tc>
          <w:tcPr>
            <w:tcW w:w="265" w:type="dxa"/>
            <w:tcBorders>
              <w:top w:val="single" w:sz="6" w:space="0" w:color="D9D9D9"/>
              <w:bottom w:val="single" w:sz="6" w:space="0" w:color="D9D9D9"/>
            </w:tcBorders>
            <w:vAlign w:val="center"/>
          </w:tcPr>
          <w:p w14:paraId="27AC0A99" w14:textId="77777777" w:rsidR="004159D0" w:rsidRPr="004159D0" w:rsidRDefault="004159D0" w:rsidP="004159D0">
            <w:pPr>
              <w:spacing w:after="0"/>
              <w:jc w:val="center"/>
              <w:rPr>
                <w:rFonts w:cs="Arial"/>
                <w:sz w:val="18"/>
                <w:szCs w:val="22"/>
              </w:rPr>
            </w:pPr>
            <w:r w:rsidRPr="004159D0">
              <w:rPr>
                <w:rFonts w:cs="Arial"/>
                <w:sz w:val="18"/>
                <w:szCs w:val="22"/>
              </w:rPr>
              <w:t>5</w:t>
            </w:r>
          </w:p>
        </w:tc>
        <w:tc>
          <w:tcPr>
            <w:tcW w:w="2990" w:type="dxa"/>
            <w:tcBorders>
              <w:top w:val="single" w:sz="6" w:space="0" w:color="D9D9D9"/>
              <w:bottom w:val="single" w:sz="6" w:space="0" w:color="D9D9D9"/>
            </w:tcBorders>
            <w:noWrap/>
            <w:vAlign w:val="center"/>
          </w:tcPr>
          <w:p w14:paraId="0E1F5545" w14:textId="77777777" w:rsidR="004159D0" w:rsidRPr="004159D0" w:rsidRDefault="004159D0" w:rsidP="004159D0">
            <w:pPr>
              <w:spacing w:after="0"/>
              <w:rPr>
                <w:rFonts w:cs="Arial"/>
              </w:rPr>
            </w:pPr>
          </w:p>
        </w:tc>
        <w:tc>
          <w:tcPr>
            <w:tcW w:w="1063" w:type="dxa"/>
            <w:tcBorders>
              <w:top w:val="single" w:sz="6" w:space="0" w:color="D9D9D9"/>
              <w:bottom w:val="single" w:sz="6" w:space="0" w:color="D9D9D9"/>
            </w:tcBorders>
            <w:noWrap/>
            <w:vAlign w:val="center"/>
          </w:tcPr>
          <w:p w14:paraId="6316E8B1" w14:textId="77777777" w:rsidR="004159D0" w:rsidRPr="004159D0" w:rsidRDefault="004159D0" w:rsidP="004159D0">
            <w:pPr>
              <w:spacing w:after="0"/>
              <w:jc w:val="center"/>
              <w:rPr>
                <w:rFonts w:cs="Arial"/>
              </w:rPr>
            </w:pPr>
          </w:p>
        </w:tc>
        <w:tc>
          <w:tcPr>
            <w:tcW w:w="1143" w:type="dxa"/>
            <w:tcBorders>
              <w:top w:val="single" w:sz="6" w:space="0" w:color="D9D9D9"/>
              <w:bottom w:val="single" w:sz="6" w:space="0" w:color="D9D9D9"/>
            </w:tcBorders>
            <w:noWrap/>
            <w:vAlign w:val="center"/>
          </w:tcPr>
          <w:p w14:paraId="00E9CA16" w14:textId="77777777" w:rsidR="004159D0" w:rsidRPr="004159D0" w:rsidRDefault="004159D0" w:rsidP="004159D0">
            <w:pPr>
              <w:spacing w:after="0"/>
              <w:jc w:val="center"/>
              <w:rPr>
                <w:rFonts w:cs="Arial"/>
              </w:rPr>
            </w:pPr>
          </w:p>
        </w:tc>
        <w:tc>
          <w:tcPr>
            <w:tcW w:w="1063" w:type="dxa"/>
            <w:tcBorders>
              <w:top w:val="single" w:sz="6" w:space="0" w:color="D9D9D9"/>
              <w:bottom w:val="single" w:sz="6" w:space="0" w:color="D9D9D9"/>
            </w:tcBorders>
            <w:noWrap/>
            <w:vAlign w:val="center"/>
          </w:tcPr>
          <w:p w14:paraId="23FA642B" w14:textId="77777777" w:rsidR="004159D0" w:rsidRPr="004159D0" w:rsidRDefault="004159D0" w:rsidP="004159D0">
            <w:pPr>
              <w:spacing w:after="0"/>
              <w:jc w:val="center"/>
              <w:rPr>
                <w:rFonts w:cs="Arial"/>
              </w:rPr>
            </w:pPr>
          </w:p>
        </w:tc>
        <w:tc>
          <w:tcPr>
            <w:tcW w:w="1033" w:type="dxa"/>
            <w:tcBorders>
              <w:top w:val="single" w:sz="6" w:space="0" w:color="D9D9D9"/>
              <w:bottom w:val="single" w:sz="6" w:space="0" w:color="D9D9D9"/>
            </w:tcBorders>
            <w:noWrap/>
            <w:tcMar>
              <w:right w:w="144" w:type="dxa"/>
            </w:tcMar>
            <w:vAlign w:val="center"/>
          </w:tcPr>
          <w:p w14:paraId="57E1859C" w14:textId="77777777" w:rsidR="004159D0" w:rsidRPr="004159D0" w:rsidRDefault="004159D0" w:rsidP="004159D0">
            <w:pPr>
              <w:spacing w:after="0"/>
              <w:jc w:val="right"/>
              <w:rPr>
                <w:rFonts w:cs="Arial"/>
              </w:rPr>
            </w:pPr>
          </w:p>
        </w:tc>
      </w:tr>
    </w:tbl>
    <w:p w14:paraId="1493666F" w14:textId="77777777" w:rsidR="004159D0" w:rsidRPr="004159D0" w:rsidRDefault="004159D0" w:rsidP="004159D0">
      <w:pPr>
        <w:spacing w:afterAutospacing="1" w:line="268" w:lineRule="auto"/>
        <w:ind w:left="360" w:right="670"/>
        <w:contextualSpacing/>
        <w:rPr>
          <w:rFonts w:ascii="Calibri" w:eastAsia="Calibri" w:hAnsi="Calibri"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nt Name"/>
        <w:tblDescription w:val="Printed Name of District Superintendent (public schools) or Administrator (non-public schools)"/>
      </w:tblPr>
      <w:tblGrid>
        <w:gridCol w:w="1170"/>
        <w:gridCol w:w="4500"/>
      </w:tblGrid>
      <w:tr w:rsidR="004159D0" w:rsidRPr="004159D0" w14:paraId="6F44D623" w14:textId="77777777" w:rsidTr="007C29A0">
        <w:trPr>
          <w:tblHeader/>
        </w:trPr>
        <w:tc>
          <w:tcPr>
            <w:tcW w:w="1170" w:type="dxa"/>
            <w:tcMar>
              <w:left w:w="43" w:type="dxa"/>
              <w:right w:w="43" w:type="dxa"/>
            </w:tcMar>
            <w:vAlign w:val="bottom"/>
          </w:tcPr>
          <w:p w14:paraId="75CD611A" w14:textId="77777777" w:rsidR="004159D0" w:rsidRPr="004159D0" w:rsidRDefault="004159D0" w:rsidP="004159D0">
            <w:pPr>
              <w:tabs>
                <w:tab w:val="center" w:pos="4372"/>
                <w:tab w:val="center" w:pos="8598"/>
              </w:tabs>
              <w:spacing w:after="0"/>
              <w:jc w:val="both"/>
              <w:rPr>
                <w:rFonts w:cs="Calibri"/>
                <w:sz w:val="22"/>
                <w:szCs w:val="22"/>
                <w:u w:val="single" w:color="000000"/>
              </w:rPr>
            </w:pPr>
            <w:r w:rsidRPr="004159D0">
              <w:rPr>
                <w:rFonts w:cs="Calibri"/>
                <w:sz w:val="22"/>
                <w:szCs w:val="22"/>
              </w:rPr>
              <w:t xml:space="preserve">Print Name: </w:t>
            </w:r>
          </w:p>
        </w:tc>
        <w:tc>
          <w:tcPr>
            <w:tcW w:w="4500" w:type="dxa"/>
            <w:tcBorders>
              <w:bottom w:val="single" w:sz="4" w:space="0" w:color="auto"/>
            </w:tcBorders>
            <w:vAlign w:val="bottom"/>
          </w:tcPr>
          <w:p w14:paraId="63131CCD" w14:textId="77777777" w:rsidR="004159D0" w:rsidRPr="004159D0" w:rsidRDefault="004159D0" w:rsidP="004159D0">
            <w:pPr>
              <w:tabs>
                <w:tab w:val="center" w:pos="4372"/>
                <w:tab w:val="center" w:pos="8598"/>
              </w:tabs>
              <w:spacing w:after="0"/>
              <w:rPr>
                <w:rFonts w:cs="Calibri"/>
                <w:sz w:val="22"/>
                <w:szCs w:val="22"/>
              </w:rPr>
            </w:pPr>
          </w:p>
        </w:tc>
      </w:tr>
    </w:tbl>
    <w:p w14:paraId="3ED7EB9C" w14:textId="77777777" w:rsidR="004159D0" w:rsidRPr="004159D0" w:rsidRDefault="004159D0" w:rsidP="004159D0">
      <w:pPr>
        <w:spacing w:after="0"/>
        <w:ind w:right="677"/>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nd Date"/>
        <w:tblDescription w:val="Signature and Date of District Superintendent (public schools) or Administrator (non-public school) &#10;"/>
      </w:tblPr>
      <w:tblGrid>
        <w:gridCol w:w="1170"/>
        <w:gridCol w:w="4500"/>
        <w:gridCol w:w="960"/>
        <w:gridCol w:w="2730"/>
      </w:tblGrid>
      <w:tr w:rsidR="004159D0" w:rsidRPr="004159D0" w14:paraId="441102D4" w14:textId="77777777" w:rsidTr="007C29A0">
        <w:trPr>
          <w:tblHeader/>
        </w:trPr>
        <w:tc>
          <w:tcPr>
            <w:tcW w:w="1170" w:type="dxa"/>
            <w:tcMar>
              <w:left w:w="43" w:type="dxa"/>
              <w:right w:w="43" w:type="dxa"/>
            </w:tcMar>
            <w:vAlign w:val="bottom"/>
          </w:tcPr>
          <w:p w14:paraId="7C7692EA" w14:textId="77777777" w:rsidR="004159D0" w:rsidRPr="004159D0" w:rsidRDefault="004159D0" w:rsidP="004159D0">
            <w:pPr>
              <w:tabs>
                <w:tab w:val="center" w:pos="4372"/>
                <w:tab w:val="center" w:pos="8598"/>
              </w:tabs>
              <w:spacing w:afterAutospacing="1"/>
              <w:jc w:val="both"/>
              <w:rPr>
                <w:rFonts w:cs="Calibri"/>
                <w:sz w:val="22"/>
                <w:szCs w:val="22"/>
                <w:u w:val="single" w:color="000000"/>
              </w:rPr>
            </w:pPr>
            <w:r w:rsidRPr="004159D0">
              <w:rPr>
                <w:rFonts w:cs="Calibri"/>
                <w:sz w:val="22"/>
                <w:szCs w:val="22"/>
              </w:rPr>
              <w:t xml:space="preserve">Signature: </w:t>
            </w:r>
          </w:p>
        </w:tc>
        <w:tc>
          <w:tcPr>
            <w:tcW w:w="4500" w:type="dxa"/>
            <w:tcBorders>
              <w:bottom w:val="single" w:sz="4" w:space="0" w:color="auto"/>
            </w:tcBorders>
            <w:vAlign w:val="bottom"/>
          </w:tcPr>
          <w:p w14:paraId="6BEF13A4" w14:textId="77777777" w:rsidR="004159D0" w:rsidRPr="004159D0" w:rsidRDefault="004159D0" w:rsidP="004159D0">
            <w:pPr>
              <w:tabs>
                <w:tab w:val="center" w:pos="4372"/>
                <w:tab w:val="center" w:pos="8598"/>
              </w:tabs>
              <w:spacing w:afterAutospacing="1"/>
              <w:rPr>
                <w:rFonts w:cs="Calibri"/>
                <w:sz w:val="22"/>
                <w:szCs w:val="22"/>
                <w:u w:val="single" w:color="000000"/>
              </w:rPr>
            </w:pPr>
          </w:p>
        </w:tc>
        <w:tc>
          <w:tcPr>
            <w:tcW w:w="960" w:type="dxa"/>
            <w:vAlign w:val="bottom"/>
          </w:tcPr>
          <w:p w14:paraId="4DD16580" w14:textId="77777777" w:rsidR="004159D0" w:rsidRPr="004159D0" w:rsidRDefault="004159D0" w:rsidP="004159D0">
            <w:pPr>
              <w:tabs>
                <w:tab w:val="center" w:pos="4372"/>
                <w:tab w:val="center" w:pos="8598"/>
              </w:tabs>
              <w:spacing w:afterAutospacing="1"/>
              <w:jc w:val="right"/>
              <w:rPr>
                <w:rFonts w:cs="Calibri"/>
                <w:sz w:val="22"/>
                <w:szCs w:val="22"/>
              </w:rPr>
            </w:pPr>
            <w:r w:rsidRPr="004159D0">
              <w:rPr>
                <w:rFonts w:cs="Calibri"/>
                <w:sz w:val="22"/>
                <w:szCs w:val="22"/>
              </w:rPr>
              <w:t>Date:</w:t>
            </w:r>
          </w:p>
        </w:tc>
        <w:tc>
          <w:tcPr>
            <w:tcW w:w="2730" w:type="dxa"/>
            <w:tcBorders>
              <w:bottom w:val="single" w:sz="4" w:space="0" w:color="auto"/>
            </w:tcBorders>
            <w:vAlign w:val="bottom"/>
          </w:tcPr>
          <w:p w14:paraId="752FC121" w14:textId="77777777" w:rsidR="004159D0" w:rsidRPr="004159D0" w:rsidRDefault="004159D0" w:rsidP="004159D0">
            <w:pPr>
              <w:tabs>
                <w:tab w:val="center" w:pos="4372"/>
                <w:tab w:val="center" w:pos="8598"/>
              </w:tabs>
              <w:spacing w:afterAutospacing="1"/>
              <w:rPr>
                <w:rFonts w:cs="Calibri"/>
                <w:sz w:val="22"/>
                <w:szCs w:val="22"/>
                <w:u w:val="single" w:color="000000"/>
              </w:rPr>
            </w:pPr>
          </w:p>
        </w:tc>
      </w:tr>
      <w:tr w:rsidR="004159D0" w:rsidRPr="004159D0" w14:paraId="0FF5908C" w14:textId="77777777" w:rsidTr="007C29A0">
        <w:tc>
          <w:tcPr>
            <w:tcW w:w="1170" w:type="dxa"/>
            <w:tcMar>
              <w:left w:w="43" w:type="dxa"/>
              <w:right w:w="43" w:type="dxa"/>
            </w:tcMar>
          </w:tcPr>
          <w:p w14:paraId="5BA651F6" w14:textId="77777777" w:rsidR="004159D0" w:rsidRPr="004159D0" w:rsidRDefault="004159D0" w:rsidP="004159D0">
            <w:pPr>
              <w:tabs>
                <w:tab w:val="center" w:pos="4372"/>
                <w:tab w:val="center" w:pos="8598"/>
              </w:tabs>
              <w:spacing w:afterAutospacing="1"/>
              <w:jc w:val="both"/>
              <w:rPr>
                <w:rFonts w:cs="Calibri"/>
                <w:sz w:val="22"/>
                <w:szCs w:val="22"/>
              </w:rPr>
            </w:pPr>
          </w:p>
        </w:tc>
        <w:tc>
          <w:tcPr>
            <w:tcW w:w="4500" w:type="dxa"/>
          </w:tcPr>
          <w:p w14:paraId="16A32722" w14:textId="77777777" w:rsidR="004159D0" w:rsidRPr="004159D0" w:rsidRDefault="004159D0" w:rsidP="004159D0">
            <w:pPr>
              <w:spacing w:afterAutospacing="1"/>
              <w:ind w:right="677"/>
              <w:rPr>
                <w:rFonts w:cs="Calibri"/>
                <w:szCs w:val="22"/>
              </w:rPr>
            </w:pPr>
            <w:r w:rsidRPr="004159D0">
              <w:rPr>
                <w:rFonts w:cs="Calibri"/>
                <w:szCs w:val="22"/>
              </w:rPr>
              <w:t xml:space="preserve">District Superintendent (public schools) or </w:t>
            </w:r>
            <w:r w:rsidRPr="004159D0">
              <w:rPr>
                <w:rFonts w:cs="Calibri"/>
                <w:szCs w:val="22"/>
              </w:rPr>
              <w:br/>
              <w:t xml:space="preserve">Administrator (non-public school) </w:t>
            </w:r>
          </w:p>
        </w:tc>
        <w:tc>
          <w:tcPr>
            <w:tcW w:w="960" w:type="dxa"/>
          </w:tcPr>
          <w:p w14:paraId="0C20F1E3" w14:textId="77777777" w:rsidR="004159D0" w:rsidRPr="004159D0" w:rsidRDefault="004159D0" w:rsidP="004159D0">
            <w:pPr>
              <w:spacing w:afterAutospacing="1"/>
              <w:ind w:right="677"/>
              <w:rPr>
                <w:rFonts w:cs="Calibri"/>
                <w:szCs w:val="22"/>
              </w:rPr>
            </w:pPr>
          </w:p>
        </w:tc>
        <w:tc>
          <w:tcPr>
            <w:tcW w:w="2730" w:type="dxa"/>
          </w:tcPr>
          <w:p w14:paraId="66EC3D39" w14:textId="77777777" w:rsidR="004159D0" w:rsidRPr="004159D0" w:rsidRDefault="004159D0" w:rsidP="004159D0">
            <w:pPr>
              <w:spacing w:afterAutospacing="1"/>
              <w:ind w:right="677"/>
              <w:rPr>
                <w:rFonts w:cs="Calibri"/>
                <w:szCs w:val="22"/>
              </w:rPr>
            </w:pPr>
          </w:p>
        </w:tc>
      </w:tr>
    </w:tbl>
    <w:p w14:paraId="5AB7005B" w14:textId="77777777" w:rsidR="004159D0" w:rsidRPr="004159D0" w:rsidRDefault="004159D0" w:rsidP="004159D0">
      <w:pPr>
        <w:spacing w:afterAutospacing="1"/>
        <w:ind w:right="677"/>
        <w:rPr>
          <w:rFonts w:ascii="Calibri" w:eastAsia="Calibri" w:hAnsi="Calibri" w:cs="Times New Roman"/>
        </w:rPr>
      </w:pPr>
    </w:p>
    <w:p w14:paraId="3995976C" w14:textId="77777777" w:rsidR="004159D0" w:rsidRPr="004159D0" w:rsidRDefault="004159D0" w:rsidP="004159D0">
      <w:pPr>
        <w:spacing w:afterAutospacing="1"/>
        <w:ind w:right="677"/>
        <w:rPr>
          <w:rFonts w:ascii="Calibri" w:eastAsia="Calibri" w:hAnsi="Calibri" w:cs="Times New Roman"/>
          <w:sz w:val="22"/>
          <w:szCs w:val="22"/>
        </w:rPr>
      </w:pPr>
      <w:r w:rsidRPr="004159D0">
        <w:rPr>
          <w:rFonts w:ascii="Calibri" w:eastAsia="Calibri" w:hAnsi="Calibri" w:cs="Times New Roman"/>
          <w:sz w:val="22"/>
          <w:szCs w:val="22"/>
        </w:rPr>
        <w:t xml:space="preserve">THIS ARRANGEMENT does not constitute the entire agreement between the parties with respect to subject matter thereof. </w:t>
      </w:r>
    </w:p>
    <w:p w14:paraId="3ADEE772" w14:textId="77777777" w:rsidR="004159D0" w:rsidRPr="004159D0" w:rsidRDefault="004159D0" w:rsidP="004159D0">
      <w:pPr>
        <w:spacing w:afterAutospacing="1"/>
        <w:ind w:right="677"/>
        <w:rPr>
          <w:rFonts w:ascii="Calibri" w:eastAsia="Calibri" w:hAnsi="Calibri" w:cs="Calibri"/>
          <w:b/>
          <w:sz w:val="22"/>
          <w:szCs w:val="22"/>
        </w:rPr>
      </w:pPr>
      <w:r w:rsidRPr="004159D0">
        <w:rPr>
          <w:rFonts w:ascii="Calibri" w:eastAsia="Calibri" w:hAnsi="Calibri" w:cs="Calibri"/>
          <w:b/>
          <w:sz w:val="22"/>
          <w:szCs w:val="22"/>
        </w:rPr>
        <w:t>ODE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nted Name"/>
        <w:tblDescription w:val="Printed Name of Director, Child Nutrition Programs"/>
      </w:tblPr>
      <w:tblGrid>
        <w:gridCol w:w="1170"/>
        <w:gridCol w:w="4500"/>
        <w:gridCol w:w="960"/>
        <w:gridCol w:w="2730"/>
      </w:tblGrid>
      <w:tr w:rsidR="004159D0" w:rsidRPr="004159D0" w14:paraId="12C9A119" w14:textId="77777777" w:rsidTr="007C29A0">
        <w:trPr>
          <w:gridAfter w:val="2"/>
          <w:wAfter w:w="3690" w:type="dxa"/>
          <w:tblHeader/>
        </w:trPr>
        <w:tc>
          <w:tcPr>
            <w:tcW w:w="1170" w:type="dxa"/>
            <w:tcMar>
              <w:left w:w="43" w:type="dxa"/>
              <w:right w:w="43" w:type="dxa"/>
            </w:tcMar>
          </w:tcPr>
          <w:p w14:paraId="1461D8C2" w14:textId="77777777" w:rsidR="004159D0" w:rsidRPr="004159D0" w:rsidRDefault="004159D0" w:rsidP="004159D0">
            <w:pPr>
              <w:tabs>
                <w:tab w:val="center" w:pos="4372"/>
                <w:tab w:val="center" w:pos="8598"/>
              </w:tabs>
              <w:spacing w:after="0"/>
              <w:jc w:val="both"/>
              <w:rPr>
                <w:rFonts w:cs="Calibri"/>
                <w:sz w:val="22"/>
                <w:szCs w:val="22"/>
                <w:u w:val="single" w:color="000000"/>
              </w:rPr>
            </w:pPr>
            <w:r w:rsidRPr="004159D0">
              <w:rPr>
                <w:rFonts w:cs="Calibri"/>
                <w:sz w:val="22"/>
                <w:szCs w:val="22"/>
              </w:rPr>
              <w:t xml:space="preserve">Print Name: </w:t>
            </w:r>
          </w:p>
        </w:tc>
        <w:tc>
          <w:tcPr>
            <w:tcW w:w="4500" w:type="dxa"/>
            <w:tcBorders>
              <w:bottom w:val="single" w:sz="4" w:space="0" w:color="auto"/>
            </w:tcBorders>
          </w:tcPr>
          <w:p w14:paraId="08C543E0" w14:textId="77777777" w:rsidR="004159D0" w:rsidRPr="004159D0" w:rsidRDefault="004159D0" w:rsidP="004159D0">
            <w:pPr>
              <w:tabs>
                <w:tab w:val="center" w:pos="4372"/>
                <w:tab w:val="center" w:pos="8598"/>
              </w:tabs>
              <w:spacing w:after="0"/>
              <w:rPr>
                <w:rFonts w:cs="Calibri"/>
                <w:sz w:val="22"/>
                <w:szCs w:val="22"/>
              </w:rPr>
            </w:pPr>
          </w:p>
        </w:tc>
      </w:tr>
      <w:tr w:rsidR="004159D0" w:rsidRPr="004159D0" w14:paraId="2812EB59" w14:textId="77777777" w:rsidTr="007C29A0">
        <w:trPr>
          <w:tblHeader/>
        </w:trPr>
        <w:tc>
          <w:tcPr>
            <w:tcW w:w="1170" w:type="dxa"/>
            <w:tcMar>
              <w:left w:w="43" w:type="dxa"/>
              <w:right w:w="43" w:type="dxa"/>
            </w:tcMar>
            <w:vAlign w:val="bottom"/>
          </w:tcPr>
          <w:p w14:paraId="08036C05" w14:textId="77777777" w:rsidR="004159D0" w:rsidRDefault="004159D0" w:rsidP="004159D0">
            <w:pPr>
              <w:tabs>
                <w:tab w:val="center" w:pos="4372"/>
                <w:tab w:val="center" w:pos="8598"/>
              </w:tabs>
              <w:spacing w:afterAutospacing="1"/>
              <w:jc w:val="both"/>
              <w:rPr>
                <w:rFonts w:cs="Calibri"/>
                <w:sz w:val="22"/>
                <w:szCs w:val="22"/>
              </w:rPr>
            </w:pPr>
          </w:p>
          <w:p w14:paraId="1A8AFEE3" w14:textId="77777777" w:rsidR="004159D0" w:rsidRDefault="004159D0" w:rsidP="004159D0">
            <w:pPr>
              <w:tabs>
                <w:tab w:val="center" w:pos="4372"/>
                <w:tab w:val="center" w:pos="8598"/>
              </w:tabs>
              <w:spacing w:afterAutospacing="1"/>
              <w:jc w:val="both"/>
              <w:rPr>
                <w:rFonts w:cs="Calibri"/>
                <w:sz w:val="22"/>
                <w:szCs w:val="22"/>
              </w:rPr>
            </w:pPr>
          </w:p>
          <w:p w14:paraId="1F16D163" w14:textId="2DCC8805" w:rsidR="004159D0" w:rsidRPr="004159D0" w:rsidRDefault="004159D0" w:rsidP="004159D0">
            <w:pPr>
              <w:tabs>
                <w:tab w:val="center" w:pos="4372"/>
                <w:tab w:val="center" w:pos="8598"/>
              </w:tabs>
              <w:spacing w:afterAutospacing="1"/>
              <w:jc w:val="both"/>
              <w:rPr>
                <w:rFonts w:cs="Calibri"/>
                <w:sz w:val="22"/>
                <w:szCs w:val="22"/>
                <w:u w:val="single" w:color="000000"/>
              </w:rPr>
            </w:pPr>
            <w:r w:rsidRPr="004159D0">
              <w:rPr>
                <w:rFonts w:cs="Calibri"/>
                <w:sz w:val="22"/>
                <w:szCs w:val="22"/>
              </w:rPr>
              <w:t xml:space="preserve">Signature: </w:t>
            </w:r>
          </w:p>
        </w:tc>
        <w:tc>
          <w:tcPr>
            <w:tcW w:w="4500" w:type="dxa"/>
            <w:tcBorders>
              <w:bottom w:val="single" w:sz="4" w:space="0" w:color="auto"/>
            </w:tcBorders>
            <w:vAlign w:val="bottom"/>
          </w:tcPr>
          <w:p w14:paraId="496B850D" w14:textId="77777777" w:rsidR="004159D0" w:rsidRPr="004159D0" w:rsidRDefault="004159D0" w:rsidP="004159D0">
            <w:pPr>
              <w:tabs>
                <w:tab w:val="center" w:pos="4372"/>
                <w:tab w:val="center" w:pos="8598"/>
              </w:tabs>
              <w:spacing w:afterAutospacing="1"/>
              <w:rPr>
                <w:rFonts w:cs="Calibri"/>
                <w:sz w:val="22"/>
                <w:szCs w:val="22"/>
                <w:u w:val="single" w:color="000000"/>
              </w:rPr>
            </w:pPr>
          </w:p>
        </w:tc>
        <w:tc>
          <w:tcPr>
            <w:tcW w:w="960" w:type="dxa"/>
            <w:vAlign w:val="bottom"/>
          </w:tcPr>
          <w:p w14:paraId="3CDC2581" w14:textId="77777777" w:rsidR="004159D0" w:rsidRPr="004159D0" w:rsidRDefault="004159D0" w:rsidP="004159D0">
            <w:pPr>
              <w:tabs>
                <w:tab w:val="center" w:pos="4372"/>
                <w:tab w:val="center" w:pos="8598"/>
              </w:tabs>
              <w:spacing w:afterAutospacing="1"/>
              <w:jc w:val="right"/>
              <w:rPr>
                <w:rFonts w:cs="Calibri"/>
                <w:sz w:val="22"/>
                <w:szCs w:val="22"/>
              </w:rPr>
            </w:pPr>
            <w:r w:rsidRPr="004159D0">
              <w:rPr>
                <w:rFonts w:cs="Calibri"/>
                <w:sz w:val="22"/>
                <w:szCs w:val="22"/>
              </w:rPr>
              <w:t>Date:</w:t>
            </w:r>
          </w:p>
        </w:tc>
        <w:tc>
          <w:tcPr>
            <w:tcW w:w="2730" w:type="dxa"/>
            <w:tcBorders>
              <w:bottom w:val="single" w:sz="4" w:space="0" w:color="auto"/>
            </w:tcBorders>
            <w:vAlign w:val="bottom"/>
          </w:tcPr>
          <w:p w14:paraId="6497A146" w14:textId="77777777" w:rsidR="004159D0" w:rsidRPr="004159D0" w:rsidRDefault="004159D0" w:rsidP="004159D0">
            <w:pPr>
              <w:tabs>
                <w:tab w:val="center" w:pos="4372"/>
                <w:tab w:val="center" w:pos="8598"/>
              </w:tabs>
              <w:spacing w:afterAutospacing="1"/>
              <w:rPr>
                <w:rFonts w:cs="Calibri"/>
                <w:sz w:val="22"/>
                <w:szCs w:val="22"/>
                <w:u w:val="single" w:color="000000"/>
              </w:rPr>
            </w:pPr>
          </w:p>
        </w:tc>
      </w:tr>
      <w:tr w:rsidR="004159D0" w:rsidRPr="004159D0" w14:paraId="1FE20DF6" w14:textId="77777777" w:rsidTr="007C29A0">
        <w:tc>
          <w:tcPr>
            <w:tcW w:w="1170" w:type="dxa"/>
            <w:tcMar>
              <w:left w:w="43" w:type="dxa"/>
              <w:right w:w="43" w:type="dxa"/>
            </w:tcMar>
          </w:tcPr>
          <w:p w14:paraId="78DB84E7" w14:textId="77777777" w:rsidR="004159D0" w:rsidRPr="004159D0" w:rsidRDefault="004159D0" w:rsidP="004159D0">
            <w:pPr>
              <w:tabs>
                <w:tab w:val="center" w:pos="4372"/>
                <w:tab w:val="center" w:pos="8598"/>
              </w:tabs>
              <w:spacing w:afterAutospacing="1"/>
              <w:jc w:val="both"/>
              <w:rPr>
                <w:rFonts w:cs="Calibri"/>
                <w:sz w:val="24"/>
                <w:szCs w:val="24"/>
              </w:rPr>
            </w:pPr>
          </w:p>
        </w:tc>
        <w:tc>
          <w:tcPr>
            <w:tcW w:w="4500" w:type="dxa"/>
          </w:tcPr>
          <w:p w14:paraId="18868E60" w14:textId="77777777" w:rsidR="004159D0" w:rsidRPr="004159D0" w:rsidRDefault="004159D0" w:rsidP="004159D0">
            <w:pPr>
              <w:spacing w:afterAutospacing="1"/>
              <w:ind w:right="677"/>
              <w:rPr>
                <w:rFonts w:cs="Calibri"/>
              </w:rPr>
            </w:pPr>
            <w:r w:rsidRPr="004159D0">
              <w:rPr>
                <w:rFonts w:cs="Calibri"/>
              </w:rPr>
              <w:t>Director, Child Nutrition Programs</w:t>
            </w:r>
            <w:r w:rsidRPr="004159D0">
              <w:rPr>
                <w:rFonts w:cs="Calibri"/>
              </w:rPr>
              <w:br/>
              <w:t>Office of Student Services</w:t>
            </w:r>
          </w:p>
        </w:tc>
        <w:tc>
          <w:tcPr>
            <w:tcW w:w="960" w:type="dxa"/>
          </w:tcPr>
          <w:p w14:paraId="7D10C779" w14:textId="77777777" w:rsidR="004159D0" w:rsidRPr="004159D0" w:rsidRDefault="004159D0" w:rsidP="004159D0">
            <w:pPr>
              <w:spacing w:afterAutospacing="1"/>
              <w:ind w:right="677"/>
              <w:rPr>
                <w:rFonts w:cs="Calibri"/>
              </w:rPr>
            </w:pPr>
          </w:p>
        </w:tc>
        <w:tc>
          <w:tcPr>
            <w:tcW w:w="2730" w:type="dxa"/>
          </w:tcPr>
          <w:p w14:paraId="07C15B8E" w14:textId="77777777" w:rsidR="004159D0" w:rsidRPr="004159D0" w:rsidRDefault="004159D0" w:rsidP="004159D0">
            <w:pPr>
              <w:spacing w:afterAutospacing="1"/>
              <w:ind w:right="677"/>
              <w:rPr>
                <w:rFonts w:cs="Calibri"/>
              </w:rPr>
            </w:pPr>
          </w:p>
        </w:tc>
      </w:tr>
    </w:tbl>
    <w:p w14:paraId="46E778B1" w14:textId="21EEF597" w:rsidR="00783913" w:rsidRDefault="00783913" w:rsidP="00783913"/>
    <w:sectPr w:rsidR="00783913" w:rsidSect="00A758C3">
      <w:headerReference w:type="default" r:id="rId11"/>
      <w:footerReference w:type="default" r:id="rId12"/>
      <w:headerReference w:type="first" r:id="rId13"/>
      <w:footerReference w:type="first" r:id="rId14"/>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75AAD" w14:textId="77777777" w:rsidR="001B0A26" w:rsidRDefault="001B0A26" w:rsidP="00CE459D">
      <w:pPr>
        <w:spacing w:after="0"/>
      </w:pPr>
      <w:r>
        <w:separator/>
      </w:r>
    </w:p>
  </w:endnote>
  <w:endnote w:type="continuationSeparator" w:id="0">
    <w:p w14:paraId="2F197BE7" w14:textId="77777777" w:rsidR="001B0A26" w:rsidRDefault="001B0A26"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2038" w14:textId="77777777" w:rsidR="00B321D1" w:rsidRDefault="00B321D1" w:rsidP="00B321D1">
    <w:pPr>
      <w:pStyle w:val="Header"/>
      <w:jc w:val="right"/>
    </w:pPr>
  </w:p>
  <w:p w14:paraId="657CD650" w14:textId="77777777" w:rsidR="0026344F" w:rsidRDefault="00B25F74" w:rsidP="00B321D1">
    <w:pPr>
      <w:pStyle w:val="Header"/>
      <w:jc w:val="right"/>
    </w:pPr>
    <w:r>
      <w:rPr>
        <w:noProof/>
        <w:lang w:eastAsia="zh-CN"/>
      </w:rPr>
      <mc:AlternateContent>
        <mc:Choice Requires="wps">
          <w:drawing>
            <wp:anchor distT="45720" distB="45720" distL="114300" distR="114300" simplePos="0" relativeHeight="251659264" behindDoc="0" locked="1" layoutInCell="1" allowOverlap="1" wp14:anchorId="0DEFDD85" wp14:editId="4611E240">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BC02A9E"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62FC5A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FDD85"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14:paraId="4BC02A9E"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62FC5A5"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51D3" w14:textId="1AF2E71D" w:rsidR="00277DA1" w:rsidRDefault="00277DA1">
    <w:pPr>
      <w:pStyle w:val="Footer"/>
    </w:pPr>
    <w:r>
      <w:rPr>
        <w:noProof/>
        <w:lang w:eastAsia="zh-CN"/>
      </w:rPr>
      <mc:AlternateContent>
        <mc:Choice Requires="wps">
          <w:drawing>
            <wp:anchor distT="45720" distB="45720" distL="114300" distR="114300" simplePos="0" relativeHeight="251673600" behindDoc="0" locked="1" layoutInCell="1" allowOverlap="1" wp14:anchorId="02EAA4F9" wp14:editId="7EC7A2DE">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0B85161B" w14:textId="5B93CC80" w:rsidR="00277DA1" w:rsidRDefault="00277DA1" w:rsidP="00277DA1">
                          <w:pPr>
                            <w:pStyle w:val="Header"/>
                            <w:jc w:val="center"/>
                          </w:pPr>
                          <w:r>
                            <w:t>25</w:t>
                          </w:r>
                          <w:r w:rsidR="00EC4BF6">
                            <w:t>5 Capitol St NE, Salem, OR 97310</w:t>
                          </w:r>
                          <w:r>
                            <w:t xml:space="preserve">  |  Voice: 503-947-5600  | Fax: 503-378-5156  |  </w:t>
                          </w:r>
                          <w:hyperlink r:id="rId1" w:history="1">
                            <w:r w:rsidR="00695BDA" w:rsidRPr="00A52B05">
                              <w:rPr>
                                <w:rStyle w:val="Hyperlink"/>
                              </w:rPr>
                              <w:t>www.oregon.gov/ode</w:t>
                            </w:r>
                          </w:hyperlink>
                        </w:p>
                        <w:p w14:paraId="68BBF4A8" w14:textId="77777777" w:rsidR="00695BDA" w:rsidRDefault="00695BDA" w:rsidP="00277DA1">
                          <w:pPr>
                            <w:pStyle w:val="Header"/>
                            <w:jc w:val="center"/>
                          </w:pPr>
                        </w:p>
                        <w:p w14:paraId="0BADC0F6"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AA4F9" id="_x0000_t202" coordsize="21600,21600" o:spt="202" path="m,l,21600r21600,l21600,xe">
              <v:stroke joinstyle="miter"/>
              <v:path gradientshapeok="t" o:connecttype="rect"/>
            </v:shapetype>
            <v:shape id="_x0000_s1029"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9wDwIAAPoDAAAOAAAAZHJzL2Uyb0RvYy54bWysU9uO2yAQfa/Uf0C8N75ski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Kw5b3AP&#10;AgAA+gMAAA4AAAAAAAAAAAAAAAAALgIAAGRycy9lMm9Eb2MueG1sUEsBAi0AFAAGAAgAAAAhAHar&#10;wljeAAAACwEAAA8AAAAAAAAAAAAAAAAAaQQAAGRycy9kb3ducmV2LnhtbFBLBQYAAAAABAAEAPMA&#10;AAB0BQAAAAA=&#10;" filled="f" stroked="f">
              <v:textbox>
                <w:txbxContent>
                  <w:p w14:paraId="0B85161B" w14:textId="5B93CC80" w:rsidR="00277DA1" w:rsidRDefault="00277DA1" w:rsidP="00277DA1">
                    <w:pPr>
                      <w:pStyle w:val="Header"/>
                      <w:jc w:val="center"/>
                    </w:pPr>
                    <w:r>
                      <w:t>25</w:t>
                    </w:r>
                    <w:r w:rsidR="00EC4BF6">
                      <w:t>5 Capitol St NE, Salem, OR 97310</w:t>
                    </w:r>
                    <w:r>
                      <w:t xml:space="preserve">  |  Voice: 503-947-5600  | Fax: 503-378-5156  |  </w:t>
                    </w:r>
                    <w:hyperlink r:id="rId2" w:history="1">
                      <w:r w:rsidR="00695BDA" w:rsidRPr="00A52B05">
                        <w:rPr>
                          <w:rStyle w:val="Hyperlink"/>
                        </w:rPr>
                        <w:t>www.oregon.gov/ode</w:t>
                      </w:r>
                    </w:hyperlink>
                  </w:p>
                  <w:p w14:paraId="68BBF4A8" w14:textId="77777777" w:rsidR="00695BDA" w:rsidRDefault="00695BDA" w:rsidP="00277DA1">
                    <w:pPr>
                      <w:pStyle w:val="Header"/>
                      <w:jc w:val="center"/>
                    </w:pPr>
                  </w:p>
                  <w:p w14:paraId="0BADC0F6" w14:textId="77777777" w:rsidR="00277DA1" w:rsidRDefault="00277DA1" w:rsidP="00277DA1">
                    <w:pPr>
                      <w:jc w:val="center"/>
                    </w:pPr>
                  </w:p>
                </w:txbxContent>
              </v:textbox>
              <w10:wrap type="square" anchory="page"/>
              <w10:anchorlock/>
            </v:shape>
          </w:pict>
        </mc:Fallback>
      </mc:AlternateContent>
    </w:r>
    <w:r w:rsidR="00695BDA">
      <w:t>05/30/2023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22B6" w14:textId="77777777" w:rsidR="001B0A26" w:rsidRDefault="001B0A26" w:rsidP="00CE459D">
      <w:pPr>
        <w:spacing w:after="0"/>
      </w:pPr>
      <w:r>
        <w:separator/>
      </w:r>
    </w:p>
  </w:footnote>
  <w:footnote w:type="continuationSeparator" w:id="0">
    <w:p w14:paraId="651D7B70" w14:textId="77777777" w:rsidR="001B0A26" w:rsidRDefault="001B0A26"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65AF"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4442" w14:textId="333ADBFC" w:rsidR="00277DA1" w:rsidRPr="0054305C" w:rsidRDefault="00FA5CA9" w:rsidP="00B1325A">
    <w:pPr>
      <w:pStyle w:val="Header"/>
      <w:tabs>
        <w:tab w:val="clear" w:pos="9360"/>
      </w:tabs>
    </w:pPr>
    <w:r>
      <w:rPr>
        <w:noProof/>
        <w:lang w:eastAsia="zh-CN"/>
      </w:rPr>
      <w:drawing>
        <wp:anchor distT="0" distB="0" distL="114300" distR="114300" simplePos="0" relativeHeight="251657215" behindDoc="1" locked="0" layoutInCell="1" allowOverlap="1" wp14:anchorId="55A3FC2A" wp14:editId="353D8614">
          <wp:simplePos x="0" y="0"/>
          <wp:positionH relativeFrom="column">
            <wp:posOffset>3758504</wp:posOffset>
          </wp:positionH>
          <wp:positionV relativeFrom="paragraph">
            <wp:posOffset>-283936</wp:posOffset>
          </wp:positionV>
          <wp:extent cx="2914003" cy="1138454"/>
          <wp:effectExtent l="0" t="0" r="0" b="0"/>
          <wp:wrapNone/>
          <wp:docPr id="9" name="Picture 9" descr="ODE Icon" title="OD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BEBA8EAE-BF5A-486C-A8C5-ECC9F3942E4B}">
                        <a14:imgProps xmlns:a14="http://schemas.microsoft.com/office/drawing/2010/main">
                          <a14:imgLayer r:embed="rId2">
                            <a14:imgEffect>
                              <a14:sharpenSoften amount="-3000"/>
                            </a14:imgEffect>
                            <a14:imgEffect>
                              <a14:colorTemperature colorTemp="6300"/>
                            </a14:imgEffect>
                          </a14:imgLayer>
                        </a14:imgProps>
                      </a:ext>
                      <a:ext uri="{28A0092B-C50C-407E-A947-70E740481C1C}">
                        <a14:useLocalDpi xmlns:a14="http://schemas.microsoft.com/office/drawing/2010/main" val="0"/>
                      </a:ext>
                    </a:extLst>
                  </a:blip>
                  <a:stretch>
                    <a:fillRect/>
                  </a:stretch>
                </pic:blipFill>
                <pic:spPr>
                  <a:xfrm>
                    <a:off x="0" y="0"/>
                    <a:ext cx="2914003" cy="1138454"/>
                  </a:xfrm>
                  <a:prstGeom prst="rect">
                    <a:avLst/>
                  </a:prstGeom>
                </pic:spPr>
              </pic:pic>
            </a:graphicData>
          </a:graphic>
        </wp:anchor>
      </w:drawing>
    </w:r>
    <w:r>
      <w:rPr>
        <w:noProof/>
        <w:lang w:eastAsia="zh-CN"/>
      </w:rPr>
      <mc:AlternateContent>
        <mc:Choice Requires="wps">
          <w:drawing>
            <wp:anchor distT="0" distB="0" distL="114300" distR="114300" simplePos="0" relativeHeight="251658239" behindDoc="1" locked="0" layoutInCell="1" allowOverlap="1" wp14:anchorId="74161CB9" wp14:editId="2788EADF">
              <wp:simplePos x="0" y="0"/>
              <wp:positionH relativeFrom="column">
                <wp:posOffset>3618411</wp:posOffset>
              </wp:positionH>
              <wp:positionV relativeFrom="paragraph">
                <wp:posOffset>613554</wp:posOffset>
              </wp:positionV>
              <wp:extent cx="2864538" cy="42839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538" cy="428390"/>
                      </a:xfrm>
                      <a:prstGeom prst="rect">
                        <a:avLst/>
                      </a:prstGeom>
                      <a:noFill/>
                      <a:ln w="9525">
                        <a:noFill/>
                        <a:miter lim="800000"/>
                        <a:headEnd/>
                        <a:tailEnd/>
                      </a:ln>
                    </wps:spPr>
                    <wps:txbx>
                      <w:txbxContent>
                        <w:p w14:paraId="413ABC04" w14:textId="77777777" w:rsidR="00943448" w:rsidRPr="004159D0" w:rsidRDefault="00943448" w:rsidP="00943448">
                          <w:pPr>
                            <w:spacing w:after="40"/>
                            <w:jc w:val="right"/>
                            <w:rPr>
                              <w:rFonts w:ascii="Cambria" w:hAnsi="Cambria"/>
                              <w:i/>
                              <w:color w:val="4F81BD"/>
                              <w:sz w:val="27"/>
                              <w:szCs w:val="27"/>
                            </w:rPr>
                          </w:pPr>
                          <w:r w:rsidRPr="004159D0">
                            <w:rPr>
                              <w:rFonts w:ascii="Cambria" w:hAnsi="Cambria"/>
                              <w:i/>
                              <w:color w:val="4F81BD"/>
                              <w:sz w:val="27"/>
                              <w:szCs w:val="27"/>
                            </w:rPr>
                            <w:t>Oregon achieves . . . together!</w:t>
                          </w:r>
                        </w:p>
                      </w:txbxContent>
                    </wps:txbx>
                    <wps:bodyPr rot="0" vert="horz" wrap="square" lIns="91440" tIns="45720" rIns="91440" bIns="45720" anchor="t" anchorCtr="0">
                      <a:noAutofit/>
                    </wps:bodyPr>
                  </wps:wsp>
                </a:graphicData>
              </a:graphic>
            </wp:anchor>
          </w:drawing>
        </mc:Choice>
        <mc:Fallback>
          <w:pict>
            <v:shapetype w14:anchorId="74161CB9" id="_x0000_t202" coordsize="21600,21600" o:spt="202" path="m,l,21600r21600,l21600,xe">
              <v:stroke joinstyle="miter"/>
              <v:path gradientshapeok="t" o:connecttype="rect"/>
            </v:shapetype>
            <v:shape id="_x0000_s1027" type="#_x0000_t202" style="position:absolute;margin-left:284.9pt;margin-top:48.3pt;width:225.55pt;height:33.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" filled="f" stroked="f">
              <v:textbox>
                <w:txbxContent>
                  <w:p w14:paraId="413ABC04" w14:textId="77777777" w:rsidR="00943448" w:rsidRPr="004159D0" w:rsidRDefault="00943448" w:rsidP="00943448">
                    <w:pPr>
                      <w:spacing w:after="40"/>
                      <w:jc w:val="right"/>
                      <w:rPr>
                        <w:rFonts w:ascii="Cambria" w:hAnsi="Cambria"/>
                        <w:i/>
                        <w:color w:val="4F81BD"/>
                        <w:sz w:val="27"/>
                        <w:szCs w:val="27"/>
                      </w:rPr>
                    </w:pPr>
                    <w:r w:rsidRPr="004159D0">
                      <w:rPr>
                        <w:rFonts w:ascii="Cambria" w:hAnsi="Cambria"/>
                        <w:i/>
                        <w:color w:val="4F81BD"/>
                        <w:sz w:val="27"/>
                        <w:szCs w:val="27"/>
                      </w:rPr>
                      <w:t>Oregon achieves . . . together!</w:t>
                    </w:r>
                  </w:p>
                </w:txbxContent>
              </v:textbox>
            </v:shape>
          </w:pict>
        </mc:Fallback>
      </mc:AlternateContent>
    </w:r>
    <w:r w:rsidR="00805567">
      <w:rPr>
        <w:noProof/>
        <w:lang w:eastAsia="zh-CN"/>
      </w:rPr>
      <w:drawing>
        <wp:anchor distT="0" distB="0" distL="114300" distR="114300" simplePos="0" relativeHeight="251682816" behindDoc="1" locked="0" layoutInCell="1" allowOverlap="1" wp14:anchorId="37218E29" wp14:editId="091979FA">
          <wp:simplePos x="0" y="0"/>
          <wp:positionH relativeFrom="column">
            <wp:posOffset>-450376</wp:posOffset>
          </wp:positionH>
          <wp:positionV relativeFrom="paragraph">
            <wp:posOffset>-292622</wp:posOffset>
          </wp:positionV>
          <wp:extent cx="2468880" cy="804545"/>
          <wp:effectExtent l="0" t="0" r="7620" b="0"/>
          <wp:wrapNone/>
          <wp:docPr id="4" name="Picture 4" descr="Tina Kotek, Governor" title="State of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54305C" w:rsidRPr="0054305C">
      <w:rPr>
        <w:noProof/>
        <w:sz w:val="22"/>
        <w:szCs w:val="22"/>
        <w:lang w:eastAsia="zh-CN"/>
      </w:rPr>
      <mc:AlternateContent>
        <mc:Choice Requires="wps">
          <w:drawing>
            <wp:anchor distT="0" distB="0" distL="114300" distR="114300" simplePos="0" relativeHeight="251676672" behindDoc="0" locked="0" layoutInCell="1" allowOverlap="1" wp14:anchorId="47CF9B9B" wp14:editId="461C4512">
              <wp:simplePos x="0" y="0"/>
              <wp:positionH relativeFrom="column">
                <wp:posOffset>857250</wp:posOffset>
              </wp:positionH>
              <wp:positionV relativeFrom="page">
                <wp:posOffset>520700</wp:posOffset>
              </wp:positionV>
              <wp:extent cx="5524500" cy="17780"/>
              <wp:effectExtent l="0" t="0" r="0" b="1270"/>
              <wp:wrapNone/>
              <wp:docPr id="227" name="Rectangle 227" descr="Icons, state of Oregon and ODE" title="State of Oregon and ODE Letterhead"/>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3D002" id="Rectangle 227" o:spid="_x0000_s1026" alt="Title: State of Oregon and ODE Letterhead - Description: Icons, state of Oregon and ODE"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" fillcolor="black [3213]" stroked="f" strokeweight="1pt">
              <w10:wrap anchory="page"/>
            </v:rect>
          </w:pict>
        </mc:Fallback>
      </mc:AlternateContent>
    </w:r>
    <w:r w:rsidR="0054305C" w:rsidRPr="0054305C">
      <w:rPr>
        <w:noProof/>
        <w:sz w:val="22"/>
        <w:szCs w:val="22"/>
        <w:lang w:eastAsia="zh-CN"/>
      </w:rPr>
      <mc:AlternateContent>
        <mc:Choice Requires="wps">
          <w:drawing>
            <wp:anchor distT="0" distB="0" distL="114300" distR="114300" simplePos="0" relativeHeight="251677696" behindDoc="0" locked="0" layoutInCell="1" allowOverlap="1" wp14:anchorId="1C6213D4" wp14:editId="66A0BCE6">
              <wp:simplePos x="0" y="0"/>
              <wp:positionH relativeFrom="column">
                <wp:posOffset>450850</wp:posOffset>
              </wp:positionH>
              <wp:positionV relativeFrom="page">
                <wp:posOffset>520700</wp:posOffset>
              </wp:positionV>
              <wp:extent cx="137160" cy="17780"/>
              <wp:effectExtent l="0" t="0" r="0" b="1270"/>
              <wp:wrapNone/>
              <wp:docPr id="228" name="Rectangle 228" descr="Icons, state of Oregon and ODE" title="State of Oregon and ODE Letterhead"/>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D498B" id="Rectangle 228" o:spid="_x0000_s1026" alt="Title: State of Oregon and ODE Letterhead - Description: Icons, state of Oregon and ODE"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" fillcolor="black [3213]" stroked="f" strokeweight="1pt">
              <w10:wrap anchory="page"/>
            </v:rect>
          </w:pict>
        </mc:Fallback>
      </mc:AlternateContent>
    </w:r>
    <w:r w:rsidR="0054305C" w:rsidRPr="0054305C">
      <w:rPr>
        <w:noProof/>
        <w:sz w:val="22"/>
        <w:szCs w:val="22"/>
        <w:lang w:eastAsia="zh-CN"/>
      </w:rPr>
      <mc:AlternateContent>
        <mc:Choice Requires="wps">
          <w:drawing>
            <wp:anchor distT="45720" distB="45720" distL="114300" distR="114300" simplePos="0" relativeHeight="251678720" behindDoc="1" locked="1" layoutInCell="1" allowOverlap="1" wp14:anchorId="725E8A9A" wp14:editId="38FEF096">
              <wp:simplePos x="0" y="0"/>
              <wp:positionH relativeFrom="column">
                <wp:posOffset>3105150</wp:posOffset>
              </wp:positionH>
              <wp:positionV relativeFrom="page">
                <wp:posOffset>234950</wp:posOffset>
              </wp:positionV>
              <wp:extent cx="3354705" cy="1781175"/>
              <wp:effectExtent l="0" t="0" r="0" b="0"/>
              <wp:wrapTopAndBottom/>
              <wp:docPr id="229" name="Text Box 2" descr="ODE Icon" title="ODE Letter hea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4746C2C9" w14:textId="77777777" w:rsidR="0054305C" w:rsidRPr="004159D0" w:rsidRDefault="00271356" w:rsidP="00394A58">
                          <w:pPr>
                            <w:spacing w:after="0"/>
                            <w:jc w:val="right"/>
                            <w:rPr>
                              <w:rFonts w:cs="Calibri"/>
                              <w:b/>
                              <w:sz w:val="22"/>
                              <w:szCs w:val="22"/>
                            </w:rPr>
                          </w:pPr>
                          <w:r w:rsidRPr="004159D0">
                            <w:rPr>
                              <w:rFonts w:cs="Calibri"/>
                              <w:b/>
                              <w:sz w:val="22"/>
                              <w:szCs w:val="22"/>
                            </w:rPr>
                            <w:t>Colt Gill</w:t>
                          </w:r>
                        </w:p>
                        <w:p w14:paraId="00AB82F9" w14:textId="77777777" w:rsidR="0054305C" w:rsidRPr="004159D0" w:rsidRDefault="00A758C3" w:rsidP="0054305C">
                          <w:pPr>
                            <w:pStyle w:val="HeaderName"/>
                            <w:spacing w:after="0"/>
                            <w:rPr>
                              <w:rFonts w:ascii="Calibri" w:hAnsi="Calibri" w:cs="Calibri"/>
                            </w:rPr>
                          </w:pPr>
                          <w:r w:rsidRPr="004159D0">
                            <w:rPr>
                              <w:rFonts w:ascii="Calibri" w:hAnsi="Calibri" w:cs="Calibr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25E8A9A" id="_x0000_s1028" type="#_x0000_t202" alt="Title: ODE Letter head  - Description: ODE Icon"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" filled="f" stroked="f">
              <v:textbox>
                <w:txbxContent>
                  <w:p w14:paraId="4746C2C9" w14:textId="77777777" w:rsidR="0054305C" w:rsidRPr="004159D0" w:rsidRDefault="00271356" w:rsidP="00394A58">
                    <w:pPr>
                      <w:spacing w:after="0"/>
                      <w:jc w:val="right"/>
                      <w:rPr>
                        <w:rFonts w:cs="Calibri"/>
                        <w:b/>
                        <w:sz w:val="22"/>
                        <w:szCs w:val="22"/>
                      </w:rPr>
                    </w:pPr>
                    <w:r w:rsidRPr="004159D0">
                      <w:rPr>
                        <w:rFonts w:cs="Calibri"/>
                        <w:b/>
                        <w:sz w:val="22"/>
                        <w:szCs w:val="22"/>
                      </w:rPr>
                      <w:t>Colt Gill</w:t>
                    </w:r>
                  </w:p>
                  <w:p w14:paraId="00AB82F9" w14:textId="77777777" w:rsidR="0054305C" w:rsidRPr="004159D0" w:rsidRDefault="00A758C3" w:rsidP="0054305C">
                    <w:pPr>
                      <w:pStyle w:val="HeaderName"/>
                      <w:spacing w:after="0"/>
                      <w:rPr>
                        <w:rFonts w:ascii="Calibri" w:hAnsi="Calibri" w:cs="Calibri"/>
                      </w:rPr>
                    </w:pPr>
                    <w:r w:rsidRPr="004159D0">
                      <w:rPr>
                        <w:rFonts w:ascii="Calibri" w:hAnsi="Calibri" w:cs="Calibri"/>
                      </w:rPr>
                      <w:t>Director of the Department of Education</w:t>
                    </w:r>
                  </w:p>
                </w:txbxContent>
              </v:textbox>
              <w10:wrap type="topAndBottom" anchory="page"/>
              <w10:anchorlock/>
            </v:shape>
          </w:pict>
        </mc:Fallback>
      </mc:AlternateContent>
    </w:r>
    <w:r w:rsidR="001A7726" w:rsidRPr="00AD74FA">
      <w:rPr>
        <w:noProof/>
        <w:lang w:eastAsia="zh-CN"/>
      </w:rPr>
      <mc:AlternateContent>
        <mc:Choice Requires="wps">
          <w:drawing>
            <wp:anchor distT="0" distB="182880" distL="114300" distR="114300" simplePos="0" relativeHeight="251681792" behindDoc="1" locked="1" layoutInCell="1" allowOverlap="1" wp14:anchorId="5CC149E6" wp14:editId="50E75ED0">
              <wp:simplePos x="0" y="0"/>
              <wp:positionH relativeFrom="column">
                <wp:posOffset>-425450</wp:posOffset>
              </wp:positionH>
              <wp:positionV relativeFrom="page">
                <wp:posOffset>2051050</wp:posOffset>
              </wp:positionV>
              <wp:extent cx="6858000" cy="0"/>
              <wp:effectExtent l="0" t="0" r="19050" b="19050"/>
              <wp:wrapNone/>
              <wp:docPr id="6" name="Straight Connector 6" descr="Connector underline image" title="Connector underline"/>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78" id="Straight Connector 6" o:spid="_x0000_s1026" alt="Title: Connector underline - Description: Connector underline image"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53DA2"/>
    <w:multiLevelType w:val="hybridMultilevel"/>
    <w:tmpl w:val="5B1EEF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1435B6"/>
    <w:multiLevelType w:val="multilevel"/>
    <w:tmpl w:val="F648C926"/>
    <w:lvl w:ilvl="0">
      <w:start w:val="1"/>
      <w:numFmt w:val="upperLetter"/>
      <w:lvlText w:val="%1."/>
      <w:lvlJc w:val="left"/>
      <w:pPr>
        <w:ind w:left="360" w:hanging="360"/>
      </w:pPr>
      <w:rPr>
        <w:rFonts w:hint="default"/>
        <w:b/>
        <w:i w:val="0"/>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37A4D"/>
    <w:multiLevelType w:val="hybridMultilevel"/>
    <w:tmpl w:val="686A0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40A8A"/>
    <w:multiLevelType w:val="multilevel"/>
    <w:tmpl w:val="F648C926"/>
    <w:lvl w:ilvl="0">
      <w:start w:val="1"/>
      <w:numFmt w:val="upperLetter"/>
      <w:lvlText w:val="%1."/>
      <w:lvlJc w:val="left"/>
      <w:pPr>
        <w:ind w:left="360" w:hanging="360"/>
      </w:pPr>
      <w:rPr>
        <w:rFonts w:hint="default"/>
        <w:b/>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6252B5"/>
    <w:multiLevelType w:val="hybridMultilevel"/>
    <w:tmpl w:val="715EA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495B26"/>
    <w:multiLevelType w:val="hybridMultilevel"/>
    <w:tmpl w:val="F44EE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0"/>
  </w:num>
  <w:num w:numId="15">
    <w:abstractNumId w:val="13"/>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67"/>
    <w:rsid w:val="00016130"/>
    <w:rsid w:val="00083068"/>
    <w:rsid w:val="000C5F65"/>
    <w:rsid w:val="000D3C77"/>
    <w:rsid w:val="000E1ACF"/>
    <w:rsid w:val="001110D2"/>
    <w:rsid w:val="00177846"/>
    <w:rsid w:val="001A7726"/>
    <w:rsid w:val="001B0A26"/>
    <w:rsid w:val="00246BF6"/>
    <w:rsid w:val="00247892"/>
    <w:rsid w:val="0026344F"/>
    <w:rsid w:val="00271356"/>
    <w:rsid w:val="00277DA1"/>
    <w:rsid w:val="00280989"/>
    <w:rsid w:val="002825E3"/>
    <w:rsid w:val="00394A58"/>
    <w:rsid w:val="004159D0"/>
    <w:rsid w:val="00432CB6"/>
    <w:rsid w:val="00456699"/>
    <w:rsid w:val="0047086C"/>
    <w:rsid w:val="00493F54"/>
    <w:rsid w:val="00523FA9"/>
    <w:rsid w:val="00532EC4"/>
    <w:rsid w:val="0054305C"/>
    <w:rsid w:val="005B22AD"/>
    <w:rsid w:val="005B6F2B"/>
    <w:rsid w:val="005F2534"/>
    <w:rsid w:val="005F4DC7"/>
    <w:rsid w:val="00605B79"/>
    <w:rsid w:val="00651E2C"/>
    <w:rsid w:val="00655A8A"/>
    <w:rsid w:val="00695BDA"/>
    <w:rsid w:val="006C3EAE"/>
    <w:rsid w:val="0070682F"/>
    <w:rsid w:val="00752533"/>
    <w:rsid w:val="00783913"/>
    <w:rsid w:val="007C46E1"/>
    <w:rsid w:val="007F1DB3"/>
    <w:rsid w:val="00805567"/>
    <w:rsid w:val="0087798D"/>
    <w:rsid w:val="0089190A"/>
    <w:rsid w:val="008D7961"/>
    <w:rsid w:val="00901D2D"/>
    <w:rsid w:val="00920A2D"/>
    <w:rsid w:val="00943448"/>
    <w:rsid w:val="00965306"/>
    <w:rsid w:val="00A758C3"/>
    <w:rsid w:val="00AB0805"/>
    <w:rsid w:val="00AE1357"/>
    <w:rsid w:val="00AF657A"/>
    <w:rsid w:val="00B00C83"/>
    <w:rsid w:val="00B02008"/>
    <w:rsid w:val="00B1325A"/>
    <w:rsid w:val="00B25F74"/>
    <w:rsid w:val="00B321D1"/>
    <w:rsid w:val="00B34DEF"/>
    <w:rsid w:val="00B575B2"/>
    <w:rsid w:val="00B837FB"/>
    <w:rsid w:val="00B8733D"/>
    <w:rsid w:val="00C100E5"/>
    <w:rsid w:val="00C4690C"/>
    <w:rsid w:val="00C56DC0"/>
    <w:rsid w:val="00CA2B57"/>
    <w:rsid w:val="00CC294C"/>
    <w:rsid w:val="00CD732C"/>
    <w:rsid w:val="00CE459D"/>
    <w:rsid w:val="00D76049"/>
    <w:rsid w:val="00DA52CE"/>
    <w:rsid w:val="00DC0FBB"/>
    <w:rsid w:val="00DC7D58"/>
    <w:rsid w:val="00E2525C"/>
    <w:rsid w:val="00EA1437"/>
    <w:rsid w:val="00EB012B"/>
    <w:rsid w:val="00EC329F"/>
    <w:rsid w:val="00EC4BF6"/>
    <w:rsid w:val="00EC7102"/>
    <w:rsid w:val="00F00A00"/>
    <w:rsid w:val="00F01A54"/>
    <w:rsid w:val="00F93DDF"/>
    <w:rsid w:val="00FA5CA9"/>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BD6F5F"/>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E2525C"/>
    <w:rPr>
      <w:color w:val="0000FF"/>
      <w:u w:val="single"/>
    </w:rPr>
  </w:style>
  <w:style w:type="character" w:styleId="FollowedHyperlink">
    <w:name w:val="FollowedHyperlink"/>
    <w:basedOn w:val="DefaultParagraphFont"/>
    <w:uiPriority w:val="99"/>
    <w:semiHidden/>
    <w:unhideWhenUsed/>
    <w:rsid w:val="00177846"/>
    <w:rPr>
      <w:color w:val="21AAE8" w:themeColor="followedHyperlink"/>
      <w:u w:val="single"/>
    </w:rPr>
  </w:style>
  <w:style w:type="paragraph" w:styleId="NoSpacing">
    <w:name w:val="No Spacing"/>
    <w:uiPriority w:val="1"/>
    <w:qFormat/>
    <w:rsid w:val="00247892"/>
    <w:pPr>
      <w:spacing w:after="0" w:line="240" w:lineRule="auto"/>
    </w:pPr>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B575B2"/>
    <w:pPr>
      <w:spacing w:after="0"/>
    </w:pPr>
    <w:rPr>
      <w:rFonts w:ascii="Arial" w:eastAsia="Times New Roman" w:hAnsi="Arial" w:cs="Arial"/>
      <w:color w:val="000000"/>
      <w:sz w:val="20"/>
      <w:szCs w:val="20"/>
      <w:lang w:eastAsia="ja-JP"/>
    </w:rPr>
  </w:style>
  <w:style w:type="character" w:customStyle="1" w:styleId="FootnoteTextChar">
    <w:name w:val="Footnote Text Char"/>
    <w:basedOn w:val="DefaultParagraphFont"/>
    <w:link w:val="FootnoteText"/>
    <w:uiPriority w:val="99"/>
    <w:semiHidden/>
    <w:rsid w:val="00B575B2"/>
    <w:rPr>
      <w:rFonts w:ascii="Arial" w:eastAsia="Times New Roman" w:hAnsi="Arial" w:cs="Arial"/>
      <w:color w:val="000000"/>
      <w:sz w:val="20"/>
      <w:szCs w:val="20"/>
      <w:lang w:eastAsia="ja-JP"/>
    </w:rPr>
  </w:style>
  <w:style w:type="character" w:styleId="FootnoteReference">
    <w:name w:val="footnote reference"/>
    <w:basedOn w:val="DefaultParagraphFont"/>
    <w:uiPriority w:val="99"/>
    <w:semiHidden/>
    <w:unhideWhenUsed/>
    <w:rsid w:val="00B575B2"/>
    <w:rPr>
      <w:vertAlign w:val="superscript"/>
    </w:rPr>
  </w:style>
  <w:style w:type="paragraph" w:styleId="BalloonText">
    <w:name w:val="Balloon Text"/>
    <w:basedOn w:val="Normal"/>
    <w:link w:val="BalloonTextChar"/>
    <w:uiPriority w:val="99"/>
    <w:semiHidden/>
    <w:unhideWhenUsed/>
    <w:rsid w:val="00493F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54"/>
    <w:rPr>
      <w:rFonts w:ascii="Segoe UI" w:hAnsi="Segoe UI" w:cs="Segoe UI"/>
      <w:sz w:val="18"/>
      <w:szCs w:val="18"/>
    </w:rPr>
  </w:style>
  <w:style w:type="character" w:styleId="CommentReference">
    <w:name w:val="annotation reference"/>
    <w:basedOn w:val="DefaultParagraphFont"/>
    <w:uiPriority w:val="99"/>
    <w:semiHidden/>
    <w:unhideWhenUsed/>
    <w:rsid w:val="005B22AD"/>
    <w:rPr>
      <w:sz w:val="16"/>
      <w:szCs w:val="16"/>
    </w:rPr>
  </w:style>
  <w:style w:type="paragraph" w:styleId="CommentText">
    <w:name w:val="annotation text"/>
    <w:basedOn w:val="Normal"/>
    <w:link w:val="CommentTextChar"/>
    <w:uiPriority w:val="99"/>
    <w:semiHidden/>
    <w:unhideWhenUsed/>
    <w:rsid w:val="005B22AD"/>
    <w:rPr>
      <w:sz w:val="20"/>
      <w:szCs w:val="20"/>
    </w:rPr>
  </w:style>
  <w:style w:type="character" w:customStyle="1" w:styleId="CommentTextChar">
    <w:name w:val="Comment Text Char"/>
    <w:basedOn w:val="DefaultParagraphFont"/>
    <w:link w:val="CommentText"/>
    <w:uiPriority w:val="99"/>
    <w:semiHidden/>
    <w:rsid w:val="005B22AD"/>
    <w:rPr>
      <w:sz w:val="20"/>
      <w:szCs w:val="20"/>
    </w:rPr>
  </w:style>
  <w:style w:type="paragraph" w:styleId="CommentSubject">
    <w:name w:val="annotation subject"/>
    <w:basedOn w:val="CommentText"/>
    <w:next w:val="CommentText"/>
    <w:link w:val="CommentSubjectChar"/>
    <w:uiPriority w:val="99"/>
    <w:semiHidden/>
    <w:unhideWhenUsed/>
    <w:rsid w:val="005B22AD"/>
    <w:rPr>
      <w:b/>
      <w:bCs/>
    </w:rPr>
  </w:style>
  <w:style w:type="character" w:customStyle="1" w:styleId="CommentSubjectChar">
    <w:name w:val="Comment Subject Char"/>
    <w:basedOn w:val="CommentTextChar"/>
    <w:link w:val="CommentSubject"/>
    <w:uiPriority w:val="99"/>
    <w:semiHidden/>
    <w:rsid w:val="005B22AD"/>
    <w:rPr>
      <w:b/>
      <w:bCs/>
      <w:sz w:val="20"/>
      <w:szCs w:val="20"/>
    </w:rPr>
  </w:style>
  <w:style w:type="paragraph" w:styleId="BodyText">
    <w:name w:val="Body Text"/>
    <w:basedOn w:val="Normal"/>
    <w:link w:val="BodyTextChar"/>
    <w:rsid w:val="00EB012B"/>
    <w:pPr>
      <w:spacing w:after="0"/>
      <w:ind w:right="72"/>
    </w:pPr>
    <w:rPr>
      <w:rFonts w:ascii="Arial" w:eastAsia="Times New Roman" w:hAnsi="Arial" w:cs="Times New Roman"/>
      <w:sz w:val="24"/>
      <w:szCs w:val="24"/>
    </w:rPr>
  </w:style>
  <w:style w:type="character" w:customStyle="1" w:styleId="BodyTextChar">
    <w:name w:val="Body Text Char"/>
    <w:basedOn w:val="DefaultParagraphFont"/>
    <w:link w:val="BodyText"/>
    <w:rsid w:val="00EB012B"/>
    <w:rPr>
      <w:rFonts w:ascii="Arial" w:eastAsia="Times New Roman" w:hAnsi="Arial" w:cs="Times New Roman"/>
      <w:sz w:val="24"/>
      <w:szCs w:val="24"/>
    </w:rPr>
  </w:style>
  <w:style w:type="table" w:styleId="TableGrid">
    <w:name w:val="Table Grid"/>
    <w:basedOn w:val="TableNormal"/>
    <w:uiPriority w:val="39"/>
    <w:rsid w:val="004159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159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9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oregon.gov/ode" TargetMode="External"/><Relationship Id="rId1" Type="http://schemas.openxmlformats.org/officeDocument/2006/relationships/hyperlink" Target="http://www.oregon.gov/o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679ACA3AF3491AB87A37ECBEE69B5E"/>
        <w:category>
          <w:name w:val="General"/>
          <w:gallery w:val="placeholder"/>
        </w:category>
        <w:types>
          <w:type w:val="bbPlcHdr"/>
        </w:types>
        <w:behaviors>
          <w:behavior w:val="content"/>
        </w:behaviors>
        <w:guid w:val="{B4CC6A14-7C09-4C92-9002-FA9629B2301A}"/>
      </w:docPartPr>
      <w:docPartBody>
        <w:p w:rsidR="00BA6EDF" w:rsidRDefault="00FA3EDF" w:rsidP="00FA3EDF">
          <w:pPr>
            <w:pStyle w:val="A1679ACA3AF3491AB87A37ECBEE69B5E"/>
          </w:pPr>
          <w:r w:rsidRPr="00691298">
            <w:rPr>
              <w:rStyle w:val="PlaceholderText"/>
            </w:rPr>
            <w:t>Click or tap here to enter text.</w:t>
          </w:r>
        </w:p>
      </w:docPartBody>
    </w:docPart>
    <w:docPart>
      <w:docPartPr>
        <w:name w:val="540376BB228E4A78A8167A89D84279EF"/>
        <w:category>
          <w:name w:val="General"/>
          <w:gallery w:val="placeholder"/>
        </w:category>
        <w:types>
          <w:type w:val="bbPlcHdr"/>
        </w:types>
        <w:behaviors>
          <w:behavior w:val="content"/>
        </w:behaviors>
        <w:guid w:val="{A7935171-7894-488A-B451-263E5AC00C1A}"/>
      </w:docPartPr>
      <w:docPartBody>
        <w:p w:rsidR="00BA6EDF" w:rsidRDefault="00FA3EDF" w:rsidP="00FA3EDF">
          <w:pPr>
            <w:pStyle w:val="540376BB228E4A78A8167A89D84279EF"/>
          </w:pPr>
          <w:r w:rsidRPr="00530E9D">
            <w:rPr>
              <w:rStyle w:val="PlaceholderText"/>
            </w:rPr>
            <w:t>Click or tap here to enter text.</w:t>
          </w:r>
        </w:p>
      </w:docPartBody>
    </w:docPart>
    <w:docPart>
      <w:docPartPr>
        <w:name w:val="DA5A178D72D4422B952F02ED24186B25"/>
        <w:category>
          <w:name w:val="General"/>
          <w:gallery w:val="placeholder"/>
        </w:category>
        <w:types>
          <w:type w:val="bbPlcHdr"/>
        </w:types>
        <w:behaviors>
          <w:behavior w:val="content"/>
        </w:behaviors>
        <w:guid w:val="{D9B1D28D-B77C-49F7-B891-E6D218F940FD}"/>
      </w:docPartPr>
      <w:docPartBody>
        <w:p w:rsidR="00BA6EDF" w:rsidRDefault="00FA3EDF" w:rsidP="00FA3EDF">
          <w:pPr>
            <w:pStyle w:val="DA5A178D72D4422B952F02ED24186B25"/>
          </w:pPr>
          <w:r>
            <w:t>20</w:t>
          </w:r>
          <w:r>
            <w:rPr>
              <w:rStyle w:val="PlaceholderText"/>
            </w:rPr>
            <w:t>XX</w:t>
          </w:r>
        </w:p>
      </w:docPartBody>
    </w:docPart>
    <w:docPart>
      <w:docPartPr>
        <w:name w:val="FB74BD289F2141FB9AD56ED4D7816D36"/>
        <w:category>
          <w:name w:val="General"/>
          <w:gallery w:val="placeholder"/>
        </w:category>
        <w:types>
          <w:type w:val="bbPlcHdr"/>
        </w:types>
        <w:behaviors>
          <w:behavior w:val="content"/>
        </w:behaviors>
        <w:guid w:val="{5468767C-3602-4948-9033-D691DA43B292}"/>
      </w:docPartPr>
      <w:docPartBody>
        <w:p w:rsidR="00BA6EDF" w:rsidRDefault="00FA3EDF" w:rsidP="00FA3EDF">
          <w:pPr>
            <w:pStyle w:val="FB74BD289F2141FB9AD56ED4D7816D36"/>
          </w:pPr>
          <w:r>
            <w:t>20</w:t>
          </w:r>
          <w:r>
            <w:rPr>
              <w:rStyle w:val="PlaceholderText"/>
            </w:rP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DF"/>
    <w:rsid w:val="009831BC"/>
    <w:rsid w:val="00BA6EDF"/>
    <w:rsid w:val="00FA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EDF"/>
    <w:rPr>
      <w:color w:val="808080"/>
    </w:rPr>
  </w:style>
  <w:style w:type="paragraph" w:customStyle="1" w:styleId="A1679ACA3AF3491AB87A37ECBEE69B5E">
    <w:name w:val="A1679ACA3AF3491AB87A37ECBEE69B5E"/>
    <w:rsid w:val="00FA3EDF"/>
  </w:style>
  <w:style w:type="paragraph" w:customStyle="1" w:styleId="540376BB228E4A78A8167A89D84279EF">
    <w:name w:val="540376BB228E4A78A8167A89D84279EF"/>
    <w:rsid w:val="00FA3EDF"/>
  </w:style>
  <w:style w:type="paragraph" w:customStyle="1" w:styleId="DA5A178D72D4422B952F02ED24186B25">
    <w:name w:val="DA5A178D72D4422B952F02ED24186B25"/>
    <w:rsid w:val="00FA3EDF"/>
  </w:style>
  <w:style w:type="paragraph" w:customStyle="1" w:styleId="FB74BD289F2141FB9AD56ED4D7816D36">
    <w:name w:val="FB74BD289F2141FB9AD56ED4D7816D36"/>
    <w:rsid w:val="00FA3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2023-05-31T19:43:44+00:00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1438-8FE8-4CE5-93F2-5856CEBF9361}">
  <ds:schemaRefs>
    <ds:schemaRef ds:uri="http://schemas.microsoft.com/office/2006/metadata/properties"/>
    <ds:schemaRef ds:uri="http://schemas.microsoft.com/office/infopath/2007/PartnerControls"/>
    <ds:schemaRef ds:uri="c53c1369-49fa-4263-8a7b-334ab97e3aa5"/>
  </ds:schemaRefs>
</ds:datastoreItem>
</file>

<file path=customXml/itemProps2.xml><?xml version="1.0" encoding="utf-8"?>
<ds:datastoreItem xmlns:ds="http://schemas.openxmlformats.org/officeDocument/2006/customXml" ds:itemID="{5B9DF9B9-4A79-4C60-B963-7A667B9D228E}"/>
</file>

<file path=customXml/itemProps3.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4.xml><?xml version="1.0" encoding="utf-8"?>
<ds:datastoreItem xmlns:ds="http://schemas.openxmlformats.org/officeDocument/2006/customXml" ds:itemID="{75D6800B-BAF1-4421-A1D8-F0B9E15E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VISINSKY Jessica - ODE</cp:lastModifiedBy>
  <cp:revision>5</cp:revision>
  <cp:lastPrinted>2017-03-11T00:25:00Z</cp:lastPrinted>
  <dcterms:created xsi:type="dcterms:W3CDTF">2023-05-27T01:08:00Z</dcterms:created>
  <dcterms:modified xsi:type="dcterms:W3CDTF">2023-05-30T14:23:00Z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