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70B2" w:rsidRPr="00F044A4" w:rsidRDefault="000C0453" w:rsidP="00F044A4">
      <w:pPr>
        <w:spacing w:after="0" w:line="240" w:lineRule="auto"/>
        <w:jc w:val="center"/>
        <w:rPr>
          <w:b/>
          <w:sz w:val="25"/>
          <w:szCs w:val="25"/>
        </w:rPr>
      </w:pPr>
      <w:r w:rsidRPr="00F044A4">
        <w:rPr>
          <w:b/>
          <w:sz w:val="25"/>
          <w:szCs w:val="25"/>
        </w:rPr>
        <w:t>Residential Child Care Institutions (RCCI)</w:t>
      </w:r>
    </w:p>
    <w:p w:rsidR="000C0453" w:rsidRPr="00F044A4" w:rsidRDefault="000C0453" w:rsidP="00F044A4">
      <w:pPr>
        <w:spacing w:after="0" w:line="240" w:lineRule="auto"/>
        <w:jc w:val="center"/>
        <w:rPr>
          <w:b/>
          <w:sz w:val="25"/>
          <w:szCs w:val="25"/>
        </w:rPr>
      </w:pPr>
      <w:r w:rsidRPr="00F044A4">
        <w:rPr>
          <w:b/>
          <w:sz w:val="25"/>
          <w:szCs w:val="25"/>
        </w:rPr>
        <w:t>Meal Counting and Claiming “Quick Reference”</w:t>
      </w:r>
    </w:p>
    <w:p w:rsidR="000C0453" w:rsidRDefault="000C0453" w:rsidP="000C0453">
      <w:pPr>
        <w:jc w:val="center"/>
        <w:rPr>
          <w:i/>
          <w:sz w:val="20"/>
          <w:szCs w:val="20"/>
        </w:rPr>
      </w:pPr>
      <w:r w:rsidRPr="00F044A4">
        <w:rPr>
          <w:i/>
          <w:sz w:val="20"/>
          <w:szCs w:val="20"/>
        </w:rPr>
        <w:t>USDA Meal Counting and Claiming Manual FNS-270 Aug 1991</w:t>
      </w:r>
    </w:p>
    <w:p w:rsidR="00B4635F" w:rsidRPr="00B4635F" w:rsidRDefault="00B4635F" w:rsidP="00815DF0">
      <w:pPr>
        <w:rPr>
          <w:i/>
          <w:sz w:val="12"/>
          <w:szCs w:val="12"/>
        </w:rPr>
      </w:pPr>
    </w:p>
    <w:p w:rsidR="00E72A24" w:rsidRDefault="00E72A24" w:rsidP="00E72A24">
      <w:pPr>
        <w:spacing w:after="0" w:line="240" w:lineRule="auto"/>
        <w:ind w:left="-187"/>
        <w:rPr>
          <w:rFonts w:cstheme="minorHAnsi"/>
        </w:rPr>
      </w:pPr>
      <w:r>
        <w:rPr>
          <w:rFonts w:cstheme="minorHAnsi"/>
        </w:rPr>
        <w:t>T</w:t>
      </w:r>
      <w:r w:rsidRPr="00720C8B">
        <w:rPr>
          <w:rFonts w:cstheme="minorHAnsi"/>
        </w:rPr>
        <w:t xml:space="preserve">o obtain federal reimbursement for served meals an acceptable </w:t>
      </w:r>
      <w:r>
        <w:rPr>
          <w:rFonts w:cstheme="minorHAnsi"/>
        </w:rPr>
        <w:t xml:space="preserve">meal </w:t>
      </w:r>
      <w:r w:rsidRPr="00720C8B">
        <w:rPr>
          <w:rFonts w:cstheme="minorHAnsi"/>
        </w:rPr>
        <w:t xml:space="preserve">counting and claiming system </w:t>
      </w:r>
      <w:proofErr w:type="gramStart"/>
      <w:r w:rsidRPr="00720C8B">
        <w:rPr>
          <w:rFonts w:cstheme="minorHAnsi"/>
        </w:rPr>
        <w:t xml:space="preserve">must </w:t>
      </w:r>
      <w:r>
        <w:rPr>
          <w:rFonts w:cstheme="minorHAnsi"/>
        </w:rPr>
        <w:t>be used</w:t>
      </w:r>
      <w:proofErr w:type="gramEnd"/>
      <w:r>
        <w:rPr>
          <w:rFonts w:cstheme="minorHAnsi"/>
        </w:rPr>
        <w:t>. Systems</w:t>
      </w:r>
      <w:r w:rsidRPr="00720C8B">
        <w:rPr>
          <w:rFonts w:cstheme="minorHAnsi"/>
        </w:rPr>
        <w:t xml:space="preserve"> include</w:t>
      </w:r>
      <w:r>
        <w:rPr>
          <w:rFonts w:cstheme="minorHAnsi"/>
        </w:rPr>
        <w:t xml:space="preserve"> six essential elements</w:t>
      </w:r>
      <w:r w:rsidRPr="00720C8B">
        <w:rPr>
          <w:rFonts w:cstheme="minorHAnsi"/>
        </w:rPr>
        <w:t>:</w:t>
      </w:r>
    </w:p>
    <w:p w:rsidR="00E72A24" w:rsidRDefault="00E72A24" w:rsidP="00E72A24">
      <w:pPr>
        <w:spacing w:after="0" w:line="240" w:lineRule="auto"/>
        <w:ind w:left="-187"/>
        <w:rPr>
          <w:rFonts w:cstheme="minorHAnsi"/>
        </w:rPr>
      </w:pPr>
    </w:p>
    <w:p w:rsidR="00B4635F" w:rsidRPr="00B4635F" w:rsidRDefault="00B4635F" w:rsidP="004C3F31">
      <w:pPr>
        <w:numPr>
          <w:ilvl w:val="0"/>
          <w:numId w:val="1"/>
        </w:numPr>
        <w:spacing w:after="0" w:line="240" w:lineRule="auto"/>
        <w:ind w:hanging="274"/>
        <w:rPr>
          <w:rFonts w:cstheme="minorHAnsi"/>
          <w:b/>
        </w:rPr>
      </w:pPr>
      <w:r>
        <w:rPr>
          <w:rFonts w:cstheme="minorHAnsi"/>
          <w:b/>
        </w:rPr>
        <w:t xml:space="preserve"> </w:t>
      </w:r>
      <w:r w:rsidR="004C3F31" w:rsidRPr="00E1005C">
        <w:rPr>
          <w:rFonts w:cstheme="minorHAnsi"/>
          <w:b/>
        </w:rPr>
        <w:t>Certification process</w:t>
      </w:r>
      <w:r w:rsidR="004C3F31">
        <w:rPr>
          <w:rFonts w:cstheme="minorHAnsi"/>
        </w:rPr>
        <w:t xml:space="preserve"> means an accurate determination of benefits (Free/Reduced).</w:t>
      </w:r>
    </w:p>
    <w:p w:rsidR="00E72A24" w:rsidRPr="00B4635F" w:rsidRDefault="00E72A24" w:rsidP="00B4635F">
      <w:pPr>
        <w:spacing w:after="0" w:line="240" w:lineRule="auto"/>
        <w:ind w:left="720"/>
        <w:rPr>
          <w:rFonts w:cstheme="minorHAnsi"/>
          <w:b/>
        </w:rPr>
      </w:pPr>
      <w:r w:rsidRPr="00B4635F">
        <w:rPr>
          <w:rFonts w:cstheme="minorHAnsi"/>
          <w:b/>
        </w:rPr>
        <w:t>Documentation for meal eligibility:</w:t>
      </w:r>
    </w:p>
    <w:p w:rsidR="00E72A24" w:rsidRPr="00E72A24" w:rsidRDefault="00E72A24" w:rsidP="00E72A24">
      <w:pPr>
        <w:pStyle w:val="ListParagraph"/>
        <w:numPr>
          <w:ilvl w:val="0"/>
          <w:numId w:val="13"/>
        </w:numPr>
        <w:spacing w:after="0" w:line="240" w:lineRule="auto"/>
        <w:rPr>
          <w:rFonts w:cstheme="minorHAnsi"/>
        </w:rPr>
      </w:pPr>
      <w:r w:rsidRPr="00E72A24">
        <w:rPr>
          <w:rFonts w:cstheme="minorHAnsi"/>
          <w:i/>
        </w:rPr>
        <w:t>Children’s Income Policy</w:t>
      </w:r>
      <w:r w:rsidRPr="00E72A24">
        <w:rPr>
          <w:rFonts w:cstheme="minorHAnsi"/>
        </w:rPr>
        <w:t xml:space="preserve"> </w:t>
      </w:r>
      <w:r w:rsidRPr="00E72A24">
        <w:rPr>
          <w:rFonts w:cstheme="minorHAnsi"/>
          <w:i/>
        </w:rPr>
        <w:t>Statement</w:t>
      </w:r>
      <w:r w:rsidRPr="00E72A24">
        <w:rPr>
          <w:rFonts w:cstheme="minorHAnsi"/>
        </w:rPr>
        <w:t xml:space="preserve"> (CIPS) – allows sites to claim all in Free category.</w:t>
      </w:r>
    </w:p>
    <w:p w:rsidR="00276056" w:rsidRPr="000C0453" w:rsidRDefault="00276056" w:rsidP="00F0772C">
      <w:pPr>
        <w:pStyle w:val="ListParagraph"/>
        <w:spacing w:after="0" w:line="240" w:lineRule="auto"/>
        <w:ind w:left="1312"/>
        <w:rPr>
          <w:rFonts w:cstheme="minorHAnsi"/>
          <w:i/>
        </w:rPr>
      </w:pPr>
      <w:r w:rsidRPr="000C0453">
        <w:rPr>
          <w:rFonts w:cstheme="minorHAnsi"/>
        </w:rPr>
        <w:t>Each child r</w:t>
      </w:r>
      <w:r>
        <w:rPr>
          <w:rFonts w:cstheme="minorHAnsi"/>
        </w:rPr>
        <w:t>esiding in an RCCI is</w:t>
      </w:r>
      <w:r w:rsidRPr="000C0453">
        <w:rPr>
          <w:rFonts w:cstheme="minorHAnsi"/>
        </w:rPr>
        <w:t xml:space="preserve"> a household o</w:t>
      </w:r>
      <w:r>
        <w:rPr>
          <w:rFonts w:cstheme="minorHAnsi"/>
        </w:rPr>
        <w:t xml:space="preserve">f one. </w:t>
      </w:r>
      <w:r w:rsidRPr="000C0453">
        <w:rPr>
          <w:rFonts w:cstheme="minorHAnsi"/>
        </w:rPr>
        <w:t>RCCI</w:t>
      </w:r>
      <w:r>
        <w:rPr>
          <w:rFonts w:cstheme="minorHAnsi"/>
        </w:rPr>
        <w:t>s</w:t>
      </w:r>
      <w:r w:rsidRPr="000C0453">
        <w:rPr>
          <w:rFonts w:cstheme="minorHAnsi"/>
        </w:rPr>
        <w:t xml:space="preserve"> use the </w:t>
      </w:r>
      <w:r w:rsidRPr="00DF7769">
        <w:rPr>
          <w:rFonts w:cstheme="minorHAnsi"/>
          <w:i/>
        </w:rPr>
        <w:t>Children’s</w:t>
      </w:r>
      <w:r w:rsidRPr="000C0453">
        <w:rPr>
          <w:rFonts w:cstheme="minorHAnsi"/>
          <w:i/>
        </w:rPr>
        <w:t xml:space="preserve"> Income Policy</w:t>
      </w:r>
      <w:r w:rsidRPr="000C0453">
        <w:rPr>
          <w:rFonts w:cstheme="minorHAnsi"/>
        </w:rPr>
        <w:t xml:space="preserve"> </w:t>
      </w:r>
      <w:r w:rsidRPr="000C0453">
        <w:rPr>
          <w:rFonts w:cstheme="minorHAnsi"/>
          <w:i/>
        </w:rPr>
        <w:t>Statement (CIPS)</w:t>
      </w:r>
      <w:r>
        <w:rPr>
          <w:rFonts w:cstheme="minorHAnsi"/>
          <w:i/>
        </w:rPr>
        <w:t xml:space="preserve"> </w:t>
      </w:r>
      <w:r w:rsidRPr="000C0453">
        <w:rPr>
          <w:rFonts w:cstheme="minorHAnsi"/>
        </w:rPr>
        <w:t>submitted yearly with renewal</w:t>
      </w:r>
      <w:r w:rsidRPr="000C0453">
        <w:rPr>
          <w:rFonts w:cstheme="minorHAnsi"/>
          <w:i/>
        </w:rPr>
        <w:t>.</w:t>
      </w:r>
      <w:r w:rsidRPr="000C0453">
        <w:rPr>
          <w:rFonts w:cstheme="minorHAnsi"/>
        </w:rPr>
        <w:t xml:space="preserve"> The CIPS back </w:t>
      </w:r>
      <w:r>
        <w:rPr>
          <w:rFonts w:cstheme="minorHAnsi"/>
        </w:rPr>
        <w:t xml:space="preserve">can be used to </w:t>
      </w:r>
      <w:r w:rsidRPr="000C0453">
        <w:rPr>
          <w:rFonts w:cstheme="minorHAnsi"/>
        </w:rPr>
        <w:t>list child’s name</w:t>
      </w:r>
      <w:r>
        <w:rPr>
          <w:rFonts w:cstheme="minorHAnsi"/>
        </w:rPr>
        <w:t xml:space="preserve">, birth date, entry and exit dates plus any </w:t>
      </w:r>
      <w:r w:rsidRPr="000C0453">
        <w:rPr>
          <w:rFonts w:cstheme="minorHAnsi"/>
        </w:rPr>
        <w:t xml:space="preserve">personal </w:t>
      </w:r>
      <w:r>
        <w:rPr>
          <w:rFonts w:cstheme="minorHAnsi"/>
        </w:rPr>
        <w:t>income received.  If your organization has a different way of tracking these individual details please include that in your internal procedures.</w:t>
      </w:r>
    </w:p>
    <w:p w:rsidR="00E72A24" w:rsidRDefault="00E72A24" w:rsidP="00276056">
      <w:pPr>
        <w:spacing w:after="0" w:line="240" w:lineRule="auto"/>
        <w:ind w:left="1312"/>
        <w:rPr>
          <w:rFonts w:cstheme="minorHAnsi"/>
          <w:b/>
        </w:rPr>
      </w:pPr>
    </w:p>
    <w:p w:rsidR="00F0772C" w:rsidRDefault="00E72A24" w:rsidP="00F0772C">
      <w:pPr>
        <w:pStyle w:val="ListParagraph"/>
        <w:numPr>
          <w:ilvl w:val="0"/>
          <w:numId w:val="13"/>
        </w:numPr>
        <w:spacing w:after="0" w:line="240" w:lineRule="auto"/>
        <w:rPr>
          <w:rFonts w:cstheme="minorHAnsi"/>
        </w:rPr>
      </w:pPr>
      <w:r w:rsidRPr="00F0772C">
        <w:rPr>
          <w:rFonts w:cstheme="minorHAnsi"/>
        </w:rPr>
        <w:t>For Day students</w:t>
      </w:r>
      <w:r w:rsidRPr="00F0772C">
        <w:rPr>
          <w:rFonts w:cstheme="minorHAnsi"/>
          <w:i/>
        </w:rPr>
        <w:t xml:space="preserve"> - Confidential Family Application for Free or Reduced Meals</w:t>
      </w:r>
      <w:r w:rsidR="00F0772C" w:rsidRPr="00F0772C">
        <w:rPr>
          <w:rFonts w:cstheme="minorHAnsi"/>
        </w:rPr>
        <w:t xml:space="preserve"> </w:t>
      </w:r>
      <w:r w:rsidR="00F0772C">
        <w:rPr>
          <w:rFonts w:cstheme="minorHAnsi"/>
        </w:rPr>
        <w:t xml:space="preserve">on file and </w:t>
      </w:r>
      <w:r w:rsidR="00F0772C" w:rsidRPr="00F0772C">
        <w:rPr>
          <w:rFonts w:cstheme="minorHAnsi"/>
        </w:rPr>
        <w:t>certified for day</w:t>
      </w:r>
      <w:r w:rsidR="00F0772C">
        <w:rPr>
          <w:rFonts w:cstheme="minorHAnsi"/>
        </w:rPr>
        <w:t xml:space="preserve"> s</w:t>
      </w:r>
      <w:r w:rsidR="00F0772C" w:rsidRPr="00F0772C">
        <w:rPr>
          <w:rFonts w:cstheme="minorHAnsi"/>
        </w:rPr>
        <w:t>tudents to receive</w:t>
      </w:r>
      <w:r w:rsidRPr="00F0772C">
        <w:rPr>
          <w:rFonts w:cstheme="minorHAnsi"/>
        </w:rPr>
        <w:t xml:space="preserve"> Free or Reduced Benefits. This includes providing current </w:t>
      </w:r>
      <w:r w:rsidR="00B4635F">
        <w:rPr>
          <w:rFonts w:cstheme="minorHAnsi"/>
          <w:i/>
        </w:rPr>
        <w:t xml:space="preserve">application </w:t>
      </w:r>
      <w:r w:rsidRPr="00F0772C">
        <w:rPr>
          <w:rFonts w:cstheme="minorHAnsi"/>
        </w:rPr>
        <w:t>to households</w:t>
      </w:r>
      <w:r w:rsidR="00F0772C" w:rsidRPr="00F0772C">
        <w:rPr>
          <w:rFonts w:cstheme="minorHAnsi"/>
        </w:rPr>
        <w:t>. Benefits are issued after the RCCI’s Eligibility Official has approved applications using the current income guidelines and valid SNAP</w:t>
      </w:r>
      <w:r w:rsidR="00F0772C">
        <w:rPr>
          <w:rFonts w:cstheme="minorHAnsi"/>
        </w:rPr>
        <w:t xml:space="preserve"> or TANF case numbers. </w:t>
      </w:r>
    </w:p>
    <w:p w:rsidR="00F0772C" w:rsidRDefault="00F0772C" w:rsidP="004C3F31">
      <w:pPr>
        <w:pStyle w:val="ListParagraph"/>
        <w:spacing w:after="120" w:line="240" w:lineRule="auto"/>
        <w:ind w:left="1310"/>
        <w:rPr>
          <w:rFonts w:cstheme="minorHAnsi"/>
        </w:rPr>
      </w:pPr>
      <w:r>
        <w:rPr>
          <w:rFonts w:cstheme="minorHAnsi"/>
        </w:rPr>
        <w:t xml:space="preserve">The </w:t>
      </w:r>
      <w:r w:rsidRPr="00F0772C">
        <w:rPr>
          <w:rFonts w:cstheme="minorHAnsi"/>
        </w:rPr>
        <w:t>Eligibility Official</w:t>
      </w:r>
      <w:r>
        <w:rPr>
          <w:rFonts w:cstheme="minorHAnsi"/>
        </w:rPr>
        <w:t xml:space="preserve"> must at the bottom of applications date, sign</w:t>
      </w:r>
      <w:r w:rsidRPr="00F0772C">
        <w:rPr>
          <w:rFonts w:cstheme="minorHAnsi"/>
        </w:rPr>
        <w:t xml:space="preserve"> and </w:t>
      </w:r>
      <w:r>
        <w:rPr>
          <w:rFonts w:cstheme="minorHAnsi"/>
        </w:rPr>
        <w:t xml:space="preserve">check the </w:t>
      </w:r>
      <w:r w:rsidRPr="00F0772C">
        <w:rPr>
          <w:rFonts w:cstheme="minorHAnsi"/>
        </w:rPr>
        <w:t xml:space="preserve">eligibility category </w:t>
      </w:r>
      <w:r w:rsidR="00B4635F">
        <w:rPr>
          <w:rFonts w:cstheme="minorHAnsi"/>
        </w:rPr>
        <w:t>for each application.</w:t>
      </w:r>
    </w:p>
    <w:p w:rsidR="004C3F31" w:rsidRPr="004C3F31" w:rsidRDefault="004C3F31" w:rsidP="004C3F31">
      <w:pPr>
        <w:pStyle w:val="ListParagraph"/>
        <w:spacing w:after="240"/>
        <w:ind w:left="360"/>
        <w:rPr>
          <w:rFonts w:cstheme="minorHAnsi"/>
          <w:i/>
        </w:rPr>
      </w:pPr>
      <w:r w:rsidRPr="004C3F31">
        <w:rPr>
          <w:rFonts w:cstheme="minorHAnsi"/>
          <w:b/>
        </w:rPr>
        <w:t>Eligibility Official:</w:t>
      </w:r>
      <w:r w:rsidRPr="004C3F31">
        <w:rPr>
          <w:rFonts w:cstheme="minorHAnsi"/>
        </w:rPr>
        <w:t xml:space="preserve">  a person who determines students’ eligibility for free or reduced price meals from the </w:t>
      </w:r>
      <w:r w:rsidRPr="004C3F31">
        <w:rPr>
          <w:rFonts w:cstheme="minorHAnsi"/>
          <w:i/>
        </w:rPr>
        <w:t>Confidential Family Application for Free or Reduced Meals</w:t>
      </w:r>
      <w:r>
        <w:rPr>
          <w:rFonts w:cstheme="minorHAnsi"/>
          <w:i/>
        </w:rPr>
        <w:t>.</w:t>
      </w:r>
    </w:p>
    <w:p w:rsidR="004C3F31" w:rsidRDefault="004C3F31" w:rsidP="004C3F31">
      <w:pPr>
        <w:pStyle w:val="ListParagraph"/>
        <w:spacing w:after="0" w:line="240" w:lineRule="auto"/>
        <w:ind w:left="360"/>
        <w:rPr>
          <w:rFonts w:cstheme="minorHAnsi"/>
        </w:rPr>
      </w:pPr>
      <w:r w:rsidRPr="004C3F31">
        <w:rPr>
          <w:rFonts w:cstheme="minorHAnsi"/>
        </w:rPr>
        <w:t xml:space="preserve">Benefits </w:t>
      </w:r>
      <w:proofErr w:type="gramStart"/>
      <w:r w:rsidRPr="004C3F31">
        <w:rPr>
          <w:rFonts w:cstheme="minorHAnsi"/>
        </w:rPr>
        <w:t>are issued</w:t>
      </w:r>
      <w:proofErr w:type="gramEnd"/>
      <w:r w:rsidRPr="004C3F31">
        <w:rPr>
          <w:rFonts w:cstheme="minorHAnsi"/>
        </w:rPr>
        <w:t xml:space="preserve"> after the Eligibility Official has approved applications using the current income guidelines or valid SNAP or TANF case numbers or FDPIR.  </w:t>
      </w:r>
    </w:p>
    <w:p w:rsidR="004C3F31" w:rsidRPr="004C3F31" w:rsidRDefault="004C3F31" w:rsidP="004C3F31">
      <w:pPr>
        <w:pStyle w:val="ListParagraph"/>
        <w:spacing w:after="0" w:line="240" w:lineRule="auto"/>
        <w:ind w:left="360"/>
        <w:rPr>
          <w:rFonts w:cstheme="minorHAnsi"/>
        </w:rPr>
      </w:pPr>
      <w:r w:rsidRPr="004C3F31">
        <w:rPr>
          <w:rFonts w:cstheme="minorHAnsi"/>
        </w:rPr>
        <w:t xml:space="preserve">Applications </w:t>
      </w:r>
      <w:proofErr w:type="gramStart"/>
      <w:r w:rsidRPr="004C3F31">
        <w:rPr>
          <w:rFonts w:cstheme="minorHAnsi"/>
        </w:rPr>
        <w:t>must be dated</w:t>
      </w:r>
      <w:proofErr w:type="gramEnd"/>
      <w:r w:rsidRPr="004C3F31">
        <w:rPr>
          <w:rFonts w:cstheme="minorHAnsi"/>
        </w:rPr>
        <w:t xml:space="preserve">, signed and eligibility category marked Free/Reduced.   </w:t>
      </w:r>
    </w:p>
    <w:p w:rsidR="004C3F31" w:rsidRPr="004C3F31" w:rsidRDefault="004C3F31" w:rsidP="004C3F31">
      <w:pPr>
        <w:pStyle w:val="ListParagraph"/>
        <w:spacing w:after="120" w:line="240" w:lineRule="auto"/>
        <w:ind w:left="360"/>
        <w:rPr>
          <w:rFonts w:cstheme="minorHAnsi"/>
          <w:b/>
          <w:i/>
        </w:rPr>
      </w:pPr>
      <w:r>
        <w:rPr>
          <w:rFonts w:cstheme="minorHAnsi"/>
          <w:b/>
          <w:i/>
        </w:rPr>
        <w:t xml:space="preserve">Remember approved </w:t>
      </w:r>
      <w:proofErr w:type="gramStart"/>
      <w:r>
        <w:rPr>
          <w:rFonts w:cstheme="minorHAnsi"/>
          <w:b/>
          <w:i/>
        </w:rPr>
        <w:t xml:space="preserve">applications </w:t>
      </w:r>
      <w:r w:rsidRPr="004C3F31">
        <w:rPr>
          <w:rFonts w:cstheme="minorHAnsi"/>
          <w:b/>
          <w:i/>
        </w:rPr>
        <w:t xml:space="preserve"> (</w:t>
      </w:r>
      <w:proofErr w:type="gramEnd"/>
      <w:r w:rsidRPr="004C3F31">
        <w:rPr>
          <w:rFonts w:cstheme="minorHAnsi"/>
          <w:b/>
          <w:i/>
        </w:rPr>
        <w:t>Free/Reduced) are confidential.</w:t>
      </w:r>
    </w:p>
    <w:p w:rsidR="004C3F31" w:rsidRDefault="004C3F31" w:rsidP="004C3F31">
      <w:pPr>
        <w:pStyle w:val="ListParagraph"/>
        <w:spacing w:after="0" w:line="240" w:lineRule="auto"/>
        <w:ind w:left="360"/>
        <w:rPr>
          <w:rFonts w:cstheme="minorHAnsi"/>
        </w:rPr>
      </w:pPr>
      <w:r w:rsidRPr="004C3F31">
        <w:rPr>
          <w:rFonts w:cstheme="minorHAnsi"/>
        </w:rPr>
        <w:t xml:space="preserve">These lists </w:t>
      </w:r>
      <w:proofErr w:type="gramStart"/>
      <w:r w:rsidRPr="004C3F31">
        <w:rPr>
          <w:rFonts w:cstheme="minorHAnsi"/>
        </w:rPr>
        <w:t>are called</w:t>
      </w:r>
      <w:proofErr w:type="gramEnd"/>
      <w:r w:rsidRPr="004C3F31">
        <w:rPr>
          <w:rFonts w:cstheme="minorHAnsi"/>
        </w:rPr>
        <w:t xml:space="preserve"> “Benefit Issuance”</w:t>
      </w:r>
    </w:p>
    <w:p w:rsidR="00815DF0" w:rsidRDefault="00815DF0" w:rsidP="004C3F31">
      <w:pPr>
        <w:pStyle w:val="ListParagraph"/>
        <w:spacing w:after="0" w:line="240" w:lineRule="auto"/>
        <w:ind w:left="360"/>
        <w:rPr>
          <w:rFonts w:cstheme="minorHAnsi"/>
        </w:rPr>
      </w:pPr>
    </w:p>
    <w:p w:rsidR="004C3F31" w:rsidRPr="004C3F31" w:rsidRDefault="004C3F31" w:rsidP="004C3F31">
      <w:pPr>
        <w:pStyle w:val="ListParagraph"/>
        <w:spacing w:after="0" w:line="240" w:lineRule="auto"/>
        <w:ind w:left="360"/>
        <w:rPr>
          <w:rFonts w:cstheme="minorHAnsi"/>
          <w:sz w:val="16"/>
          <w:szCs w:val="16"/>
        </w:rPr>
      </w:pPr>
    </w:p>
    <w:p w:rsidR="004C3F31" w:rsidRDefault="00815DF0" w:rsidP="004C3F31">
      <w:pPr>
        <w:numPr>
          <w:ilvl w:val="0"/>
          <w:numId w:val="1"/>
        </w:numPr>
        <w:spacing w:after="120" w:line="240" w:lineRule="auto"/>
        <w:rPr>
          <w:rFonts w:cstheme="minorHAnsi"/>
        </w:rPr>
      </w:pPr>
      <w:r>
        <w:rPr>
          <w:rFonts w:cstheme="minorHAnsi"/>
          <w:b/>
        </w:rPr>
        <w:t xml:space="preserve"> </w:t>
      </w:r>
      <w:r w:rsidR="00B4635F" w:rsidRPr="004C3F31">
        <w:rPr>
          <w:rFonts w:cstheme="minorHAnsi"/>
          <w:b/>
        </w:rPr>
        <w:t>C</w:t>
      </w:r>
      <w:r w:rsidR="00E72A24" w:rsidRPr="004C3F31">
        <w:rPr>
          <w:rFonts w:cstheme="minorHAnsi"/>
          <w:b/>
        </w:rPr>
        <w:t>ollection Procedures</w:t>
      </w:r>
      <w:r w:rsidR="00E72A24" w:rsidRPr="004C3F31">
        <w:rPr>
          <w:rFonts w:cstheme="minorHAnsi"/>
        </w:rPr>
        <w:t xml:space="preserve"> </w:t>
      </w:r>
      <w:r w:rsidR="004C3F31">
        <w:rPr>
          <w:rFonts w:cstheme="minorHAnsi"/>
        </w:rPr>
        <w:t xml:space="preserve">include the ‘medium of exchange’ </w:t>
      </w:r>
      <w:r w:rsidR="004C3F31" w:rsidRPr="004822C3">
        <w:rPr>
          <w:rFonts w:cstheme="minorHAnsi"/>
          <w:i/>
        </w:rPr>
        <w:t>(defined as cash or any type of ticket, token, ID, name, or number which eligible students exchange to obtain a meal- USDA Meal Counting and Claiming Manual pg.4)</w:t>
      </w:r>
      <w:r w:rsidR="004C3F31" w:rsidRPr="002B5FDA">
        <w:rPr>
          <w:rFonts w:cstheme="minorHAnsi"/>
          <w:i/>
        </w:rPr>
        <w:t xml:space="preserve"> </w:t>
      </w:r>
      <w:r w:rsidR="004C3F31" w:rsidRPr="002B5FDA">
        <w:rPr>
          <w:rFonts w:cstheme="minorHAnsi"/>
        </w:rPr>
        <w:t>for counting students’ meals (PIN, name, roster, token, cash, accounting for payments</w:t>
      </w:r>
      <w:r w:rsidR="004C3F31">
        <w:rPr>
          <w:rFonts w:cstheme="minorHAnsi"/>
        </w:rPr>
        <w:t>)</w:t>
      </w:r>
      <w:r w:rsidR="004C3F31" w:rsidRPr="002B5FDA">
        <w:rPr>
          <w:rFonts w:cstheme="minorHAnsi"/>
        </w:rPr>
        <w:t xml:space="preserve">. </w:t>
      </w:r>
    </w:p>
    <w:p w:rsidR="004C3F31" w:rsidRDefault="004C3F31" w:rsidP="004C3F31">
      <w:pPr>
        <w:spacing w:after="120" w:line="240" w:lineRule="auto"/>
        <w:ind w:left="360"/>
        <w:rPr>
          <w:rFonts w:cstheme="minorHAnsi"/>
        </w:rPr>
      </w:pPr>
      <w:r w:rsidRPr="002B5FDA">
        <w:rPr>
          <w:rFonts w:cstheme="minorHAnsi"/>
        </w:rPr>
        <w:t xml:space="preserve">These </w:t>
      </w:r>
      <w:r>
        <w:rPr>
          <w:rFonts w:cstheme="minorHAnsi"/>
        </w:rPr>
        <w:t xml:space="preserve">procedures </w:t>
      </w:r>
      <w:proofErr w:type="gramStart"/>
      <w:r w:rsidRPr="002B5FDA">
        <w:rPr>
          <w:rFonts w:cstheme="minorHAnsi"/>
        </w:rPr>
        <w:t>are</w:t>
      </w:r>
      <w:r>
        <w:rPr>
          <w:rFonts w:cstheme="minorHAnsi"/>
        </w:rPr>
        <w:t xml:space="preserve"> reported</w:t>
      </w:r>
      <w:proofErr w:type="gramEnd"/>
      <w:r w:rsidRPr="002B5FDA">
        <w:rPr>
          <w:rFonts w:cstheme="minorHAnsi"/>
        </w:rPr>
        <w:t xml:space="preserve"> in CNPweb on the site sheet </w:t>
      </w:r>
      <w:r>
        <w:rPr>
          <w:rFonts w:cstheme="minorHAnsi"/>
        </w:rPr>
        <w:t xml:space="preserve">under </w:t>
      </w:r>
      <w:r w:rsidRPr="00CC56B9">
        <w:rPr>
          <w:rFonts w:cstheme="minorHAnsi"/>
          <w:i/>
        </w:rPr>
        <w:t xml:space="preserve">Accountability Procedures </w:t>
      </w:r>
      <w:r w:rsidRPr="002B5FDA">
        <w:rPr>
          <w:rFonts w:cstheme="minorHAnsi"/>
        </w:rPr>
        <w:t># 131 – 142.</w:t>
      </w:r>
      <w:r>
        <w:rPr>
          <w:rFonts w:cstheme="minorHAnsi"/>
        </w:rPr>
        <w:t xml:space="preserve">  </w:t>
      </w:r>
    </w:p>
    <w:p w:rsidR="004C3F31" w:rsidRDefault="004C3F31" w:rsidP="004C3F31">
      <w:pPr>
        <w:spacing w:after="120" w:line="240" w:lineRule="auto"/>
        <w:ind w:left="360"/>
        <w:rPr>
          <w:rFonts w:cstheme="minorHAnsi"/>
        </w:rPr>
      </w:pPr>
      <w:r>
        <w:rPr>
          <w:rFonts w:cstheme="minorHAnsi"/>
        </w:rPr>
        <w:t>Collection procedures should prevent overt identification of free or reduced eligibility.</w:t>
      </w:r>
    </w:p>
    <w:p w:rsidR="004C3F31" w:rsidRDefault="004C3F31" w:rsidP="004C3F31">
      <w:pPr>
        <w:spacing w:after="120" w:line="240" w:lineRule="auto"/>
        <w:ind w:left="360"/>
        <w:rPr>
          <w:rFonts w:cstheme="minorHAnsi"/>
        </w:rPr>
      </w:pPr>
      <w:r>
        <w:rPr>
          <w:rFonts w:cstheme="minorHAnsi"/>
        </w:rPr>
        <w:t xml:space="preserve">Whatever collection procedure is used </w:t>
      </w:r>
      <w:proofErr w:type="gramStart"/>
      <w:r>
        <w:rPr>
          <w:rFonts w:cstheme="minorHAnsi"/>
        </w:rPr>
        <w:t>must be updated</w:t>
      </w:r>
      <w:proofErr w:type="gramEnd"/>
      <w:r>
        <w:rPr>
          <w:rFonts w:cstheme="minorHAnsi"/>
        </w:rPr>
        <w:t xml:space="preserve"> in a timely manner for transfers, withdrawals, and changes in benefits.</w:t>
      </w:r>
    </w:p>
    <w:p w:rsidR="004C3F31" w:rsidRPr="004C3F31" w:rsidRDefault="004C3F31" w:rsidP="004C3F31">
      <w:pPr>
        <w:spacing w:after="120" w:line="240" w:lineRule="auto"/>
        <w:ind w:left="360"/>
        <w:rPr>
          <w:rFonts w:cstheme="minorHAnsi"/>
          <w:sz w:val="16"/>
          <w:szCs w:val="16"/>
        </w:rPr>
      </w:pPr>
    </w:p>
    <w:p w:rsidR="004C3F31" w:rsidRPr="000C0453" w:rsidRDefault="00815DF0" w:rsidP="004C3F31">
      <w:pPr>
        <w:tabs>
          <w:tab w:val="num" w:pos="900"/>
        </w:tabs>
        <w:spacing w:after="0" w:line="240" w:lineRule="auto"/>
        <w:rPr>
          <w:rFonts w:cstheme="minorHAnsi"/>
        </w:rPr>
      </w:pPr>
      <w:r>
        <w:rPr>
          <w:rFonts w:cstheme="minorHAnsi"/>
        </w:rPr>
        <w:t xml:space="preserve">      </w:t>
      </w:r>
      <w:r w:rsidR="004C3F31" w:rsidRPr="000C0453">
        <w:rPr>
          <w:rFonts w:cstheme="minorHAnsi"/>
        </w:rPr>
        <w:t>An accurate “Point of Service” count is:</w:t>
      </w:r>
    </w:p>
    <w:p w:rsidR="004C3F31" w:rsidRDefault="004C3F31" w:rsidP="004C3F31">
      <w:pPr>
        <w:pStyle w:val="ListParagraph"/>
        <w:numPr>
          <w:ilvl w:val="0"/>
          <w:numId w:val="15"/>
        </w:numPr>
        <w:spacing w:after="0" w:line="240" w:lineRule="auto"/>
        <w:ind w:left="1440"/>
        <w:rPr>
          <w:rFonts w:cstheme="minorHAnsi"/>
        </w:rPr>
      </w:pPr>
      <w:r w:rsidRPr="00C66F5E">
        <w:rPr>
          <w:rFonts w:cstheme="minorHAnsi"/>
        </w:rPr>
        <w:t>Taken daily,</w:t>
      </w:r>
      <w:r>
        <w:rPr>
          <w:rFonts w:cstheme="minorHAnsi"/>
        </w:rPr>
        <w:t xml:space="preserve"> as the meal is </w:t>
      </w:r>
      <w:r w:rsidRPr="00C66F5E">
        <w:rPr>
          <w:rFonts w:cstheme="minorHAnsi"/>
        </w:rPr>
        <w:t xml:space="preserve">served, </w:t>
      </w:r>
    </w:p>
    <w:p w:rsidR="004C3F31" w:rsidRPr="00C66F5E" w:rsidRDefault="004C3F31" w:rsidP="004C3F31">
      <w:pPr>
        <w:pStyle w:val="ListParagraph"/>
        <w:numPr>
          <w:ilvl w:val="0"/>
          <w:numId w:val="15"/>
        </w:numPr>
        <w:spacing w:after="0" w:line="240" w:lineRule="auto"/>
        <w:ind w:left="1440"/>
        <w:rPr>
          <w:rFonts w:cstheme="minorHAnsi"/>
        </w:rPr>
      </w:pPr>
      <w:r>
        <w:rPr>
          <w:rFonts w:cstheme="minorHAnsi"/>
        </w:rPr>
        <w:t>O</w:t>
      </w:r>
      <w:r w:rsidRPr="00C66F5E">
        <w:rPr>
          <w:rFonts w:cstheme="minorHAnsi"/>
        </w:rPr>
        <w:t xml:space="preserve">ne meal type (breakfast, lunch, afterschool snack) per student  according to eligibility (Free, Reduced, Paid) </w:t>
      </w:r>
      <w:r>
        <w:rPr>
          <w:rFonts w:cstheme="minorHAnsi"/>
        </w:rPr>
        <w:t>is counted</w:t>
      </w:r>
    </w:p>
    <w:p w:rsidR="004C3F31" w:rsidRDefault="004C3F31" w:rsidP="004C3F31">
      <w:pPr>
        <w:pStyle w:val="ListParagraph"/>
        <w:numPr>
          <w:ilvl w:val="0"/>
          <w:numId w:val="14"/>
        </w:numPr>
        <w:spacing w:after="0" w:line="240" w:lineRule="auto"/>
        <w:rPr>
          <w:rFonts w:cstheme="minorHAnsi"/>
        </w:rPr>
      </w:pPr>
      <w:r w:rsidRPr="005C6554">
        <w:rPr>
          <w:rFonts w:cstheme="minorHAnsi"/>
        </w:rPr>
        <w:t>Follows the</w:t>
      </w:r>
      <w:r>
        <w:rPr>
          <w:rFonts w:cstheme="minorHAnsi"/>
        </w:rPr>
        <w:t xml:space="preserve"> approved</w:t>
      </w:r>
      <w:r w:rsidRPr="005C6554">
        <w:rPr>
          <w:rFonts w:cstheme="minorHAnsi"/>
        </w:rPr>
        <w:t xml:space="preserve"> meal counting and claiming </w:t>
      </w:r>
      <w:r>
        <w:rPr>
          <w:rFonts w:cstheme="minorHAnsi"/>
        </w:rPr>
        <w:t>procedure</w:t>
      </w:r>
      <w:r w:rsidRPr="005C6554">
        <w:rPr>
          <w:rFonts w:cstheme="minorHAnsi"/>
        </w:rPr>
        <w:t xml:space="preserve"> as stated in CNPweb site sheet.</w:t>
      </w:r>
    </w:p>
    <w:p w:rsidR="004C3F31" w:rsidRPr="00490E1B" w:rsidRDefault="004C3F31" w:rsidP="004C3F31">
      <w:pPr>
        <w:pStyle w:val="ListParagraph"/>
        <w:spacing w:after="0" w:line="240" w:lineRule="auto"/>
        <w:ind w:left="1440"/>
        <w:rPr>
          <w:rFonts w:cstheme="minorHAnsi"/>
          <w:sz w:val="16"/>
          <w:szCs w:val="16"/>
        </w:rPr>
      </w:pPr>
    </w:p>
    <w:p w:rsidR="004C3F31" w:rsidRDefault="004C3F31" w:rsidP="004C3F31">
      <w:pPr>
        <w:pStyle w:val="BodyTextIndent"/>
        <w:spacing w:after="120"/>
        <w:ind w:left="1080" w:right="-130" w:hanging="720"/>
        <w:rPr>
          <w:rFonts w:asciiTheme="minorHAnsi" w:hAnsiTheme="minorHAnsi" w:cstheme="minorHAnsi"/>
          <w:sz w:val="22"/>
          <w:szCs w:val="22"/>
        </w:rPr>
      </w:pPr>
      <w:r>
        <w:rPr>
          <w:rFonts w:asciiTheme="minorHAnsi" w:hAnsiTheme="minorHAnsi" w:cstheme="minorHAnsi"/>
          <w:sz w:val="22"/>
          <w:szCs w:val="22"/>
        </w:rPr>
        <w:t xml:space="preserve">When using </w:t>
      </w:r>
      <w:r w:rsidRPr="00F044A4">
        <w:rPr>
          <w:rFonts w:asciiTheme="minorHAnsi" w:hAnsiTheme="minorHAnsi" w:cstheme="minorHAnsi"/>
          <w:b/>
          <w:sz w:val="22"/>
          <w:szCs w:val="22"/>
        </w:rPr>
        <w:t>“Offer VS. Serve</w:t>
      </w:r>
      <w:r>
        <w:rPr>
          <w:rFonts w:asciiTheme="minorHAnsi" w:hAnsiTheme="minorHAnsi" w:cstheme="minorHAnsi"/>
          <w:sz w:val="22"/>
          <w:szCs w:val="22"/>
        </w:rPr>
        <w:t>” students may decline food items at breakfast and/or meal components at lunch.</w:t>
      </w:r>
    </w:p>
    <w:p w:rsidR="004C3F31" w:rsidRDefault="004C3F31" w:rsidP="004C3F31">
      <w:pPr>
        <w:pStyle w:val="BodyTextIndent"/>
        <w:numPr>
          <w:ilvl w:val="2"/>
          <w:numId w:val="16"/>
        </w:numPr>
        <w:ind w:left="1620" w:hanging="540"/>
        <w:rPr>
          <w:rFonts w:asciiTheme="minorHAnsi" w:hAnsiTheme="minorHAnsi" w:cstheme="minorHAnsi"/>
          <w:sz w:val="22"/>
          <w:szCs w:val="22"/>
        </w:rPr>
      </w:pPr>
      <w:r w:rsidRPr="00990A68">
        <w:rPr>
          <w:rFonts w:asciiTheme="minorHAnsi" w:hAnsiTheme="minorHAnsi" w:cstheme="minorHAnsi"/>
          <w:b/>
          <w:sz w:val="22"/>
          <w:szCs w:val="22"/>
        </w:rPr>
        <w:t>School Breakfast</w:t>
      </w:r>
      <w:r>
        <w:rPr>
          <w:rFonts w:asciiTheme="minorHAnsi" w:hAnsiTheme="minorHAnsi" w:cstheme="minorHAnsi"/>
          <w:sz w:val="22"/>
          <w:szCs w:val="22"/>
        </w:rPr>
        <w:t xml:space="preserve"> – Students must select 3 out of 4 food items with 1 being one-half cup fruit or vegetable or combination</w:t>
      </w:r>
    </w:p>
    <w:p w:rsidR="004C3F31" w:rsidRDefault="004C3F31" w:rsidP="004C3F31">
      <w:pPr>
        <w:pStyle w:val="BodyTextIndent"/>
        <w:numPr>
          <w:ilvl w:val="2"/>
          <w:numId w:val="16"/>
        </w:numPr>
        <w:spacing w:after="120"/>
        <w:ind w:left="1627" w:hanging="547"/>
        <w:rPr>
          <w:rFonts w:asciiTheme="minorHAnsi" w:hAnsiTheme="minorHAnsi" w:cstheme="minorHAnsi"/>
          <w:sz w:val="22"/>
          <w:szCs w:val="22"/>
        </w:rPr>
      </w:pPr>
      <w:r w:rsidRPr="00990A68">
        <w:rPr>
          <w:rFonts w:asciiTheme="minorHAnsi" w:hAnsiTheme="minorHAnsi" w:cstheme="minorHAnsi"/>
          <w:b/>
          <w:sz w:val="22"/>
          <w:szCs w:val="22"/>
        </w:rPr>
        <w:t>National School Lunch</w:t>
      </w:r>
      <w:r>
        <w:rPr>
          <w:rFonts w:asciiTheme="minorHAnsi" w:hAnsiTheme="minorHAnsi" w:cstheme="minorHAnsi"/>
          <w:sz w:val="22"/>
          <w:szCs w:val="22"/>
        </w:rPr>
        <w:t xml:space="preserve"> – Students must select 3 out of 5 food components with 1 being one-half cup fruit or vegetable or combination</w:t>
      </w:r>
    </w:p>
    <w:p w:rsidR="004C3F31" w:rsidRDefault="004C3F31" w:rsidP="004C3F31">
      <w:pPr>
        <w:pStyle w:val="BodyTextIndent"/>
        <w:tabs>
          <w:tab w:val="left" w:pos="1620"/>
        </w:tabs>
        <w:ind w:left="0"/>
        <w:rPr>
          <w:rFonts w:asciiTheme="minorHAnsi" w:hAnsiTheme="minorHAnsi" w:cstheme="minorHAnsi"/>
          <w:sz w:val="22"/>
          <w:szCs w:val="22"/>
        </w:rPr>
      </w:pPr>
      <w:r>
        <w:rPr>
          <w:rFonts w:asciiTheme="minorHAnsi" w:hAnsiTheme="minorHAnsi" w:cstheme="minorHAnsi"/>
          <w:b/>
          <w:sz w:val="22"/>
          <w:szCs w:val="22"/>
        </w:rPr>
        <w:t xml:space="preserve">       </w:t>
      </w:r>
      <w:r w:rsidRPr="0019462D">
        <w:rPr>
          <w:rFonts w:asciiTheme="minorHAnsi" w:hAnsiTheme="minorHAnsi" w:cstheme="minorHAnsi"/>
          <w:b/>
          <w:sz w:val="22"/>
          <w:szCs w:val="22"/>
        </w:rPr>
        <w:t>When using</w:t>
      </w:r>
      <w:r>
        <w:rPr>
          <w:rFonts w:asciiTheme="minorHAnsi" w:hAnsiTheme="minorHAnsi" w:cstheme="minorHAnsi"/>
          <w:sz w:val="22"/>
          <w:szCs w:val="22"/>
        </w:rPr>
        <w:t xml:space="preserve"> </w:t>
      </w:r>
      <w:r>
        <w:rPr>
          <w:rFonts w:asciiTheme="minorHAnsi" w:hAnsiTheme="minorHAnsi" w:cstheme="minorHAnsi"/>
          <w:b/>
          <w:sz w:val="22"/>
          <w:szCs w:val="22"/>
        </w:rPr>
        <w:t>pre-plated service</w:t>
      </w:r>
      <w:r>
        <w:rPr>
          <w:rFonts w:asciiTheme="minorHAnsi" w:hAnsiTheme="minorHAnsi" w:cstheme="minorHAnsi"/>
          <w:sz w:val="22"/>
          <w:szCs w:val="22"/>
        </w:rPr>
        <w:t xml:space="preserve"> students cannot decline any item/component</w:t>
      </w:r>
    </w:p>
    <w:p w:rsidR="004C3F31" w:rsidRDefault="004C3F31" w:rsidP="004C3F31">
      <w:pPr>
        <w:pStyle w:val="BodyTextIndent"/>
        <w:numPr>
          <w:ilvl w:val="1"/>
          <w:numId w:val="16"/>
        </w:numPr>
        <w:tabs>
          <w:tab w:val="left" w:pos="1620"/>
        </w:tabs>
        <w:rPr>
          <w:rFonts w:asciiTheme="minorHAnsi" w:hAnsiTheme="minorHAnsi" w:cstheme="minorHAnsi"/>
          <w:sz w:val="22"/>
          <w:szCs w:val="22"/>
        </w:rPr>
      </w:pPr>
      <w:r w:rsidRPr="00D8088C">
        <w:rPr>
          <w:rFonts w:asciiTheme="minorHAnsi" w:hAnsiTheme="minorHAnsi" w:cstheme="minorHAnsi"/>
          <w:sz w:val="22"/>
          <w:szCs w:val="22"/>
        </w:rPr>
        <w:t>School Breakfast - all 3 food items</w:t>
      </w:r>
      <w:r>
        <w:rPr>
          <w:rFonts w:asciiTheme="minorHAnsi" w:hAnsiTheme="minorHAnsi" w:cstheme="minorHAnsi"/>
          <w:sz w:val="22"/>
          <w:szCs w:val="22"/>
        </w:rPr>
        <w:t xml:space="preserve"> in the daily minimum portion must be served </w:t>
      </w:r>
    </w:p>
    <w:p w:rsidR="004C3F31" w:rsidRDefault="004C3F31" w:rsidP="004C3F31">
      <w:pPr>
        <w:pStyle w:val="BodyTextIndent"/>
        <w:numPr>
          <w:ilvl w:val="1"/>
          <w:numId w:val="16"/>
        </w:numPr>
        <w:tabs>
          <w:tab w:val="left" w:pos="1620"/>
        </w:tabs>
        <w:spacing w:after="120"/>
        <w:rPr>
          <w:rFonts w:asciiTheme="minorHAnsi" w:hAnsiTheme="minorHAnsi" w:cstheme="minorHAnsi"/>
          <w:sz w:val="22"/>
          <w:szCs w:val="22"/>
        </w:rPr>
      </w:pPr>
      <w:r>
        <w:rPr>
          <w:rFonts w:asciiTheme="minorHAnsi" w:hAnsiTheme="minorHAnsi" w:cstheme="minorHAnsi"/>
          <w:sz w:val="22"/>
          <w:szCs w:val="22"/>
        </w:rPr>
        <w:t xml:space="preserve">National School Lunch - </w:t>
      </w:r>
      <w:r w:rsidRPr="000C0453">
        <w:rPr>
          <w:rFonts w:asciiTheme="minorHAnsi" w:hAnsiTheme="minorHAnsi" w:cstheme="minorHAnsi"/>
          <w:sz w:val="22"/>
          <w:szCs w:val="22"/>
        </w:rPr>
        <w:t xml:space="preserve">all </w:t>
      </w:r>
      <w:r>
        <w:rPr>
          <w:rFonts w:asciiTheme="minorHAnsi" w:hAnsiTheme="minorHAnsi" w:cstheme="minorHAnsi"/>
          <w:sz w:val="22"/>
          <w:szCs w:val="22"/>
        </w:rPr>
        <w:t xml:space="preserve">5 components at lunch </w:t>
      </w:r>
      <w:r w:rsidRPr="000C0453">
        <w:rPr>
          <w:rFonts w:asciiTheme="minorHAnsi" w:hAnsiTheme="minorHAnsi" w:cstheme="minorHAnsi"/>
          <w:sz w:val="22"/>
          <w:szCs w:val="22"/>
        </w:rPr>
        <w:t xml:space="preserve">must be served </w:t>
      </w:r>
    </w:p>
    <w:p w:rsidR="004C3F31" w:rsidRDefault="004C3F31" w:rsidP="004C3F31">
      <w:pPr>
        <w:pStyle w:val="BodyTextIndent"/>
        <w:tabs>
          <w:tab w:val="left" w:pos="1620"/>
        </w:tabs>
        <w:ind w:left="720"/>
        <w:rPr>
          <w:rFonts w:asciiTheme="minorHAnsi" w:hAnsiTheme="minorHAnsi" w:cstheme="minorHAnsi"/>
          <w:sz w:val="22"/>
          <w:szCs w:val="22"/>
        </w:rPr>
      </w:pPr>
      <w:r>
        <w:rPr>
          <w:rFonts w:asciiTheme="minorHAnsi" w:hAnsiTheme="minorHAnsi" w:cstheme="minorHAnsi"/>
          <w:b/>
          <w:sz w:val="22"/>
          <w:szCs w:val="22"/>
        </w:rPr>
        <w:t xml:space="preserve"> </w:t>
      </w:r>
      <w:r w:rsidRPr="000753ED">
        <w:rPr>
          <w:rFonts w:asciiTheme="minorHAnsi" w:hAnsiTheme="minorHAnsi" w:cstheme="minorHAnsi"/>
          <w:b/>
          <w:sz w:val="22"/>
          <w:szCs w:val="22"/>
        </w:rPr>
        <w:t>Afterschool Snack Program</w:t>
      </w:r>
      <w:r>
        <w:rPr>
          <w:rFonts w:asciiTheme="minorHAnsi" w:hAnsiTheme="minorHAnsi" w:cstheme="minorHAnsi"/>
          <w:sz w:val="22"/>
          <w:szCs w:val="22"/>
        </w:rPr>
        <w:t xml:space="preserve"> - requires 2 out of 4 components. Snacks </w:t>
      </w:r>
      <w:proofErr w:type="gramStart"/>
      <w:r>
        <w:rPr>
          <w:rFonts w:asciiTheme="minorHAnsi" w:hAnsiTheme="minorHAnsi" w:cstheme="minorHAnsi"/>
          <w:sz w:val="22"/>
          <w:szCs w:val="22"/>
        </w:rPr>
        <w:t>are claimed</w:t>
      </w:r>
      <w:proofErr w:type="gramEnd"/>
      <w:r>
        <w:rPr>
          <w:rFonts w:asciiTheme="minorHAnsi" w:hAnsiTheme="minorHAnsi" w:cstheme="minorHAnsi"/>
          <w:sz w:val="22"/>
          <w:szCs w:val="22"/>
        </w:rPr>
        <w:t xml:space="preserve"> only on school days (no </w:t>
      </w:r>
    </w:p>
    <w:p w:rsidR="004C3F31" w:rsidRDefault="004C3F31" w:rsidP="00815DF0">
      <w:pPr>
        <w:pStyle w:val="BodyTextIndent"/>
        <w:tabs>
          <w:tab w:val="left" w:pos="1620"/>
        </w:tabs>
        <w:ind w:left="720"/>
        <w:rPr>
          <w:rFonts w:asciiTheme="minorHAnsi" w:hAnsiTheme="minorHAnsi" w:cstheme="minorHAnsi"/>
          <w:sz w:val="22"/>
          <w:szCs w:val="22"/>
        </w:rPr>
      </w:pPr>
      <w:r>
        <w:rPr>
          <w:rFonts w:asciiTheme="minorHAnsi" w:hAnsiTheme="minorHAnsi" w:cstheme="minorHAnsi"/>
          <w:b/>
          <w:sz w:val="22"/>
          <w:szCs w:val="22"/>
        </w:rPr>
        <w:t xml:space="preserve">               </w:t>
      </w:r>
      <w:proofErr w:type="gramStart"/>
      <w:r>
        <w:rPr>
          <w:rFonts w:asciiTheme="minorHAnsi" w:hAnsiTheme="minorHAnsi" w:cstheme="minorHAnsi"/>
          <w:sz w:val="22"/>
          <w:szCs w:val="22"/>
        </w:rPr>
        <w:t>weekends</w:t>
      </w:r>
      <w:proofErr w:type="gramEnd"/>
      <w:r>
        <w:rPr>
          <w:rFonts w:asciiTheme="minorHAnsi" w:hAnsiTheme="minorHAnsi" w:cstheme="minorHAnsi"/>
          <w:sz w:val="22"/>
          <w:szCs w:val="22"/>
        </w:rPr>
        <w:t xml:space="preserve"> or holidays)</w:t>
      </w:r>
    </w:p>
    <w:p w:rsidR="00815DF0" w:rsidRPr="00815DF0" w:rsidRDefault="00815DF0" w:rsidP="00815DF0">
      <w:pPr>
        <w:pStyle w:val="BodyTextIndent"/>
        <w:tabs>
          <w:tab w:val="left" w:pos="1620"/>
        </w:tabs>
        <w:ind w:left="720"/>
        <w:rPr>
          <w:rFonts w:asciiTheme="minorHAnsi" w:hAnsiTheme="minorHAnsi" w:cstheme="minorHAnsi"/>
          <w:sz w:val="16"/>
          <w:szCs w:val="16"/>
        </w:rPr>
      </w:pPr>
    </w:p>
    <w:p w:rsidR="004C3F31" w:rsidRPr="004C3F31" w:rsidRDefault="004C3F31" w:rsidP="004C3F31">
      <w:pPr>
        <w:pStyle w:val="BodyTextIndent"/>
        <w:tabs>
          <w:tab w:val="left" w:pos="1620"/>
        </w:tabs>
        <w:ind w:left="720"/>
        <w:rPr>
          <w:rFonts w:asciiTheme="minorHAnsi" w:hAnsiTheme="minorHAnsi" w:cstheme="minorHAnsi"/>
          <w:sz w:val="16"/>
          <w:szCs w:val="16"/>
        </w:rPr>
      </w:pPr>
    </w:p>
    <w:p w:rsidR="00281BF8" w:rsidRDefault="00281BF8" w:rsidP="00281BF8">
      <w:pPr>
        <w:numPr>
          <w:ilvl w:val="0"/>
          <w:numId w:val="1"/>
        </w:numPr>
        <w:spacing w:after="120" w:line="240" w:lineRule="auto"/>
        <w:rPr>
          <w:rFonts w:cstheme="minorHAnsi"/>
        </w:rPr>
      </w:pPr>
      <w:r w:rsidRPr="00E1005C">
        <w:rPr>
          <w:rFonts w:cstheme="minorHAnsi"/>
          <w:b/>
        </w:rPr>
        <w:t>Reports</w:t>
      </w:r>
      <w:r>
        <w:rPr>
          <w:rFonts w:cstheme="minorHAnsi"/>
          <w:b/>
        </w:rPr>
        <w:t>/Edit Checks</w:t>
      </w:r>
      <w:r w:rsidRPr="00E1005C">
        <w:rPr>
          <w:rFonts w:cstheme="minorHAnsi"/>
          <w:b/>
        </w:rPr>
        <w:t xml:space="preserve"> </w:t>
      </w:r>
      <w:r>
        <w:rPr>
          <w:rFonts w:cstheme="minorHAnsi"/>
        </w:rPr>
        <w:t>– daily and monthly meal count r</w:t>
      </w:r>
      <w:r w:rsidRPr="00720C8B">
        <w:rPr>
          <w:rFonts w:cstheme="minorHAnsi"/>
        </w:rPr>
        <w:t>eports</w:t>
      </w:r>
      <w:r>
        <w:rPr>
          <w:rFonts w:cstheme="minorHAnsi"/>
        </w:rPr>
        <w:t xml:space="preserve"> </w:t>
      </w:r>
      <w:r w:rsidRPr="00720C8B">
        <w:rPr>
          <w:rFonts w:cstheme="minorHAnsi"/>
        </w:rPr>
        <w:t>with edit checks</w:t>
      </w:r>
      <w:r>
        <w:rPr>
          <w:rFonts w:cstheme="minorHAnsi"/>
        </w:rPr>
        <w:t xml:space="preserve"> (manual or computerized)</w:t>
      </w:r>
    </w:p>
    <w:p w:rsidR="004C3F31" w:rsidRDefault="00B9773A" w:rsidP="00B9773A">
      <w:pPr>
        <w:pStyle w:val="ListParagraph"/>
        <w:tabs>
          <w:tab w:val="left" w:pos="1260"/>
        </w:tabs>
        <w:spacing w:after="0" w:line="240" w:lineRule="auto"/>
        <w:ind w:left="360"/>
        <w:rPr>
          <w:rFonts w:ascii="Calibri" w:hAnsi="Calibri" w:cs="Calibri"/>
        </w:rPr>
      </w:pPr>
      <w:r w:rsidRPr="00B9773A">
        <w:rPr>
          <w:rFonts w:ascii="Calibri" w:hAnsi="Calibri" w:cs="Calibri"/>
        </w:rPr>
        <w:t>Number of students/clients in facility X number of operating days  X Attendance Factor as listed in CNPweb, site sheet #55 =  number meals CNPweb will allow to be claimed.</w:t>
      </w:r>
    </w:p>
    <w:p w:rsidR="00B9773A" w:rsidRPr="00B9773A" w:rsidRDefault="004C3F31" w:rsidP="00815DF0">
      <w:pPr>
        <w:pStyle w:val="ListParagraph"/>
        <w:tabs>
          <w:tab w:val="left" w:pos="1260"/>
        </w:tabs>
        <w:spacing w:after="120" w:line="240" w:lineRule="auto"/>
        <w:ind w:left="360"/>
        <w:rPr>
          <w:rFonts w:ascii="Calibri" w:hAnsi="Calibri" w:cs="Calibri"/>
        </w:rPr>
      </w:pPr>
      <w:proofErr w:type="gramStart"/>
      <w:r>
        <w:rPr>
          <w:rFonts w:ascii="Calibri" w:hAnsi="Calibri" w:cs="Calibri"/>
        </w:rPr>
        <w:t>RCCI’s  may</w:t>
      </w:r>
      <w:proofErr w:type="gramEnd"/>
      <w:r>
        <w:rPr>
          <w:rFonts w:ascii="Calibri" w:hAnsi="Calibri" w:cs="Calibri"/>
        </w:rPr>
        <w:t xml:space="preserve"> use 100% attendance factor.</w:t>
      </w:r>
    </w:p>
    <w:p w:rsidR="00B9773A" w:rsidRPr="00457D81" w:rsidRDefault="004C3F31" w:rsidP="004C3F31">
      <w:pPr>
        <w:tabs>
          <w:tab w:val="left" w:pos="1260"/>
        </w:tabs>
        <w:spacing w:after="40" w:line="240" w:lineRule="auto"/>
        <w:rPr>
          <w:rFonts w:ascii="Calibri" w:hAnsi="Calibri" w:cs="Calibri"/>
        </w:rPr>
      </w:pPr>
      <w:r>
        <w:rPr>
          <w:rFonts w:cstheme="minorHAnsi"/>
        </w:rPr>
        <w:tab/>
      </w:r>
      <w:r w:rsidR="00B9773A">
        <w:rPr>
          <w:rFonts w:ascii="Calibri" w:hAnsi="Calibri" w:cs="Calibri"/>
        </w:rPr>
        <w:t>For residential</w:t>
      </w:r>
      <w:r w:rsidR="00B9773A" w:rsidRPr="00457D81">
        <w:rPr>
          <w:rFonts w:ascii="Calibri" w:hAnsi="Calibri" w:cs="Calibri"/>
        </w:rPr>
        <w:t xml:space="preserve"> students, follow the formula:  </w:t>
      </w:r>
    </w:p>
    <w:p w:rsidR="00B9773A" w:rsidRDefault="004C3F31" w:rsidP="00B9773A">
      <w:pPr>
        <w:tabs>
          <w:tab w:val="left" w:pos="1260"/>
        </w:tabs>
        <w:spacing w:after="0" w:line="240" w:lineRule="auto"/>
        <w:ind w:left="1260"/>
        <w:rPr>
          <w:rFonts w:ascii="Calibri" w:hAnsi="Calibri" w:cs="Calibri"/>
          <w:i/>
        </w:rPr>
      </w:pPr>
      <w:r>
        <w:rPr>
          <w:rFonts w:ascii="Calibri" w:hAnsi="Calibri" w:cs="Calibri"/>
          <w:i/>
        </w:rPr>
        <w:tab/>
      </w:r>
      <w:r w:rsidR="00B9773A" w:rsidRPr="00457D81">
        <w:rPr>
          <w:rFonts w:ascii="Calibri" w:hAnsi="Calibri" w:cs="Calibri"/>
          <w:i/>
        </w:rPr>
        <w:t>Example:</w:t>
      </w:r>
      <w:r w:rsidR="00B9773A">
        <w:rPr>
          <w:rFonts w:ascii="Calibri" w:hAnsi="Calibri" w:cs="Calibri"/>
          <w:i/>
        </w:rPr>
        <w:t xml:space="preserve">     </w:t>
      </w:r>
      <w:r w:rsidR="00B9773A" w:rsidRPr="00457D81">
        <w:rPr>
          <w:rFonts w:ascii="Calibri" w:hAnsi="Calibri" w:cs="Calibri"/>
          <w:i/>
        </w:rPr>
        <w:t xml:space="preserve">30 students X 31 operating days X 100% = 930 breakfast/lunches </w:t>
      </w:r>
    </w:p>
    <w:p w:rsidR="00B9773A" w:rsidRPr="00457D81" w:rsidRDefault="00B9773A" w:rsidP="00B9773A">
      <w:pPr>
        <w:tabs>
          <w:tab w:val="left" w:pos="1260"/>
        </w:tabs>
        <w:spacing w:after="0" w:line="240" w:lineRule="auto"/>
        <w:ind w:left="1260"/>
        <w:rPr>
          <w:rFonts w:ascii="Calibri" w:hAnsi="Calibri" w:cs="Calibri"/>
          <w:i/>
        </w:rPr>
      </w:pPr>
    </w:p>
    <w:p w:rsidR="00116BE9" w:rsidRDefault="004C3F31" w:rsidP="00B4635F">
      <w:pPr>
        <w:tabs>
          <w:tab w:val="left" w:pos="1260"/>
        </w:tabs>
        <w:spacing w:after="0" w:line="240" w:lineRule="auto"/>
        <w:ind w:left="360"/>
        <w:rPr>
          <w:rFonts w:ascii="Calibri" w:hAnsi="Calibri" w:cs="Calibri"/>
        </w:rPr>
      </w:pPr>
      <w:r>
        <w:rPr>
          <w:rFonts w:ascii="Calibri" w:hAnsi="Calibri" w:cs="Calibri"/>
        </w:rPr>
        <w:tab/>
      </w:r>
      <w:r w:rsidR="00B9773A" w:rsidRPr="00457D81">
        <w:rPr>
          <w:rFonts w:ascii="Calibri" w:hAnsi="Calibri" w:cs="Calibri"/>
        </w:rPr>
        <w:t xml:space="preserve">For RCCIs with </w:t>
      </w:r>
      <w:r w:rsidR="00B9773A">
        <w:rPr>
          <w:rFonts w:ascii="Calibri" w:hAnsi="Calibri" w:cs="Calibri"/>
        </w:rPr>
        <w:t xml:space="preserve">day </w:t>
      </w:r>
      <w:r w:rsidR="00116BE9" w:rsidRPr="00457D81">
        <w:rPr>
          <w:rFonts w:ascii="Calibri" w:hAnsi="Calibri" w:cs="Calibri"/>
        </w:rPr>
        <w:t>students,</w:t>
      </w:r>
      <w:r w:rsidR="00B9773A" w:rsidRPr="00457D81">
        <w:rPr>
          <w:rFonts w:ascii="Calibri" w:hAnsi="Calibri" w:cs="Calibri"/>
        </w:rPr>
        <w:t xml:space="preserve"> </w:t>
      </w:r>
      <w:r w:rsidR="00B9773A">
        <w:rPr>
          <w:rFonts w:ascii="Calibri" w:hAnsi="Calibri" w:cs="Calibri"/>
        </w:rPr>
        <w:t xml:space="preserve">use the national Attendance Factor </w:t>
      </w:r>
      <w:r w:rsidR="00B9773A" w:rsidRPr="00457D81">
        <w:rPr>
          <w:rFonts w:ascii="Calibri" w:hAnsi="Calibri" w:cs="Calibri"/>
        </w:rPr>
        <w:t>93.8%</w:t>
      </w:r>
      <w:r w:rsidR="00B9773A">
        <w:rPr>
          <w:rFonts w:ascii="Calibri" w:hAnsi="Calibri" w:cs="Calibri"/>
        </w:rPr>
        <w:t xml:space="preserve">. </w:t>
      </w:r>
      <w:r w:rsidR="00B9773A" w:rsidRPr="00457D81">
        <w:rPr>
          <w:rFonts w:ascii="Calibri" w:hAnsi="Calibri" w:cs="Calibri"/>
        </w:rPr>
        <w:t xml:space="preserve"> </w:t>
      </w:r>
    </w:p>
    <w:p w:rsidR="00815DF0" w:rsidRDefault="00815DF0" w:rsidP="00815DF0">
      <w:pPr>
        <w:tabs>
          <w:tab w:val="left" w:pos="1260"/>
        </w:tabs>
        <w:spacing w:after="120" w:line="240" w:lineRule="auto"/>
        <w:rPr>
          <w:rFonts w:ascii="Calibri" w:hAnsi="Calibri" w:cs="Calibri"/>
        </w:rPr>
      </w:pPr>
      <w:r>
        <w:rPr>
          <w:rFonts w:ascii="Calibri" w:hAnsi="Calibri" w:cs="Calibri"/>
        </w:rPr>
        <w:tab/>
      </w:r>
      <w:r w:rsidR="00B9773A">
        <w:rPr>
          <w:rFonts w:ascii="Calibri" w:hAnsi="Calibri" w:cs="Calibri"/>
        </w:rPr>
        <w:t xml:space="preserve">If </w:t>
      </w:r>
      <w:r w:rsidR="00116BE9">
        <w:rPr>
          <w:rFonts w:ascii="Calibri" w:hAnsi="Calibri" w:cs="Calibri"/>
        </w:rPr>
        <w:t xml:space="preserve">the </w:t>
      </w:r>
      <w:r w:rsidR="00B9773A">
        <w:rPr>
          <w:rFonts w:ascii="Calibri" w:hAnsi="Calibri" w:cs="Calibri"/>
        </w:rPr>
        <w:t>attendance is higher than 93.8</w:t>
      </w:r>
      <w:r w:rsidR="00116BE9">
        <w:rPr>
          <w:rFonts w:ascii="Calibri" w:hAnsi="Calibri" w:cs="Calibri"/>
        </w:rPr>
        <w:t>% use</w:t>
      </w:r>
      <w:r w:rsidR="00B9773A" w:rsidRPr="00457D81">
        <w:rPr>
          <w:rFonts w:ascii="Calibri" w:hAnsi="Calibri" w:cs="Calibri"/>
        </w:rPr>
        <w:t xml:space="preserve"> the Attendance Factor Calculation form in </w:t>
      </w:r>
      <w:r w:rsidR="004C3F31">
        <w:rPr>
          <w:rFonts w:ascii="Calibri" w:hAnsi="Calibri" w:cs="Calibri"/>
        </w:rPr>
        <w:t xml:space="preserve">found in </w:t>
      </w:r>
    </w:p>
    <w:p w:rsidR="00B9773A" w:rsidRPr="00457D81" w:rsidRDefault="004C3F31" w:rsidP="00815DF0">
      <w:pPr>
        <w:tabs>
          <w:tab w:val="left" w:pos="1260"/>
        </w:tabs>
        <w:spacing w:after="120" w:line="240" w:lineRule="auto"/>
        <w:ind w:left="1260"/>
        <w:rPr>
          <w:rFonts w:ascii="Calibri" w:hAnsi="Calibri" w:cs="Calibri"/>
        </w:rPr>
      </w:pPr>
      <w:r>
        <w:rPr>
          <w:rFonts w:ascii="Calibri" w:hAnsi="Calibri" w:cs="Calibri"/>
        </w:rPr>
        <w:t>C</w:t>
      </w:r>
      <w:r w:rsidR="00B9773A">
        <w:rPr>
          <w:rFonts w:ascii="Calibri" w:hAnsi="Calibri" w:cs="Calibri"/>
        </w:rPr>
        <w:t xml:space="preserve">NPweb on the packet tab. It </w:t>
      </w:r>
      <w:proofErr w:type="gramStart"/>
      <w:r w:rsidR="00B9773A">
        <w:rPr>
          <w:rFonts w:ascii="Calibri" w:hAnsi="Calibri" w:cs="Calibri"/>
        </w:rPr>
        <w:t>must be submitted</w:t>
      </w:r>
      <w:proofErr w:type="gramEnd"/>
      <w:r w:rsidR="00B9773A">
        <w:rPr>
          <w:rFonts w:ascii="Calibri" w:hAnsi="Calibri" w:cs="Calibri"/>
        </w:rPr>
        <w:t xml:space="preserve"> before your specialist will approve a higher Attendance Factor.</w:t>
      </w:r>
    </w:p>
    <w:p w:rsidR="00815DF0" w:rsidRDefault="00B9773A" w:rsidP="00815DF0">
      <w:pPr>
        <w:tabs>
          <w:tab w:val="left" w:pos="1260"/>
        </w:tabs>
        <w:spacing w:after="0" w:line="240" w:lineRule="auto"/>
        <w:rPr>
          <w:rFonts w:ascii="Calibri" w:hAnsi="Calibri" w:cs="Calibri"/>
          <w:i/>
        </w:rPr>
      </w:pPr>
      <w:r>
        <w:rPr>
          <w:rFonts w:ascii="Calibri" w:hAnsi="Calibri" w:cs="Calibri"/>
        </w:rPr>
        <w:tab/>
      </w:r>
      <w:r w:rsidRPr="00457D81">
        <w:rPr>
          <w:rFonts w:ascii="Calibri" w:hAnsi="Calibri" w:cs="Calibri"/>
          <w:i/>
        </w:rPr>
        <w:t>Example:</w:t>
      </w:r>
      <w:r>
        <w:rPr>
          <w:rFonts w:ascii="Calibri" w:hAnsi="Calibri" w:cs="Calibri"/>
          <w:i/>
        </w:rPr>
        <w:t xml:space="preserve">      </w:t>
      </w:r>
      <w:r w:rsidRPr="00457D81">
        <w:rPr>
          <w:rFonts w:ascii="Calibri" w:hAnsi="Calibri" w:cs="Calibri"/>
          <w:i/>
        </w:rPr>
        <w:t xml:space="preserve">15 students X 31 operating days X 93.8% = 436 breakfast/lunches </w:t>
      </w:r>
    </w:p>
    <w:p w:rsidR="00815DF0" w:rsidRPr="00815DF0" w:rsidRDefault="00815DF0" w:rsidP="00B4635F">
      <w:pPr>
        <w:tabs>
          <w:tab w:val="left" w:pos="1260"/>
        </w:tabs>
        <w:spacing w:after="120" w:line="240" w:lineRule="auto"/>
        <w:rPr>
          <w:rFonts w:ascii="Calibri" w:hAnsi="Calibri" w:cs="Calibri"/>
          <w:i/>
        </w:rPr>
      </w:pPr>
    </w:p>
    <w:p w:rsidR="004C3F31" w:rsidRPr="00D27731" w:rsidRDefault="004C3F31" w:rsidP="004C3F31">
      <w:pPr>
        <w:numPr>
          <w:ilvl w:val="0"/>
          <w:numId w:val="1"/>
        </w:numPr>
        <w:spacing w:after="120" w:line="240" w:lineRule="auto"/>
        <w:rPr>
          <w:rFonts w:cstheme="minorHAnsi"/>
        </w:rPr>
      </w:pPr>
      <w:r>
        <w:rPr>
          <w:rFonts w:cstheme="minorHAnsi"/>
          <w:b/>
        </w:rPr>
        <w:t>R</w:t>
      </w:r>
      <w:r w:rsidRPr="00E1005C">
        <w:rPr>
          <w:rFonts w:cstheme="minorHAnsi"/>
          <w:b/>
        </w:rPr>
        <w:t>eimbursement claims</w:t>
      </w:r>
      <w:r>
        <w:rPr>
          <w:rFonts w:cstheme="minorHAnsi"/>
        </w:rPr>
        <w:t xml:space="preserve"> </w:t>
      </w:r>
      <w:proofErr w:type="gramStart"/>
      <w:r>
        <w:rPr>
          <w:rFonts w:cstheme="minorHAnsi"/>
        </w:rPr>
        <w:t>must be submitted</w:t>
      </w:r>
      <w:proofErr w:type="gramEnd"/>
      <w:r>
        <w:rPr>
          <w:rFonts w:cstheme="minorHAnsi"/>
        </w:rPr>
        <w:t xml:space="preserve"> within 60 calendar days from the last day of the claim month to </w:t>
      </w:r>
      <w:hyperlink r:id="rId5" w:history="1">
        <w:r w:rsidRPr="002B7991">
          <w:rPr>
            <w:rStyle w:val="Hyperlink"/>
            <w:rFonts w:cstheme="minorHAnsi"/>
            <w:b/>
          </w:rPr>
          <w:t>CNPweb</w:t>
        </w:r>
      </w:hyperlink>
      <w:r>
        <w:rPr>
          <w:rFonts w:cstheme="minorHAnsi"/>
        </w:rPr>
        <w:t xml:space="preserve">. </w:t>
      </w:r>
      <w:r w:rsidRPr="00D27731">
        <w:rPr>
          <w:rStyle w:val="Hyperlink"/>
          <w:rFonts w:cstheme="minorHAnsi"/>
          <w:color w:val="auto"/>
          <w:u w:val="none"/>
        </w:rPr>
        <w:t xml:space="preserve">The meal counts </w:t>
      </w:r>
      <w:proofErr w:type="gramStart"/>
      <w:r w:rsidRPr="00D27731">
        <w:rPr>
          <w:rStyle w:val="Hyperlink"/>
          <w:rFonts w:cstheme="minorHAnsi"/>
          <w:color w:val="auto"/>
          <w:u w:val="none"/>
        </w:rPr>
        <w:t>are reported</w:t>
      </w:r>
      <w:proofErr w:type="gramEnd"/>
      <w:r w:rsidRPr="00D27731">
        <w:rPr>
          <w:rStyle w:val="Hyperlink"/>
          <w:rFonts w:cstheme="minorHAnsi"/>
          <w:color w:val="auto"/>
          <w:u w:val="none"/>
        </w:rPr>
        <w:t xml:space="preserve"> by site by benefit category by month.</w:t>
      </w:r>
    </w:p>
    <w:p w:rsidR="004C3F31" w:rsidRDefault="004C3F31" w:rsidP="004C3F31">
      <w:pPr>
        <w:spacing w:after="120" w:line="240" w:lineRule="auto"/>
        <w:ind w:left="907"/>
        <w:rPr>
          <w:rFonts w:cstheme="minorHAnsi"/>
        </w:rPr>
      </w:pPr>
      <w:r w:rsidRPr="005C6554">
        <w:rPr>
          <w:rFonts w:cstheme="minorHAnsi"/>
        </w:rPr>
        <w:t xml:space="preserve">CNPweb </w:t>
      </w:r>
      <w:r>
        <w:rPr>
          <w:rFonts w:cstheme="minorHAnsi"/>
        </w:rPr>
        <w:t xml:space="preserve">consolidates the site claim counts into </w:t>
      </w:r>
      <w:r w:rsidRPr="005C6554">
        <w:rPr>
          <w:rFonts w:cstheme="minorHAnsi"/>
        </w:rPr>
        <w:t>monthly</w:t>
      </w:r>
      <w:r>
        <w:rPr>
          <w:rFonts w:cstheme="minorHAnsi"/>
        </w:rPr>
        <w:t xml:space="preserve"> totals. Sponsors must “</w:t>
      </w:r>
      <w:r w:rsidRPr="0019462D">
        <w:rPr>
          <w:rFonts w:cstheme="minorHAnsi"/>
          <w:i/>
        </w:rPr>
        <w:t>certify the information submitted is true and correct and claim is ready for payment”</w:t>
      </w:r>
      <w:r w:rsidRPr="005C6554">
        <w:rPr>
          <w:rFonts w:cstheme="minorHAnsi"/>
        </w:rPr>
        <w:t xml:space="preserve"> by checking box #14 on Sponsor Claim.</w:t>
      </w:r>
    </w:p>
    <w:p w:rsidR="004C3F31" w:rsidRPr="005C6554" w:rsidRDefault="004C3F31" w:rsidP="004C3F31">
      <w:pPr>
        <w:spacing w:after="120" w:line="240" w:lineRule="auto"/>
        <w:ind w:left="907"/>
        <w:rPr>
          <w:rFonts w:cstheme="minorHAnsi"/>
        </w:rPr>
      </w:pPr>
      <w:r>
        <w:rPr>
          <w:rFonts w:cstheme="minorHAnsi"/>
        </w:rPr>
        <w:t>CNPweb Payment Tab tracks sponsors’ payments.</w:t>
      </w:r>
    </w:p>
    <w:p w:rsidR="00B9773A" w:rsidRPr="002B5FDA" w:rsidRDefault="00B9773A" w:rsidP="00B9773A">
      <w:pPr>
        <w:numPr>
          <w:ilvl w:val="0"/>
          <w:numId w:val="1"/>
        </w:numPr>
        <w:spacing w:after="0" w:line="240" w:lineRule="auto"/>
        <w:rPr>
          <w:rFonts w:cstheme="minorHAnsi"/>
        </w:rPr>
      </w:pPr>
      <w:r>
        <w:rPr>
          <w:rFonts w:cstheme="minorHAnsi"/>
          <w:b/>
        </w:rPr>
        <w:t xml:space="preserve">Internal </w:t>
      </w:r>
      <w:r w:rsidRPr="00E1005C">
        <w:rPr>
          <w:rFonts w:cstheme="minorHAnsi"/>
          <w:b/>
        </w:rPr>
        <w:t>controls</w:t>
      </w:r>
      <w:r>
        <w:rPr>
          <w:rFonts w:cstheme="minorHAnsi"/>
          <w:b/>
        </w:rPr>
        <w:t xml:space="preserve"> - Sponsors “must establish internal controls to ensure that an accurate claim for reimbursement has been made. Internal controls protect sponsors from having erroneous claims and potential overclaims. pg.6”</w:t>
      </w:r>
    </w:p>
    <w:p w:rsidR="00B9773A" w:rsidRDefault="00B9773A" w:rsidP="00B4635F">
      <w:pPr>
        <w:spacing w:after="240" w:line="240" w:lineRule="auto"/>
        <w:ind w:left="360"/>
        <w:rPr>
          <w:rFonts w:cstheme="minorHAnsi"/>
        </w:rPr>
      </w:pPr>
      <w:r>
        <w:rPr>
          <w:rFonts w:cstheme="minorHAnsi"/>
        </w:rPr>
        <w:t>Internal controls include and are not limited to edit checks, recognizing reimbursable meals, personnel training, hardware, software, updating and support.</w:t>
      </w:r>
    </w:p>
    <w:p w:rsidR="00815DF0" w:rsidRDefault="00815DF0" w:rsidP="00B4635F">
      <w:pPr>
        <w:spacing w:after="240" w:line="240" w:lineRule="auto"/>
        <w:ind w:left="360"/>
        <w:rPr>
          <w:rFonts w:cstheme="minorHAnsi"/>
        </w:rPr>
      </w:pPr>
    </w:p>
    <w:p w:rsidR="00B9773A" w:rsidRPr="00E1005C" w:rsidRDefault="00B9773A" w:rsidP="00B9773A">
      <w:pPr>
        <w:tabs>
          <w:tab w:val="left" w:pos="1260"/>
        </w:tabs>
        <w:spacing w:after="0" w:line="240" w:lineRule="auto"/>
        <w:rPr>
          <w:rFonts w:ascii="Calibri" w:hAnsi="Calibri" w:cs="Calibri"/>
          <w:b/>
          <w:i/>
        </w:rPr>
      </w:pPr>
      <w:r w:rsidRPr="00E1005C">
        <w:rPr>
          <w:rFonts w:cstheme="minorHAnsi"/>
          <w:b/>
        </w:rPr>
        <w:t>Unacceptable meal count systems include</w:t>
      </w:r>
      <w:r>
        <w:rPr>
          <w:rFonts w:cstheme="minorHAnsi"/>
          <w:b/>
        </w:rPr>
        <w:t xml:space="preserve"> </w:t>
      </w:r>
      <w:r w:rsidRPr="00FC7012">
        <w:rPr>
          <w:rFonts w:cstheme="minorHAnsi"/>
        </w:rPr>
        <w:t>(</w:t>
      </w:r>
      <w:r w:rsidRPr="002B5FDA">
        <w:rPr>
          <w:rFonts w:cstheme="minorHAnsi"/>
          <w:i/>
          <w:sz w:val="20"/>
          <w:szCs w:val="20"/>
        </w:rPr>
        <w:t>USDA Meal Counting and Claiming Manual pg.</w:t>
      </w:r>
      <w:r>
        <w:rPr>
          <w:rFonts w:cstheme="minorHAnsi"/>
          <w:i/>
          <w:sz w:val="20"/>
          <w:szCs w:val="20"/>
        </w:rPr>
        <w:t>36)</w:t>
      </w:r>
      <w:r w:rsidRPr="00E1005C">
        <w:rPr>
          <w:rFonts w:cstheme="minorHAnsi"/>
          <w:b/>
        </w:rPr>
        <w:t>:</w:t>
      </w:r>
    </w:p>
    <w:p w:rsidR="004C3F31" w:rsidRPr="000C0453" w:rsidRDefault="00B9773A" w:rsidP="004C3F31">
      <w:pPr>
        <w:numPr>
          <w:ilvl w:val="0"/>
          <w:numId w:val="10"/>
        </w:numPr>
        <w:tabs>
          <w:tab w:val="clear" w:pos="2700"/>
          <w:tab w:val="num" w:pos="1620"/>
        </w:tabs>
        <w:spacing w:after="40" w:line="240" w:lineRule="auto"/>
        <w:ind w:left="1628" w:hanging="634"/>
        <w:rPr>
          <w:rFonts w:cstheme="minorHAnsi"/>
        </w:rPr>
      </w:pPr>
      <w:r w:rsidRPr="000C0453">
        <w:rPr>
          <w:rFonts w:cstheme="minorHAnsi"/>
          <w:b/>
        </w:rPr>
        <w:t>Residential Counts</w:t>
      </w:r>
      <w:r w:rsidRPr="000C0453">
        <w:rPr>
          <w:rFonts w:cstheme="minorHAnsi"/>
        </w:rPr>
        <w:t xml:space="preserve"> </w:t>
      </w:r>
      <w:r w:rsidR="004C3F31">
        <w:rPr>
          <w:rFonts w:cstheme="minorHAnsi"/>
          <w:b/>
        </w:rPr>
        <w:t xml:space="preserve">Attendance </w:t>
      </w:r>
      <w:r w:rsidR="004C3F31" w:rsidRPr="000C0453">
        <w:rPr>
          <w:rFonts w:cstheme="minorHAnsi"/>
          <w:b/>
        </w:rPr>
        <w:t>Counts</w:t>
      </w:r>
      <w:r w:rsidR="004C3F31" w:rsidRPr="000C0453">
        <w:rPr>
          <w:rFonts w:cstheme="minorHAnsi"/>
        </w:rPr>
        <w:t xml:space="preserve"> - Counting </w:t>
      </w:r>
      <w:r w:rsidR="004C3F31">
        <w:rPr>
          <w:rFonts w:cstheme="minorHAnsi"/>
        </w:rPr>
        <w:t>the number of students in attendance</w:t>
      </w:r>
      <w:r w:rsidR="004C3F31" w:rsidRPr="000C0453">
        <w:rPr>
          <w:rFonts w:cstheme="minorHAnsi"/>
        </w:rPr>
        <w:t xml:space="preserve"> as a meal count</w:t>
      </w:r>
      <w:r w:rsidR="004C3F31">
        <w:rPr>
          <w:rFonts w:cstheme="minorHAnsi"/>
        </w:rPr>
        <w:t>.</w:t>
      </w:r>
    </w:p>
    <w:p w:rsidR="004C3F31" w:rsidRDefault="004C3F31" w:rsidP="004C3F31">
      <w:pPr>
        <w:numPr>
          <w:ilvl w:val="0"/>
          <w:numId w:val="10"/>
        </w:numPr>
        <w:tabs>
          <w:tab w:val="clear" w:pos="2700"/>
          <w:tab w:val="num" w:pos="1620"/>
        </w:tabs>
        <w:spacing w:after="40" w:line="240" w:lineRule="auto"/>
        <w:ind w:left="1628" w:hanging="634"/>
        <w:rPr>
          <w:rFonts w:cstheme="minorHAnsi"/>
        </w:rPr>
      </w:pPr>
      <w:r w:rsidRPr="000C0453">
        <w:rPr>
          <w:rFonts w:cstheme="minorHAnsi"/>
          <w:b/>
        </w:rPr>
        <w:t>Tray or entrée counts</w:t>
      </w:r>
      <w:r w:rsidRPr="000C0453">
        <w:rPr>
          <w:rFonts w:cstheme="minorHAnsi"/>
        </w:rPr>
        <w:t xml:space="preserve"> – Counting the number of trays or entrees used during the meal service to obtain the meal count</w:t>
      </w:r>
      <w:r>
        <w:rPr>
          <w:rFonts w:cstheme="minorHAnsi"/>
        </w:rPr>
        <w:t>.</w:t>
      </w:r>
    </w:p>
    <w:p w:rsidR="004C3F31" w:rsidRDefault="004C3F31" w:rsidP="004C3F31">
      <w:pPr>
        <w:numPr>
          <w:ilvl w:val="0"/>
          <w:numId w:val="10"/>
        </w:numPr>
        <w:tabs>
          <w:tab w:val="clear" w:pos="2700"/>
          <w:tab w:val="num" w:pos="1620"/>
        </w:tabs>
        <w:spacing w:after="40" w:line="240" w:lineRule="auto"/>
        <w:ind w:left="1628" w:hanging="634"/>
        <w:rPr>
          <w:rFonts w:cstheme="minorHAnsi"/>
        </w:rPr>
      </w:pPr>
      <w:r>
        <w:rPr>
          <w:rFonts w:cstheme="minorHAnsi"/>
          <w:b/>
        </w:rPr>
        <w:t xml:space="preserve">Classroom counts – </w:t>
      </w:r>
      <w:r w:rsidRPr="00A05139">
        <w:rPr>
          <w:rFonts w:cstheme="minorHAnsi"/>
        </w:rPr>
        <w:t>Counting the number of students in a class who indicate they intend to eat a meal prior to actual meal service</w:t>
      </w:r>
      <w:r>
        <w:rPr>
          <w:rFonts w:cstheme="minorHAnsi"/>
        </w:rPr>
        <w:t>.</w:t>
      </w:r>
    </w:p>
    <w:p w:rsidR="004C3F31" w:rsidRPr="000C0453" w:rsidRDefault="004C3F31" w:rsidP="004C3F31">
      <w:pPr>
        <w:numPr>
          <w:ilvl w:val="0"/>
          <w:numId w:val="10"/>
        </w:numPr>
        <w:tabs>
          <w:tab w:val="clear" w:pos="2700"/>
          <w:tab w:val="num" w:pos="1620"/>
        </w:tabs>
        <w:spacing w:after="40" w:line="240" w:lineRule="auto"/>
        <w:ind w:left="1628" w:hanging="634"/>
        <w:rPr>
          <w:rFonts w:cstheme="minorHAnsi"/>
        </w:rPr>
      </w:pPr>
      <w:r w:rsidRPr="000C0453">
        <w:rPr>
          <w:rFonts w:cstheme="minorHAnsi"/>
          <w:b/>
        </w:rPr>
        <w:t>Counts taken anywhere ot</w:t>
      </w:r>
      <w:r>
        <w:rPr>
          <w:rFonts w:cstheme="minorHAnsi"/>
          <w:b/>
        </w:rPr>
        <w:t>her than at the POS</w:t>
      </w:r>
      <w:r w:rsidRPr="000C0453">
        <w:rPr>
          <w:rFonts w:cstheme="minorHAnsi"/>
        </w:rPr>
        <w:t xml:space="preserve"> – </w:t>
      </w:r>
      <w:r w:rsidRPr="00184975">
        <w:rPr>
          <w:rFonts w:cstheme="minorHAnsi"/>
          <w:i/>
        </w:rPr>
        <w:t>(Unless State Agency approved</w:t>
      </w:r>
      <w:r w:rsidRPr="000C0453">
        <w:rPr>
          <w:rFonts w:cstheme="minorHAnsi"/>
        </w:rPr>
        <w:t xml:space="preserve"> </w:t>
      </w:r>
      <w:r w:rsidRPr="00184975">
        <w:rPr>
          <w:rFonts w:cstheme="minorHAnsi"/>
          <w:i/>
          <w:u w:val="single"/>
        </w:rPr>
        <w:t>POS Exceptions</w:t>
      </w:r>
      <w:r>
        <w:rPr>
          <w:rFonts w:cstheme="minorHAnsi"/>
        </w:rPr>
        <w:t>)</w:t>
      </w:r>
      <w:r w:rsidRPr="000C0453">
        <w:rPr>
          <w:rFonts w:cstheme="minorHAnsi"/>
        </w:rPr>
        <w:t>, the only place an accurate count of reimbursable meals can be made is at the point where it can be determined that the meals are taken and reimbursable</w:t>
      </w:r>
      <w:r>
        <w:rPr>
          <w:rFonts w:cstheme="minorHAnsi"/>
        </w:rPr>
        <w:t>.</w:t>
      </w:r>
    </w:p>
    <w:p w:rsidR="004C3F31" w:rsidRPr="00184975" w:rsidRDefault="004C3F31" w:rsidP="004C3F31">
      <w:pPr>
        <w:numPr>
          <w:ilvl w:val="0"/>
          <w:numId w:val="10"/>
        </w:numPr>
        <w:tabs>
          <w:tab w:val="clear" w:pos="2700"/>
          <w:tab w:val="num" w:pos="1620"/>
        </w:tabs>
        <w:spacing w:after="40" w:line="240" w:lineRule="auto"/>
        <w:ind w:left="1628" w:hanging="634"/>
        <w:rPr>
          <w:rFonts w:cstheme="minorHAnsi"/>
        </w:rPr>
      </w:pPr>
      <w:r>
        <w:rPr>
          <w:rFonts w:cstheme="minorHAnsi"/>
          <w:b/>
        </w:rPr>
        <w:t xml:space="preserve">Cash converted to meals – </w:t>
      </w:r>
      <w:r w:rsidRPr="00184975">
        <w:rPr>
          <w:rFonts w:cstheme="minorHAnsi"/>
        </w:rPr>
        <w:t>using cash totals to determine number of meal served.</w:t>
      </w:r>
    </w:p>
    <w:p w:rsidR="004C3F31" w:rsidRPr="00184975" w:rsidRDefault="004C3F31" w:rsidP="004C3F31">
      <w:pPr>
        <w:numPr>
          <w:ilvl w:val="0"/>
          <w:numId w:val="10"/>
        </w:numPr>
        <w:tabs>
          <w:tab w:val="clear" w:pos="2700"/>
          <w:tab w:val="num" w:pos="1620"/>
        </w:tabs>
        <w:spacing w:after="40" w:line="240" w:lineRule="auto"/>
        <w:ind w:left="1628" w:hanging="634"/>
        <w:rPr>
          <w:rFonts w:cstheme="minorHAnsi"/>
        </w:rPr>
      </w:pPr>
      <w:r>
        <w:rPr>
          <w:rFonts w:cstheme="minorHAnsi"/>
          <w:b/>
        </w:rPr>
        <w:t xml:space="preserve">Category/cash back-out system – </w:t>
      </w:r>
      <w:r w:rsidRPr="00184975">
        <w:rPr>
          <w:rFonts w:cstheme="minorHAnsi"/>
        </w:rPr>
        <w:t>Free/reduce/paid categories are calculated by subtracting the number of meals from a total for each category.</w:t>
      </w:r>
    </w:p>
    <w:p w:rsidR="004C3F31" w:rsidRPr="000C0453" w:rsidRDefault="004C3F31" w:rsidP="004C3F31">
      <w:pPr>
        <w:numPr>
          <w:ilvl w:val="0"/>
          <w:numId w:val="10"/>
        </w:numPr>
        <w:tabs>
          <w:tab w:val="clear" w:pos="2700"/>
          <w:tab w:val="num" w:pos="1620"/>
        </w:tabs>
        <w:spacing w:after="40" w:line="240" w:lineRule="auto"/>
        <w:ind w:left="1628" w:hanging="634"/>
        <w:rPr>
          <w:rFonts w:cstheme="minorHAnsi"/>
        </w:rPr>
      </w:pPr>
      <w:r w:rsidRPr="000C0453">
        <w:rPr>
          <w:rFonts w:cstheme="minorHAnsi"/>
          <w:b/>
        </w:rPr>
        <w:t>Vended meals counts</w:t>
      </w:r>
      <w:r w:rsidRPr="000C0453">
        <w:rPr>
          <w:rFonts w:cstheme="minorHAnsi"/>
        </w:rPr>
        <w:t xml:space="preserve"> – Counting the number of meals deliver</w:t>
      </w:r>
      <w:r>
        <w:rPr>
          <w:rFonts w:cstheme="minorHAnsi"/>
        </w:rPr>
        <w:t>ed to a site is not the number of meals</w:t>
      </w:r>
      <w:r w:rsidRPr="000C0453">
        <w:rPr>
          <w:rFonts w:cstheme="minorHAnsi"/>
        </w:rPr>
        <w:t xml:space="preserve"> actually served</w:t>
      </w:r>
      <w:r>
        <w:rPr>
          <w:rFonts w:cstheme="minorHAnsi"/>
        </w:rPr>
        <w:t>.</w:t>
      </w:r>
    </w:p>
    <w:p w:rsidR="004C3F31" w:rsidRPr="000C0453" w:rsidRDefault="004C3F31" w:rsidP="004C3F31">
      <w:pPr>
        <w:numPr>
          <w:ilvl w:val="0"/>
          <w:numId w:val="10"/>
        </w:numPr>
        <w:tabs>
          <w:tab w:val="clear" w:pos="2700"/>
          <w:tab w:val="num" w:pos="1620"/>
        </w:tabs>
        <w:spacing w:after="40" w:line="240" w:lineRule="auto"/>
        <w:ind w:left="1628" w:hanging="634"/>
        <w:rPr>
          <w:rFonts w:cstheme="minorHAnsi"/>
        </w:rPr>
      </w:pPr>
      <w:r w:rsidRPr="000C0453">
        <w:rPr>
          <w:rFonts w:cstheme="minorHAnsi"/>
          <w:b/>
        </w:rPr>
        <w:t>Second meals claimed for reimbursement</w:t>
      </w:r>
      <w:r w:rsidRPr="000C0453">
        <w:rPr>
          <w:rFonts w:cstheme="minorHAnsi"/>
        </w:rPr>
        <w:t xml:space="preserve"> – Second meals served to </w:t>
      </w:r>
      <w:r>
        <w:rPr>
          <w:rFonts w:cstheme="minorHAnsi"/>
        </w:rPr>
        <w:t>students cannot be claimed. Sponsor</w:t>
      </w:r>
      <w:r w:rsidRPr="000C0453">
        <w:rPr>
          <w:rFonts w:cstheme="minorHAnsi"/>
        </w:rPr>
        <w:t>s can claim only one meal</w:t>
      </w:r>
      <w:r>
        <w:rPr>
          <w:rFonts w:cstheme="minorHAnsi"/>
        </w:rPr>
        <w:t>/snack</w:t>
      </w:r>
      <w:r w:rsidRPr="000C0453">
        <w:rPr>
          <w:rFonts w:cstheme="minorHAnsi"/>
        </w:rPr>
        <w:t>, per eligible student, per day.</w:t>
      </w:r>
    </w:p>
    <w:p w:rsidR="004C3F31" w:rsidRDefault="004C3F31" w:rsidP="004C3F31">
      <w:pPr>
        <w:numPr>
          <w:ilvl w:val="0"/>
          <w:numId w:val="10"/>
        </w:numPr>
        <w:tabs>
          <w:tab w:val="clear" w:pos="2700"/>
          <w:tab w:val="num" w:pos="1620"/>
        </w:tabs>
        <w:spacing w:after="40" w:line="240" w:lineRule="auto"/>
        <w:ind w:left="1628" w:hanging="634"/>
        <w:rPr>
          <w:rFonts w:cstheme="minorHAnsi"/>
        </w:rPr>
      </w:pPr>
      <w:r w:rsidRPr="000C0453">
        <w:rPr>
          <w:rFonts w:cstheme="minorHAnsi"/>
          <w:b/>
        </w:rPr>
        <w:t>Ineligible persons claimed for reimbursement</w:t>
      </w:r>
      <w:r w:rsidRPr="000C0453">
        <w:rPr>
          <w:rFonts w:cstheme="minorHAnsi"/>
        </w:rPr>
        <w:t xml:space="preserve"> – Adults or children not enrolled in the program cannot be claimed for reimbursable meals.</w:t>
      </w:r>
    </w:p>
    <w:p w:rsidR="004C3F31" w:rsidRDefault="004C3F31" w:rsidP="004C3F31">
      <w:pPr>
        <w:numPr>
          <w:ilvl w:val="0"/>
          <w:numId w:val="10"/>
        </w:numPr>
        <w:tabs>
          <w:tab w:val="clear" w:pos="2700"/>
          <w:tab w:val="num" w:pos="1620"/>
        </w:tabs>
        <w:spacing w:after="0" w:line="240" w:lineRule="auto"/>
        <w:ind w:left="1628" w:hanging="634"/>
        <w:rPr>
          <w:rFonts w:cstheme="minorHAnsi"/>
        </w:rPr>
      </w:pPr>
      <w:r w:rsidRPr="000C72B6">
        <w:rPr>
          <w:rFonts w:cstheme="minorHAnsi"/>
          <w:b/>
        </w:rPr>
        <w:t>Any acceptable system not implemented properly</w:t>
      </w:r>
      <w:r>
        <w:rPr>
          <w:rFonts w:cstheme="minorHAnsi"/>
        </w:rPr>
        <w:t>.  Even if the system is approved on paper, all necessary procedures must be followed in order for the meal count system to be acceptable. All appropriate staff should be adequately trained in their responsibilities.</w:t>
      </w:r>
    </w:p>
    <w:p w:rsidR="004C3F31" w:rsidRPr="00FA2101" w:rsidRDefault="004C3F31" w:rsidP="004C3F31">
      <w:pPr>
        <w:spacing w:after="0" w:line="240" w:lineRule="auto"/>
        <w:ind w:left="1628"/>
        <w:rPr>
          <w:rFonts w:cstheme="minorHAnsi"/>
          <w:sz w:val="16"/>
          <w:szCs w:val="16"/>
        </w:rPr>
      </w:pPr>
    </w:p>
    <w:p w:rsidR="004C3F31" w:rsidRDefault="004C3F31" w:rsidP="004C3F31">
      <w:pPr>
        <w:spacing w:before="120" w:after="0"/>
        <w:rPr>
          <w:rFonts w:cstheme="minorHAnsi"/>
          <w:b/>
        </w:rPr>
      </w:pPr>
      <w:r>
        <w:rPr>
          <w:rFonts w:cstheme="minorHAnsi"/>
          <w:b/>
        </w:rPr>
        <w:t xml:space="preserve">Record Retention requirement: Meal Counting and claiming </w:t>
      </w:r>
      <w:r w:rsidRPr="0002484F">
        <w:rPr>
          <w:rFonts w:cstheme="minorHAnsi"/>
          <w:b/>
        </w:rPr>
        <w:t xml:space="preserve">must be retained for </w:t>
      </w:r>
      <w:proofErr w:type="gramStart"/>
      <w:r w:rsidRPr="0002484F">
        <w:rPr>
          <w:rFonts w:cstheme="minorHAnsi"/>
          <w:b/>
        </w:rPr>
        <w:t>3</w:t>
      </w:r>
      <w:proofErr w:type="gramEnd"/>
      <w:r w:rsidRPr="0002484F">
        <w:rPr>
          <w:rFonts w:cstheme="minorHAnsi"/>
          <w:b/>
        </w:rPr>
        <w:t xml:space="preserve"> past years + the current operating year.</w:t>
      </w:r>
    </w:p>
    <w:p w:rsidR="00815DF0" w:rsidRDefault="00815DF0" w:rsidP="004C3F31">
      <w:pPr>
        <w:spacing w:before="120" w:after="0"/>
        <w:rPr>
          <w:rFonts w:cstheme="minorHAnsi"/>
          <w:b/>
        </w:rPr>
      </w:pPr>
    </w:p>
    <w:p w:rsidR="004C3F31" w:rsidRPr="00B9773A" w:rsidRDefault="004C3F31" w:rsidP="004C3F31">
      <w:pPr>
        <w:rPr>
          <w:rFonts w:cstheme="minorHAnsi"/>
        </w:rPr>
      </w:pPr>
      <w:hyperlink r:id="rId6" w:history="1">
        <w:r>
          <w:rPr>
            <w:rStyle w:val="Hyperlink"/>
            <w:rFonts w:cstheme="minorHAnsi"/>
          </w:rPr>
          <w:t>Archived FNS 270-Meal Counting &amp; Claiming Manual</w:t>
        </w:r>
      </w:hyperlink>
    </w:p>
    <w:p w:rsidR="004C3F31" w:rsidRPr="0002484F" w:rsidRDefault="004C3F31" w:rsidP="004C3F31">
      <w:pPr>
        <w:spacing w:before="120" w:after="0"/>
        <w:rPr>
          <w:rFonts w:cstheme="minorHAnsi"/>
          <w:b/>
        </w:rPr>
      </w:pPr>
    </w:p>
    <w:p w:rsidR="004C3F31" w:rsidRPr="003F3D7A" w:rsidRDefault="004C3F31" w:rsidP="004C3F31">
      <w:pPr>
        <w:rPr>
          <w:rFonts w:cstheme="minorHAnsi"/>
        </w:rPr>
      </w:pPr>
    </w:p>
    <w:p w:rsidR="00CE2B08" w:rsidRPr="00B9773A" w:rsidRDefault="00CE2B08" w:rsidP="00B9773A">
      <w:pPr>
        <w:rPr>
          <w:rFonts w:cstheme="minorHAnsi"/>
        </w:rPr>
      </w:pPr>
      <w:bookmarkStart w:id="0" w:name="_GoBack"/>
      <w:bookmarkEnd w:id="0"/>
    </w:p>
    <w:sectPr w:rsidR="00CE2B08" w:rsidRPr="00B9773A" w:rsidSect="00B9773A">
      <w:pgSz w:w="12240" w:h="15840"/>
      <w:pgMar w:top="864" w:right="1008" w:bottom="864"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834AD"/>
    <w:multiLevelType w:val="hybridMultilevel"/>
    <w:tmpl w:val="D716EB10"/>
    <w:lvl w:ilvl="0" w:tplc="51EACECE">
      <w:start w:val="1"/>
      <w:numFmt w:val="upperLetter"/>
      <w:pStyle w:val="Heading1"/>
      <w:lvlText w:val="%1."/>
      <w:lvlJc w:val="left"/>
      <w:pPr>
        <w:tabs>
          <w:tab w:val="num" w:pos="360"/>
        </w:tabs>
        <w:ind w:left="360" w:hanging="360"/>
      </w:pPr>
      <w:rPr>
        <w:rFont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4B0CC2"/>
    <w:multiLevelType w:val="hybridMultilevel"/>
    <w:tmpl w:val="D61446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C32916"/>
    <w:multiLevelType w:val="hybridMultilevel"/>
    <w:tmpl w:val="EF3675FE"/>
    <w:lvl w:ilvl="0" w:tplc="7E1A2D2C">
      <w:start w:val="1"/>
      <w:numFmt w:val="lowerLetter"/>
      <w:lvlText w:val="%1."/>
      <w:lvlJc w:val="left"/>
      <w:pPr>
        <w:tabs>
          <w:tab w:val="num" w:pos="2700"/>
        </w:tabs>
        <w:ind w:left="27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5DE339C"/>
    <w:multiLevelType w:val="hybridMultilevel"/>
    <w:tmpl w:val="24F42A56"/>
    <w:lvl w:ilvl="0" w:tplc="C3AE8874">
      <w:start w:val="1"/>
      <w:numFmt w:val="decimal"/>
      <w:lvlText w:val="%1."/>
      <w:lvlJc w:val="left"/>
      <w:pPr>
        <w:tabs>
          <w:tab w:val="num" w:pos="2700"/>
        </w:tabs>
        <w:ind w:left="27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E0872A9"/>
    <w:multiLevelType w:val="hybridMultilevel"/>
    <w:tmpl w:val="8E1647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55764C8"/>
    <w:multiLevelType w:val="hybridMultilevel"/>
    <w:tmpl w:val="D5E8BFF2"/>
    <w:lvl w:ilvl="0" w:tplc="DF346DEA">
      <w:start w:val="2"/>
      <w:numFmt w:val="decimal"/>
      <w:lvlText w:val="%1."/>
      <w:lvlJc w:val="left"/>
      <w:pPr>
        <w:tabs>
          <w:tab w:val="num" w:pos="2700"/>
        </w:tabs>
        <w:ind w:left="27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8040A82"/>
    <w:multiLevelType w:val="hybridMultilevel"/>
    <w:tmpl w:val="7CDC8E10"/>
    <w:lvl w:ilvl="0" w:tplc="8E5854EC">
      <w:start w:val="1"/>
      <w:numFmt w:val="upperLetter"/>
      <w:lvlText w:val="%1)"/>
      <w:lvlJc w:val="left"/>
      <w:pPr>
        <w:ind w:left="1312" w:hanging="360"/>
      </w:pPr>
      <w:rPr>
        <w:rFonts w:hint="default"/>
      </w:rPr>
    </w:lvl>
    <w:lvl w:ilvl="1" w:tplc="04090019" w:tentative="1">
      <w:start w:val="1"/>
      <w:numFmt w:val="lowerLetter"/>
      <w:lvlText w:val="%2."/>
      <w:lvlJc w:val="left"/>
      <w:pPr>
        <w:ind w:left="2032" w:hanging="360"/>
      </w:pPr>
    </w:lvl>
    <w:lvl w:ilvl="2" w:tplc="0409001B">
      <w:start w:val="1"/>
      <w:numFmt w:val="lowerRoman"/>
      <w:lvlText w:val="%3."/>
      <w:lvlJc w:val="right"/>
      <w:pPr>
        <w:ind w:left="2752" w:hanging="180"/>
      </w:pPr>
    </w:lvl>
    <w:lvl w:ilvl="3" w:tplc="0409000F">
      <w:start w:val="1"/>
      <w:numFmt w:val="decimal"/>
      <w:lvlText w:val="%4."/>
      <w:lvlJc w:val="left"/>
      <w:pPr>
        <w:ind w:left="3472" w:hanging="360"/>
      </w:pPr>
    </w:lvl>
    <w:lvl w:ilvl="4" w:tplc="04090019" w:tentative="1">
      <w:start w:val="1"/>
      <w:numFmt w:val="lowerLetter"/>
      <w:lvlText w:val="%5."/>
      <w:lvlJc w:val="left"/>
      <w:pPr>
        <w:ind w:left="4192" w:hanging="360"/>
      </w:pPr>
    </w:lvl>
    <w:lvl w:ilvl="5" w:tplc="0409001B" w:tentative="1">
      <w:start w:val="1"/>
      <w:numFmt w:val="lowerRoman"/>
      <w:lvlText w:val="%6."/>
      <w:lvlJc w:val="right"/>
      <w:pPr>
        <w:ind w:left="4912" w:hanging="180"/>
      </w:pPr>
    </w:lvl>
    <w:lvl w:ilvl="6" w:tplc="0409000F" w:tentative="1">
      <w:start w:val="1"/>
      <w:numFmt w:val="decimal"/>
      <w:lvlText w:val="%7."/>
      <w:lvlJc w:val="left"/>
      <w:pPr>
        <w:ind w:left="5632" w:hanging="360"/>
      </w:pPr>
    </w:lvl>
    <w:lvl w:ilvl="7" w:tplc="04090019" w:tentative="1">
      <w:start w:val="1"/>
      <w:numFmt w:val="lowerLetter"/>
      <w:lvlText w:val="%8."/>
      <w:lvlJc w:val="left"/>
      <w:pPr>
        <w:ind w:left="6352" w:hanging="360"/>
      </w:pPr>
    </w:lvl>
    <w:lvl w:ilvl="8" w:tplc="0409001B" w:tentative="1">
      <w:start w:val="1"/>
      <w:numFmt w:val="lowerRoman"/>
      <w:lvlText w:val="%9."/>
      <w:lvlJc w:val="right"/>
      <w:pPr>
        <w:ind w:left="7072" w:hanging="180"/>
      </w:pPr>
    </w:lvl>
  </w:abstractNum>
  <w:abstractNum w:abstractNumId="7" w15:restartNumberingAfterBreak="0">
    <w:nsid w:val="19950C00"/>
    <w:multiLevelType w:val="hybridMultilevel"/>
    <w:tmpl w:val="975E9EE0"/>
    <w:lvl w:ilvl="0" w:tplc="1B84FC02">
      <w:numFmt w:val="bullet"/>
      <w:lvlText w:val="-"/>
      <w:lvlJc w:val="left"/>
      <w:pPr>
        <w:ind w:left="952" w:hanging="360"/>
      </w:pPr>
      <w:rPr>
        <w:rFonts w:ascii="Calibri" w:eastAsiaTheme="minorHAnsi" w:hAnsi="Calibri" w:cs="Calibri" w:hint="default"/>
      </w:rPr>
    </w:lvl>
    <w:lvl w:ilvl="1" w:tplc="04090003" w:tentative="1">
      <w:start w:val="1"/>
      <w:numFmt w:val="bullet"/>
      <w:lvlText w:val="o"/>
      <w:lvlJc w:val="left"/>
      <w:pPr>
        <w:ind w:left="1672" w:hanging="360"/>
      </w:pPr>
      <w:rPr>
        <w:rFonts w:ascii="Courier New" w:hAnsi="Courier New" w:cs="Courier New" w:hint="default"/>
      </w:rPr>
    </w:lvl>
    <w:lvl w:ilvl="2" w:tplc="04090005" w:tentative="1">
      <w:start w:val="1"/>
      <w:numFmt w:val="bullet"/>
      <w:lvlText w:val=""/>
      <w:lvlJc w:val="left"/>
      <w:pPr>
        <w:ind w:left="2392" w:hanging="360"/>
      </w:pPr>
      <w:rPr>
        <w:rFonts w:ascii="Wingdings" w:hAnsi="Wingdings" w:hint="default"/>
      </w:rPr>
    </w:lvl>
    <w:lvl w:ilvl="3" w:tplc="04090001" w:tentative="1">
      <w:start w:val="1"/>
      <w:numFmt w:val="bullet"/>
      <w:lvlText w:val=""/>
      <w:lvlJc w:val="left"/>
      <w:pPr>
        <w:ind w:left="3112" w:hanging="360"/>
      </w:pPr>
      <w:rPr>
        <w:rFonts w:ascii="Symbol" w:hAnsi="Symbol" w:hint="default"/>
      </w:rPr>
    </w:lvl>
    <w:lvl w:ilvl="4" w:tplc="04090003" w:tentative="1">
      <w:start w:val="1"/>
      <w:numFmt w:val="bullet"/>
      <w:lvlText w:val="o"/>
      <w:lvlJc w:val="left"/>
      <w:pPr>
        <w:ind w:left="3832" w:hanging="360"/>
      </w:pPr>
      <w:rPr>
        <w:rFonts w:ascii="Courier New" w:hAnsi="Courier New" w:cs="Courier New" w:hint="default"/>
      </w:rPr>
    </w:lvl>
    <w:lvl w:ilvl="5" w:tplc="04090005" w:tentative="1">
      <w:start w:val="1"/>
      <w:numFmt w:val="bullet"/>
      <w:lvlText w:val=""/>
      <w:lvlJc w:val="left"/>
      <w:pPr>
        <w:ind w:left="4552" w:hanging="360"/>
      </w:pPr>
      <w:rPr>
        <w:rFonts w:ascii="Wingdings" w:hAnsi="Wingdings" w:hint="default"/>
      </w:rPr>
    </w:lvl>
    <w:lvl w:ilvl="6" w:tplc="04090001" w:tentative="1">
      <w:start w:val="1"/>
      <w:numFmt w:val="bullet"/>
      <w:lvlText w:val=""/>
      <w:lvlJc w:val="left"/>
      <w:pPr>
        <w:ind w:left="5272" w:hanging="360"/>
      </w:pPr>
      <w:rPr>
        <w:rFonts w:ascii="Symbol" w:hAnsi="Symbol" w:hint="default"/>
      </w:rPr>
    </w:lvl>
    <w:lvl w:ilvl="7" w:tplc="04090003" w:tentative="1">
      <w:start w:val="1"/>
      <w:numFmt w:val="bullet"/>
      <w:lvlText w:val="o"/>
      <w:lvlJc w:val="left"/>
      <w:pPr>
        <w:ind w:left="5992" w:hanging="360"/>
      </w:pPr>
      <w:rPr>
        <w:rFonts w:ascii="Courier New" w:hAnsi="Courier New" w:cs="Courier New" w:hint="default"/>
      </w:rPr>
    </w:lvl>
    <w:lvl w:ilvl="8" w:tplc="04090005" w:tentative="1">
      <w:start w:val="1"/>
      <w:numFmt w:val="bullet"/>
      <w:lvlText w:val=""/>
      <w:lvlJc w:val="left"/>
      <w:pPr>
        <w:ind w:left="6712" w:hanging="360"/>
      </w:pPr>
      <w:rPr>
        <w:rFonts w:ascii="Wingdings" w:hAnsi="Wingdings" w:hint="default"/>
      </w:rPr>
    </w:lvl>
  </w:abstractNum>
  <w:abstractNum w:abstractNumId="8" w15:restartNumberingAfterBreak="0">
    <w:nsid w:val="1D12645A"/>
    <w:multiLevelType w:val="hybridMultilevel"/>
    <w:tmpl w:val="2F3802F0"/>
    <w:lvl w:ilvl="0" w:tplc="4C2CBE62">
      <w:start w:val="4"/>
      <w:numFmt w:val="upp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EE06A8D"/>
    <w:multiLevelType w:val="hybridMultilevel"/>
    <w:tmpl w:val="38880764"/>
    <w:lvl w:ilvl="0" w:tplc="21FE76A6">
      <w:start w:val="1"/>
      <w:numFmt w:val="decimal"/>
      <w:lvlText w:val="%1."/>
      <w:lvlJc w:val="left"/>
      <w:pPr>
        <w:tabs>
          <w:tab w:val="num" w:pos="720"/>
        </w:tabs>
        <w:ind w:left="720" w:hanging="360"/>
      </w:pPr>
      <w:rPr>
        <w:rFonts w:hint="default"/>
      </w:rPr>
    </w:lvl>
    <w:lvl w:ilvl="1" w:tplc="DAB041C8">
      <w:start w:val="1"/>
      <w:numFmt w:val="decimal"/>
      <w:lvlText w:val="%2."/>
      <w:lvlJc w:val="left"/>
      <w:pPr>
        <w:tabs>
          <w:tab w:val="num" w:pos="1440"/>
        </w:tabs>
        <w:ind w:left="1440" w:hanging="360"/>
      </w:pPr>
      <w:rPr>
        <w:rFonts w:hint="default"/>
        <w:i w:val="0"/>
      </w:rPr>
    </w:lvl>
    <w:lvl w:ilvl="2" w:tplc="468272EE">
      <w:start w:val="1"/>
      <w:numFmt w:val="lowerLetter"/>
      <w:lvlText w:val="%3."/>
      <w:lvlJc w:val="right"/>
      <w:pPr>
        <w:tabs>
          <w:tab w:val="num" w:pos="2160"/>
        </w:tabs>
        <w:ind w:left="2160" w:hanging="180"/>
      </w:pPr>
      <w:rPr>
        <w:rFonts w:ascii="Times New Roman" w:eastAsia="Times New Roman" w:hAnsi="Times New Roman" w:cs="Times New Roman"/>
      </w:rPr>
    </w:lvl>
    <w:lvl w:ilvl="3" w:tplc="0409000F">
      <w:start w:val="1"/>
      <w:numFmt w:val="decimal"/>
      <w:lvlText w:val="%4."/>
      <w:lvlJc w:val="left"/>
      <w:pPr>
        <w:tabs>
          <w:tab w:val="num" w:pos="2880"/>
        </w:tabs>
        <w:ind w:left="2880" w:hanging="360"/>
      </w:pPr>
    </w:lvl>
    <w:lvl w:ilvl="4" w:tplc="E6E47438">
      <w:start w:val="1"/>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31B29BD"/>
    <w:multiLevelType w:val="hybridMultilevel"/>
    <w:tmpl w:val="D80250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60027903"/>
    <w:multiLevelType w:val="hybridMultilevel"/>
    <w:tmpl w:val="6A06F85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613B72FA"/>
    <w:multiLevelType w:val="hybridMultilevel"/>
    <w:tmpl w:val="75B87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4612BA"/>
    <w:multiLevelType w:val="hybridMultilevel"/>
    <w:tmpl w:val="EDB268A0"/>
    <w:lvl w:ilvl="0" w:tplc="8C7C14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9830E4A"/>
    <w:multiLevelType w:val="hybridMultilevel"/>
    <w:tmpl w:val="9D706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EB53C9"/>
    <w:multiLevelType w:val="hybridMultilevel"/>
    <w:tmpl w:val="A98C10C6"/>
    <w:lvl w:ilvl="0" w:tplc="E6E47438">
      <w:start w:val="1"/>
      <w:numFmt w:val="decimal"/>
      <w:lvlText w:val="%1)"/>
      <w:lvlJc w:val="left"/>
      <w:pPr>
        <w:tabs>
          <w:tab w:val="num" w:pos="360"/>
        </w:tabs>
        <w:ind w:left="360" w:hanging="360"/>
      </w:pPr>
      <w:rPr>
        <w:rFonts w:hint="default"/>
      </w:rPr>
    </w:lvl>
    <w:lvl w:ilvl="1" w:tplc="BE8EE9FE">
      <w:start w:val="5"/>
      <w:numFmt w:val="upperLetter"/>
      <w:lvlText w:val="%2."/>
      <w:lvlJc w:val="left"/>
      <w:pPr>
        <w:tabs>
          <w:tab w:val="num" w:pos="1260"/>
        </w:tabs>
        <w:ind w:left="1260" w:hanging="360"/>
      </w:pPr>
      <w:rPr>
        <w:rFonts w:hint="default"/>
      </w:rPr>
    </w:lvl>
    <w:lvl w:ilvl="2" w:tplc="09043D58">
      <w:start w:val="2"/>
      <w:numFmt w:val="decimal"/>
      <w:lvlText w:val="%3"/>
      <w:lvlJc w:val="left"/>
      <w:pPr>
        <w:tabs>
          <w:tab w:val="num" w:pos="2160"/>
        </w:tabs>
        <w:ind w:left="2160" w:hanging="360"/>
      </w:pPr>
      <w:rPr>
        <w:rFonts w:hint="default"/>
      </w:rPr>
    </w:lvl>
    <w:lvl w:ilvl="3" w:tplc="27DC8128">
      <w:start w:val="1"/>
      <w:numFmt w:val="decimal"/>
      <w:lvlText w:val="%4."/>
      <w:lvlJc w:val="left"/>
      <w:pPr>
        <w:tabs>
          <w:tab w:val="num" w:pos="2700"/>
        </w:tabs>
        <w:ind w:left="2700" w:hanging="360"/>
      </w:pPr>
      <w:rPr>
        <w:rFonts w:hint="default"/>
      </w:rPr>
    </w:lvl>
    <w:lvl w:ilvl="4" w:tplc="04090019">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6" w15:restartNumberingAfterBreak="0">
    <w:nsid w:val="6CFB1822"/>
    <w:multiLevelType w:val="hybridMultilevel"/>
    <w:tmpl w:val="249A8B6A"/>
    <w:lvl w:ilvl="0" w:tplc="04090001">
      <w:start w:val="1"/>
      <w:numFmt w:val="bullet"/>
      <w:lvlText w:val=""/>
      <w:lvlJc w:val="left"/>
      <w:pPr>
        <w:tabs>
          <w:tab w:val="num" w:pos="2700"/>
        </w:tabs>
        <w:ind w:left="270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9"/>
  </w:num>
  <w:num w:numId="3">
    <w:abstractNumId w:val="13"/>
  </w:num>
  <w:num w:numId="4">
    <w:abstractNumId w:val="0"/>
  </w:num>
  <w:num w:numId="5">
    <w:abstractNumId w:val="8"/>
  </w:num>
  <w:num w:numId="6">
    <w:abstractNumId w:val="2"/>
  </w:num>
  <w:num w:numId="7">
    <w:abstractNumId w:val="5"/>
  </w:num>
  <w:num w:numId="8">
    <w:abstractNumId w:val="3"/>
  </w:num>
  <w:num w:numId="9">
    <w:abstractNumId w:val="4"/>
  </w:num>
  <w:num w:numId="10">
    <w:abstractNumId w:val="16"/>
  </w:num>
  <w:num w:numId="11">
    <w:abstractNumId w:val="14"/>
  </w:num>
  <w:num w:numId="12">
    <w:abstractNumId w:val="7"/>
  </w:num>
  <w:num w:numId="13">
    <w:abstractNumId w:val="6"/>
  </w:num>
  <w:num w:numId="14">
    <w:abstractNumId w:val="1"/>
  </w:num>
  <w:num w:numId="15">
    <w:abstractNumId w:val="10"/>
  </w:num>
  <w:num w:numId="16">
    <w:abstractNumId w:val="12"/>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453"/>
    <w:rsid w:val="000A5BFA"/>
    <w:rsid w:val="000C0453"/>
    <w:rsid w:val="00116BE9"/>
    <w:rsid w:val="00276056"/>
    <w:rsid w:val="00281BF8"/>
    <w:rsid w:val="002B7991"/>
    <w:rsid w:val="00457D81"/>
    <w:rsid w:val="004C2774"/>
    <w:rsid w:val="004C3F31"/>
    <w:rsid w:val="00720C8B"/>
    <w:rsid w:val="0076313E"/>
    <w:rsid w:val="00815DF0"/>
    <w:rsid w:val="008314FC"/>
    <w:rsid w:val="00990A68"/>
    <w:rsid w:val="00AB70B2"/>
    <w:rsid w:val="00B4635F"/>
    <w:rsid w:val="00B9773A"/>
    <w:rsid w:val="00CC5A34"/>
    <w:rsid w:val="00CE2B08"/>
    <w:rsid w:val="00DF7769"/>
    <w:rsid w:val="00E72A24"/>
    <w:rsid w:val="00F044A4"/>
    <w:rsid w:val="00F07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3F466"/>
  <w15:chartTrackingRefBased/>
  <w15:docId w15:val="{47A4D80B-31AE-46B3-A251-B79EE20F6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0C0453"/>
    <w:pPr>
      <w:keepNext/>
      <w:numPr>
        <w:numId w:val="4"/>
      </w:numPr>
      <w:spacing w:after="0" w:line="240" w:lineRule="auto"/>
      <w:outlineLvl w:val="0"/>
    </w:pPr>
    <w:rPr>
      <w:rFonts w:ascii="Arial Narrow" w:eastAsia="Times New Roman" w:hAnsi="Arial Narrow"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0453"/>
    <w:rPr>
      <w:rFonts w:ascii="Arial Narrow" w:eastAsia="Times New Roman" w:hAnsi="Arial Narrow" w:cs="Times New Roman"/>
      <w:b/>
      <w:sz w:val="24"/>
      <w:szCs w:val="24"/>
    </w:rPr>
  </w:style>
  <w:style w:type="paragraph" w:styleId="Header">
    <w:name w:val="header"/>
    <w:basedOn w:val="Normal"/>
    <w:link w:val="HeaderChar"/>
    <w:rsid w:val="000C0453"/>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0C0453"/>
    <w:rPr>
      <w:rFonts w:ascii="Times New Roman" w:eastAsia="Times New Roman" w:hAnsi="Times New Roman" w:cs="Times New Roman"/>
      <w:sz w:val="24"/>
      <w:szCs w:val="24"/>
    </w:rPr>
  </w:style>
  <w:style w:type="paragraph" w:styleId="BodyTextIndent">
    <w:name w:val="Body Text Indent"/>
    <w:basedOn w:val="Normal"/>
    <w:link w:val="BodyTextIndentChar"/>
    <w:rsid w:val="000C0453"/>
    <w:pPr>
      <w:spacing w:after="0" w:line="240" w:lineRule="auto"/>
      <w:ind w:left="1440"/>
    </w:pPr>
    <w:rPr>
      <w:rFonts w:ascii="Arial Narrow" w:eastAsia="Times New Roman" w:hAnsi="Arial Narrow" w:cs="Times New Roman"/>
      <w:sz w:val="24"/>
      <w:szCs w:val="24"/>
    </w:rPr>
  </w:style>
  <w:style w:type="character" w:customStyle="1" w:styleId="BodyTextIndentChar">
    <w:name w:val="Body Text Indent Char"/>
    <w:basedOn w:val="DefaultParagraphFont"/>
    <w:link w:val="BodyTextIndent"/>
    <w:rsid w:val="000C0453"/>
    <w:rPr>
      <w:rFonts w:ascii="Arial Narrow" w:eastAsia="Times New Roman" w:hAnsi="Arial Narrow" w:cs="Times New Roman"/>
      <w:sz w:val="24"/>
      <w:szCs w:val="24"/>
    </w:rPr>
  </w:style>
  <w:style w:type="paragraph" w:styleId="ListParagraph">
    <w:name w:val="List Paragraph"/>
    <w:basedOn w:val="Normal"/>
    <w:uiPriority w:val="34"/>
    <w:qFormat/>
    <w:rsid w:val="000C0453"/>
    <w:pPr>
      <w:ind w:left="720"/>
      <w:contextualSpacing/>
    </w:pPr>
  </w:style>
  <w:style w:type="paragraph" w:styleId="BalloonText">
    <w:name w:val="Balloon Text"/>
    <w:basedOn w:val="Normal"/>
    <w:link w:val="BalloonTextChar"/>
    <w:uiPriority w:val="99"/>
    <w:semiHidden/>
    <w:unhideWhenUsed/>
    <w:rsid w:val="007631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313E"/>
    <w:rPr>
      <w:rFonts w:ascii="Segoe UI" w:hAnsi="Segoe UI" w:cs="Segoe UI"/>
      <w:sz w:val="18"/>
      <w:szCs w:val="18"/>
    </w:rPr>
  </w:style>
  <w:style w:type="character" w:styleId="Hyperlink">
    <w:name w:val="Hyperlink"/>
    <w:basedOn w:val="DefaultParagraphFont"/>
    <w:uiPriority w:val="99"/>
    <w:unhideWhenUsed/>
    <w:rsid w:val="000A5BF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rchive.org/details/CAT91944887" TargetMode="External"/><Relationship Id="rId11" Type="http://schemas.openxmlformats.org/officeDocument/2006/relationships/customXml" Target="../customXml/item3.xml"/><Relationship Id="rId5" Type="http://schemas.openxmlformats.org/officeDocument/2006/relationships/hyperlink" Target="https://cnp.ode.state.or.us/"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7457C9221D0340B8D5CA9726A131CC" ma:contentTypeVersion="7" ma:contentTypeDescription="Create a new document." ma:contentTypeScope="" ma:versionID="5dfc938b34e4116f9fe97bd443af5214">
  <xsd:schema xmlns:xsd="http://www.w3.org/2001/XMLSchema" xmlns:xs="http://www.w3.org/2001/XMLSchema" xmlns:p="http://schemas.microsoft.com/office/2006/metadata/properties" xmlns:ns1="http://schemas.microsoft.com/sharepoint/v3" xmlns:ns2="5555b13e-5550-4a64-82c9-4795d4b5fce9" xmlns:ns3="54031767-dd6d-417c-ab73-583408f47564" targetNamespace="http://schemas.microsoft.com/office/2006/metadata/properties" ma:root="true" ma:fieldsID="c871f720fd984a021f16a99f3d42a1e5" ns1:_="" ns2:_="" ns3:_="">
    <xsd:import namespace="http://schemas.microsoft.com/sharepoint/v3"/>
    <xsd:import namespace="5555b13e-5550-4a64-82c9-4795d4b5fce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55b13e-5550-4a64-82c9-4795d4b5fce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Remediation_x0020_Date xmlns="5555b13e-5550-4a64-82c9-4795d4b5fce9">2019-05-02T18:35:57+00:00</Remediation_x0020_Date>
    <Priority xmlns="5555b13e-5550-4a64-82c9-4795d4b5fce9">New</Priority>
    <Estimated_x0020_Creation_x0020_Date xmlns="5555b13e-5550-4a64-82c9-4795d4b5fce9" xsi:nil="true"/>
  </documentManagement>
</p:properties>
</file>

<file path=customXml/itemProps1.xml><?xml version="1.0" encoding="utf-8"?>
<ds:datastoreItem xmlns:ds="http://schemas.openxmlformats.org/officeDocument/2006/customXml" ds:itemID="{79355491-D6DD-49AA-AFFF-7006E1B82062}"/>
</file>

<file path=customXml/itemProps2.xml><?xml version="1.0" encoding="utf-8"?>
<ds:datastoreItem xmlns:ds="http://schemas.openxmlformats.org/officeDocument/2006/customXml" ds:itemID="{34F0407C-93C4-4974-9D8B-EDB47818E167}"/>
</file>

<file path=customXml/itemProps3.xml><?xml version="1.0" encoding="utf-8"?>
<ds:datastoreItem xmlns:ds="http://schemas.openxmlformats.org/officeDocument/2006/customXml" ds:itemID="{10813CDA-0AD7-4B29-93F3-33E3B2CB8D74}"/>
</file>

<file path=docProps/app.xml><?xml version="1.0" encoding="utf-8"?>
<Properties xmlns="http://schemas.openxmlformats.org/officeDocument/2006/extended-properties" xmlns:vt="http://schemas.openxmlformats.org/officeDocument/2006/docPropsVTypes">
  <Template>Normal</Template>
  <TotalTime>61</TotalTime>
  <Pages>3</Pages>
  <Words>1051</Words>
  <Characters>5991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PARENTEAU Jennifer - ODE</dc:creator>
  <cp:keywords/>
  <dc:description/>
  <cp:lastModifiedBy>PARENTEAU Jennifer - ODE</cp:lastModifiedBy>
  <cp:revision>3</cp:revision>
  <cp:lastPrinted>2018-08-09T21:37:00Z</cp:lastPrinted>
  <dcterms:created xsi:type="dcterms:W3CDTF">2019-04-16T18:43:00Z</dcterms:created>
  <dcterms:modified xsi:type="dcterms:W3CDTF">2019-04-16T19:57:00Z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0x010100FC7457C9221D0340B8D5CA9726A131CC</vt:lpwstr>
  </property>
</Properties>
</file>