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02" w:rsidRPr="00834ED6" w:rsidRDefault="00C441AE" w:rsidP="00E14302">
      <w:pPr>
        <w:jc w:val="center"/>
        <w:rPr>
          <w:rFonts w:asciiTheme="minorHAnsi" w:eastAsia="Times New Roman" w:hAnsiTheme="minorHAnsi" w:cstheme="minorHAnsi"/>
          <w:b/>
          <w:caps/>
          <w:spacing w:val="-5"/>
          <w:sz w:val="28"/>
          <w:szCs w:val="28"/>
        </w:rPr>
      </w:pPr>
      <w:bookmarkStart w:id="0" w:name="_GoBack"/>
      <w:bookmarkEnd w:id="0"/>
      <w:r w:rsidRPr="007516D6">
        <w:rPr>
          <w:rFonts w:asciiTheme="minorHAnsi" w:eastAsia="Times New Roman" w:hAnsiTheme="minorHAnsi" w:cstheme="minorHAnsi"/>
          <w:b/>
          <w:caps/>
          <w:spacing w:val="-5"/>
          <w:sz w:val="24"/>
          <w:szCs w:val="24"/>
        </w:rPr>
        <w:t xml:space="preserve"> </w:t>
      </w:r>
      <w:r w:rsidR="00B2073D" w:rsidRPr="00B34D49">
        <w:rPr>
          <w:rFonts w:asciiTheme="minorHAnsi" w:eastAsia="Times New Roman" w:hAnsiTheme="minorHAnsi" w:cstheme="minorHAnsi"/>
          <w:b/>
          <w:caps/>
          <w:spacing w:val="-5"/>
          <w:sz w:val="28"/>
          <w:szCs w:val="28"/>
        </w:rPr>
        <w:t>R</w:t>
      </w:r>
      <w:r w:rsidR="00841C5A" w:rsidRPr="00B34D49">
        <w:rPr>
          <w:rFonts w:asciiTheme="minorHAnsi" w:eastAsia="Times New Roman" w:hAnsiTheme="minorHAnsi" w:cstheme="minorHAnsi"/>
          <w:b/>
          <w:caps/>
          <w:spacing w:val="-5"/>
          <w:sz w:val="28"/>
          <w:szCs w:val="28"/>
        </w:rPr>
        <w:t>equest for Applications (R</w:t>
      </w:r>
      <w:r w:rsidR="002B1C7D">
        <w:rPr>
          <w:rFonts w:asciiTheme="minorHAnsi" w:eastAsia="Times New Roman" w:hAnsiTheme="minorHAnsi" w:cstheme="minorHAnsi"/>
          <w:b/>
          <w:caps/>
          <w:spacing w:val="-5"/>
          <w:sz w:val="28"/>
          <w:szCs w:val="28"/>
        </w:rPr>
        <w:t>FA</w:t>
      </w:r>
      <w:r w:rsidR="00841C5A" w:rsidRPr="00B34D49">
        <w:rPr>
          <w:rFonts w:asciiTheme="minorHAnsi" w:eastAsia="Times New Roman" w:hAnsiTheme="minorHAnsi" w:cstheme="minorHAnsi"/>
          <w:b/>
          <w:caps/>
          <w:spacing w:val="-5"/>
          <w:sz w:val="28"/>
          <w:szCs w:val="28"/>
        </w:rPr>
        <w:t>)</w:t>
      </w:r>
      <w:r w:rsidR="000C20E4" w:rsidRPr="00B34D49">
        <w:rPr>
          <w:rFonts w:asciiTheme="minorHAnsi" w:eastAsia="Times New Roman" w:hAnsiTheme="minorHAnsi" w:cstheme="minorHAnsi"/>
          <w:b/>
          <w:caps/>
          <w:spacing w:val="-5"/>
          <w:sz w:val="28"/>
          <w:szCs w:val="28"/>
        </w:rPr>
        <w:t xml:space="preserve"> </w:t>
      </w:r>
      <w:r w:rsidR="00B2073D" w:rsidRPr="00B34D49">
        <w:rPr>
          <w:rFonts w:asciiTheme="minorHAnsi" w:eastAsia="Times New Roman" w:hAnsiTheme="minorHAnsi" w:cstheme="minorHAnsi"/>
          <w:b/>
          <w:caps/>
          <w:spacing w:val="-5"/>
          <w:sz w:val="28"/>
          <w:szCs w:val="28"/>
        </w:rPr>
        <w:t>– QUESTIONS &amp; ANSWERS</w:t>
      </w:r>
      <w:r w:rsidR="00C94F86" w:rsidRPr="00834ED6">
        <w:rPr>
          <w:rFonts w:asciiTheme="minorHAnsi" w:eastAsia="Times New Roman" w:hAnsiTheme="minorHAnsi" w:cstheme="minorHAnsi"/>
          <w:b/>
          <w:caps/>
          <w:spacing w:val="-5"/>
          <w:sz w:val="28"/>
          <w:szCs w:val="28"/>
        </w:rPr>
        <w:t xml:space="preserve"> </w:t>
      </w:r>
    </w:p>
    <w:p w:rsidR="00DC7F75" w:rsidRPr="00834ED6" w:rsidRDefault="007C29C7" w:rsidP="00DC7F75">
      <w:pPr>
        <w:jc w:val="center"/>
        <w:rPr>
          <w:rFonts w:asciiTheme="minorHAnsi" w:eastAsia="Times New Roman" w:hAnsiTheme="minorHAnsi" w:cstheme="minorHAnsi"/>
          <w:i/>
          <w:caps/>
          <w:spacing w:val="-5"/>
          <w:sz w:val="28"/>
          <w:szCs w:val="28"/>
        </w:rPr>
      </w:pPr>
      <w:r>
        <w:rPr>
          <w:rFonts w:asciiTheme="minorHAnsi" w:eastAsia="Times New Roman" w:hAnsiTheme="minorHAnsi" w:cstheme="minorHAnsi"/>
          <w:i/>
          <w:caps/>
          <w:spacing w:val="-5"/>
          <w:sz w:val="28"/>
          <w:szCs w:val="28"/>
        </w:rPr>
        <w:t>NSLP Equipment grant fy 2022</w:t>
      </w:r>
    </w:p>
    <w:p w:rsidR="00E14302" w:rsidRPr="007516D6" w:rsidRDefault="00E14302" w:rsidP="00E14302">
      <w:pPr>
        <w:rPr>
          <w:rFonts w:asciiTheme="minorHAnsi" w:hAnsiTheme="minorHAnsi" w:cstheme="minorHAnsi"/>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int of Contact"/>
      </w:tblPr>
      <w:tblGrid>
        <w:gridCol w:w="3060"/>
        <w:gridCol w:w="4230"/>
      </w:tblGrid>
      <w:tr w:rsidR="00E14302" w:rsidRPr="007516D6" w:rsidTr="00D841C6">
        <w:trPr>
          <w:tblHeader/>
        </w:trPr>
        <w:tc>
          <w:tcPr>
            <w:tcW w:w="3060" w:type="dxa"/>
          </w:tcPr>
          <w:p w:rsidR="00E14302" w:rsidRPr="007516D6" w:rsidRDefault="00E14302" w:rsidP="007516D6">
            <w:pPr>
              <w:rPr>
                <w:rFonts w:asciiTheme="minorHAnsi" w:hAnsiTheme="minorHAnsi" w:cstheme="minorHAnsi"/>
                <w:b/>
                <w:sz w:val="24"/>
                <w:szCs w:val="24"/>
              </w:rPr>
            </w:pPr>
            <w:r w:rsidRPr="007516D6">
              <w:rPr>
                <w:rFonts w:asciiTheme="minorHAnsi" w:hAnsiTheme="minorHAnsi" w:cstheme="minorHAnsi"/>
                <w:b/>
                <w:sz w:val="24"/>
                <w:szCs w:val="24"/>
              </w:rPr>
              <w:t>Date:</w:t>
            </w:r>
          </w:p>
        </w:tc>
        <w:tc>
          <w:tcPr>
            <w:tcW w:w="4230" w:type="dxa"/>
            <w:vAlign w:val="center"/>
          </w:tcPr>
          <w:p w:rsidR="00E14302" w:rsidRPr="007516D6" w:rsidRDefault="00254B8D" w:rsidP="007516D6">
            <w:pPr>
              <w:rPr>
                <w:rFonts w:asciiTheme="minorHAnsi" w:hAnsiTheme="minorHAnsi" w:cstheme="minorHAnsi"/>
                <w:sz w:val="24"/>
                <w:szCs w:val="24"/>
              </w:rPr>
            </w:pPr>
            <w:r>
              <w:rPr>
                <w:rFonts w:asciiTheme="minorHAnsi" w:hAnsiTheme="minorHAnsi" w:cstheme="minorHAnsi"/>
                <w:sz w:val="24"/>
                <w:szCs w:val="24"/>
              </w:rPr>
              <w:t>January 31</w:t>
            </w:r>
            <w:r w:rsidR="007C29C7">
              <w:rPr>
                <w:rFonts w:asciiTheme="minorHAnsi" w:hAnsiTheme="minorHAnsi" w:cstheme="minorHAnsi"/>
                <w:sz w:val="24"/>
                <w:szCs w:val="24"/>
              </w:rPr>
              <w:t>, 2023</w:t>
            </w:r>
          </w:p>
        </w:tc>
      </w:tr>
      <w:tr w:rsidR="00E14302" w:rsidRPr="000809DC" w:rsidTr="007516D6">
        <w:tc>
          <w:tcPr>
            <w:tcW w:w="3060" w:type="dxa"/>
          </w:tcPr>
          <w:p w:rsidR="00E14302" w:rsidRPr="007516D6" w:rsidRDefault="00E14302" w:rsidP="007516D6">
            <w:pPr>
              <w:rPr>
                <w:rFonts w:asciiTheme="minorHAnsi" w:hAnsiTheme="minorHAnsi" w:cstheme="minorHAnsi"/>
                <w:b/>
                <w:sz w:val="24"/>
                <w:szCs w:val="24"/>
              </w:rPr>
            </w:pPr>
            <w:r w:rsidRPr="007516D6">
              <w:rPr>
                <w:rFonts w:asciiTheme="minorHAnsi" w:hAnsiTheme="minorHAnsi" w:cstheme="minorHAnsi"/>
                <w:b/>
                <w:sz w:val="24"/>
                <w:szCs w:val="24"/>
              </w:rPr>
              <w:t>Single Point of Contact:</w:t>
            </w:r>
          </w:p>
        </w:tc>
        <w:tc>
          <w:tcPr>
            <w:tcW w:w="4230" w:type="dxa"/>
            <w:vAlign w:val="center"/>
          </w:tcPr>
          <w:p w:rsidR="00E14302" w:rsidRPr="000809DC" w:rsidRDefault="00F662CB" w:rsidP="007516D6">
            <w:pPr>
              <w:rPr>
                <w:rFonts w:asciiTheme="minorHAnsi" w:hAnsiTheme="minorHAnsi" w:cstheme="minorHAnsi"/>
                <w:sz w:val="24"/>
                <w:szCs w:val="24"/>
              </w:rPr>
            </w:pPr>
            <w:r w:rsidRPr="000809DC">
              <w:rPr>
                <w:rFonts w:asciiTheme="minorHAnsi" w:hAnsiTheme="minorHAnsi" w:cstheme="minorHAnsi"/>
                <w:sz w:val="24"/>
                <w:szCs w:val="24"/>
              </w:rPr>
              <w:t>Bethany Moreland</w:t>
            </w:r>
          </w:p>
        </w:tc>
      </w:tr>
      <w:tr w:rsidR="00E14302" w:rsidRPr="000809DC" w:rsidTr="007516D6">
        <w:tc>
          <w:tcPr>
            <w:tcW w:w="3060" w:type="dxa"/>
          </w:tcPr>
          <w:p w:rsidR="00E14302" w:rsidRPr="007516D6" w:rsidRDefault="00E14302" w:rsidP="007516D6">
            <w:pPr>
              <w:rPr>
                <w:rFonts w:asciiTheme="minorHAnsi" w:hAnsiTheme="minorHAnsi" w:cstheme="minorHAnsi"/>
                <w:b/>
                <w:sz w:val="24"/>
                <w:szCs w:val="24"/>
              </w:rPr>
            </w:pPr>
            <w:r w:rsidRPr="007516D6">
              <w:rPr>
                <w:rFonts w:asciiTheme="minorHAnsi" w:hAnsiTheme="minorHAnsi" w:cstheme="minorHAnsi"/>
                <w:b/>
                <w:sz w:val="24"/>
                <w:szCs w:val="24"/>
              </w:rPr>
              <w:t>Phone:</w:t>
            </w:r>
          </w:p>
        </w:tc>
        <w:tc>
          <w:tcPr>
            <w:tcW w:w="4230" w:type="dxa"/>
            <w:vAlign w:val="center"/>
          </w:tcPr>
          <w:p w:rsidR="00E14302" w:rsidRPr="000809DC" w:rsidRDefault="003D17C7" w:rsidP="007516D6">
            <w:pPr>
              <w:rPr>
                <w:rFonts w:asciiTheme="minorHAnsi" w:hAnsiTheme="minorHAnsi" w:cstheme="minorHAnsi"/>
                <w:sz w:val="24"/>
                <w:szCs w:val="24"/>
              </w:rPr>
            </w:pPr>
            <w:r w:rsidRPr="000809DC">
              <w:rPr>
                <w:rFonts w:asciiTheme="minorHAnsi" w:hAnsiTheme="minorHAnsi" w:cstheme="minorHAnsi"/>
                <w:sz w:val="24"/>
                <w:szCs w:val="24"/>
              </w:rPr>
              <w:t>503-559-2192</w:t>
            </w:r>
          </w:p>
        </w:tc>
      </w:tr>
      <w:tr w:rsidR="00E14302" w:rsidRPr="000809DC" w:rsidTr="007516D6">
        <w:tc>
          <w:tcPr>
            <w:tcW w:w="3060" w:type="dxa"/>
          </w:tcPr>
          <w:p w:rsidR="00E14302" w:rsidRPr="007516D6" w:rsidRDefault="00E14302" w:rsidP="007516D6">
            <w:pPr>
              <w:rPr>
                <w:rFonts w:asciiTheme="minorHAnsi" w:hAnsiTheme="minorHAnsi" w:cstheme="minorHAnsi"/>
                <w:b/>
                <w:sz w:val="24"/>
                <w:szCs w:val="24"/>
              </w:rPr>
            </w:pPr>
            <w:r w:rsidRPr="007516D6">
              <w:rPr>
                <w:rFonts w:asciiTheme="minorHAnsi" w:hAnsiTheme="minorHAnsi" w:cstheme="minorHAnsi"/>
                <w:b/>
                <w:sz w:val="24"/>
                <w:szCs w:val="24"/>
              </w:rPr>
              <w:t>Email:</w:t>
            </w:r>
          </w:p>
        </w:tc>
        <w:tc>
          <w:tcPr>
            <w:tcW w:w="4230" w:type="dxa"/>
            <w:vAlign w:val="center"/>
          </w:tcPr>
          <w:p w:rsidR="00975EA1" w:rsidRPr="000809DC" w:rsidRDefault="00391C7A" w:rsidP="00F662CB">
            <w:pPr>
              <w:rPr>
                <w:rFonts w:asciiTheme="minorHAnsi" w:hAnsiTheme="minorHAnsi" w:cstheme="minorHAnsi"/>
                <w:sz w:val="24"/>
                <w:szCs w:val="24"/>
              </w:rPr>
            </w:pPr>
            <w:hyperlink r:id="rId10" w:history="1">
              <w:r w:rsidR="00F662CB" w:rsidRPr="000809DC">
                <w:rPr>
                  <w:rStyle w:val="Hyperlink"/>
                  <w:rFonts w:asciiTheme="minorHAnsi" w:hAnsiTheme="minorHAnsi" w:cstheme="minorHAnsi"/>
                  <w:sz w:val="24"/>
                  <w:szCs w:val="24"/>
                </w:rPr>
                <w:t>Bethany.moreland@ode.oregon.gov</w:t>
              </w:r>
            </w:hyperlink>
          </w:p>
          <w:p w:rsidR="00F662CB" w:rsidRPr="000809DC" w:rsidRDefault="00F662CB" w:rsidP="00F662CB">
            <w:pPr>
              <w:rPr>
                <w:rFonts w:asciiTheme="minorHAnsi" w:hAnsiTheme="minorHAnsi" w:cstheme="minorHAnsi"/>
                <w:sz w:val="24"/>
                <w:szCs w:val="24"/>
              </w:rPr>
            </w:pPr>
          </w:p>
        </w:tc>
      </w:tr>
      <w:tr w:rsidR="00807F71" w:rsidRPr="007516D6" w:rsidTr="007516D6">
        <w:tc>
          <w:tcPr>
            <w:tcW w:w="3060" w:type="dxa"/>
          </w:tcPr>
          <w:p w:rsidR="00807F71" w:rsidRPr="007516D6" w:rsidRDefault="00807F71" w:rsidP="007516D6">
            <w:pPr>
              <w:rPr>
                <w:rFonts w:asciiTheme="minorHAnsi" w:hAnsiTheme="minorHAnsi" w:cstheme="minorHAnsi"/>
                <w:b/>
                <w:sz w:val="24"/>
                <w:szCs w:val="24"/>
              </w:rPr>
            </w:pPr>
          </w:p>
        </w:tc>
        <w:tc>
          <w:tcPr>
            <w:tcW w:w="4230" w:type="dxa"/>
            <w:vAlign w:val="center"/>
          </w:tcPr>
          <w:p w:rsidR="00807F71" w:rsidRDefault="00807F71" w:rsidP="007516D6"/>
        </w:tc>
      </w:tr>
    </w:tbl>
    <w:p w:rsidR="00E14302" w:rsidRPr="007516D6" w:rsidRDefault="007516D6" w:rsidP="00E14302">
      <w:pPr>
        <w:jc w:val="center"/>
        <w:rPr>
          <w:rFonts w:asciiTheme="minorHAnsi" w:hAnsiTheme="minorHAnsi" w:cstheme="minorHAnsi"/>
          <w:b/>
          <w:sz w:val="24"/>
          <w:szCs w:val="24"/>
        </w:rPr>
      </w:pPr>
      <w:r w:rsidRPr="007516D6">
        <w:rPr>
          <w:rFonts w:asciiTheme="minorHAnsi" w:hAnsiTheme="minorHAnsi" w:cstheme="minorHAnsi"/>
          <w:b/>
          <w:sz w:val="24"/>
          <w:szCs w:val="24"/>
        </w:rPr>
        <w:br w:type="textWrapping" w:clear="all"/>
      </w:r>
      <w:r w:rsidR="00391C7A">
        <w:rPr>
          <w:rFonts w:asciiTheme="minorHAnsi" w:hAnsiTheme="minorHAnsi" w:cstheme="minorHAnsi"/>
          <w:b/>
          <w:sz w:val="24"/>
          <w:szCs w:val="24"/>
        </w:rPr>
        <w:pict w14:anchorId="3BF698E0">
          <v:rect id="_x0000_i1025" style="width:7in;height:1.5pt" o:hralign="center" o:hrstd="t" o:hrnoshade="t" o:hr="t" fillcolor="black [3213]" stroked="f"/>
        </w:pict>
      </w:r>
    </w:p>
    <w:p w:rsidR="00B6222F" w:rsidRPr="007516D6" w:rsidRDefault="00B6222F" w:rsidP="00E14302">
      <w:pPr>
        <w:jc w:val="center"/>
        <w:rPr>
          <w:rFonts w:asciiTheme="minorHAnsi" w:hAnsiTheme="minorHAnsi" w:cstheme="minorHAnsi"/>
          <w:b/>
          <w:sz w:val="24"/>
          <w:szCs w:val="24"/>
        </w:rPr>
      </w:pPr>
    </w:p>
    <w:tbl>
      <w:tblPr>
        <w:tblStyle w:val="GridTable4"/>
        <w:tblW w:w="14220" w:type="dxa"/>
        <w:tblInd w:w="-185" w:type="dxa"/>
        <w:tblLayout w:type="fixed"/>
        <w:tblLook w:val="04A0" w:firstRow="1" w:lastRow="0" w:firstColumn="1" w:lastColumn="0" w:noHBand="0" w:noVBand="1"/>
        <w:tblCaption w:val="Questions and Answers Table"/>
      </w:tblPr>
      <w:tblGrid>
        <w:gridCol w:w="1080"/>
        <w:gridCol w:w="4523"/>
        <w:gridCol w:w="8617"/>
      </w:tblGrid>
      <w:tr w:rsidR="00816CAF" w:rsidRPr="007516D6" w:rsidTr="00CC28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0" w:type="dxa"/>
          </w:tcPr>
          <w:p w:rsidR="00816CAF" w:rsidRPr="007516D6" w:rsidRDefault="00816CAF" w:rsidP="00444CB9">
            <w:pPr>
              <w:jc w:val="center"/>
              <w:rPr>
                <w:rFonts w:asciiTheme="minorHAnsi" w:hAnsiTheme="minorHAnsi" w:cstheme="minorHAnsi"/>
                <w:b w:val="0"/>
                <w:sz w:val="24"/>
                <w:szCs w:val="24"/>
              </w:rPr>
            </w:pPr>
            <w:r w:rsidRPr="007516D6">
              <w:rPr>
                <w:rFonts w:asciiTheme="minorHAnsi" w:hAnsiTheme="minorHAnsi" w:cstheme="minorHAnsi"/>
                <w:b w:val="0"/>
                <w:sz w:val="24"/>
                <w:szCs w:val="24"/>
              </w:rPr>
              <w:t>Number</w:t>
            </w:r>
          </w:p>
        </w:tc>
        <w:tc>
          <w:tcPr>
            <w:tcW w:w="4523" w:type="dxa"/>
          </w:tcPr>
          <w:p w:rsidR="00816CAF" w:rsidRPr="007516D6" w:rsidRDefault="00816CAF" w:rsidP="00444C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7516D6">
              <w:rPr>
                <w:rFonts w:asciiTheme="minorHAnsi" w:hAnsiTheme="minorHAnsi" w:cstheme="minorHAnsi"/>
                <w:b w:val="0"/>
                <w:sz w:val="24"/>
                <w:szCs w:val="24"/>
              </w:rPr>
              <w:t>Question</w:t>
            </w:r>
          </w:p>
        </w:tc>
        <w:tc>
          <w:tcPr>
            <w:tcW w:w="8617" w:type="dxa"/>
          </w:tcPr>
          <w:p w:rsidR="00816CAF" w:rsidRPr="007516D6" w:rsidRDefault="00816CAF" w:rsidP="00444C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7516D6">
              <w:rPr>
                <w:rFonts w:asciiTheme="minorHAnsi" w:hAnsiTheme="minorHAnsi" w:cstheme="minorHAnsi"/>
                <w:b w:val="0"/>
                <w:sz w:val="24"/>
                <w:szCs w:val="24"/>
              </w:rPr>
              <w:t>Answer</w:t>
            </w:r>
          </w:p>
        </w:tc>
      </w:tr>
      <w:tr w:rsidR="003D17C7" w:rsidRPr="007516D6"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3D17C7" w:rsidRPr="007516D6" w:rsidRDefault="003D17C7" w:rsidP="00444CB9">
            <w:pPr>
              <w:jc w:val="center"/>
              <w:rPr>
                <w:rFonts w:asciiTheme="minorHAnsi" w:hAnsiTheme="minorHAnsi" w:cstheme="minorHAnsi"/>
                <w:sz w:val="24"/>
                <w:szCs w:val="24"/>
              </w:rPr>
            </w:pPr>
            <w:r w:rsidRPr="007516D6">
              <w:rPr>
                <w:rFonts w:asciiTheme="minorHAnsi" w:hAnsiTheme="minorHAnsi" w:cstheme="minorHAnsi"/>
                <w:sz w:val="24"/>
                <w:szCs w:val="24"/>
              </w:rPr>
              <w:t>1</w:t>
            </w:r>
          </w:p>
        </w:tc>
        <w:tc>
          <w:tcPr>
            <w:tcW w:w="4523" w:type="dxa"/>
          </w:tcPr>
          <w:p w:rsidR="0069084F" w:rsidRPr="0069084F" w:rsidRDefault="0069084F" w:rsidP="0069084F">
            <w:pPr>
              <w:pStyle w:val="11-text"/>
              <w:spacing w:before="0" w:after="0"/>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69084F">
              <w:rPr>
                <w:rFonts w:asciiTheme="minorHAnsi" w:eastAsiaTheme="minorEastAsia" w:hAnsiTheme="minorHAnsi" w:cstheme="minorHAnsi"/>
                <w:spacing w:val="0"/>
                <w:szCs w:val="24"/>
              </w:rPr>
              <w:t>If we were awarded a grant for a school last year would that school still be eligible to apply for the grant? Or is there a waiting period. Our food service management company seemed to think we would have to wait 5 years before applying for that specific school.</w:t>
            </w:r>
          </w:p>
          <w:p w:rsidR="00B34D49" w:rsidRPr="007516D6" w:rsidRDefault="00B34D49" w:rsidP="00690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17" w:type="dxa"/>
          </w:tcPr>
          <w:p w:rsidR="00CC28D0" w:rsidRPr="00CC28D0" w:rsidRDefault="00CC28D0" w:rsidP="00CC28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C28D0">
              <w:rPr>
                <w:rFonts w:asciiTheme="minorHAnsi" w:hAnsiTheme="minorHAnsi" w:cstheme="minorHAnsi"/>
                <w:sz w:val="24"/>
                <w:szCs w:val="24"/>
              </w:rPr>
              <w:t>Per Section 4.4 of the RFA, preference points are awarded based on grant history:</w:t>
            </w:r>
          </w:p>
          <w:p w:rsidR="00CC28D0" w:rsidRPr="00CC28D0" w:rsidRDefault="00CC28D0" w:rsidP="00CC28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CC28D0" w:rsidRPr="00CC28D0" w:rsidRDefault="00CC28D0" w:rsidP="00CC28D0">
            <w:pPr>
              <w:pStyle w:val="TableParagraph"/>
              <w:keepNext/>
              <w:spacing w:before="30"/>
              <w:ind w:left="107" w:right="11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 xml:space="preserve">Preference points awarded to schools based on whether they have previously been awarded an NSLP Equipment Grant. </w:t>
            </w:r>
            <w:r>
              <w:rPr>
                <w:rFonts w:asciiTheme="minorHAnsi" w:hAnsiTheme="minorHAnsi" w:cstheme="minorHAnsi"/>
                <w:sz w:val="24"/>
                <w:szCs w:val="24"/>
              </w:rPr>
              <w:t>However, i</w:t>
            </w:r>
            <w:r w:rsidRPr="00CC28D0">
              <w:rPr>
                <w:rFonts w:asciiTheme="minorHAnsi" w:hAnsiTheme="minorHAnsi" w:cstheme="minorHAnsi"/>
                <w:sz w:val="24"/>
                <w:szCs w:val="24"/>
              </w:rPr>
              <w:t>t does not preclude you from applying or being eligible.</w:t>
            </w:r>
          </w:p>
          <w:tbl>
            <w:tblPr>
              <w:tblW w:w="8225" w:type="dxa"/>
              <w:tblLayout w:type="fixed"/>
              <w:tblCellMar>
                <w:left w:w="0" w:type="dxa"/>
                <w:right w:w="0" w:type="dxa"/>
              </w:tblCellMar>
              <w:tblLook w:val="04A0" w:firstRow="1" w:lastRow="0" w:firstColumn="1" w:lastColumn="0" w:noHBand="0" w:noVBand="1"/>
            </w:tblPr>
            <w:tblGrid>
              <w:gridCol w:w="5705"/>
              <w:gridCol w:w="2520"/>
            </w:tblGrid>
            <w:tr w:rsidR="00CC28D0" w:rsidRPr="00CC28D0" w:rsidTr="00CC28D0">
              <w:tc>
                <w:tcPr>
                  <w:tcW w:w="5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jc w:val="center"/>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NSLP Equipment Grant History</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jc w:val="center"/>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Points</w:t>
                  </w:r>
                </w:p>
              </w:tc>
            </w:tr>
            <w:tr w:rsidR="00CC28D0" w:rsidRPr="00CC28D0" w:rsidTr="00CC28D0">
              <w:trPr>
                <w:trHeight w:val="386"/>
              </w:trPr>
              <w:tc>
                <w:tcPr>
                  <w:tcW w:w="5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School has never been awarded an equipment grant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jc w:val="center"/>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10</w:t>
                  </w:r>
                </w:p>
              </w:tc>
            </w:tr>
            <w:tr w:rsidR="00CC28D0" w:rsidRPr="00CC28D0" w:rsidTr="00CC28D0">
              <w:tc>
                <w:tcPr>
                  <w:tcW w:w="5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School has been previously awarded a grant but not within the last five (5) program years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jc w:val="center"/>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5</w:t>
                  </w:r>
                </w:p>
              </w:tc>
            </w:tr>
            <w:tr w:rsidR="00CC28D0" w:rsidRPr="00CC28D0" w:rsidTr="00CC28D0">
              <w:tc>
                <w:tcPr>
                  <w:tcW w:w="5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 xml:space="preserve">School has been awarded a grant within the last 5 program years (FY15 – FY19)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CC28D0" w:rsidRPr="00CC28D0" w:rsidRDefault="00CC28D0" w:rsidP="00CC28D0">
                  <w:pPr>
                    <w:pStyle w:val="TableParagraph"/>
                    <w:keepNext/>
                    <w:spacing w:before="1"/>
                    <w:ind w:left="835" w:right="835"/>
                    <w:jc w:val="center"/>
                    <w:rPr>
                      <w:rFonts w:asciiTheme="minorHAnsi" w:eastAsiaTheme="minorEastAsia" w:hAnsiTheme="minorHAnsi" w:cstheme="minorHAnsi"/>
                      <w:sz w:val="24"/>
                      <w:szCs w:val="24"/>
                    </w:rPr>
                  </w:pPr>
                  <w:r w:rsidRPr="00CC28D0">
                    <w:rPr>
                      <w:rFonts w:asciiTheme="minorHAnsi" w:eastAsiaTheme="minorEastAsia" w:hAnsiTheme="minorHAnsi" w:cstheme="minorHAnsi"/>
                      <w:sz w:val="24"/>
                      <w:szCs w:val="24"/>
                    </w:rPr>
                    <w:t>0</w:t>
                  </w:r>
                </w:p>
              </w:tc>
            </w:tr>
          </w:tbl>
          <w:p w:rsidR="003D17C7" w:rsidRPr="007516D6" w:rsidRDefault="003D17C7" w:rsidP="00CC28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69084F" w:rsidRPr="007516D6" w:rsidTr="00CC28D0">
        <w:tc>
          <w:tcPr>
            <w:cnfStyle w:val="001000000000" w:firstRow="0" w:lastRow="0" w:firstColumn="1" w:lastColumn="0" w:oddVBand="0" w:evenVBand="0" w:oddHBand="0" w:evenHBand="0" w:firstRowFirstColumn="0" w:firstRowLastColumn="0" w:lastRowFirstColumn="0" w:lastRowLastColumn="0"/>
            <w:tcW w:w="1080" w:type="dxa"/>
          </w:tcPr>
          <w:p w:rsidR="0069084F" w:rsidRPr="007516D6" w:rsidRDefault="0069084F" w:rsidP="00444CB9">
            <w:pPr>
              <w:jc w:val="center"/>
              <w:rPr>
                <w:rFonts w:asciiTheme="minorHAnsi" w:hAnsiTheme="minorHAnsi" w:cstheme="minorHAnsi"/>
                <w:sz w:val="24"/>
                <w:szCs w:val="24"/>
              </w:rPr>
            </w:pPr>
            <w:r>
              <w:rPr>
                <w:rFonts w:asciiTheme="minorHAnsi" w:hAnsiTheme="minorHAnsi" w:cstheme="minorHAnsi"/>
                <w:sz w:val="24"/>
                <w:szCs w:val="24"/>
              </w:rPr>
              <w:t>2</w:t>
            </w:r>
          </w:p>
        </w:tc>
        <w:tc>
          <w:tcPr>
            <w:tcW w:w="4523" w:type="dxa"/>
          </w:tcPr>
          <w:p w:rsidR="0069084F" w:rsidRPr="0069084F" w:rsidRDefault="0069084F" w:rsidP="0069084F">
            <w:pPr>
              <w:pStyle w:val="11-text"/>
              <w:spacing w:before="0" w:after="0"/>
              <w:ind w:left="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pacing w:val="0"/>
                <w:szCs w:val="24"/>
              </w:rPr>
            </w:pPr>
            <w:r>
              <w:rPr>
                <w:rFonts w:asciiTheme="minorHAnsi" w:eastAsiaTheme="minorEastAsia" w:hAnsiTheme="minorHAnsi" w:cstheme="minorHAnsi"/>
                <w:spacing w:val="0"/>
                <w:szCs w:val="24"/>
              </w:rPr>
              <w:t>Section 3.1.2 says to reference the RFA number for any questions.</w:t>
            </w:r>
          </w:p>
        </w:tc>
        <w:tc>
          <w:tcPr>
            <w:tcW w:w="8617" w:type="dxa"/>
          </w:tcPr>
          <w:p w:rsidR="0069084F" w:rsidRDefault="0069084F" w:rsidP="007C29C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An RFA number was not listed on the RFA documents. Please reference the RFA name only. </w:t>
            </w:r>
          </w:p>
        </w:tc>
      </w:tr>
      <w:tr w:rsidR="0069084F" w:rsidRPr="007516D6"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69084F" w:rsidRDefault="0069084F" w:rsidP="00444CB9">
            <w:pPr>
              <w:jc w:val="center"/>
              <w:rPr>
                <w:rFonts w:asciiTheme="minorHAnsi" w:hAnsiTheme="minorHAnsi" w:cstheme="minorHAnsi"/>
                <w:sz w:val="24"/>
                <w:szCs w:val="24"/>
              </w:rPr>
            </w:pPr>
            <w:r>
              <w:rPr>
                <w:rFonts w:asciiTheme="minorHAnsi" w:hAnsiTheme="minorHAnsi" w:cstheme="minorHAnsi"/>
                <w:sz w:val="24"/>
                <w:szCs w:val="24"/>
              </w:rPr>
              <w:t>3</w:t>
            </w:r>
          </w:p>
        </w:tc>
        <w:tc>
          <w:tcPr>
            <w:tcW w:w="4523" w:type="dxa"/>
          </w:tcPr>
          <w:p w:rsidR="0069084F" w:rsidRPr="0069084F" w:rsidRDefault="0069084F" w:rsidP="00690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We</w:t>
            </w:r>
            <w:r w:rsidRPr="0069084F">
              <w:rPr>
                <w:rFonts w:asciiTheme="minorHAnsi" w:hAnsiTheme="minorHAnsi" w:cstheme="minorHAnsi"/>
                <w:sz w:val="24"/>
                <w:szCs w:val="24"/>
              </w:rPr>
              <w:t xml:space="preserve"> would like to apply to purchase a new oven/stove/griddle combo unit. Currently we only have electricity as an option for our equipment. Gas infrastructure exists on campus and there is a line directly next to our kitchen. We would like to </w:t>
            </w:r>
            <w:r w:rsidRPr="0069084F">
              <w:rPr>
                <w:rFonts w:asciiTheme="minorHAnsi" w:hAnsiTheme="minorHAnsi" w:cstheme="minorHAnsi"/>
                <w:sz w:val="24"/>
                <w:szCs w:val="24"/>
              </w:rPr>
              <w:lastRenderedPageBreak/>
              <w:t>make the kitchen gas-ready and use gas for cooking. I am wondering if installation of the gas lines and equipment (and commensurate costs of the contractor to install) can be included in the grant application. I am not sure if this falls under "installation" or if contractor expenses are considered tangible</w:t>
            </w:r>
            <w:r>
              <w:rPr>
                <w:rFonts w:asciiTheme="minorHAnsi" w:hAnsiTheme="minorHAnsi" w:cstheme="minorHAnsi"/>
                <w:sz w:val="24"/>
                <w:szCs w:val="24"/>
              </w:rPr>
              <w:t xml:space="preserve"> per Section 2.4 Scope of Activities</w:t>
            </w:r>
            <w:r w:rsidRPr="0069084F">
              <w:rPr>
                <w:rFonts w:asciiTheme="minorHAnsi" w:hAnsiTheme="minorHAnsi" w:cstheme="minorHAnsi"/>
                <w:sz w:val="24"/>
                <w:szCs w:val="24"/>
              </w:rPr>
              <w:t>.</w:t>
            </w:r>
          </w:p>
          <w:p w:rsidR="0069084F" w:rsidRDefault="0069084F" w:rsidP="0069084F">
            <w:pPr>
              <w:pStyle w:val="11-text"/>
              <w:spacing w:before="0" w:after="0"/>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p>
        </w:tc>
        <w:tc>
          <w:tcPr>
            <w:tcW w:w="8617" w:type="dxa"/>
          </w:tcPr>
          <w:p w:rsidR="0069084F" w:rsidRDefault="00AE72D2" w:rsidP="007C29C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lastRenderedPageBreak/>
              <w:t xml:space="preserve">Per Section 2.4 Scope of Activities, total costs must include ancillary costs, including installation. The installation of gas lines and equipment would be considered ancillary costs for the purpose of this RFA. </w:t>
            </w:r>
          </w:p>
        </w:tc>
      </w:tr>
      <w:tr w:rsidR="00B139FF" w:rsidRPr="007516D6" w:rsidTr="00CC28D0">
        <w:tc>
          <w:tcPr>
            <w:cnfStyle w:val="001000000000" w:firstRow="0" w:lastRow="0" w:firstColumn="1" w:lastColumn="0" w:oddVBand="0" w:evenVBand="0" w:oddHBand="0" w:evenHBand="0" w:firstRowFirstColumn="0" w:firstRowLastColumn="0" w:lastRowFirstColumn="0" w:lastRowLastColumn="0"/>
            <w:tcW w:w="1080" w:type="dxa"/>
          </w:tcPr>
          <w:p w:rsidR="00B139FF" w:rsidRDefault="00B139FF" w:rsidP="00444CB9">
            <w:pPr>
              <w:jc w:val="center"/>
              <w:rPr>
                <w:rFonts w:asciiTheme="minorHAnsi" w:hAnsiTheme="minorHAnsi" w:cstheme="minorHAnsi"/>
                <w:sz w:val="24"/>
                <w:szCs w:val="24"/>
              </w:rPr>
            </w:pPr>
            <w:r>
              <w:rPr>
                <w:rFonts w:asciiTheme="minorHAnsi" w:hAnsiTheme="minorHAnsi" w:cstheme="minorHAnsi"/>
                <w:sz w:val="24"/>
                <w:szCs w:val="24"/>
              </w:rPr>
              <w:t>4</w:t>
            </w:r>
          </w:p>
        </w:tc>
        <w:tc>
          <w:tcPr>
            <w:tcW w:w="4523" w:type="dxa"/>
          </w:tcPr>
          <w:p w:rsidR="00B139FF" w:rsidRDefault="00886D01" w:rsidP="006908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What is the Sponsor UEI</w:t>
            </w:r>
            <w:r w:rsidR="00B139FF">
              <w:rPr>
                <w:rFonts w:asciiTheme="minorHAnsi" w:hAnsiTheme="minorHAnsi" w:cstheme="minorHAnsi"/>
                <w:sz w:val="24"/>
                <w:szCs w:val="24"/>
              </w:rPr>
              <w:t xml:space="preserve"> #?</w:t>
            </w:r>
          </w:p>
        </w:tc>
        <w:tc>
          <w:tcPr>
            <w:tcW w:w="8617" w:type="dxa"/>
          </w:tcPr>
          <w:p w:rsidR="002E461D" w:rsidRDefault="003069F9" w:rsidP="007C29C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069F9">
              <w:rPr>
                <w:rFonts w:asciiTheme="minorHAnsi" w:hAnsiTheme="minorHAnsi" w:cstheme="minorHAnsi"/>
                <w:sz w:val="24"/>
                <w:szCs w:val="24"/>
              </w:rPr>
              <w:t>UEI # is the Unique Entity Identifier and is now the primary means of identifying entities registered for federal awards government-wide in SAM.</w:t>
            </w:r>
            <w:r w:rsidRPr="002E461D">
              <w:rPr>
                <w:rFonts w:asciiTheme="minorHAnsi" w:hAnsiTheme="minorHAnsi" w:cstheme="minorHAnsi"/>
                <w:sz w:val="24"/>
                <w:szCs w:val="24"/>
              </w:rPr>
              <w:t xml:space="preserve"> </w:t>
            </w:r>
            <w:r w:rsidRPr="003069F9">
              <w:rPr>
                <w:rFonts w:asciiTheme="minorHAnsi" w:hAnsiTheme="minorHAnsi" w:cstheme="minorHAnsi"/>
                <w:sz w:val="24"/>
                <w:szCs w:val="24"/>
              </w:rPr>
              <w:t xml:space="preserve">SAM, or The System for Award Management, refers to </w:t>
            </w:r>
            <w:hyperlink r:id="rId11" w:history="1">
              <w:r w:rsidRPr="003069F9">
                <w:rPr>
                  <w:sz w:val="24"/>
                  <w:szCs w:val="24"/>
                </w:rPr>
                <w:t>https://sam.gov/content/home</w:t>
              </w:r>
            </w:hyperlink>
            <w:r w:rsidRPr="003069F9">
              <w:rPr>
                <w:rFonts w:asciiTheme="minorHAnsi" w:hAnsiTheme="minorHAnsi" w:cstheme="minorHAnsi"/>
                <w:sz w:val="24"/>
                <w:szCs w:val="24"/>
              </w:rPr>
              <w:t xml:space="preserve">. </w:t>
            </w:r>
            <w:r w:rsidR="002E461D" w:rsidRPr="002E461D">
              <w:rPr>
                <w:rFonts w:asciiTheme="minorHAnsi" w:hAnsiTheme="minorHAnsi" w:cstheme="minorHAnsi"/>
                <w:sz w:val="24"/>
                <w:szCs w:val="24"/>
              </w:rPr>
              <w:t xml:space="preserve">UEI numbers have replaced the DUNS numbers. It is the new number issued by SAM. </w:t>
            </w:r>
          </w:p>
        </w:tc>
      </w:tr>
      <w:tr w:rsidR="00FC3D97" w:rsidRPr="007516D6"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FC3D97" w:rsidRDefault="00FC3D97" w:rsidP="00444CB9">
            <w:pPr>
              <w:jc w:val="center"/>
              <w:rPr>
                <w:rFonts w:asciiTheme="minorHAnsi" w:hAnsiTheme="minorHAnsi" w:cstheme="minorHAnsi"/>
                <w:sz w:val="24"/>
                <w:szCs w:val="24"/>
              </w:rPr>
            </w:pPr>
            <w:r>
              <w:rPr>
                <w:rFonts w:asciiTheme="minorHAnsi" w:hAnsiTheme="minorHAnsi" w:cstheme="minorHAnsi"/>
                <w:sz w:val="24"/>
                <w:szCs w:val="24"/>
              </w:rPr>
              <w:t>5</w:t>
            </w:r>
          </w:p>
        </w:tc>
        <w:tc>
          <w:tcPr>
            <w:tcW w:w="4523" w:type="dxa"/>
          </w:tcPr>
          <w:p w:rsidR="00FC3D97" w:rsidRDefault="00FC3D97" w:rsidP="00690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Where can I look up the Free and Reduced Price Meal eligibility data of enrolled students based on the SY 2019-2022 October Claim Data for my school? </w:t>
            </w:r>
          </w:p>
        </w:tc>
        <w:tc>
          <w:tcPr>
            <w:tcW w:w="8617" w:type="dxa"/>
          </w:tcPr>
          <w:p w:rsidR="00544D04" w:rsidRPr="00544D04" w:rsidRDefault="00544D04" w:rsidP="00544D04">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44D04">
              <w:rPr>
                <w:rFonts w:asciiTheme="minorHAnsi" w:hAnsiTheme="minorHAnsi" w:cstheme="minorHAnsi"/>
                <w:sz w:val="24"/>
                <w:szCs w:val="24"/>
              </w:rPr>
              <w:t>The link to the School Enrollment data is on the application page 1. The link is active in the word document.</w:t>
            </w:r>
          </w:p>
          <w:p w:rsidR="00544D04" w:rsidRPr="00544D04" w:rsidRDefault="00544D04" w:rsidP="00544D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544D04">
              <w:rPr>
                <w:rFonts w:asciiTheme="minorHAnsi" w:hAnsiTheme="minorHAnsi" w:cstheme="minorHAnsi"/>
                <w:noProof/>
                <w:sz w:val="24"/>
                <w:szCs w:val="24"/>
              </w:rPr>
              <w:drawing>
                <wp:inline distT="0" distB="0" distL="0" distR="0">
                  <wp:extent cx="4295775" cy="1962150"/>
                  <wp:effectExtent l="0" t="0" r="9525" b="0"/>
                  <wp:docPr id="2" name="Picture 2" descr="cid:image003.jpg@01D92B5C.C8C6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2B5C.C8C639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95775" cy="1962150"/>
                          </a:xfrm>
                          <a:prstGeom prst="rect">
                            <a:avLst/>
                          </a:prstGeom>
                          <a:noFill/>
                          <a:ln>
                            <a:noFill/>
                          </a:ln>
                        </pic:spPr>
                      </pic:pic>
                    </a:graphicData>
                  </a:graphic>
                </wp:inline>
              </w:drawing>
            </w:r>
          </w:p>
          <w:p w:rsidR="00544D04" w:rsidRPr="00544D04" w:rsidRDefault="00544D04" w:rsidP="00544D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rsidR="00FC3D97" w:rsidRPr="003069F9" w:rsidRDefault="00FC3D97" w:rsidP="007C29C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FC3D97" w:rsidRPr="007516D6" w:rsidTr="00CC28D0">
        <w:tc>
          <w:tcPr>
            <w:cnfStyle w:val="001000000000" w:firstRow="0" w:lastRow="0" w:firstColumn="1" w:lastColumn="0" w:oddVBand="0" w:evenVBand="0" w:oddHBand="0" w:evenHBand="0" w:firstRowFirstColumn="0" w:firstRowLastColumn="0" w:lastRowFirstColumn="0" w:lastRowLastColumn="0"/>
            <w:tcW w:w="1080" w:type="dxa"/>
          </w:tcPr>
          <w:p w:rsidR="00FC3D97" w:rsidRDefault="00FC3D97" w:rsidP="00444CB9">
            <w:pPr>
              <w:jc w:val="center"/>
              <w:rPr>
                <w:rFonts w:asciiTheme="minorHAnsi" w:hAnsiTheme="minorHAnsi" w:cstheme="minorHAnsi"/>
                <w:sz w:val="24"/>
                <w:szCs w:val="24"/>
              </w:rPr>
            </w:pPr>
            <w:r>
              <w:rPr>
                <w:rFonts w:asciiTheme="minorHAnsi" w:hAnsiTheme="minorHAnsi" w:cstheme="minorHAnsi"/>
                <w:sz w:val="24"/>
                <w:szCs w:val="24"/>
              </w:rPr>
              <w:t>6</w:t>
            </w:r>
          </w:p>
        </w:tc>
        <w:tc>
          <w:tcPr>
            <w:tcW w:w="4523" w:type="dxa"/>
          </w:tcPr>
          <w:p w:rsidR="00FC3D97" w:rsidRDefault="00FC3D97" w:rsidP="006908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How can I find out which schools within my district have never been awarded an equipment grant? </w:t>
            </w:r>
          </w:p>
        </w:tc>
        <w:tc>
          <w:tcPr>
            <w:tcW w:w="8617" w:type="dxa"/>
          </w:tcPr>
          <w:p w:rsidR="00544D04" w:rsidRPr="00544D04" w:rsidRDefault="00544D04" w:rsidP="00544D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 list of</w:t>
            </w:r>
            <w:r w:rsidRPr="00544D04">
              <w:rPr>
                <w:rFonts w:asciiTheme="minorHAnsi" w:hAnsiTheme="minorHAnsi" w:cstheme="minorHAnsi"/>
                <w:sz w:val="24"/>
                <w:szCs w:val="24"/>
              </w:rPr>
              <w:t xml:space="preserve"> schools who have been awarded</w:t>
            </w:r>
            <w:r>
              <w:rPr>
                <w:rFonts w:asciiTheme="minorHAnsi" w:hAnsiTheme="minorHAnsi" w:cstheme="minorHAnsi"/>
                <w:sz w:val="24"/>
                <w:szCs w:val="24"/>
              </w:rPr>
              <w:t xml:space="preserve"> since 2009</w:t>
            </w:r>
            <w:r w:rsidRPr="00544D04">
              <w:rPr>
                <w:rFonts w:asciiTheme="minorHAnsi" w:hAnsiTheme="minorHAnsi" w:cstheme="minorHAnsi"/>
                <w:sz w:val="24"/>
                <w:szCs w:val="24"/>
              </w:rPr>
              <w:t xml:space="preserve"> </w:t>
            </w:r>
            <w:r>
              <w:rPr>
                <w:rFonts w:asciiTheme="minorHAnsi" w:hAnsiTheme="minorHAnsi" w:cstheme="minorHAnsi"/>
                <w:sz w:val="24"/>
                <w:szCs w:val="24"/>
              </w:rPr>
              <w:t>is available on the</w:t>
            </w:r>
            <w:r w:rsidRPr="00544D04">
              <w:rPr>
                <w:rFonts w:asciiTheme="minorHAnsi" w:hAnsiTheme="minorHAnsi" w:cstheme="minorHAnsi"/>
                <w:sz w:val="24"/>
                <w:szCs w:val="24"/>
              </w:rPr>
              <w:t xml:space="preserve"> SNP Grant Opportunities web page.</w:t>
            </w:r>
          </w:p>
          <w:p w:rsidR="00544D04" w:rsidRPr="00544D04" w:rsidRDefault="00391C7A" w:rsidP="00544D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u w:val="single"/>
              </w:rPr>
            </w:pPr>
            <w:hyperlink r:id="rId14" w:history="1">
              <w:r w:rsidR="00544D04" w:rsidRPr="00A67F70">
                <w:rPr>
                  <w:rStyle w:val="Hyperlink"/>
                  <w:rFonts w:asciiTheme="minorHAnsi" w:hAnsiTheme="minorHAnsi" w:cstheme="minorHAnsi"/>
                  <w:sz w:val="24"/>
                  <w:szCs w:val="24"/>
                </w:rPr>
                <w:t>https://www.oregon.gov/ode/students-and-family/childnutrition/SNP/Pages/Grants.aspx</w:t>
              </w:r>
            </w:hyperlink>
          </w:p>
          <w:p w:rsidR="00544D04" w:rsidRPr="00544D04" w:rsidRDefault="00544D04" w:rsidP="00544D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544D04" w:rsidRPr="00544D04" w:rsidRDefault="00544D04" w:rsidP="00544D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544D04">
              <w:rPr>
                <w:rFonts w:asciiTheme="minorHAnsi" w:hAnsiTheme="minorHAnsi" w:cstheme="minorHAnsi"/>
                <w:noProof/>
                <w:sz w:val="24"/>
                <w:szCs w:val="24"/>
              </w:rPr>
              <w:drawing>
                <wp:inline distT="0" distB="0" distL="0" distR="0">
                  <wp:extent cx="4076700" cy="1076325"/>
                  <wp:effectExtent l="0" t="0" r="0" b="9525"/>
                  <wp:docPr id="1" name="Picture 1" descr="cid:image006.jpg@01D92B5C.C8C63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92B5C.C8C639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76700" cy="1076325"/>
                          </a:xfrm>
                          <a:prstGeom prst="rect">
                            <a:avLst/>
                          </a:prstGeom>
                          <a:noFill/>
                          <a:ln>
                            <a:noFill/>
                          </a:ln>
                        </pic:spPr>
                      </pic:pic>
                    </a:graphicData>
                  </a:graphic>
                </wp:inline>
              </w:drawing>
            </w:r>
          </w:p>
          <w:p w:rsidR="00FC3D97" w:rsidRPr="003069F9" w:rsidRDefault="00FC3D97" w:rsidP="007C29C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C87ACA" w:rsidRPr="007516D6"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C87ACA" w:rsidRDefault="00C87ACA" w:rsidP="00444CB9">
            <w:pPr>
              <w:jc w:val="center"/>
              <w:rPr>
                <w:rFonts w:asciiTheme="minorHAnsi" w:hAnsiTheme="minorHAnsi" w:cstheme="minorHAnsi"/>
                <w:sz w:val="24"/>
                <w:szCs w:val="24"/>
              </w:rPr>
            </w:pPr>
            <w:r>
              <w:rPr>
                <w:rFonts w:asciiTheme="minorHAnsi" w:hAnsiTheme="minorHAnsi" w:cstheme="minorHAnsi"/>
                <w:sz w:val="24"/>
                <w:szCs w:val="24"/>
              </w:rPr>
              <w:t>7</w:t>
            </w:r>
          </w:p>
        </w:tc>
        <w:tc>
          <w:tcPr>
            <w:tcW w:w="4523" w:type="dxa"/>
          </w:tcPr>
          <w:p w:rsidR="00C87ACA" w:rsidRDefault="00C87ACA" w:rsidP="00690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On the application, in the section “How are Meals for this site/school </w:t>
            </w:r>
            <w:r>
              <w:rPr>
                <w:rFonts w:asciiTheme="minorHAnsi" w:hAnsiTheme="minorHAnsi" w:cstheme="minorHAnsi"/>
                <w:sz w:val="24"/>
                <w:szCs w:val="24"/>
              </w:rPr>
              <w:lastRenderedPageBreak/>
              <w:t xml:space="preserve">prepared?” there is not an option that 100% applies to our school. Should we pick the option that is the closest? </w:t>
            </w:r>
          </w:p>
        </w:tc>
        <w:tc>
          <w:tcPr>
            <w:tcW w:w="8617" w:type="dxa"/>
          </w:tcPr>
          <w:p w:rsidR="00C87ACA" w:rsidRPr="003069F9" w:rsidRDefault="005F2D62" w:rsidP="005F2D6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lastRenderedPageBreak/>
              <w:t xml:space="preserve">Think of “District-owned equipment” equal to “sponsor owned” if you will be your own sponsor. </w:t>
            </w:r>
          </w:p>
        </w:tc>
      </w:tr>
      <w:tr w:rsidR="00C87ACA" w:rsidRPr="007516D6" w:rsidTr="00CC28D0">
        <w:tc>
          <w:tcPr>
            <w:cnfStyle w:val="001000000000" w:firstRow="0" w:lastRow="0" w:firstColumn="1" w:lastColumn="0" w:oddVBand="0" w:evenVBand="0" w:oddHBand="0" w:evenHBand="0" w:firstRowFirstColumn="0" w:firstRowLastColumn="0" w:lastRowFirstColumn="0" w:lastRowLastColumn="0"/>
            <w:tcW w:w="1080" w:type="dxa"/>
          </w:tcPr>
          <w:p w:rsidR="00C87ACA" w:rsidRDefault="00C87ACA" w:rsidP="00444CB9">
            <w:pPr>
              <w:jc w:val="center"/>
              <w:rPr>
                <w:rFonts w:asciiTheme="minorHAnsi" w:hAnsiTheme="minorHAnsi" w:cstheme="minorHAnsi"/>
                <w:sz w:val="24"/>
                <w:szCs w:val="24"/>
              </w:rPr>
            </w:pPr>
            <w:r>
              <w:rPr>
                <w:rFonts w:asciiTheme="minorHAnsi" w:hAnsiTheme="minorHAnsi" w:cstheme="minorHAnsi"/>
                <w:sz w:val="24"/>
                <w:szCs w:val="24"/>
              </w:rPr>
              <w:t>8</w:t>
            </w:r>
          </w:p>
        </w:tc>
        <w:tc>
          <w:tcPr>
            <w:tcW w:w="4523" w:type="dxa"/>
          </w:tcPr>
          <w:p w:rsidR="00C87ACA" w:rsidRDefault="00C87ACA" w:rsidP="006908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Are applications submitted per school or an application per job/equipment needed? Do we list the jobs/equipment needs based on school needs or job needs? </w:t>
            </w:r>
          </w:p>
        </w:tc>
        <w:tc>
          <w:tcPr>
            <w:tcW w:w="8617" w:type="dxa"/>
          </w:tcPr>
          <w:p w:rsidR="00946E4D" w:rsidRPr="00946E4D" w:rsidRDefault="00A87BF4" w:rsidP="00946E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87BF4">
              <w:rPr>
                <w:rFonts w:asciiTheme="minorHAnsi" w:hAnsiTheme="minorHAnsi" w:cstheme="minorHAnsi"/>
                <w:sz w:val="24"/>
                <w:szCs w:val="24"/>
              </w:rPr>
              <w:t>SFAs must complete a separate Equipment Application for each equipment unit</w:t>
            </w:r>
            <w:r>
              <w:rPr>
                <w:rFonts w:asciiTheme="minorHAnsi" w:hAnsiTheme="minorHAnsi" w:cstheme="minorHAnsi"/>
                <w:sz w:val="24"/>
                <w:szCs w:val="24"/>
              </w:rPr>
              <w:t xml:space="preserve">. </w:t>
            </w:r>
            <w:r w:rsidR="00946E4D" w:rsidRPr="00946E4D">
              <w:rPr>
                <w:rFonts w:asciiTheme="minorHAnsi" w:hAnsiTheme="minorHAnsi" w:cstheme="minorHAnsi"/>
                <w:sz w:val="24"/>
                <w:szCs w:val="24"/>
              </w:rPr>
              <w:t xml:space="preserve">All equipment requests for all Sponsor school sites </w:t>
            </w:r>
            <w:r w:rsidR="00E55354">
              <w:rPr>
                <w:rFonts w:asciiTheme="minorHAnsi" w:hAnsiTheme="minorHAnsi" w:cstheme="minorHAnsi"/>
                <w:sz w:val="24"/>
                <w:szCs w:val="24"/>
              </w:rPr>
              <w:t>should be</w:t>
            </w:r>
            <w:r w:rsidR="00946E4D" w:rsidRPr="00946E4D">
              <w:rPr>
                <w:rFonts w:asciiTheme="minorHAnsi" w:hAnsiTheme="minorHAnsi" w:cstheme="minorHAnsi"/>
                <w:sz w:val="24"/>
                <w:szCs w:val="24"/>
              </w:rPr>
              <w:t xml:space="preserve"> listed on the coversheet. The first column of the table is where you will indicate the prioritization order. </w:t>
            </w:r>
            <w:r w:rsidR="00FD6ECD">
              <w:rPr>
                <w:rFonts w:asciiTheme="minorHAnsi" w:hAnsiTheme="minorHAnsi" w:cstheme="minorHAnsi"/>
                <w:sz w:val="24"/>
                <w:szCs w:val="24"/>
              </w:rPr>
              <w:t xml:space="preserve">Sponsors should prioritize the requests in the way you feel would be most beneficial to your organization. </w:t>
            </w:r>
          </w:p>
          <w:p w:rsidR="00A87BF4" w:rsidRPr="00A87BF4" w:rsidRDefault="00A87BF4" w:rsidP="00A87B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p w:rsidR="00C87ACA" w:rsidRPr="003069F9" w:rsidRDefault="00C87ACA" w:rsidP="007C29C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8220AE" w:rsidRPr="008D33E9"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8220AE" w:rsidRDefault="008220AE" w:rsidP="00444CB9">
            <w:pPr>
              <w:jc w:val="center"/>
              <w:rPr>
                <w:rFonts w:asciiTheme="minorHAnsi" w:hAnsiTheme="minorHAnsi" w:cstheme="minorHAnsi"/>
                <w:sz w:val="24"/>
                <w:szCs w:val="24"/>
              </w:rPr>
            </w:pPr>
            <w:r>
              <w:rPr>
                <w:rFonts w:asciiTheme="minorHAnsi" w:hAnsiTheme="minorHAnsi" w:cstheme="minorHAnsi"/>
                <w:sz w:val="24"/>
                <w:szCs w:val="24"/>
              </w:rPr>
              <w:t>9</w:t>
            </w:r>
          </w:p>
        </w:tc>
        <w:tc>
          <w:tcPr>
            <w:tcW w:w="4523" w:type="dxa"/>
          </w:tcPr>
          <w:p w:rsidR="008220AE" w:rsidRDefault="008220AE" w:rsidP="00690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Are charter schools eligible for the CNP NSLP Grant? </w:t>
            </w:r>
          </w:p>
        </w:tc>
        <w:tc>
          <w:tcPr>
            <w:tcW w:w="8617" w:type="dxa"/>
          </w:tcPr>
          <w:p w:rsidR="008D33E9" w:rsidRPr="008D33E9" w:rsidRDefault="008D33E9" w:rsidP="008D33E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D33E9">
              <w:rPr>
                <w:rFonts w:asciiTheme="minorHAnsi" w:hAnsiTheme="minorHAnsi" w:cstheme="minorHAnsi"/>
                <w:sz w:val="24"/>
                <w:szCs w:val="24"/>
              </w:rPr>
              <w:t xml:space="preserve">Charter schools are eligible to apply for this Grant if your school participates in NSLP/SBP. </w:t>
            </w:r>
          </w:p>
          <w:p w:rsidR="008220AE" w:rsidRPr="003069F9" w:rsidRDefault="008220AE" w:rsidP="007C29C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DF12BC" w:rsidRPr="008D33E9" w:rsidTr="00CC28D0">
        <w:tc>
          <w:tcPr>
            <w:cnfStyle w:val="001000000000" w:firstRow="0" w:lastRow="0" w:firstColumn="1" w:lastColumn="0" w:oddVBand="0" w:evenVBand="0" w:oddHBand="0" w:evenHBand="0" w:firstRowFirstColumn="0" w:firstRowLastColumn="0" w:lastRowFirstColumn="0" w:lastRowLastColumn="0"/>
            <w:tcW w:w="1080" w:type="dxa"/>
          </w:tcPr>
          <w:p w:rsidR="00DF12BC" w:rsidRDefault="00DF12BC" w:rsidP="00444CB9">
            <w:pPr>
              <w:jc w:val="center"/>
              <w:rPr>
                <w:rFonts w:asciiTheme="minorHAnsi" w:hAnsiTheme="minorHAnsi" w:cstheme="minorHAnsi"/>
                <w:sz w:val="24"/>
                <w:szCs w:val="24"/>
              </w:rPr>
            </w:pPr>
            <w:r>
              <w:rPr>
                <w:rFonts w:asciiTheme="minorHAnsi" w:hAnsiTheme="minorHAnsi" w:cstheme="minorHAnsi"/>
                <w:sz w:val="24"/>
                <w:szCs w:val="24"/>
              </w:rPr>
              <w:t>10</w:t>
            </w:r>
          </w:p>
        </w:tc>
        <w:tc>
          <w:tcPr>
            <w:tcW w:w="4523" w:type="dxa"/>
          </w:tcPr>
          <w:p w:rsidR="00DF12BC" w:rsidRDefault="00DF12BC" w:rsidP="006908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We are a small non-profit private school. We participate in NSLP and qualify and operate as Provision 2. We serve our current population, instead of offering. </w:t>
            </w:r>
            <w:r w:rsidRPr="00DF12BC">
              <w:rPr>
                <w:rFonts w:asciiTheme="minorHAnsi" w:hAnsiTheme="minorHAnsi" w:cstheme="minorHAnsi"/>
                <w:sz w:val="24"/>
                <w:szCs w:val="24"/>
              </w:rPr>
              <w:t>They get their daily grains, meat/meat alternatives, fruit, veggies and milk for each lunch. There are choices for breakfast. For instance, we do serve prepackaged food at our school. Everything is made from scratch</w:t>
            </w:r>
            <w:r w:rsidR="004A35B2" w:rsidRPr="00DF12BC">
              <w:rPr>
                <w:rFonts w:asciiTheme="minorHAnsi" w:hAnsiTheme="minorHAnsi" w:cstheme="minorHAnsi"/>
                <w:sz w:val="24"/>
                <w:szCs w:val="24"/>
              </w:rPr>
              <w:t>.</w:t>
            </w:r>
            <w:r w:rsidRPr="00DF12BC">
              <w:rPr>
                <w:rFonts w:asciiTheme="minorHAnsi" w:hAnsiTheme="minorHAnsi" w:cstheme="minorHAnsi"/>
                <w:sz w:val="24"/>
                <w:szCs w:val="24"/>
              </w:rPr>
              <w:t xml:space="preserve"> I feel like the scoreboard does not have many options that pertain to </w:t>
            </w:r>
            <w:r w:rsidRPr="00DF12BC">
              <w:rPr>
                <w:rFonts w:asciiTheme="minorHAnsi" w:hAnsiTheme="minorHAnsi" w:cstheme="minorHAnsi"/>
                <w:sz w:val="24"/>
                <w:szCs w:val="24"/>
              </w:rPr>
              <w:lastRenderedPageBreak/>
              <w:t>our school. Can you clarify if we still qualify? </w:t>
            </w:r>
          </w:p>
        </w:tc>
        <w:tc>
          <w:tcPr>
            <w:tcW w:w="8617" w:type="dxa"/>
          </w:tcPr>
          <w:p w:rsidR="00DF12BC" w:rsidRPr="003069F9" w:rsidRDefault="009E47CB" w:rsidP="007C29C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lastRenderedPageBreak/>
              <w:t xml:space="preserve">The Sponsor should complete the School Lunchroom score card and summary to the best of their ability. Given the way they serve their students does not disallow them from submitting an equipment grant application packet. </w:t>
            </w:r>
          </w:p>
        </w:tc>
      </w:tr>
      <w:tr w:rsidR="004A35B2" w:rsidRPr="008D33E9"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4A35B2" w:rsidRPr="004A35B2" w:rsidRDefault="004A35B2" w:rsidP="00444CB9">
            <w:pPr>
              <w:jc w:val="center"/>
              <w:rPr>
                <w:rFonts w:asciiTheme="minorHAnsi" w:hAnsiTheme="minorHAnsi" w:cstheme="minorHAnsi"/>
                <w:b w:val="0"/>
                <w:bCs w:val="0"/>
                <w:sz w:val="24"/>
                <w:szCs w:val="24"/>
              </w:rPr>
            </w:pPr>
            <w:r w:rsidRPr="004A35B2">
              <w:rPr>
                <w:rFonts w:asciiTheme="minorHAnsi" w:hAnsiTheme="minorHAnsi" w:cstheme="minorHAnsi"/>
                <w:b w:val="0"/>
                <w:bCs w:val="0"/>
                <w:sz w:val="24"/>
                <w:szCs w:val="24"/>
              </w:rPr>
              <w:t>11</w:t>
            </w:r>
          </w:p>
        </w:tc>
        <w:tc>
          <w:tcPr>
            <w:tcW w:w="4523" w:type="dxa"/>
          </w:tcPr>
          <w:p w:rsidR="004A35B2" w:rsidRPr="004A35B2" w:rsidRDefault="004A35B2" w:rsidP="004A35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4A35B2">
              <w:rPr>
                <w:rFonts w:asciiTheme="minorHAnsi" w:hAnsiTheme="minorHAnsi" w:cstheme="minorHAnsi"/>
                <w:sz w:val="24"/>
                <w:szCs w:val="24"/>
              </w:rPr>
              <w:t>I notice that it asks for the enrollment data for SY 2020-21.  Since we applied and received the grant in 2021 can I use the same enrollment data and Free and Reduced Price %?  It is based on January 2020 data.</w:t>
            </w:r>
          </w:p>
          <w:p w:rsidR="004A35B2" w:rsidRDefault="004A35B2" w:rsidP="006908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8617" w:type="dxa"/>
          </w:tcPr>
          <w:p w:rsidR="004A35B2" w:rsidRPr="003069F9" w:rsidRDefault="00A060A4" w:rsidP="007C29C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That is correct. Sponsors should use the January 2020 data, as it is the only data currently available. </w:t>
            </w:r>
          </w:p>
        </w:tc>
      </w:tr>
      <w:tr w:rsidR="00F06BB3" w:rsidRPr="008D33E9" w:rsidTr="00CC28D0">
        <w:tc>
          <w:tcPr>
            <w:cnfStyle w:val="001000000000" w:firstRow="0" w:lastRow="0" w:firstColumn="1" w:lastColumn="0" w:oddVBand="0" w:evenVBand="0" w:oddHBand="0" w:evenHBand="0" w:firstRowFirstColumn="0" w:firstRowLastColumn="0" w:lastRowFirstColumn="0" w:lastRowLastColumn="0"/>
            <w:tcW w:w="1080" w:type="dxa"/>
          </w:tcPr>
          <w:p w:rsidR="00F06BB3" w:rsidRPr="004A35B2" w:rsidRDefault="00F06BB3" w:rsidP="00444CB9">
            <w:pPr>
              <w:jc w:val="center"/>
              <w:rPr>
                <w:rFonts w:asciiTheme="minorHAnsi" w:hAnsiTheme="minorHAnsi" w:cstheme="minorHAnsi"/>
                <w:sz w:val="24"/>
                <w:szCs w:val="24"/>
              </w:rPr>
            </w:pPr>
            <w:r>
              <w:rPr>
                <w:rFonts w:asciiTheme="minorHAnsi" w:hAnsiTheme="minorHAnsi" w:cstheme="minorHAnsi"/>
                <w:sz w:val="24"/>
                <w:szCs w:val="24"/>
              </w:rPr>
              <w:t>12</w:t>
            </w:r>
          </w:p>
        </w:tc>
        <w:tc>
          <w:tcPr>
            <w:tcW w:w="4523" w:type="dxa"/>
          </w:tcPr>
          <w:p w:rsidR="00F06BB3" w:rsidRPr="004A35B2" w:rsidRDefault="00F06BB3" w:rsidP="004A35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Can the grant be used to buy upgraded cafeteria tables? </w:t>
            </w:r>
            <w:r w:rsidR="00F84150">
              <w:rPr>
                <w:rFonts w:asciiTheme="minorHAnsi" w:hAnsiTheme="minorHAnsi" w:cstheme="minorHAnsi"/>
                <w:sz w:val="24"/>
                <w:szCs w:val="24"/>
              </w:rPr>
              <w:t xml:space="preserve">Can the grant be used to </w:t>
            </w:r>
            <w:r w:rsidR="00F84150" w:rsidRPr="00F84150">
              <w:rPr>
                <w:rFonts w:asciiTheme="minorHAnsi" w:hAnsiTheme="minorHAnsi" w:cstheme="minorHAnsi"/>
                <w:sz w:val="24"/>
                <w:szCs w:val="24"/>
              </w:rPr>
              <w:t>purchase stainless steel sink, countertop, and a walk-in cooler for the processing of the food that comes from our school farm and garden?</w:t>
            </w:r>
          </w:p>
        </w:tc>
        <w:tc>
          <w:tcPr>
            <w:tcW w:w="8617" w:type="dxa"/>
          </w:tcPr>
          <w:p w:rsidR="00F84150" w:rsidRPr="00F84150" w:rsidRDefault="00F84150" w:rsidP="00F8415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5"/>
                <w:sz w:val="24"/>
                <w:szCs w:val="24"/>
              </w:rPr>
            </w:pPr>
            <w:r w:rsidRPr="00F84150">
              <w:rPr>
                <w:rFonts w:asciiTheme="minorHAnsi" w:eastAsia="Times New Roman" w:hAnsiTheme="minorHAnsi" w:cstheme="minorHAnsi"/>
                <w:spacing w:val="-5"/>
                <w:sz w:val="24"/>
                <w:szCs w:val="24"/>
              </w:rPr>
              <w:t xml:space="preserve">As stated in Section 1.1, this RFA if for the funding of equipment that will: </w:t>
            </w:r>
          </w:p>
          <w:p w:rsidR="00F84150" w:rsidRPr="00F84150" w:rsidRDefault="00F84150" w:rsidP="00F8415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84150">
              <w:rPr>
                <w:rFonts w:asciiTheme="minorHAnsi" w:hAnsiTheme="minorHAnsi" w:cstheme="minorHAnsi"/>
                <w:szCs w:val="24"/>
              </w:rPr>
              <w:t>Serve healthier meals;</w:t>
            </w:r>
          </w:p>
          <w:p w:rsidR="00F84150" w:rsidRPr="00F84150" w:rsidRDefault="00F84150" w:rsidP="00F8415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84150">
              <w:rPr>
                <w:rFonts w:asciiTheme="minorHAnsi" w:hAnsiTheme="minorHAnsi" w:cstheme="minorHAnsi"/>
                <w:szCs w:val="24"/>
              </w:rPr>
              <w:t>Support scratch cooking;</w:t>
            </w:r>
          </w:p>
          <w:p w:rsidR="00F84150" w:rsidRPr="00F84150" w:rsidRDefault="00F84150" w:rsidP="00F8415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84150">
              <w:rPr>
                <w:rFonts w:asciiTheme="minorHAnsi" w:hAnsiTheme="minorHAnsi" w:cstheme="minorHAnsi"/>
                <w:szCs w:val="24"/>
              </w:rPr>
              <w:t>Improve food safety;</w:t>
            </w:r>
          </w:p>
          <w:p w:rsidR="00F84150" w:rsidRPr="00F84150" w:rsidRDefault="00F84150" w:rsidP="00F8415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84150">
              <w:rPr>
                <w:rFonts w:asciiTheme="minorHAnsi" w:hAnsiTheme="minorHAnsi" w:cstheme="minorHAnsi"/>
                <w:szCs w:val="24"/>
              </w:rPr>
              <w:t xml:space="preserve">Store fresh food; </w:t>
            </w:r>
          </w:p>
          <w:p w:rsidR="00F84150" w:rsidRPr="00F84150" w:rsidRDefault="00F84150" w:rsidP="00F8415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84150">
              <w:rPr>
                <w:rFonts w:asciiTheme="minorHAnsi" w:hAnsiTheme="minorHAnsi" w:cstheme="minorHAnsi"/>
                <w:szCs w:val="24"/>
              </w:rPr>
              <w:t>Upgrade equipment;</w:t>
            </w:r>
          </w:p>
          <w:p w:rsidR="00F06BB3" w:rsidRDefault="00F84150" w:rsidP="00F8415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F84150">
              <w:rPr>
                <w:rFonts w:asciiTheme="minorHAnsi" w:hAnsiTheme="minorHAnsi" w:cstheme="minorHAnsi"/>
                <w:szCs w:val="24"/>
              </w:rPr>
              <w:t>Support the establishment, maintenance or expansion of the School Breakfast Program.</w:t>
            </w:r>
          </w:p>
          <w:p w:rsidR="00072230" w:rsidRDefault="00072230" w:rsidP="00072230">
            <w:pPr>
              <w:pStyle w:val="11-text"/>
              <w:keepNext/>
              <w:ind w:left="0"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p w:rsidR="00072230" w:rsidRPr="00072230" w:rsidRDefault="00072230" w:rsidP="00072230">
            <w:pPr>
              <w:pStyle w:val="11-text"/>
              <w:keepNext/>
              <w:ind w:left="0"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w:t>
            </w:r>
            <w:r w:rsidRPr="00072230">
              <w:rPr>
                <w:rFonts w:asciiTheme="minorHAnsi" w:hAnsiTheme="minorHAnsi" w:cstheme="minorHAnsi"/>
                <w:szCs w:val="24"/>
              </w:rPr>
              <w:t xml:space="preserve">ection 2.2 defines equipment as the following: </w:t>
            </w:r>
          </w:p>
          <w:p w:rsidR="00072230" w:rsidRPr="00072230" w:rsidRDefault="00072230" w:rsidP="00072230">
            <w:pPr>
              <w:pStyle w:val="11-text"/>
              <w:keepNext/>
              <w:numPr>
                <w:ilvl w:val="0"/>
                <w:numId w:val="26"/>
              </w:numPr>
              <w:ind w:right="1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72230">
              <w:rPr>
                <w:rFonts w:asciiTheme="minorHAnsi" w:hAnsiTheme="minorHAnsi" w:cstheme="minorHAnsi"/>
                <w:szCs w:val="24"/>
              </w:rPr>
              <w:t xml:space="preserve">“Equipment” per 2 CFR Part 200.33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For the FY 2022 Equipment Assistance Grant, Congress has specified that the threshold for the purchase of equipment cannot be lower than $1,000. </w:t>
            </w:r>
          </w:p>
          <w:p w:rsidR="00F06BB3" w:rsidRPr="00F06BB3" w:rsidRDefault="00F06BB3" w:rsidP="00F06BB3">
            <w:pPr>
              <w:pStyle w:val="0-NOTES"/>
              <w:keepNext/>
              <w:keepLines/>
              <w:widowControl w:val="0"/>
              <w:ind w:left="0" w:right="1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color w:val="auto"/>
                <w:szCs w:val="24"/>
              </w:rPr>
            </w:pPr>
            <w:r w:rsidRPr="00F06BB3">
              <w:rPr>
                <w:rFonts w:asciiTheme="minorHAnsi" w:hAnsiTheme="minorHAnsi" w:cstheme="minorHAnsi"/>
                <w:i w:val="0"/>
                <w:color w:val="auto"/>
                <w:szCs w:val="24"/>
              </w:rPr>
              <w:t>Per Section 2.4, USDA has expressed preference that grant funds be used only on tangible property. Examples of acceptable equipment include, but not limited to, items used to prepare, cook, display, transport, or dispose of food (e.g. beverage chillers, ovens, or salad bars, but not cafeteria furniture, utensils, containers, or cleaning fluids).</w:t>
            </w:r>
          </w:p>
          <w:p w:rsidR="00F06BB3" w:rsidRPr="00F84150" w:rsidRDefault="00F06BB3" w:rsidP="007C29C7">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5"/>
                <w:sz w:val="24"/>
                <w:szCs w:val="24"/>
              </w:rPr>
            </w:pPr>
          </w:p>
        </w:tc>
      </w:tr>
      <w:tr w:rsidR="00F84150" w:rsidRPr="00F84150"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F84150" w:rsidRPr="00F84150" w:rsidRDefault="00F84150" w:rsidP="00444CB9">
            <w:pPr>
              <w:jc w:val="center"/>
              <w:rPr>
                <w:rFonts w:asciiTheme="minorHAnsi" w:hAnsiTheme="minorHAnsi" w:cstheme="minorHAnsi"/>
                <w:b w:val="0"/>
                <w:bCs w:val="0"/>
                <w:sz w:val="24"/>
                <w:szCs w:val="24"/>
              </w:rPr>
            </w:pPr>
            <w:r w:rsidRPr="00F84150">
              <w:rPr>
                <w:rFonts w:asciiTheme="minorHAnsi" w:hAnsiTheme="minorHAnsi" w:cstheme="minorHAnsi"/>
                <w:b w:val="0"/>
                <w:bCs w:val="0"/>
                <w:sz w:val="24"/>
                <w:szCs w:val="24"/>
              </w:rPr>
              <w:t>13</w:t>
            </w:r>
          </w:p>
        </w:tc>
        <w:tc>
          <w:tcPr>
            <w:tcW w:w="4523" w:type="dxa"/>
          </w:tcPr>
          <w:p w:rsidR="00F84150" w:rsidRDefault="00F84150" w:rsidP="00F841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Can the grant be used to </w:t>
            </w:r>
            <w:r w:rsidRPr="00F84150">
              <w:rPr>
                <w:rFonts w:asciiTheme="minorHAnsi" w:hAnsiTheme="minorHAnsi" w:cstheme="minorHAnsi"/>
                <w:sz w:val="24"/>
                <w:szCs w:val="24"/>
              </w:rPr>
              <w:t>purchase stainless steel sink, countertop, and a walk-in cooler for the processing of the food that comes from our school farm and garden?</w:t>
            </w:r>
          </w:p>
        </w:tc>
        <w:tc>
          <w:tcPr>
            <w:tcW w:w="8617" w:type="dxa"/>
          </w:tcPr>
          <w:p w:rsidR="001965C6" w:rsidRPr="001965C6" w:rsidRDefault="001965C6" w:rsidP="001965C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965C6">
              <w:rPr>
                <w:rFonts w:asciiTheme="minorHAnsi" w:hAnsiTheme="minorHAnsi" w:cstheme="minorHAnsi"/>
                <w:sz w:val="24"/>
                <w:szCs w:val="24"/>
              </w:rPr>
              <w:t xml:space="preserve">As stated in Section 1.1, this RFA if for the funding of equipment that will: </w:t>
            </w:r>
          </w:p>
          <w:p w:rsidR="001965C6" w:rsidRPr="001965C6" w:rsidRDefault="001965C6" w:rsidP="001965C6">
            <w:pPr>
              <w:pStyle w:val="11-text"/>
              <w:keepNext/>
              <w:numPr>
                <w:ilvl w:val="0"/>
                <w:numId w:val="27"/>
              </w:numPr>
              <w:ind w:right="14"/>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1965C6">
              <w:rPr>
                <w:rFonts w:asciiTheme="minorHAnsi" w:eastAsiaTheme="minorEastAsia" w:hAnsiTheme="minorHAnsi" w:cstheme="minorHAnsi"/>
                <w:spacing w:val="0"/>
                <w:szCs w:val="24"/>
              </w:rPr>
              <w:t>Serve healthier meals;</w:t>
            </w:r>
          </w:p>
          <w:p w:rsidR="001965C6" w:rsidRPr="001965C6" w:rsidRDefault="001965C6" w:rsidP="001965C6">
            <w:pPr>
              <w:pStyle w:val="11-text"/>
              <w:keepNext/>
              <w:numPr>
                <w:ilvl w:val="0"/>
                <w:numId w:val="27"/>
              </w:numPr>
              <w:ind w:right="14"/>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1965C6">
              <w:rPr>
                <w:rFonts w:asciiTheme="minorHAnsi" w:eastAsiaTheme="minorEastAsia" w:hAnsiTheme="minorHAnsi" w:cstheme="minorHAnsi"/>
                <w:spacing w:val="0"/>
                <w:szCs w:val="24"/>
              </w:rPr>
              <w:t>Support scratch cooking;</w:t>
            </w:r>
          </w:p>
          <w:p w:rsidR="001965C6" w:rsidRPr="001965C6" w:rsidRDefault="001965C6" w:rsidP="001965C6">
            <w:pPr>
              <w:pStyle w:val="11-text"/>
              <w:keepNext/>
              <w:numPr>
                <w:ilvl w:val="0"/>
                <w:numId w:val="27"/>
              </w:numPr>
              <w:ind w:right="14"/>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1965C6">
              <w:rPr>
                <w:rFonts w:asciiTheme="minorHAnsi" w:eastAsiaTheme="minorEastAsia" w:hAnsiTheme="minorHAnsi" w:cstheme="minorHAnsi"/>
                <w:spacing w:val="0"/>
                <w:szCs w:val="24"/>
              </w:rPr>
              <w:t>Improve food safety;</w:t>
            </w:r>
          </w:p>
          <w:p w:rsidR="001965C6" w:rsidRPr="001965C6" w:rsidRDefault="001965C6" w:rsidP="001965C6">
            <w:pPr>
              <w:pStyle w:val="11-text"/>
              <w:keepNext/>
              <w:numPr>
                <w:ilvl w:val="0"/>
                <w:numId w:val="27"/>
              </w:numPr>
              <w:ind w:right="14"/>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1965C6">
              <w:rPr>
                <w:rFonts w:asciiTheme="minorHAnsi" w:eastAsiaTheme="minorEastAsia" w:hAnsiTheme="minorHAnsi" w:cstheme="minorHAnsi"/>
                <w:spacing w:val="0"/>
                <w:szCs w:val="24"/>
              </w:rPr>
              <w:t xml:space="preserve">Store fresh food; </w:t>
            </w:r>
          </w:p>
          <w:p w:rsidR="001965C6" w:rsidRPr="001965C6" w:rsidRDefault="001965C6" w:rsidP="001965C6">
            <w:pPr>
              <w:pStyle w:val="11-text"/>
              <w:keepNext/>
              <w:numPr>
                <w:ilvl w:val="0"/>
                <w:numId w:val="27"/>
              </w:numPr>
              <w:ind w:right="14"/>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1965C6">
              <w:rPr>
                <w:rFonts w:asciiTheme="minorHAnsi" w:eastAsiaTheme="minorEastAsia" w:hAnsiTheme="minorHAnsi" w:cstheme="minorHAnsi"/>
                <w:spacing w:val="0"/>
                <w:szCs w:val="24"/>
              </w:rPr>
              <w:t>Upgrade equipment;</w:t>
            </w:r>
          </w:p>
          <w:p w:rsidR="00F84150" w:rsidRPr="001965C6" w:rsidRDefault="001965C6" w:rsidP="00F84150">
            <w:pPr>
              <w:pStyle w:val="11-text"/>
              <w:keepNext/>
              <w:numPr>
                <w:ilvl w:val="0"/>
                <w:numId w:val="27"/>
              </w:numPr>
              <w:ind w:right="14"/>
              <w:contextual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1965C6">
              <w:rPr>
                <w:rFonts w:asciiTheme="minorHAnsi" w:eastAsiaTheme="minorEastAsia" w:hAnsiTheme="minorHAnsi" w:cstheme="minorHAnsi"/>
                <w:spacing w:val="0"/>
                <w:szCs w:val="24"/>
              </w:rPr>
              <w:t>Support the establishment, maintenance or expansion of the School Breakfast Program.</w:t>
            </w:r>
          </w:p>
        </w:tc>
      </w:tr>
      <w:tr w:rsidR="00BD4C87" w:rsidRPr="00F84150" w:rsidTr="00CC28D0">
        <w:tc>
          <w:tcPr>
            <w:cnfStyle w:val="001000000000" w:firstRow="0" w:lastRow="0" w:firstColumn="1" w:lastColumn="0" w:oddVBand="0" w:evenVBand="0" w:oddHBand="0" w:evenHBand="0" w:firstRowFirstColumn="0" w:firstRowLastColumn="0" w:lastRowFirstColumn="0" w:lastRowLastColumn="0"/>
            <w:tcW w:w="1080" w:type="dxa"/>
          </w:tcPr>
          <w:p w:rsidR="00BD4C87" w:rsidRPr="00BD4C87" w:rsidRDefault="00BD4C87" w:rsidP="00444CB9">
            <w:pPr>
              <w:jc w:val="center"/>
              <w:rPr>
                <w:rFonts w:asciiTheme="minorHAnsi" w:hAnsiTheme="minorHAnsi" w:cstheme="minorHAnsi"/>
                <w:b w:val="0"/>
                <w:sz w:val="24"/>
                <w:szCs w:val="24"/>
              </w:rPr>
            </w:pPr>
            <w:r>
              <w:rPr>
                <w:rFonts w:asciiTheme="minorHAnsi" w:hAnsiTheme="minorHAnsi" w:cstheme="minorHAnsi"/>
                <w:b w:val="0"/>
                <w:sz w:val="24"/>
                <w:szCs w:val="24"/>
              </w:rPr>
              <w:t>14</w:t>
            </w:r>
          </w:p>
        </w:tc>
        <w:tc>
          <w:tcPr>
            <w:tcW w:w="4523" w:type="dxa"/>
          </w:tcPr>
          <w:p w:rsidR="00BD4C87" w:rsidRDefault="00BD4C87" w:rsidP="00F841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We would like to request two identical pieces of equipment. Should they be listed on </w:t>
            </w:r>
            <w:r>
              <w:rPr>
                <w:rFonts w:asciiTheme="minorHAnsi" w:hAnsiTheme="minorHAnsi" w:cstheme="minorHAnsi"/>
                <w:sz w:val="24"/>
                <w:szCs w:val="24"/>
              </w:rPr>
              <w:lastRenderedPageBreak/>
              <w:t xml:space="preserve">separate applications or consolidated into one application? </w:t>
            </w:r>
          </w:p>
        </w:tc>
        <w:tc>
          <w:tcPr>
            <w:tcW w:w="8617" w:type="dxa"/>
          </w:tcPr>
          <w:p w:rsidR="00BD4C87" w:rsidRPr="00F84150" w:rsidRDefault="00BD4C87" w:rsidP="00F841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lastRenderedPageBreak/>
              <w:t xml:space="preserve">Each equipment request should be listed on a separate application. </w:t>
            </w:r>
          </w:p>
        </w:tc>
      </w:tr>
      <w:tr w:rsidR="00E96E08" w:rsidRPr="00F84150"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E96E08" w:rsidRPr="00E96E08" w:rsidRDefault="00E96E08" w:rsidP="00444CB9">
            <w:pPr>
              <w:jc w:val="center"/>
              <w:rPr>
                <w:rFonts w:asciiTheme="minorHAnsi" w:hAnsiTheme="minorHAnsi" w:cstheme="minorHAnsi"/>
                <w:b w:val="0"/>
                <w:sz w:val="24"/>
                <w:szCs w:val="24"/>
              </w:rPr>
            </w:pPr>
            <w:r w:rsidRPr="00E96E08">
              <w:rPr>
                <w:rFonts w:asciiTheme="minorHAnsi" w:hAnsiTheme="minorHAnsi" w:cstheme="minorHAnsi"/>
                <w:b w:val="0"/>
                <w:sz w:val="24"/>
                <w:szCs w:val="24"/>
              </w:rPr>
              <w:t>15</w:t>
            </w:r>
          </w:p>
        </w:tc>
        <w:tc>
          <w:tcPr>
            <w:tcW w:w="4523" w:type="dxa"/>
          </w:tcPr>
          <w:p w:rsidR="00E96E08" w:rsidRDefault="00E96E08" w:rsidP="00F841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Can we apply if we order prepared food from Fresh n Local and we do not yet prepare all meals from scratch? </w:t>
            </w:r>
          </w:p>
        </w:tc>
        <w:tc>
          <w:tcPr>
            <w:tcW w:w="8617" w:type="dxa"/>
          </w:tcPr>
          <w:p w:rsidR="00E96E08" w:rsidRDefault="0009355C" w:rsidP="000935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Per section 1.3 Eligibility, the criteria for participation in the NSLP Equipment Grant is as follows: </w:t>
            </w:r>
          </w:p>
          <w:p w:rsidR="0009355C" w:rsidRPr="0009355C" w:rsidRDefault="0009355C" w:rsidP="0009355C">
            <w:pPr>
              <w:pStyle w:val="11-text"/>
              <w:keepNext/>
              <w:keepLines/>
              <w:widowControl w:val="0"/>
              <w:ind w:left="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pacing w:val="0"/>
                <w:szCs w:val="24"/>
              </w:rPr>
            </w:pPr>
            <w:r w:rsidRPr="0009355C">
              <w:rPr>
                <w:rFonts w:asciiTheme="minorHAnsi" w:eastAsiaTheme="minorEastAsia" w:hAnsiTheme="minorHAnsi" w:cstheme="minorHAnsi"/>
                <w:spacing w:val="0"/>
                <w:szCs w:val="24"/>
              </w:rPr>
              <w:t xml:space="preserve">To be eligible for a Grant under this RFA, Applicants must be a School Food Authority (“SFA”) with a previously approved State Agency-Sponsor Agreement on file to operate the National School Lunch Program (“NSLP”) and that would otherwise be operating NSLP in SY 2022-2023.  </w:t>
            </w:r>
          </w:p>
        </w:tc>
      </w:tr>
      <w:tr w:rsidR="00E96E08" w:rsidRPr="00F84150" w:rsidTr="00CC28D0">
        <w:tc>
          <w:tcPr>
            <w:cnfStyle w:val="001000000000" w:firstRow="0" w:lastRow="0" w:firstColumn="1" w:lastColumn="0" w:oddVBand="0" w:evenVBand="0" w:oddHBand="0" w:evenHBand="0" w:firstRowFirstColumn="0" w:firstRowLastColumn="0" w:lastRowFirstColumn="0" w:lastRowLastColumn="0"/>
            <w:tcW w:w="1080" w:type="dxa"/>
          </w:tcPr>
          <w:p w:rsidR="00E96E08" w:rsidRPr="00E96E08" w:rsidRDefault="00E96E08" w:rsidP="00444CB9">
            <w:pPr>
              <w:jc w:val="center"/>
              <w:rPr>
                <w:rFonts w:asciiTheme="minorHAnsi" w:hAnsiTheme="minorHAnsi" w:cstheme="minorHAnsi"/>
                <w:b w:val="0"/>
                <w:sz w:val="24"/>
                <w:szCs w:val="24"/>
              </w:rPr>
            </w:pPr>
            <w:r>
              <w:rPr>
                <w:rFonts w:asciiTheme="minorHAnsi" w:hAnsiTheme="minorHAnsi" w:cstheme="minorHAnsi"/>
                <w:b w:val="0"/>
                <w:sz w:val="24"/>
                <w:szCs w:val="24"/>
              </w:rPr>
              <w:t>16</w:t>
            </w:r>
          </w:p>
        </w:tc>
        <w:tc>
          <w:tcPr>
            <w:tcW w:w="4523" w:type="dxa"/>
          </w:tcPr>
          <w:p w:rsidR="00E96E08" w:rsidRDefault="00E96E08" w:rsidP="00F841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Can we purchase a mouse-safe food storage outdoor closest to store a salad bar and food prep equipment under this grant? Our kitchen is limited in size and therefore it would be stored outside. </w:t>
            </w:r>
          </w:p>
        </w:tc>
        <w:tc>
          <w:tcPr>
            <w:tcW w:w="8617" w:type="dxa"/>
          </w:tcPr>
          <w:p w:rsidR="00E96E08" w:rsidRDefault="001965C6" w:rsidP="00F841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Per Section 1.1 Purpose, e</w:t>
            </w:r>
            <w:r w:rsidR="0009355C">
              <w:rPr>
                <w:rFonts w:asciiTheme="minorHAnsi" w:hAnsiTheme="minorHAnsi" w:cstheme="minorHAnsi"/>
                <w:sz w:val="24"/>
                <w:szCs w:val="24"/>
              </w:rPr>
              <w:t>quipment with a value of greater than $1,000 needed to serve healthier meals, support scratch cooking, improve food safety, store fresh food, upgrade equipment, and to help support the establishment, maintenance, or expansion of the SBP</w:t>
            </w:r>
            <w:r>
              <w:rPr>
                <w:rFonts w:asciiTheme="minorHAnsi" w:hAnsiTheme="minorHAnsi" w:cstheme="minorHAnsi"/>
                <w:sz w:val="24"/>
                <w:szCs w:val="24"/>
              </w:rPr>
              <w:t xml:space="preserve"> qualify under this grant</w:t>
            </w:r>
            <w:r w:rsidR="0009355C">
              <w:rPr>
                <w:rFonts w:asciiTheme="minorHAnsi" w:hAnsiTheme="minorHAnsi" w:cstheme="minorHAnsi"/>
                <w:sz w:val="24"/>
                <w:szCs w:val="24"/>
              </w:rPr>
              <w:t xml:space="preserve">. </w:t>
            </w:r>
          </w:p>
        </w:tc>
      </w:tr>
      <w:tr w:rsidR="00E96E08" w:rsidRPr="00F84150" w:rsidTr="00CC28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E96E08" w:rsidRDefault="00E96E08" w:rsidP="00444CB9">
            <w:pPr>
              <w:jc w:val="center"/>
              <w:rPr>
                <w:rFonts w:asciiTheme="minorHAnsi" w:hAnsiTheme="minorHAnsi" w:cstheme="minorHAnsi"/>
                <w:b w:val="0"/>
                <w:sz w:val="24"/>
                <w:szCs w:val="24"/>
              </w:rPr>
            </w:pPr>
            <w:r>
              <w:rPr>
                <w:rFonts w:asciiTheme="minorHAnsi" w:hAnsiTheme="minorHAnsi" w:cstheme="minorHAnsi"/>
                <w:b w:val="0"/>
                <w:sz w:val="24"/>
                <w:szCs w:val="24"/>
              </w:rPr>
              <w:t>17</w:t>
            </w:r>
          </w:p>
        </w:tc>
        <w:tc>
          <w:tcPr>
            <w:tcW w:w="4523" w:type="dxa"/>
          </w:tcPr>
          <w:p w:rsidR="00E96E08" w:rsidRDefault="00E96E08" w:rsidP="00F841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Can we ask for multiple items under $1000 to be combined to reach the $1000 minimum or does each item have to cost over $1000? </w:t>
            </w:r>
          </w:p>
        </w:tc>
        <w:tc>
          <w:tcPr>
            <w:tcW w:w="8617" w:type="dxa"/>
          </w:tcPr>
          <w:p w:rsidR="0009355C" w:rsidRDefault="0009355C" w:rsidP="0009355C">
            <w:pPr>
              <w:pStyle w:val="0-NOTES"/>
              <w:keepNext/>
              <w:keepLines/>
              <w:widowControl w:val="0"/>
              <w:tabs>
                <w:tab w:val="left" w:pos="1080"/>
              </w:tabs>
              <w:ind w:right="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val="0"/>
                <w:color w:val="auto"/>
                <w:spacing w:val="0"/>
                <w:szCs w:val="24"/>
              </w:rPr>
            </w:pPr>
            <w:r w:rsidRPr="0009355C">
              <w:rPr>
                <w:rFonts w:asciiTheme="minorHAnsi" w:eastAsiaTheme="minorEastAsia" w:hAnsiTheme="minorHAnsi" w:cstheme="minorHAnsi"/>
                <w:i w:val="0"/>
                <w:color w:val="auto"/>
                <w:spacing w:val="0"/>
                <w:szCs w:val="24"/>
              </w:rPr>
              <w:t>Per Section 2.4, Scope of Activities</w:t>
            </w:r>
            <w:r>
              <w:rPr>
                <w:rFonts w:asciiTheme="minorHAnsi" w:eastAsiaTheme="minorEastAsia" w:hAnsiTheme="minorHAnsi" w:cstheme="minorHAnsi"/>
                <w:i w:val="0"/>
                <w:color w:val="auto"/>
                <w:spacing w:val="0"/>
                <w:szCs w:val="24"/>
              </w:rPr>
              <w:t xml:space="preserve">, a </w:t>
            </w:r>
            <w:r w:rsidRPr="0009355C">
              <w:rPr>
                <w:rFonts w:asciiTheme="minorHAnsi" w:eastAsiaTheme="minorEastAsia" w:hAnsiTheme="minorHAnsi" w:cstheme="minorHAnsi"/>
                <w:i w:val="0"/>
                <w:color w:val="auto"/>
                <w:spacing w:val="0"/>
                <w:szCs w:val="24"/>
              </w:rPr>
              <w:t xml:space="preserve">successful Applicant may use grant funds to pay ancillary costs associated with the purchase of new, such as taxes or installation costs, and those ancillary costs may be included with the price of equipment in order to reach the Application minimum amount of $1,001. </w:t>
            </w:r>
          </w:p>
          <w:p w:rsidR="0009355C" w:rsidRDefault="0009355C" w:rsidP="0009355C">
            <w:pPr>
              <w:pStyle w:val="0-NOTES"/>
              <w:keepNext/>
              <w:keepLines/>
              <w:widowControl w:val="0"/>
              <w:tabs>
                <w:tab w:val="left" w:pos="1080"/>
              </w:tabs>
              <w:ind w:right="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val="0"/>
                <w:color w:val="auto"/>
                <w:spacing w:val="0"/>
                <w:szCs w:val="24"/>
              </w:rPr>
            </w:pPr>
          </w:p>
          <w:p w:rsidR="0009355C" w:rsidRPr="0009355C" w:rsidRDefault="0009355C" w:rsidP="0009355C">
            <w:pPr>
              <w:pStyle w:val="0-NOTES"/>
              <w:keepNext/>
              <w:keepLines/>
              <w:widowControl w:val="0"/>
              <w:tabs>
                <w:tab w:val="left" w:pos="1080"/>
              </w:tabs>
              <w:ind w:right="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val="0"/>
                <w:color w:val="auto"/>
                <w:spacing w:val="0"/>
                <w:szCs w:val="24"/>
              </w:rPr>
            </w:pPr>
            <w:r>
              <w:rPr>
                <w:rFonts w:asciiTheme="minorHAnsi" w:eastAsiaTheme="minorEastAsia" w:hAnsiTheme="minorHAnsi" w:cstheme="minorHAnsi"/>
                <w:i w:val="0"/>
                <w:color w:val="auto"/>
                <w:spacing w:val="0"/>
                <w:szCs w:val="24"/>
              </w:rPr>
              <w:t>Each piece plus ancillary costs must be no less than $1,001.</w:t>
            </w:r>
          </w:p>
          <w:p w:rsidR="00E96E08" w:rsidRDefault="00E96E08" w:rsidP="00F841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rsidR="00816CAF" w:rsidRPr="00F84150" w:rsidRDefault="00816CAF" w:rsidP="00816CAF">
      <w:pPr>
        <w:rPr>
          <w:rFonts w:asciiTheme="minorHAnsi" w:hAnsiTheme="minorHAnsi" w:cstheme="minorHAnsi"/>
          <w:sz w:val="24"/>
          <w:szCs w:val="24"/>
        </w:rPr>
      </w:pPr>
    </w:p>
    <w:p w:rsidR="001A5ACD" w:rsidRPr="00A415F6" w:rsidRDefault="001A5ACD" w:rsidP="005258FF">
      <w:pPr>
        <w:pStyle w:val="11-text"/>
      </w:pPr>
    </w:p>
    <w:sectPr w:rsidR="001A5ACD" w:rsidRPr="00A415F6" w:rsidSect="00B6222F">
      <w:headerReference w:type="default" r:id="rId17"/>
      <w:footerReference w:type="default" r:id="rId18"/>
      <w:pgSz w:w="15840" w:h="12240" w:orient="landscape"/>
      <w:pgMar w:top="1080" w:right="72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F0" w:rsidRDefault="004304F0" w:rsidP="00E14302">
      <w:r>
        <w:separator/>
      </w:r>
    </w:p>
  </w:endnote>
  <w:endnote w:type="continuationSeparator" w:id="0">
    <w:p w:rsidR="004304F0" w:rsidRDefault="004304F0" w:rsidP="00E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02" w:rsidRPr="00DC7F75" w:rsidRDefault="00DC7F75" w:rsidP="0010005C">
    <w:pPr>
      <w:pStyle w:val="Footer"/>
      <w:jc w:val="center"/>
      <w:rPr>
        <w:rFonts w:ascii="Cambria" w:hAnsi="Cambria"/>
      </w:rPr>
    </w:pPr>
    <w:r w:rsidRPr="00B2073D">
      <w:rPr>
        <w:rFonts w:ascii="Cambria" w:hAnsi="Cambria"/>
      </w:rPr>
      <w:t xml:space="preserve">Page </w:t>
    </w:r>
    <w:r w:rsidRPr="00B2073D">
      <w:rPr>
        <w:rFonts w:ascii="Cambria" w:hAnsi="Cambria"/>
        <w:bCs/>
      </w:rPr>
      <w:fldChar w:fldCharType="begin"/>
    </w:r>
    <w:r w:rsidRPr="00B2073D">
      <w:rPr>
        <w:rFonts w:ascii="Cambria" w:hAnsi="Cambria"/>
        <w:bCs/>
      </w:rPr>
      <w:instrText xml:space="preserve"> PAGE  \* Arabic  \* MERGEFORMAT </w:instrText>
    </w:r>
    <w:r w:rsidRPr="00B2073D">
      <w:rPr>
        <w:rFonts w:ascii="Cambria" w:hAnsi="Cambria"/>
        <w:bCs/>
      </w:rPr>
      <w:fldChar w:fldCharType="separate"/>
    </w:r>
    <w:r w:rsidR="00391C7A">
      <w:rPr>
        <w:rFonts w:ascii="Cambria" w:hAnsi="Cambria"/>
        <w:bCs/>
        <w:noProof/>
      </w:rPr>
      <w:t>2</w:t>
    </w:r>
    <w:r w:rsidRPr="00B2073D">
      <w:rPr>
        <w:rFonts w:ascii="Cambria" w:hAnsi="Cambria"/>
        <w:bCs/>
      </w:rPr>
      <w:fldChar w:fldCharType="end"/>
    </w:r>
    <w:r w:rsidRPr="00B2073D">
      <w:rPr>
        <w:rFonts w:ascii="Cambria" w:hAnsi="Cambria"/>
      </w:rPr>
      <w:t xml:space="preserve"> of </w:t>
    </w:r>
    <w:r w:rsidRPr="00B2073D">
      <w:rPr>
        <w:rFonts w:ascii="Cambria" w:hAnsi="Cambria"/>
        <w:bCs/>
      </w:rPr>
      <w:fldChar w:fldCharType="begin"/>
    </w:r>
    <w:r w:rsidRPr="00B2073D">
      <w:rPr>
        <w:rFonts w:ascii="Cambria" w:hAnsi="Cambria"/>
        <w:bCs/>
      </w:rPr>
      <w:instrText xml:space="preserve"> NUMPAGES  \* Arabic  \* MERGEFORMAT </w:instrText>
    </w:r>
    <w:r w:rsidRPr="00B2073D">
      <w:rPr>
        <w:rFonts w:ascii="Cambria" w:hAnsi="Cambria"/>
        <w:bCs/>
      </w:rPr>
      <w:fldChar w:fldCharType="separate"/>
    </w:r>
    <w:r w:rsidR="00391C7A">
      <w:rPr>
        <w:rFonts w:ascii="Cambria" w:hAnsi="Cambria"/>
        <w:bCs/>
        <w:noProof/>
      </w:rPr>
      <w:t>6</w:t>
    </w:r>
    <w:r w:rsidRPr="00B2073D">
      <w:rPr>
        <w:rFonts w:ascii="Cambria" w:hAnsi="Cambria"/>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F0" w:rsidRDefault="004304F0" w:rsidP="00E14302">
      <w:r>
        <w:separator/>
      </w:r>
    </w:p>
  </w:footnote>
  <w:footnote w:type="continuationSeparator" w:id="0">
    <w:p w:rsidR="004304F0" w:rsidRDefault="004304F0" w:rsidP="00E1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0E4" w:rsidRPr="0090635F" w:rsidRDefault="000C20E4" w:rsidP="00B2073D">
    <w:pPr>
      <w:tabs>
        <w:tab w:val="left" w:pos="8640"/>
      </w:tabs>
      <w:rPr>
        <w:rFonts w:ascii="Cambria" w:hAnsi="Cambria"/>
      </w:rPr>
    </w:pPr>
    <w:r w:rsidRPr="00B34D49">
      <w:rPr>
        <w:rFonts w:ascii="Cambria" w:hAnsi="Cambria"/>
        <w:b/>
      </w:rPr>
      <w:t xml:space="preserve">RFA </w:t>
    </w:r>
    <w:r w:rsidR="009D48FF" w:rsidRPr="00B34D49">
      <w:rPr>
        <w:rFonts w:ascii="Cambria" w:hAnsi="Cambria"/>
        <w:b/>
      </w:rPr>
      <w:t>ODE</w:t>
    </w:r>
    <w:r w:rsidRPr="00B34D49">
      <w:rPr>
        <w:rFonts w:ascii="Cambria" w:hAnsi="Cambria"/>
      </w:rPr>
      <w:t xml:space="preserve">– </w:t>
    </w:r>
    <w:r w:rsidR="007C29C7">
      <w:rPr>
        <w:rFonts w:ascii="Cambria" w:hAnsi="Cambria"/>
        <w:i/>
      </w:rPr>
      <w:t>NSLP Equipment Grant FY 2022</w:t>
    </w:r>
    <w:r w:rsidR="0019564F" w:rsidRPr="00B34D49">
      <w:rPr>
        <w:rFonts w:ascii="Cambria" w:hAnsi="Cambria"/>
        <w:i/>
      </w:rPr>
      <w:tab/>
    </w:r>
    <w:r w:rsidR="0019564F" w:rsidRPr="00B34D49">
      <w:rPr>
        <w:rFonts w:ascii="Cambria" w:hAnsi="Cambria"/>
        <w:i/>
      </w:rPr>
      <w:tab/>
    </w:r>
    <w:r w:rsidR="0019564F" w:rsidRPr="00B34D49">
      <w:rPr>
        <w:rFonts w:ascii="Cambria" w:hAnsi="Cambria"/>
        <w:i/>
      </w:rPr>
      <w:tab/>
    </w:r>
    <w:r w:rsidR="0019564F" w:rsidRPr="00B34D49">
      <w:rPr>
        <w:rFonts w:ascii="Cambria" w:hAnsi="Cambria"/>
        <w:i/>
      </w:rPr>
      <w:tab/>
    </w:r>
    <w:r w:rsidR="0019564F" w:rsidRPr="00B34D49">
      <w:rPr>
        <w:rFonts w:ascii="Cambria" w:hAnsi="Cambria"/>
        <w:i/>
      </w:rPr>
      <w:tab/>
    </w:r>
    <w:r w:rsidR="0019564F" w:rsidRPr="00B34D49">
      <w:rPr>
        <w:rFonts w:ascii="Cambria" w:hAnsi="Cambria"/>
        <w:i/>
      </w:rPr>
      <w:tab/>
    </w:r>
    <w:r w:rsidRPr="00B34D49">
      <w:rPr>
        <w:rFonts w:ascii="Cambria" w:hAnsi="Cambria"/>
        <w:i/>
      </w:rPr>
      <w:tab/>
    </w:r>
    <w:r w:rsidRPr="00B34D49">
      <w:rPr>
        <w:rFonts w:ascii="Cambria" w:hAnsi="Cambria"/>
      </w:rPr>
      <w:t>Q&amp;A</w:t>
    </w:r>
    <w:r w:rsidR="00B2073D">
      <w:rPr>
        <w:rFonts w:ascii="Cambria" w:hAnsi="Cambria"/>
      </w:rPr>
      <w:t xml:space="preserve"> </w:t>
    </w:r>
  </w:p>
  <w:p w:rsidR="000C20E4" w:rsidRDefault="000C2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4EDF"/>
    <w:multiLevelType w:val="hybridMultilevel"/>
    <w:tmpl w:val="61EC280A"/>
    <w:lvl w:ilvl="0" w:tplc="0409000F">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C1CB5"/>
    <w:multiLevelType w:val="hybridMultilevel"/>
    <w:tmpl w:val="6480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4F3D67"/>
    <w:multiLevelType w:val="hybridMultilevel"/>
    <w:tmpl w:val="AFEEC9BE"/>
    <w:lvl w:ilvl="0" w:tplc="F0CC6EA0">
      <w:start w:val="1"/>
      <w:numFmt w:val="decimal"/>
      <w:lvlText w:val="%1."/>
      <w:lvlJc w:val="left"/>
      <w:pPr>
        <w:ind w:left="720" w:hanging="360"/>
      </w:pPr>
      <w:rPr>
        <w:rFonts w:ascii="Georgia" w:hAnsi="Georg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C2E84"/>
    <w:multiLevelType w:val="multilevel"/>
    <w:tmpl w:val="88687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D022D"/>
    <w:multiLevelType w:val="multilevel"/>
    <w:tmpl w:val="65EA1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13E43"/>
    <w:multiLevelType w:val="hybridMultilevel"/>
    <w:tmpl w:val="6644C0BA"/>
    <w:lvl w:ilvl="0" w:tplc="5D806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51D10"/>
    <w:multiLevelType w:val="hybridMultilevel"/>
    <w:tmpl w:val="C33AF8CE"/>
    <w:lvl w:ilvl="0" w:tplc="99DE61B0">
      <w:start w:val="1"/>
      <w:numFmt w:val="bullet"/>
      <w:lvlText w:val=""/>
      <w:lvlJc w:val="left"/>
      <w:pPr>
        <w:ind w:left="720" w:hanging="360"/>
      </w:pPr>
      <w:rPr>
        <w:rFonts w:ascii="Symbol" w:hAnsi="Symbol" w:hint="default"/>
      </w:rPr>
    </w:lvl>
    <w:lvl w:ilvl="1" w:tplc="C4048960">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4D4A60"/>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F234D"/>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33C7E"/>
    <w:multiLevelType w:val="hybridMultilevel"/>
    <w:tmpl w:val="BBA2B690"/>
    <w:lvl w:ilvl="0" w:tplc="7548C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35727"/>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5C0430"/>
    <w:multiLevelType w:val="hybridMultilevel"/>
    <w:tmpl w:val="BD3EABE6"/>
    <w:lvl w:ilvl="0" w:tplc="84567450">
      <w:numFmt w:val="bullet"/>
      <w:lvlText w:val="•"/>
      <w:lvlJc w:val="left"/>
      <w:pPr>
        <w:ind w:left="810" w:hanging="360"/>
      </w:pPr>
      <w:rPr>
        <w:rFonts w:ascii="Cambria" w:eastAsia="Times New Roman" w:hAnsi="Cambria"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45877EEA"/>
    <w:multiLevelType w:val="hybridMultilevel"/>
    <w:tmpl w:val="6BD657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657F32"/>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C01C3C"/>
    <w:multiLevelType w:val="hybridMultilevel"/>
    <w:tmpl w:val="FA6802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0B7025"/>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6B34BA"/>
    <w:multiLevelType w:val="hybridMultilevel"/>
    <w:tmpl w:val="FA124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20055"/>
    <w:multiLevelType w:val="multilevel"/>
    <w:tmpl w:val="F0E4E18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CF27420"/>
    <w:multiLevelType w:val="multilevel"/>
    <w:tmpl w:val="930E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54845"/>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12010B"/>
    <w:multiLevelType w:val="multilevel"/>
    <w:tmpl w:val="5CE8B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672B62"/>
    <w:multiLevelType w:val="multilevel"/>
    <w:tmpl w:val="F87C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961C8"/>
    <w:multiLevelType w:val="hybridMultilevel"/>
    <w:tmpl w:val="F018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B2655"/>
    <w:multiLevelType w:val="hybridMultilevel"/>
    <w:tmpl w:val="425C1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3D640F"/>
    <w:multiLevelType w:val="hybridMultilevel"/>
    <w:tmpl w:val="BBD4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3B3F9A"/>
    <w:multiLevelType w:val="hybridMultilevel"/>
    <w:tmpl w:val="62C0F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1"/>
  </w:num>
  <w:num w:numId="7">
    <w:abstractNumId w:val="25"/>
  </w:num>
  <w:num w:numId="8">
    <w:abstractNumId w:val="16"/>
  </w:num>
  <w:num w:numId="9">
    <w:abstractNumId w:val="14"/>
  </w:num>
  <w:num w:numId="10">
    <w:abstractNumId w:val="18"/>
  </w:num>
  <w:num w:numId="11">
    <w:abstractNumId w:val="3"/>
  </w:num>
  <w:num w:numId="12">
    <w:abstractNumId w:val="7"/>
  </w:num>
  <w:num w:numId="13">
    <w:abstractNumId w:val="8"/>
  </w:num>
  <w:num w:numId="14">
    <w:abstractNumId w:val="19"/>
  </w:num>
  <w:num w:numId="15">
    <w:abstractNumId w:val="13"/>
  </w:num>
  <w:num w:numId="16">
    <w:abstractNumId w:val="15"/>
  </w:num>
  <w:num w:numId="17">
    <w:abstractNumId w:val="2"/>
  </w:num>
  <w:num w:numId="18">
    <w:abstractNumId w:val="10"/>
  </w:num>
  <w:num w:numId="19">
    <w:abstractNumId w:val="2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ocumentProtection w:edit="readOnly" w:enforcement="0"/>
  <w:defaultTabStop w:val="720"/>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D5"/>
    <w:rsid w:val="000108DE"/>
    <w:rsid w:val="00011204"/>
    <w:rsid w:val="000174C5"/>
    <w:rsid w:val="000219CA"/>
    <w:rsid w:val="00034693"/>
    <w:rsid w:val="00050220"/>
    <w:rsid w:val="00072230"/>
    <w:rsid w:val="00074324"/>
    <w:rsid w:val="000803C2"/>
    <w:rsid w:val="000809DC"/>
    <w:rsid w:val="00081298"/>
    <w:rsid w:val="00083635"/>
    <w:rsid w:val="0009355C"/>
    <w:rsid w:val="000A442D"/>
    <w:rsid w:val="000A60F8"/>
    <w:rsid w:val="000C20E4"/>
    <w:rsid w:val="000C3A5E"/>
    <w:rsid w:val="000C6997"/>
    <w:rsid w:val="000D34AB"/>
    <w:rsid w:val="000D5724"/>
    <w:rsid w:val="000E0381"/>
    <w:rsid w:val="000E2111"/>
    <w:rsid w:val="000F4AA9"/>
    <w:rsid w:val="0010005C"/>
    <w:rsid w:val="0013288F"/>
    <w:rsid w:val="001433DC"/>
    <w:rsid w:val="001505FF"/>
    <w:rsid w:val="00162CB4"/>
    <w:rsid w:val="00165B56"/>
    <w:rsid w:val="00177FDA"/>
    <w:rsid w:val="00185DBD"/>
    <w:rsid w:val="00195319"/>
    <w:rsid w:val="0019564F"/>
    <w:rsid w:val="001965C6"/>
    <w:rsid w:val="001975EE"/>
    <w:rsid w:val="001A5ACD"/>
    <w:rsid w:val="001D3DF7"/>
    <w:rsid w:val="001E0BA5"/>
    <w:rsid w:val="001E4693"/>
    <w:rsid w:val="001F02C8"/>
    <w:rsid w:val="001F2960"/>
    <w:rsid w:val="002000FF"/>
    <w:rsid w:val="00214847"/>
    <w:rsid w:val="00225233"/>
    <w:rsid w:val="002342F4"/>
    <w:rsid w:val="00237938"/>
    <w:rsid w:val="002421A1"/>
    <w:rsid w:val="00254B8D"/>
    <w:rsid w:val="00256C5C"/>
    <w:rsid w:val="002823D5"/>
    <w:rsid w:val="00283BAE"/>
    <w:rsid w:val="00285274"/>
    <w:rsid w:val="00294FE8"/>
    <w:rsid w:val="002B1C7D"/>
    <w:rsid w:val="002D6855"/>
    <w:rsid w:val="002E099F"/>
    <w:rsid w:val="002E213A"/>
    <w:rsid w:val="002E461D"/>
    <w:rsid w:val="002E5487"/>
    <w:rsid w:val="002F31AA"/>
    <w:rsid w:val="00306668"/>
    <w:rsid w:val="003069F9"/>
    <w:rsid w:val="00321BD0"/>
    <w:rsid w:val="00327557"/>
    <w:rsid w:val="00361213"/>
    <w:rsid w:val="0037743E"/>
    <w:rsid w:val="00391C7A"/>
    <w:rsid w:val="00394002"/>
    <w:rsid w:val="0039494E"/>
    <w:rsid w:val="003A2CC7"/>
    <w:rsid w:val="003A57F5"/>
    <w:rsid w:val="003B03F7"/>
    <w:rsid w:val="003D0AB6"/>
    <w:rsid w:val="003D17C7"/>
    <w:rsid w:val="003E706A"/>
    <w:rsid w:val="00401B0D"/>
    <w:rsid w:val="00406581"/>
    <w:rsid w:val="004126AB"/>
    <w:rsid w:val="00421EC7"/>
    <w:rsid w:val="00427E15"/>
    <w:rsid w:val="004304F0"/>
    <w:rsid w:val="00442C9B"/>
    <w:rsid w:val="004636CD"/>
    <w:rsid w:val="00476A73"/>
    <w:rsid w:val="00487156"/>
    <w:rsid w:val="00490E33"/>
    <w:rsid w:val="004A35B2"/>
    <w:rsid w:val="004A5436"/>
    <w:rsid w:val="004A57D0"/>
    <w:rsid w:val="004C298A"/>
    <w:rsid w:val="004C3A5B"/>
    <w:rsid w:val="004E691F"/>
    <w:rsid w:val="004F2507"/>
    <w:rsid w:val="005066A5"/>
    <w:rsid w:val="005126D1"/>
    <w:rsid w:val="00517A4A"/>
    <w:rsid w:val="0052145A"/>
    <w:rsid w:val="005258FF"/>
    <w:rsid w:val="00525C5B"/>
    <w:rsid w:val="00526C7F"/>
    <w:rsid w:val="00544D04"/>
    <w:rsid w:val="00550634"/>
    <w:rsid w:val="00554D9B"/>
    <w:rsid w:val="00556CED"/>
    <w:rsid w:val="00573225"/>
    <w:rsid w:val="0058558D"/>
    <w:rsid w:val="005C64CA"/>
    <w:rsid w:val="005D4817"/>
    <w:rsid w:val="005F2D62"/>
    <w:rsid w:val="005F2DA8"/>
    <w:rsid w:val="00600AF8"/>
    <w:rsid w:val="00603A30"/>
    <w:rsid w:val="006053CA"/>
    <w:rsid w:val="00606553"/>
    <w:rsid w:val="00613CD6"/>
    <w:rsid w:val="00614656"/>
    <w:rsid w:val="006376B7"/>
    <w:rsid w:val="00663256"/>
    <w:rsid w:val="00671A85"/>
    <w:rsid w:val="006900C0"/>
    <w:rsid w:val="0069084F"/>
    <w:rsid w:val="006C5C67"/>
    <w:rsid w:val="00715CD0"/>
    <w:rsid w:val="00725C6D"/>
    <w:rsid w:val="00735A2C"/>
    <w:rsid w:val="007516D6"/>
    <w:rsid w:val="00752599"/>
    <w:rsid w:val="007705F0"/>
    <w:rsid w:val="00772D92"/>
    <w:rsid w:val="0078217B"/>
    <w:rsid w:val="00782320"/>
    <w:rsid w:val="00793981"/>
    <w:rsid w:val="00795328"/>
    <w:rsid w:val="007B0AA1"/>
    <w:rsid w:val="007B3408"/>
    <w:rsid w:val="007B714A"/>
    <w:rsid w:val="007C29C7"/>
    <w:rsid w:val="007E2C46"/>
    <w:rsid w:val="00805E7F"/>
    <w:rsid w:val="00806246"/>
    <w:rsid w:val="00806EAC"/>
    <w:rsid w:val="00807F71"/>
    <w:rsid w:val="008135BB"/>
    <w:rsid w:val="008153CA"/>
    <w:rsid w:val="00816CAF"/>
    <w:rsid w:val="008220AE"/>
    <w:rsid w:val="00822502"/>
    <w:rsid w:val="00834A17"/>
    <w:rsid w:val="00834ED6"/>
    <w:rsid w:val="00840004"/>
    <w:rsid w:val="008400BD"/>
    <w:rsid w:val="00841089"/>
    <w:rsid w:val="00841C5A"/>
    <w:rsid w:val="00841EA4"/>
    <w:rsid w:val="008462FB"/>
    <w:rsid w:val="00851263"/>
    <w:rsid w:val="00857880"/>
    <w:rsid w:val="00882A07"/>
    <w:rsid w:val="0088571E"/>
    <w:rsid w:val="00886D01"/>
    <w:rsid w:val="00892730"/>
    <w:rsid w:val="008A1A77"/>
    <w:rsid w:val="008A3B76"/>
    <w:rsid w:val="008B548C"/>
    <w:rsid w:val="008C7521"/>
    <w:rsid w:val="008D33E9"/>
    <w:rsid w:val="008E208C"/>
    <w:rsid w:val="008F3440"/>
    <w:rsid w:val="00903764"/>
    <w:rsid w:val="0090376E"/>
    <w:rsid w:val="00905EB6"/>
    <w:rsid w:val="009203E4"/>
    <w:rsid w:val="00931F51"/>
    <w:rsid w:val="0093506E"/>
    <w:rsid w:val="00935B11"/>
    <w:rsid w:val="00946E4D"/>
    <w:rsid w:val="0095596B"/>
    <w:rsid w:val="00961D12"/>
    <w:rsid w:val="00970E00"/>
    <w:rsid w:val="00975EA1"/>
    <w:rsid w:val="0098041A"/>
    <w:rsid w:val="009A5937"/>
    <w:rsid w:val="009A7F3F"/>
    <w:rsid w:val="009B7324"/>
    <w:rsid w:val="009D3EBC"/>
    <w:rsid w:val="009D48FF"/>
    <w:rsid w:val="009D7570"/>
    <w:rsid w:val="009D7BC7"/>
    <w:rsid w:val="009E47CB"/>
    <w:rsid w:val="009E61BE"/>
    <w:rsid w:val="009F04CB"/>
    <w:rsid w:val="009F1B77"/>
    <w:rsid w:val="009F23CB"/>
    <w:rsid w:val="00A060A4"/>
    <w:rsid w:val="00A07811"/>
    <w:rsid w:val="00A55455"/>
    <w:rsid w:val="00A65DEB"/>
    <w:rsid w:val="00A729B8"/>
    <w:rsid w:val="00A87BF4"/>
    <w:rsid w:val="00A954B7"/>
    <w:rsid w:val="00AB5DBD"/>
    <w:rsid w:val="00AD4957"/>
    <w:rsid w:val="00AD6252"/>
    <w:rsid w:val="00AE6740"/>
    <w:rsid w:val="00AE6B1D"/>
    <w:rsid w:val="00AE72D2"/>
    <w:rsid w:val="00B012F7"/>
    <w:rsid w:val="00B139FF"/>
    <w:rsid w:val="00B2073D"/>
    <w:rsid w:val="00B3323D"/>
    <w:rsid w:val="00B34D49"/>
    <w:rsid w:val="00B52404"/>
    <w:rsid w:val="00B61211"/>
    <w:rsid w:val="00B617E6"/>
    <w:rsid w:val="00B6222F"/>
    <w:rsid w:val="00B8078C"/>
    <w:rsid w:val="00B9667D"/>
    <w:rsid w:val="00BA30F5"/>
    <w:rsid w:val="00BB1A2E"/>
    <w:rsid w:val="00BB40EE"/>
    <w:rsid w:val="00BC5885"/>
    <w:rsid w:val="00BD3E4C"/>
    <w:rsid w:val="00BD4C87"/>
    <w:rsid w:val="00BE40E7"/>
    <w:rsid w:val="00BE585D"/>
    <w:rsid w:val="00BE6E6F"/>
    <w:rsid w:val="00C02BB3"/>
    <w:rsid w:val="00C031ED"/>
    <w:rsid w:val="00C06001"/>
    <w:rsid w:val="00C327FE"/>
    <w:rsid w:val="00C33287"/>
    <w:rsid w:val="00C340D5"/>
    <w:rsid w:val="00C441AE"/>
    <w:rsid w:val="00C53C00"/>
    <w:rsid w:val="00C55C8A"/>
    <w:rsid w:val="00C60D16"/>
    <w:rsid w:val="00C82065"/>
    <w:rsid w:val="00C87ACA"/>
    <w:rsid w:val="00C94F86"/>
    <w:rsid w:val="00CA6FF9"/>
    <w:rsid w:val="00CB6CC7"/>
    <w:rsid w:val="00CC28D0"/>
    <w:rsid w:val="00CC2F02"/>
    <w:rsid w:val="00CF6A41"/>
    <w:rsid w:val="00CF72FE"/>
    <w:rsid w:val="00D02FB5"/>
    <w:rsid w:val="00D27D5A"/>
    <w:rsid w:val="00D54469"/>
    <w:rsid w:val="00D55077"/>
    <w:rsid w:val="00D60E70"/>
    <w:rsid w:val="00D6653B"/>
    <w:rsid w:val="00D66AD9"/>
    <w:rsid w:val="00D73EFA"/>
    <w:rsid w:val="00D841C6"/>
    <w:rsid w:val="00D86137"/>
    <w:rsid w:val="00D87DDC"/>
    <w:rsid w:val="00DA3754"/>
    <w:rsid w:val="00DA3829"/>
    <w:rsid w:val="00DC5629"/>
    <w:rsid w:val="00DC7F75"/>
    <w:rsid w:val="00DD31F4"/>
    <w:rsid w:val="00DE5C28"/>
    <w:rsid w:val="00DF12BC"/>
    <w:rsid w:val="00DF47C0"/>
    <w:rsid w:val="00E14302"/>
    <w:rsid w:val="00E232F2"/>
    <w:rsid w:val="00E55354"/>
    <w:rsid w:val="00E61402"/>
    <w:rsid w:val="00E75714"/>
    <w:rsid w:val="00E869AB"/>
    <w:rsid w:val="00E96E08"/>
    <w:rsid w:val="00EB5430"/>
    <w:rsid w:val="00EE2D77"/>
    <w:rsid w:val="00EE6E7F"/>
    <w:rsid w:val="00F06BB3"/>
    <w:rsid w:val="00F10242"/>
    <w:rsid w:val="00F10A6C"/>
    <w:rsid w:val="00F11095"/>
    <w:rsid w:val="00F17320"/>
    <w:rsid w:val="00F17C80"/>
    <w:rsid w:val="00F260AB"/>
    <w:rsid w:val="00F307A4"/>
    <w:rsid w:val="00F41C05"/>
    <w:rsid w:val="00F44055"/>
    <w:rsid w:val="00F50478"/>
    <w:rsid w:val="00F570A8"/>
    <w:rsid w:val="00F662CB"/>
    <w:rsid w:val="00F84150"/>
    <w:rsid w:val="00F91E1A"/>
    <w:rsid w:val="00F95A57"/>
    <w:rsid w:val="00FC312B"/>
    <w:rsid w:val="00FC3D97"/>
    <w:rsid w:val="00FD6ECD"/>
    <w:rsid w:val="00FE7D78"/>
    <w:rsid w:val="00FF0625"/>
    <w:rsid w:val="00FF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7954565-692F-48BB-9E7D-DDBB89C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D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0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0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C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5B56"/>
    <w:rPr>
      <w:color w:val="0563C1" w:themeColor="hyperlink"/>
      <w:u w:val="single"/>
    </w:rPr>
  </w:style>
  <w:style w:type="paragraph" w:styleId="ListParagraph">
    <w:name w:val="List Paragraph"/>
    <w:basedOn w:val="Normal"/>
    <w:uiPriority w:val="34"/>
    <w:qFormat/>
    <w:rsid w:val="00165B56"/>
    <w:pPr>
      <w:ind w:left="720"/>
      <w:contextualSpacing/>
    </w:pPr>
  </w:style>
  <w:style w:type="paragraph" w:styleId="BalloonText">
    <w:name w:val="Balloon Text"/>
    <w:basedOn w:val="Normal"/>
    <w:link w:val="BalloonTextChar"/>
    <w:uiPriority w:val="99"/>
    <w:semiHidden/>
    <w:unhideWhenUsed/>
    <w:rsid w:val="00F95A57"/>
    <w:rPr>
      <w:rFonts w:ascii="Tahoma" w:hAnsi="Tahoma" w:cs="Tahoma"/>
      <w:sz w:val="16"/>
      <w:szCs w:val="16"/>
    </w:rPr>
  </w:style>
  <w:style w:type="character" w:customStyle="1" w:styleId="BalloonTextChar">
    <w:name w:val="Balloon Text Char"/>
    <w:basedOn w:val="DefaultParagraphFont"/>
    <w:link w:val="BalloonText"/>
    <w:uiPriority w:val="99"/>
    <w:semiHidden/>
    <w:rsid w:val="00F95A57"/>
    <w:rPr>
      <w:rFonts w:ascii="Tahoma" w:eastAsiaTheme="minorEastAsia" w:hAnsi="Tahoma" w:cs="Tahoma"/>
      <w:sz w:val="16"/>
      <w:szCs w:val="16"/>
    </w:rPr>
  </w:style>
  <w:style w:type="paragraph" w:styleId="Header">
    <w:name w:val="header"/>
    <w:basedOn w:val="Normal"/>
    <w:link w:val="HeaderChar"/>
    <w:uiPriority w:val="99"/>
    <w:unhideWhenUsed/>
    <w:rsid w:val="00E14302"/>
    <w:pPr>
      <w:tabs>
        <w:tab w:val="center" w:pos="4680"/>
        <w:tab w:val="right" w:pos="9360"/>
      </w:tabs>
    </w:pPr>
  </w:style>
  <w:style w:type="character" w:customStyle="1" w:styleId="HeaderChar">
    <w:name w:val="Header Char"/>
    <w:basedOn w:val="DefaultParagraphFont"/>
    <w:link w:val="Header"/>
    <w:uiPriority w:val="99"/>
    <w:rsid w:val="00E14302"/>
    <w:rPr>
      <w:rFonts w:ascii="Times New Roman" w:eastAsiaTheme="minorEastAsia" w:hAnsi="Times New Roman" w:cs="Times New Roman"/>
      <w:sz w:val="20"/>
      <w:szCs w:val="20"/>
    </w:rPr>
  </w:style>
  <w:style w:type="paragraph" w:styleId="Footer">
    <w:name w:val="footer"/>
    <w:basedOn w:val="Normal"/>
    <w:link w:val="FooterChar"/>
    <w:unhideWhenUsed/>
    <w:rsid w:val="00E14302"/>
    <w:pPr>
      <w:tabs>
        <w:tab w:val="center" w:pos="4680"/>
        <w:tab w:val="right" w:pos="9360"/>
      </w:tabs>
    </w:pPr>
  </w:style>
  <w:style w:type="character" w:customStyle="1" w:styleId="FooterChar">
    <w:name w:val="Footer Char"/>
    <w:basedOn w:val="DefaultParagraphFont"/>
    <w:link w:val="Footer"/>
    <w:rsid w:val="00E14302"/>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882A07"/>
    <w:rPr>
      <w:sz w:val="16"/>
      <w:szCs w:val="16"/>
    </w:rPr>
  </w:style>
  <w:style w:type="paragraph" w:styleId="CommentText">
    <w:name w:val="annotation text"/>
    <w:basedOn w:val="Normal"/>
    <w:link w:val="CommentTextChar"/>
    <w:uiPriority w:val="99"/>
    <w:unhideWhenUsed/>
    <w:rsid w:val="00882A07"/>
  </w:style>
  <w:style w:type="character" w:customStyle="1" w:styleId="CommentTextChar">
    <w:name w:val="Comment Text Char"/>
    <w:basedOn w:val="DefaultParagraphFont"/>
    <w:link w:val="CommentText"/>
    <w:uiPriority w:val="99"/>
    <w:rsid w:val="00882A0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A07"/>
    <w:rPr>
      <w:b/>
      <w:bCs/>
    </w:rPr>
  </w:style>
  <w:style w:type="character" w:customStyle="1" w:styleId="CommentSubjectChar">
    <w:name w:val="Comment Subject Char"/>
    <w:basedOn w:val="CommentTextChar"/>
    <w:link w:val="CommentSubject"/>
    <w:uiPriority w:val="99"/>
    <w:semiHidden/>
    <w:rsid w:val="00882A07"/>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1F2960"/>
    <w:pPr>
      <w:widowControl/>
      <w:autoSpaceDE/>
      <w:autoSpaceDN/>
      <w:adjustRightInd/>
    </w:pPr>
    <w:rPr>
      <w:rFonts w:eastAsiaTheme="minorHAnsi"/>
      <w:sz w:val="24"/>
      <w:szCs w:val="24"/>
    </w:rPr>
  </w:style>
  <w:style w:type="paragraph" w:styleId="Revision">
    <w:name w:val="Revision"/>
    <w:hidden/>
    <w:uiPriority w:val="99"/>
    <w:semiHidden/>
    <w:rsid w:val="005D4817"/>
    <w:pPr>
      <w:spacing w:after="0" w:line="240" w:lineRule="auto"/>
    </w:pPr>
    <w:rPr>
      <w:rFonts w:ascii="Times New Roman" w:eastAsiaTheme="minorEastAsia" w:hAnsi="Times New Roman" w:cs="Times New Roman"/>
      <w:sz w:val="20"/>
      <w:szCs w:val="20"/>
    </w:rPr>
  </w:style>
  <w:style w:type="paragraph" w:customStyle="1" w:styleId="0-NOTES">
    <w:name w:val="0 - NOTES"/>
    <w:basedOn w:val="Normal"/>
    <w:qFormat/>
    <w:rsid w:val="000C20E4"/>
    <w:pPr>
      <w:widowControl/>
      <w:autoSpaceDE/>
      <w:autoSpaceDN/>
      <w:adjustRightInd/>
      <w:spacing w:before="60" w:after="60"/>
      <w:ind w:left="274" w:right="18"/>
    </w:pPr>
    <w:rPr>
      <w:rFonts w:ascii="Cambria" w:eastAsia="Times New Roman" w:hAnsi="Cambria"/>
      <w:i/>
      <w:color w:val="0070C0"/>
      <w:spacing w:val="-5"/>
      <w:sz w:val="24"/>
    </w:rPr>
  </w:style>
  <w:style w:type="table" w:styleId="GridTable4">
    <w:name w:val="Grid Table 4"/>
    <w:basedOn w:val="TableNormal"/>
    <w:uiPriority w:val="49"/>
    <w:rsid w:val="00816C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1-text">
    <w:name w:val="1.1 - text"/>
    <w:basedOn w:val="Normal"/>
    <w:qFormat/>
    <w:rsid w:val="00DE5C28"/>
    <w:pPr>
      <w:widowControl/>
      <w:autoSpaceDE/>
      <w:autoSpaceDN/>
      <w:adjustRightInd/>
      <w:spacing w:before="240" w:after="240"/>
      <w:ind w:left="274" w:right="18"/>
    </w:pPr>
    <w:rPr>
      <w:rFonts w:ascii="Cambria" w:eastAsia="Times New Roman" w:hAnsi="Cambria"/>
      <w:spacing w:val="-5"/>
      <w:sz w:val="24"/>
    </w:rPr>
  </w:style>
  <w:style w:type="character" w:styleId="FollowedHyperlink">
    <w:name w:val="FollowedHyperlink"/>
    <w:basedOn w:val="DefaultParagraphFont"/>
    <w:uiPriority w:val="99"/>
    <w:semiHidden/>
    <w:unhideWhenUsed/>
    <w:rsid w:val="007C29C7"/>
    <w:rPr>
      <w:color w:val="954F72" w:themeColor="followedHyperlink"/>
      <w:u w:val="single"/>
    </w:rPr>
  </w:style>
  <w:style w:type="paragraph" w:customStyle="1" w:styleId="TableParagraph">
    <w:name w:val="Table Paragraph"/>
    <w:basedOn w:val="Normal"/>
    <w:uiPriority w:val="1"/>
    <w:rsid w:val="00CC28D0"/>
    <w:pPr>
      <w:widowControl/>
      <w:adjustRightInd/>
    </w:pPr>
    <w:rPr>
      <w:rFonts w:ascii="Calibri" w:eastAsiaTheme="minorHAnsi" w:hAnsi="Calibri" w:cs="Calibri"/>
      <w:sz w:val="22"/>
      <w:szCs w:val="22"/>
    </w:rPr>
  </w:style>
  <w:style w:type="paragraph" w:customStyle="1" w:styleId="11-textbullet">
    <w:name w:val="1.1 - text bullet"/>
    <w:basedOn w:val="Normal"/>
    <w:qFormat/>
    <w:rsid w:val="00F06BB3"/>
    <w:pPr>
      <w:keepNext/>
      <w:widowControl/>
      <w:numPr>
        <w:ilvl w:val="1"/>
        <w:numId w:val="25"/>
      </w:numPr>
      <w:autoSpaceDE/>
      <w:autoSpaceDN/>
      <w:adjustRightInd/>
      <w:spacing w:before="60" w:after="60"/>
      <w:ind w:left="720" w:right="835"/>
    </w:pPr>
    <w:rPr>
      <w:rFonts w:ascii="Cambria" w:eastAsia="Times New Roman" w:hAnsi="Cambria"/>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399">
      <w:bodyDiv w:val="1"/>
      <w:marLeft w:val="0"/>
      <w:marRight w:val="0"/>
      <w:marTop w:val="0"/>
      <w:marBottom w:val="0"/>
      <w:divBdr>
        <w:top w:val="none" w:sz="0" w:space="0" w:color="auto"/>
        <w:left w:val="none" w:sz="0" w:space="0" w:color="auto"/>
        <w:bottom w:val="none" w:sz="0" w:space="0" w:color="auto"/>
        <w:right w:val="none" w:sz="0" w:space="0" w:color="auto"/>
      </w:divBdr>
    </w:div>
    <w:div w:id="35743460">
      <w:bodyDiv w:val="1"/>
      <w:marLeft w:val="0"/>
      <w:marRight w:val="0"/>
      <w:marTop w:val="0"/>
      <w:marBottom w:val="0"/>
      <w:divBdr>
        <w:top w:val="none" w:sz="0" w:space="0" w:color="auto"/>
        <w:left w:val="none" w:sz="0" w:space="0" w:color="auto"/>
        <w:bottom w:val="none" w:sz="0" w:space="0" w:color="auto"/>
        <w:right w:val="none" w:sz="0" w:space="0" w:color="auto"/>
      </w:divBdr>
    </w:div>
    <w:div w:id="47804188">
      <w:bodyDiv w:val="1"/>
      <w:marLeft w:val="0"/>
      <w:marRight w:val="0"/>
      <w:marTop w:val="0"/>
      <w:marBottom w:val="0"/>
      <w:divBdr>
        <w:top w:val="none" w:sz="0" w:space="0" w:color="auto"/>
        <w:left w:val="none" w:sz="0" w:space="0" w:color="auto"/>
        <w:bottom w:val="none" w:sz="0" w:space="0" w:color="auto"/>
        <w:right w:val="none" w:sz="0" w:space="0" w:color="auto"/>
      </w:divBdr>
    </w:div>
    <w:div w:id="114563866">
      <w:bodyDiv w:val="1"/>
      <w:marLeft w:val="0"/>
      <w:marRight w:val="0"/>
      <w:marTop w:val="0"/>
      <w:marBottom w:val="0"/>
      <w:divBdr>
        <w:top w:val="none" w:sz="0" w:space="0" w:color="auto"/>
        <w:left w:val="none" w:sz="0" w:space="0" w:color="auto"/>
        <w:bottom w:val="none" w:sz="0" w:space="0" w:color="auto"/>
        <w:right w:val="none" w:sz="0" w:space="0" w:color="auto"/>
      </w:divBdr>
    </w:div>
    <w:div w:id="232744451">
      <w:bodyDiv w:val="1"/>
      <w:marLeft w:val="0"/>
      <w:marRight w:val="0"/>
      <w:marTop w:val="0"/>
      <w:marBottom w:val="0"/>
      <w:divBdr>
        <w:top w:val="none" w:sz="0" w:space="0" w:color="auto"/>
        <w:left w:val="none" w:sz="0" w:space="0" w:color="auto"/>
        <w:bottom w:val="none" w:sz="0" w:space="0" w:color="auto"/>
        <w:right w:val="none" w:sz="0" w:space="0" w:color="auto"/>
      </w:divBdr>
    </w:div>
    <w:div w:id="267977076">
      <w:bodyDiv w:val="1"/>
      <w:marLeft w:val="0"/>
      <w:marRight w:val="0"/>
      <w:marTop w:val="0"/>
      <w:marBottom w:val="0"/>
      <w:divBdr>
        <w:top w:val="none" w:sz="0" w:space="0" w:color="auto"/>
        <w:left w:val="none" w:sz="0" w:space="0" w:color="auto"/>
        <w:bottom w:val="none" w:sz="0" w:space="0" w:color="auto"/>
        <w:right w:val="none" w:sz="0" w:space="0" w:color="auto"/>
      </w:divBdr>
    </w:div>
    <w:div w:id="344138601">
      <w:bodyDiv w:val="1"/>
      <w:marLeft w:val="0"/>
      <w:marRight w:val="0"/>
      <w:marTop w:val="0"/>
      <w:marBottom w:val="0"/>
      <w:divBdr>
        <w:top w:val="none" w:sz="0" w:space="0" w:color="auto"/>
        <w:left w:val="none" w:sz="0" w:space="0" w:color="auto"/>
        <w:bottom w:val="none" w:sz="0" w:space="0" w:color="auto"/>
        <w:right w:val="none" w:sz="0" w:space="0" w:color="auto"/>
      </w:divBdr>
    </w:div>
    <w:div w:id="370809886">
      <w:bodyDiv w:val="1"/>
      <w:marLeft w:val="0"/>
      <w:marRight w:val="0"/>
      <w:marTop w:val="0"/>
      <w:marBottom w:val="0"/>
      <w:divBdr>
        <w:top w:val="none" w:sz="0" w:space="0" w:color="auto"/>
        <w:left w:val="none" w:sz="0" w:space="0" w:color="auto"/>
        <w:bottom w:val="none" w:sz="0" w:space="0" w:color="auto"/>
        <w:right w:val="none" w:sz="0" w:space="0" w:color="auto"/>
      </w:divBdr>
    </w:div>
    <w:div w:id="392042179">
      <w:bodyDiv w:val="1"/>
      <w:marLeft w:val="0"/>
      <w:marRight w:val="0"/>
      <w:marTop w:val="0"/>
      <w:marBottom w:val="0"/>
      <w:divBdr>
        <w:top w:val="none" w:sz="0" w:space="0" w:color="auto"/>
        <w:left w:val="none" w:sz="0" w:space="0" w:color="auto"/>
        <w:bottom w:val="none" w:sz="0" w:space="0" w:color="auto"/>
        <w:right w:val="none" w:sz="0" w:space="0" w:color="auto"/>
      </w:divBdr>
    </w:div>
    <w:div w:id="394666735">
      <w:bodyDiv w:val="1"/>
      <w:marLeft w:val="0"/>
      <w:marRight w:val="0"/>
      <w:marTop w:val="0"/>
      <w:marBottom w:val="0"/>
      <w:divBdr>
        <w:top w:val="none" w:sz="0" w:space="0" w:color="auto"/>
        <w:left w:val="none" w:sz="0" w:space="0" w:color="auto"/>
        <w:bottom w:val="none" w:sz="0" w:space="0" w:color="auto"/>
        <w:right w:val="none" w:sz="0" w:space="0" w:color="auto"/>
      </w:divBdr>
    </w:div>
    <w:div w:id="412358113">
      <w:bodyDiv w:val="1"/>
      <w:marLeft w:val="0"/>
      <w:marRight w:val="0"/>
      <w:marTop w:val="0"/>
      <w:marBottom w:val="0"/>
      <w:divBdr>
        <w:top w:val="none" w:sz="0" w:space="0" w:color="auto"/>
        <w:left w:val="none" w:sz="0" w:space="0" w:color="auto"/>
        <w:bottom w:val="none" w:sz="0" w:space="0" w:color="auto"/>
        <w:right w:val="none" w:sz="0" w:space="0" w:color="auto"/>
      </w:divBdr>
    </w:div>
    <w:div w:id="460270284">
      <w:bodyDiv w:val="1"/>
      <w:marLeft w:val="0"/>
      <w:marRight w:val="0"/>
      <w:marTop w:val="0"/>
      <w:marBottom w:val="0"/>
      <w:divBdr>
        <w:top w:val="none" w:sz="0" w:space="0" w:color="auto"/>
        <w:left w:val="none" w:sz="0" w:space="0" w:color="auto"/>
        <w:bottom w:val="none" w:sz="0" w:space="0" w:color="auto"/>
        <w:right w:val="none" w:sz="0" w:space="0" w:color="auto"/>
      </w:divBdr>
    </w:div>
    <w:div w:id="470447013">
      <w:bodyDiv w:val="1"/>
      <w:marLeft w:val="0"/>
      <w:marRight w:val="0"/>
      <w:marTop w:val="0"/>
      <w:marBottom w:val="0"/>
      <w:divBdr>
        <w:top w:val="none" w:sz="0" w:space="0" w:color="auto"/>
        <w:left w:val="none" w:sz="0" w:space="0" w:color="auto"/>
        <w:bottom w:val="none" w:sz="0" w:space="0" w:color="auto"/>
        <w:right w:val="none" w:sz="0" w:space="0" w:color="auto"/>
      </w:divBdr>
    </w:div>
    <w:div w:id="506015879">
      <w:bodyDiv w:val="1"/>
      <w:marLeft w:val="0"/>
      <w:marRight w:val="0"/>
      <w:marTop w:val="0"/>
      <w:marBottom w:val="0"/>
      <w:divBdr>
        <w:top w:val="none" w:sz="0" w:space="0" w:color="auto"/>
        <w:left w:val="none" w:sz="0" w:space="0" w:color="auto"/>
        <w:bottom w:val="none" w:sz="0" w:space="0" w:color="auto"/>
        <w:right w:val="none" w:sz="0" w:space="0" w:color="auto"/>
      </w:divBdr>
    </w:div>
    <w:div w:id="649479539">
      <w:bodyDiv w:val="1"/>
      <w:marLeft w:val="0"/>
      <w:marRight w:val="0"/>
      <w:marTop w:val="0"/>
      <w:marBottom w:val="0"/>
      <w:divBdr>
        <w:top w:val="none" w:sz="0" w:space="0" w:color="auto"/>
        <w:left w:val="none" w:sz="0" w:space="0" w:color="auto"/>
        <w:bottom w:val="none" w:sz="0" w:space="0" w:color="auto"/>
        <w:right w:val="none" w:sz="0" w:space="0" w:color="auto"/>
      </w:divBdr>
    </w:div>
    <w:div w:id="741564994">
      <w:bodyDiv w:val="1"/>
      <w:marLeft w:val="0"/>
      <w:marRight w:val="0"/>
      <w:marTop w:val="0"/>
      <w:marBottom w:val="0"/>
      <w:divBdr>
        <w:top w:val="none" w:sz="0" w:space="0" w:color="auto"/>
        <w:left w:val="none" w:sz="0" w:space="0" w:color="auto"/>
        <w:bottom w:val="none" w:sz="0" w:space="0" w:color="auto"/>
        <w:right w:val="none" w:sz="0" w:space="0" w:color="auto"/>
      </w:divBdr>
    </w:div>
    <w:div w:id="918517128">
      <w:bodyDiv w:val="1"/>
      <w:marLeft w:val="0"/>
      <w:marRight w:val="0"/>
      <w:marTop w:val="0"/>
      <w:marBottom w:val="0"/>
      <w:divBdr>
        <w:top w:val="none" w:sz="0" w:space="0" w:color="auto"/>
        <w:left w:val="none" w:sz="0" w:space="0" w:color="auto"/>
        <w:bottom w:val="none" w:sz="0" w:space="0" w:color="auto"/>
        <w:right w:val="none" w:sz="0" w:space="0" w:color="auto"/>
      </w:divBdr>
    </w:div>
    <w:div w:id="1030108510">
      <w:bodyDiv w:val="1"/>
      <w:marLeft w:val="0"/>
      <w:marRight w:val="0"/>
      <w:marTop w:val="0"/>
      <w:marBottom w:val="0"/>
      <w:divBdr>
        <w:top w:val="none" w:sz="0" w:space="0" w:color="auto"/>
        <w:left w:val="none" w:sz="0" w:space="0" w:color="auto"/>
        <w:bottom w:val="none" w:sz="0" w:space="0" w:color="auto"/>
        <w:right w:val="none" w:sz="0" w:space="0" w:color="auto"/>
      </w:divBdr>
    </w:div>
    <w:div w:id="1088231337">
      <w:bodyDiv w:val="1"/>
      <w:marLeft w:val="0"/>
      <w:marRight w:val="0"/>
      <w:marTop w:val="0"/>
      <w:marBottom w:val="0"/>
      <w:divBdr>
        <w:top w:val="none" w:sz="0" w:space="0" w:color="auto"/>
        <w:left w:val="none" w:sz="0" w:space="0" w:color="auto"/>
        <w:bottom w:val="none" w:sz="0" w:space="0" w:color="auto"/>
        <w:right w:val="none" w:sz="0" w:space="0" w:color="auto"/>
      </w:divBdr>
    </w:div>
    <w:div w:id="1160149587">
      <w:bodyDiv w:val="1"/>
      <w:marLeft w:val="0"/>
      <w:marRight w:val="0"/>
      <w:marTop w:val="0"/>
      <w:marBottom w:val="0"/>
      <w:divBdr>
        <w:top w:val="none" w:sz="0" w:space="0" w:color="auto"/>
        <w:left w:val="none" w:sz="0" w:space="0" w:color="auto"/>
        <w:bottom w:val="none" w:sz="0" w:space="0" w:color="auto"/>
        <w:right w:val="none" w:sz="0" w:space="0" w:color="auto"/>
      </w:divBdr>
    </w:div>
    <w:div w:id="1230767926">
      <w:bodyDiv w:val="1"/>
      <w:marLeft w:val="0"/>
      <w:marRight w:val="0"/>
      <w:marTop w:val="0"/>
      <w:marBottom w:val="0"/>
      <w:divBdr>
        <w:top w:val="none" w:sz="0" w:space="0" w:color="auto"/>
        <w:left w:val="none" w:sz="0" w:space="0" w:color="auto"/>
        <w:bottom w:val="none" w:sz="0" w:space="0" w:color="auto"/>
        <w:right w:val="none" w:sz="0" w:space="0" w:color="auto"/>
      </w:divBdr>
    </w:div>
    <w:div w:id="1297638662">
      <w:bodyDiv w:val="1"/>
      <w:marLeft w:val="0"/>
      <w:marRight w:val="0"/>
      <w:marTop w:val="0"/>
      <w:marBottom w:val="0"/>
      <w:divBdr>
        <w:top w:val="none" w:sz="0" w:space="0" w:color="auto"/>
        <w:left w:val="none" w:sz="0" w:space="0" w:color="auto"/>
        <w:bottom w:val="none" w:sz="0" w:space="0" w:color="auto"/>
        <w:right w:val="none" w:sz="0" w:space="0" w:color="auto"/>
      </w:divBdr>
    </w:div>
    <w:div w:id="1428691310">
      <w:bodyDiv w:val="1"/>
      <w:marLeft w:val="0"/>
      <w:marRight w:val="0"/>
      <w:marTop w:val="0"/>
      <w:marBottom w:val="0"/>
      <w:divBdr>
        <w:top w:val="none" w:sz="0" w:space="0" w:color="auto"/>
        <w:left w:val="none" w:sz="0" w:space="0" w:color="auto"/>
        <w:bottom w:val="none" w:sz="0" w:space="0" w:color="auto"/>
        <w:right w:val="none" w:sz="0" w:space="0" w:color="auto"/>
      </w:divBdr>
    </w:div>
    <w:div w:id="1486895908">
      <w:bodyDiv w:val="1"/>
      <w:marLeft w:val="0"/>
      <w:marRight w:val="0"/>
      <w:marTop w:val="0"/>
      <w:marBottom w:val="0"/>
      <w:divBdr>
        <w:top w:val="none" w:sz="0" w:space="0" w:color="auto"/>
        <w:left w:val="none" w:sz="0" w:space="0" w:color="auto"/>
        <w:bottom w:val="none" w:sz="0" w:space="0" w:color="auto"/>
        <w:right w:val="none" w:sz="0" w:space="0" w:color="auto"/>
      </w:divBdr>
    </w:div>
    <w:div w:id="1501457586">
      <w:bodyDiv w:val="1"/>
      <w:marLeft w:val="0"/>
      <w:marRight w:val="0"/>
      <w:marTop w:val="0"/>
      <w:marBottom w:val="0"/>
      <w:divBdr>
        <w:top w:val="none" w:sz="0" w:space="0" w:color="auto"/>
        <w:left w:val="none" w:sz="0" w:space="0" w:color="auto"/>
        <w:bottom w:val="none" w:sz="0" w:space="0" w:color="auto"/>
        <w:right w:val="none" w:sz="0" w:space="0" w:color="auto"/>
      </w:divBdr>
    </w:div>
    <w:div w:id="1664553486">
      <w:bodyDiv w:val="1"/>
      <w:marLeft w:val="0"/>
      <w:marRight w:val="0"/>
      <w:marTop w:val="0"/>
      <w:marBottom w:val="0"/>
      <w:divBdr>
        <w:top w:val="none" w:sz="0" w:space="0" w:color="auto"/>
        <w:left w:val="none" w:sz="0" w:space="0" w:color="auto"/>
        <w:bottom w:val="none" w:sz="0" w:space="0" w:color="auto"/>
        <w:right w:val="none" w:sz="0" w:space="0" w:color="auto"/>
      </w:divBdr>
    </w:div>
    <w:div w:id="1859922525">
      <w:bodyDiv w:val="1"/>
      <w:marLeft w:val="0"/>
      <w:marRight w:val="0"/>
      <w:marTop w:val="0"/>
      <w:marBottom w:val="0"/>
      <w:divBdr>
        <w:top w:val="none" w:sz="0" w:space="0" w:color="auto"/>
        <w:left w:val="none" w:sz="0" w:space="0" w:color="auto"/>
        <w:bottom w:val="none" w:sz="0" w:space="0" w:color="auto"/>
        <w:right w:val="none" w:sz="0" w:space="0" w:color="auto"/>
      </w:divBdr>
    </w:div>
    <w:div w:id="1994216140">
      <w:bodyDiv w:val="1"/>
      <w:marLeft w:val="0"/>
      <w:marRight w:val="0"/>
      <w:marTop w:val="0"/>
      <w:marBottom w:val="0"/>
      <w:divBdr>
        <w:top w:val="none" w:sz="0" w:space="0" w:color="auto"/>
        <w:left w:val="none" w:sz="0" w:space="0" w:color="auto"/>
        <w:bottom w:val="none" w:sz="0" w:space="0" w:color="auto"/>
        <w:right w:val="none" w:sz="0" w:space="0" w:color="auto"/>
      </w:divBdr>
    </w:div>
    <w:div w:id="2122067547">
      <w:bodyDiv w:val="1"/>
      <w:marLeft w:val="0"/>
      <w:marRight w:val="0"/>
      <w:marTop w:val="0"/>
      <w:marBottom w:val="0"/>
      <w:divBdr>
        <w:top w:val="none" w:sz="0" w:space="0" w:color="auto"/>
        <w:left w:val="none" w:sz="0" w:space="0" w:color="auto"/>
        <w:bottom w:val="none" w:sz="0" w:space="0" w:color="auto"/>
        <w:right w:val="none" w:sz="0" w:space="0" w:color="auto"/>
      </w:divBdr>
    </w:div>
    <w:div w:id="21384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jpg@01D92B5C.C8C639C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6.jpg@01D92B5C.C8C639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home"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mailto:Bethany.moreland@ode.oregon.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students-and-family/childnutrition/SNP/Pages/Gr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2021-05-05T20:44:20+00:00</Remediation_x0020_Dat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1710D-70DE-42E1-B18A-A73EC2392C0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031767-dd6d-417c-ab73-583408f47564"/>
    <ds:schemaRef ds:uri="5555b13e-5550-4a64-82c9-4795d4b5fce9"/>
    <ds:schemaRef ds:uri="http://www.w3.org/XML/1998/namespace"/>
    <ds:schemaRef ds:uri="http://purl.org/dc/dcmitype/"/>
  </ds:schemaRefs>
</ds:datastoreItem>
</file>

<file path=customXml/itemProps2.xml><?xml version="1.0" encoding="utf-8"?>
<ds:datastoreItem xmlns:ds="http://schemas.openxmlformats.org/officeDocument/2006/customXml" ds:itemID="{68243B02-D583-498F-A423-F0AC230E302A}">
  <ds:schemaRefs>
    <ds:schemaRef ds:uri="http://schemas.microsoft.com/sharepoint/v3/contenttype/forms"/>
  </ds:schemaRefs>
</ds:datastoreItem>
</file>

<file path=customXml/itemProps3.xml><?xml version="1.0" encoding="utf-8"?>
<ds:datastoreItem xmlns:ds="http://schemas.openxmlformats.org/officeDocument/2006/customXml" ds:itemID="{EF3D4395-5C6E-472A-BF9C-824958408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Energy</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Holley.Oglesby@ode.state.or.us</dc:creator>
  <cp:keywords/>
  <dc:description/>
  <cp:lastModifiedBy>PARENTEAU Jennifer * ODE</cp:lastModifiedBy>
  <cp:revision>2</cp:revision>
  <cp:lastPrinted>2022-02-01T21:58:00Z</cp:lastPrinted>
  <dcterms:created xsi:type="dcterms:W3CDTF">2023-02-02T21:16:00Z</dcterms:created>
  <dcterms:modified xsi:type="dcterms:W3CDTF">2023-02-02T21:16:00Z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