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B211E" w14:textId="77777777" w:rsidR="00B451F5" w:rsidRPr="00FE3E0F" w:rsidRDefault="00B451F5" w:rsidP="00B451F5">
      <w:pPr>
        <w:pStyle w:val="SOPTitle"/>
        <w:rPr>
          <w:rFonts w:ascii="Calibri" w:hAnsi="Calibri" w:cs="Calibri"/>
          <w:sz w:val="40"/>
          <w:szCs w:val="40"/>
        </w:rPr>
      </w:pPr>
      <w:r w:rsidRPr="00FE3E0F">
        <w:rPr>
          <w:rFonts w:ascii="Calibri" w:hAnsi="Calibri" w:cs="Calibri"/>
          <w:sz w:val="40"/>
          <w:szCs w:val="40"/>
        </w:rPr>
        <w:t>Cooling Potentially Hazardous Foods</w:t>
      </w:r>
    </w:p>
    <w:p w14:paraId="26E23692" w14:textId="77777777" w:rsidR="00B451F5" w:rsidRPr="00FE3E0F" w:rsidRDefault="00B451F5" w:rsidP="00B451F5">
      <w:pPr>
        <w:jc w:val="center"/>
        <w:rPr>
          <w:rFonts w:ascii="Calibri" w:hAnsi="Calibri" w:cs="Calibri"/>
          <w:b/>
          <w:sz w:val="28"/>
          <w:szCs w:val="28"/>
        </w:rPr>
      </w:pPr>
      <w:r w:rsidRPr="00FE3E0F">
        <w:rPr>
          <w:rFonts w:ascii="Calibri" w:hAnsi="Calibri" w:cs="Calibri"/>
        </w:rPr>
        <w:t>(Sample SOP)</w:t>
      </w:r>
    </w:p>
    <w:p w14:paraId="4F543B22" w14:textId="77777777" w:rsidR="00B451F5" w:rsidRPr="00FE3E0F" w:rsidRDefault="00B451F5" w:rsidP="00B451F5">
      <w:pPr>
        <w:jc w:val="center"/>
        <w:rPr>
          <w:rFonts w:ascii="Calibri" w:hAnsi="Calibri" w:cs="Calibri"/>
        </w:rPr>
      </w:pPr>
    </w:p>
    <w:p w14:paraId="6D6D54C0" w14:textId="77777777" w:rsidR="00B451F5" w:rsidRPr="00FE3E0F" w:rsidRDefault="00B451F5" w:rsidP="00B451F5">
      <w:pPr>
        <w:jc w:val="center"/>
        <w:rPr>
          <w:rFonts w:ascii="Calibri" w:hAnsi="Calibri" w:cs="Calibri"/>
        </w:rPr>
      </w:pPr>
    </w:p>
    <w:p w14:paraId="16593BF2" w14:textId="77777777" w:rsidR="00B451F5" w:rsidRPr="00FE3E0F" w:rsidRDefault="00B451F5" w:rsidP="00B451F5">
      <w:pPr>
        <w:rPr>
          <w:rFonts w:ascii="Calibri" w:hAnsi="Calibri" w:cs="Calibri"/>
          <w:sz w:val="40"/>
          <w:szCs w:val="40"/>
        </w:rPr>
      </w:pPr>
      <w:r w:rsidRPr="00FE3E0F">
        <w:rPr>
          <w:rStyle w:val="HeadersinSOPChar"/>
          <w:rFonts w:ascii="Calibri" w:hAnsi="Calibri" w:cs="Calibri"/>
          <w:sz w:val="40"/>
          <w:szCs w:val="40"/>
        </w:rPr>
        <w:t>PURPOSE:</w:t>
      </w:r>
      <w:r w:rsidRPr="00FE3E0F">
        <w:rPr>
          <w:rFonts w:ascii="Calibri" w:hAnsi="Calibri" w:cs="Calibri"/>
          <w:sz w:val="40"/>
          <w:szCs w:val="40"/>
        </w:rPr>
        <w:t xml:space="preserve">  To prevent foodborne illness by ensuring that all potentially hazardous foods are cooled properly.</w:t>
      </w:r>
    </w:p>
    <w:p w14:paraId="785D5F7E" w14:textId="77777777" w:rsidR="00B451F5" w:rsidRPr="00FE3E0F" w:rsidRDefault="00B451F5" w:rsidP="00B451F5">
      <w:pPr>
        <w:rPr>
          <w:rFonts w:ascii="Calibri" w:hAnsi="Calibri" w:cs="Calibri"/>
          <w:sz w:val="40"/>
          <w:szCs w:val="40"/>
        </w:rPr>
      </w:pPr>
    </w:p>
    <w:p w14:paraId="312567E6" w14:textId="77777777" w:rsidR="00B451F5" w:rsidRPr="00FE3E0F" w:rsidRDefault="00B451F5" w:rsidP="00B451F5">
      <w:pPr>
        <w:rPr>
          <w:rFonts w:ascii="Calibri" w:hAnsi="Calibri" w:cs="Calibri"/>
          <w:sz w:val="40"/>
          <w:szCs w:val="40"/>
        </w:rPr>
      </w:pPr>
    </w:p>
    <w:p w14:paraId="030FB79A" w14:textId="77777777" w:rsidR="00B451F5" w:rsidRPr="00FE3E0F" w:rsidRDefault="00B451F5" w:rsidP="00B451F5">
      <w:pPr>
        <w:rPr>
          <w:rFonts w:ascii="Calibri" w:hAnsi="Calibri" w:cs="Calibri"/>
          <w:sz w:val="40"/>
          <w:szCs w:val="40"/>
        </w:rPr>
      </w:pPr>
      <w:r w:rsidRPr="00FE3E0F">
        <w:rPr>
          <w:rStyle w:val="HeadersinSOPChar"/>
          <w:rFonts w:ascii="Calibri" w:hAnsi="Calibri" w:cs="Calibri"/>
          <w:sz w:val="40"/>
          <w:szCs w:val="40"/>
        </w:rPr>
        <w:t>SCOPE:</w:t>
      </w:r>
      <w:r w:rsidRPr="00FE3E0F">
        <w:rPr>
          <w:rFonts w:ascii="Calibri" w:hAnsi="Calibri" w:cs="Calibri"/>
          <w:sz w:val="40"/>
          <w:szCs w:val="40"/>
        </w:rPr>
        <w:t xml:space="preserve">  This procedure applies to foodservice employees who prepare or serve food. </w:t>
      </w:r>
    </w:p>
    <w:p w14:paraId="0D0348A5" w14:textId="77777777" w:rsidR="00B451F5" w:rsidRPr="00FE3E0F" w:rsidRDefault="00B451F5" w:rsidP="00B451F5">
      <w:pPr>
        <w:rPr>
          <w:rFonts w:ascii="Calibri" w:hAnsi="Calibri" w:cs="Calibri"/>
          <w:sz w:val="40"/>
          <w:szCs w:val="40"/>
        </w:rPr>
      </w:pPr>
    </w:p>
    <w:p w14:paraId="5206902C" w14:textId="77777777" w:rsidR="00B451F5" w:rsidRPr="00FE3E0F" w:rsidRDefault="00B451F5" w:rsidP="00B451F5">
      <w:pPr>
        <w:rPr>
          <w:rFonts w:ascii="Calibri" w:hAnsi="Calibri" w:cs="Calibri"/>
          <w:sz w:val="40"/>
          <w:szCs w:val="40"/>
        </w:rPr>
      </w:pPr>
    </w:p>
    <w:p w14:paraId="60D5DB96" w14:textId="77777777" w:rsidR="00B451F5" w:rsidRPr="00FE3E0F" w:rsidRDefault="00B451F5" w:rsidP="00B451F5">
      <w:pPr>
        <w:rPr>
          <w:rFonts w:ascii="Calibri" w:hAnsi="Calibri" w:cs="Calibri"/>
          <w:bCs/>
          <w:sz w:val="40"/>
          <w:szCs w:val="40"/>
        </w:rPr>
      </w:pPr>
      <w:r w:rsidRPr="00FE3E0F">
        <w:rPr>
          <w:rStyle w:val="HeadersinSOPChar"/>
          <w:rFonts w:ascii="Calibri" w:hAnsi="Calibri" w:cs="Calibri"/>
          <w:sz w:val="40"/>
          <w:szCs w:val="40"/>
        </w:rPr>
        <w:t>KEY WORDS:</w:t>
      </w:r>
      <w:r w:rsidRPr="00FE3E0F">
        <w:rPr>
          <w:rFonts w:ascii="Calibri" w:hAnsi="Calibri" w:cs="Calibri"/>
          <w:b/>
          <w:bCs/>
          <w:sz w:val="40"/>
          <w:szCs w:val="40"/>
        </w:rPr>
        <w:t xml:space="preserve">  </w:t>
      </w:r>
      <w:r w:rsidRPr="00FE3E0F">
        <w:rPr>
          <w:rFonts w:ascii="Calibri" w:hAnsi="Calibri" w:cs="Calibri"/>
          <w:sz w:val="40"/>
          <w:szCs w:val="40"/>
        </w:rPr>
        <w:t>Cross-Contamination, Temperatures, Cooling, Holding</w:t>
      </w:r>
    </w:p>
    <w:p w14:paraId="075604D4" w14:textId="77777777" w:rsidR="00B451F5" w:rsidRPr="00FE3E0F" w:rsidRDefault="00B451F5" w:rsidP="00B451F5">
      <w:pPr>
        <w:rPr>
          <w:rFonts w:ascii="Calibri" w:hAnsi="Calibri" w:cs="Calibri"/>
          <w:sz w:val="40"/>
          <w:szCs w:val="40"/>
        </w:rPr>
      </w:pPr>
    </w:p>
    <w:p w14:paraId="0A03EBBF" w14:textId="77777777" w:rsidR="00B451F5" w:rsidRPr="00FE3E0F" w:rsidRDefault="00B451F5" w:rsidP="00B451F5">
      <w:pPr>
        <w:rPr>
          <w:rFonts w:ascii="Calibri" w:hAnsi="Calibri" w:cs="Calibri"/>
          <w:sz w:val="40"/>
          <w:szCs w:val="40"/>
        </w:rPr>
      </w:pPr>
    </w:p>
    <w:p w14:paraId="5377B0BD" w14:textId="77777777" w:rsidR="00B451F5" w:rsidRPr="00FE3E0F" w:rsidRDefault="00B451F5" w:rsidP="00B451F5">
      <w:pPr>
        <w:rPr>
          <w:rFonts w:ascii="Calibri" w:hAnsi="Calibri" w:cs="Calibri"/>
          <w:sz w:val="40"/>
          <w:szCs w:val="40"/>
        </w:rPr>
      </w:pPr>
      <w:r w:rsidRPr="00FE3E0F">
        <w:rPr>
          <w:rFonts w:ascii="Calibri" w:hAnsi="Calibri" w:cs="Calibri"/>
          <w:b/>
          <w:sz w:val="40"/>
          <w:szCs w:val="40"/>
        </w:rPr>
        <w:t>REFERENCE</w:t>
      </w:r>
      <w:r w:rsidRPr="00FE3E0F">
        <w:rPr>
          <w:rFonts w:ascii="Calibri" w:hAnsi="Calibri" w:cs="Calibri"/>
          <w:sz w:val="40"/>
          <w:szCs w:val="40"/>
        </w:rPr>
        <w:t xml:space="preserve">: </w:t>
      </w:r>
      <w:r w:rsidRPr="00FE3E0F">
        <w:rPr>
          <w:rFonts w:ascii="Calibri" w:hAnsi="Calibri" w:cs="Calibri"/>
          <w:i/>
          <w:sz w:val="40"/>
          <w:szCs w:val="40"/>
        </w:rPr>
        <w:t>Oregon School Food Safety Inspection Requirements</w:t>
      </w:r>
      <w:r w:rsidRPr="00FE3E0F">
        <w:rPr>
          <w:rFonts w:ascii="Calibri" w:hAnsi="Calibri" w:cs="Calibri"/>
          <w:sz w:val="40"/>
          <w:szCs w:val="40"/>
        </w:rPr>
        <w:t xml:space="preserve"> </w:t>
      </w:r>
    </w:p>
    <w:p w14:paraId="31C41EE6" w14:textId="77777777" w:rsidR="00B451F5" w:rsidRPr="00FE3E0F" w:rsidRDefault="00B451F5" w:rsidP="00B451F5">
      <w:pPr>
        <w:tabs>
          <w:tab w:val="left" w:pos="1560"/>
          <w:tab w:val="left" w:pos="3960"/>
          <w:tab w:val="left" w:pos="4560"/>
          <w:tab w:val="left" w:pos="6960"/>
        </w:tabs>
        <w:rPr>
          <w:rFonts w:ascii="Calibri" w:hAnsi="Calibri" w:cs="Calibri"/>
          <w:sz w:val="40"/>
          <w:szCs w:val="40"/>
        </w:rPr>
      </w:pPr>
      <w:r w:rsidRPr="00FE3E0F">
        <w:rPr>
          <w:rFonts w:ascii="Calibri" w:hAnsi="Calibri" w:cs="Calibri"/>
          <w:sz w:val="40"/>
          <w:szCs w:val="40"/>
        </w:rPr>
        <w:tab/>
        <w:t>3-202.16</w:t>
      </w:r>
      <w:r w:rsidRPr="00FE3E0F">
        <w:rPr>
          <w:rFonts w:ascii="Calibri" w:hAnsi="Calibri" w:cs="Calibri"/>
          <w:sz w:val="40"/>
          <w:szCs w:val="40"/>
        </w:rPr>
        <w:tab/>
        <w:t>3-501.14</w:t>
      </w:r>
      <w:r w:rsidRPr="00FE3E0F">
        <w:rPr>
          <w:rFonts w:ascii="Calibri" w:hAnsi="Calibri" w:cs="Calibri"/>
          <w:sz w:val="40"/>
          <w:szCs w:val="40"/>
        </w:rPr>
        <w:tab/>
        <w:t>3-501.15</w:t>
      </w:r>
      <w:r w:rsidRPr="00FE3E0F">
        <w:rPr>
          <w:rFonts w:ascii="Calibri" w:hAnsi="Calibri" w:cs="Calibri"/>
          <w:sz w:val="40"/>
          <w:szCs w:val="40"/>
        </w:rPr>
        <w:tab/>
      </w:r>
    </w:p>
    <w:p w14:paraId="4BE22808" w14:textId="77777777" w:rsidR="00B451F5" w:rsidRPr="00FE3E0F" w:rsidRDefault="00B451F5" w:rsidP="00B451F5">
      <w:pPr>
        <w:rPr>
          <w:rFonts w:ascii="Calibri" w:hAnsi="Calibri" w:cs="Calibri"/>
          <w:b/>
          <w:sz w:val="40"/>
          <w:szCs w:val="40"/>
        </w:rPr>
      </w:pPr>
      <w:r w:rsidRPr="00FE3E0F">
        <w:rPr>
          <w:rFonts w:ascii="Calibri" w:hAnsi="Calibri" w:cs="Calibri"/>
          <w:sz w:val="40"/>
          <w:szCs w:val="40"/>
        </w:rPr>
        <w:br w:type="page"/>
      </w:r>
      <w:r w:rsidRPr="00FE3E0F">
        <w:rPr>
          <w:rFonts w:ascii="Calibri" w:hAnsi="Calibri" w:cs="Calibri"/>
          <w:b/>
          <w:sz w:val="40"/>
          <w:szCs w:val="40"/>
        </w:rPr>
        <w:lastRenderedPageBreak/>
        <w:t>INSTRUCTIONS:</w:t>
      </w:r>
    </w:p>
    <w:p w14:paraId="3E26A9E0" w14:textId="77777777" w:rsidR="00B451F5" w:rsidRPr="00FE3E0F" w:rsidRDefault="00B451F5" w:rsidP="00B451F5">
      <w:pPr>
        <w:numPr>
          <w:ilvl w:val="0"/>
          <w:numId w:val="5"/>
        </w:numPr>
        <w:tabs>
          <w:tab w:val="clear" w:pos="720"/>
          <w:tab w:val="num" w:pos="360"/>
        </w:tabs>
        <w:spacing w:before="120"/>
        <w:ind w:left="360"/>
        <w:rPr>
          <w:rFonts w:ascii="Calibri" w:hAnsi="Calibri" w:cs="Calibri"/>
          <w:sz w:val="40"/>
          <w:szCs w:val="40"/>
        </w:rPr>
      </w:pPr>
      <w:r w:rsidRPr="00FE3E0F">
        <w:rPr>
          <w:rFonts w:ascii="Calibri" w:hAnsi="Calibri" w:cs="Calibri"/>
          <w:sz w:val="40"/>
          <w:szCs w:val="40"/>
        </w:rPr>
        <w:t xml:space="preserve">Train foodservice employees on using the procedures in this SOP.  Refer to the </w:t>
      </w:r>
      <w:r w:rsidRPr="00FE3E0F">
        <w:rPr>
          <w:rFonts w:ascii="Calibri" w:hAnsi="Calibri" w:cs="Calibri"/>
          <w:b/>
          <w:sz w:val="40"/>
          <w:szCs w:val="40"/>
        </w:rPr>
        <w:t>Using and Calibrating Thermometers SOP</w:t>
      </w:r>
      <w:r w:rsidRPr="00FE3E0F">
        <w:rPr>
          <w:rFonts w:ascii="Calibri" w:hAnsi="Calibri" w:cs="Calibri"/>
          <w:sz w:val="40"/>
          <w:szCs w:val="40"/>
        </w:rPr>
        <w:t>.</w:t>
      </w:r>
    </w:p>
    <w:p w14:paraId="6C4FD096" w14:textId="77777777" w:rsidR="00B451F5" w:rsidRPr="00FE3E0F" w:rsidRDefault="00B451F5" w:rsidP="00B451F5">
      <w:pPr>
        <w:numPr>
          <w:ilvl w:val="0"/>
          <w:numId w:val="5"/>
        </w:numPr>
        <w:tabs>
          <w:tab w:val="clear" w:pos="720"/>
          <w:tab w:val="num" w:pos="360"/>
        </w:tabs>
        <w:spacing w:before="120"/>
        <w:ind w:left="360"/>
        <w:rPr>
          <w:rFonts w:ascii="Calibri" w:hAnsi="Calibri" w:cs="Calibri"/>
          <w:sz w:val="40"/>
          <w:szCs w:val="40"/>
        </w:rPr>
      </w:pPr>
      <w:r w:rsidRPr="00FE3E0F">
        <w:rPr>
          <w:rFonts w:ascii="Calibri" w:hAnsi="Calibri" w:cs="Calibri"/>
          <w:sz w:val="40"/>
          <w:szCs w:val="40"/>
        </w:rPr>
        <w:t>Follow State or local health department requirements.</w:t>
      </w:r>
    </w:p>
    <w:p w14:paraId="4D01FF01" w14:textId="77777777" w:rsidR="00B451F5" w:rsidRPr="00FE3E0F" w:rsidRDefault="00B451F5" w:rsidP="00B451F5">
      <w:pPr>
        <w:numPr>
          <w:ilvl w:val="0"/>
          <w:numId w:val="5"/>
        </w:numPr>
        <w:tabs>
          <w:tab w:val="clear" w:pos="720"/>
          <w:tab w:val="num" w:pos="360"/>
        </w:tabs>
        <w:spacing w:before="120"/>
        <w:ind w:left="360"/>
        <w:rPr>
          <w:rFonts w:ascii="Calibri" w:hAnsi="Calibri" w:cs="Calibri"/>
          <w:sz w:val="40"/>
          <w:szCs w:val="40"/>
        </w:rPr>
      </w:pPr>
      <w:r w:rsidRPr="00FE3E0F">
        <w:rPr>
          <w:rFonts w:ascii="Calibri" w:hAnsi="Calibri" w:cs="Calibri"/>
          <w:sz w:val="40"/>
          <w:szCs w:val="40"/>
        </w:rPr>
        <w:t xml:space="preserve">Modify menus, production schedules, and staff work hours to allow for implementation of proper cooling procedures.  </w:t>
      </w:r>
    </w:p>
    <w:p w14:paraId="60A0B496" w14:textId="77777777" w:rsidR="00B451F5" w:rsidRPr="00FE3E0F" w:rsidRDefault="00B451F5" w:rsidP="00B451F5">
      <w:pPr>
        <w:numPr>
          <w:ilvl w:val="0"/>
          <w:numId w:val="5"/>
        </w:numPr>
        <w:tabs>
          <w:tab w:val="clear" w:pos="720"/>
          <w:tab w:val="num" w:pos="360"/>
        </w:tabs>
        <w:spacing w:before="120"/>
        <w:ind w:left="360"/>
        <w:rPr>
          <w:rFonts w:ascii="Calibri" w:hAnsi="Calibri" w:cs="Calibri"/>
          <w:sz w:val="40"/>
          <w:szCs w:val="40"/>
        </w:rPr>
      </w:pPr>
      <w:r w:rsidRPr="00FE3E0F">
        <w:rPr>
          <w:rFonts w:ascii="Calibri" w:hAnsi="Calibri" w:cs="Calibri"/>
          <w:sz w:val="40"/>
          <w:szCs w:val="40"/>
        </w:rPr>
        <w:t xml:space="preserve">Prepare and cool food in small batches.  </w:t>
      </w:r>
    </w:p>
    <w:p w14:paraId="103CB590" w14:textId="77777777" w:rsidR="00B451F5" w:rsidRPr="00FE3E0F" w:rsidRDefault="00B451F5" w:rsidP="00B451F5">
      <w:pPr>
        <w:numPr>
          <w:ilvl w:val="0"/>
          <w:numId w:val="5"/>
        </w:numPr>
        <w:tabs>
          <w:tab w:val="clear" w:pos="720"/>
          <w:tab w:val="num" w:pos="360"/>
        </w:tabs>
        <w:spacing w:before="120"/>
        <w:ind w:left="360"/>
        <w:rPr>
          <w:rFonts w:ascii="Calibri" w:hAnsi="Calibri" w:cs="Calibri"/>
          <w:sz w:val="40"/>
          <w:szCs w:val="40"/>
        </w:rPr>
      </w:pPr>
      <w:r w:rsidRPr="00FE3E0F">
        <w:rPr>
          <w:rFonts w:ascii="Calibri" w:hAnsi="Calibri" w:cs="Calibri"/>
          <w:sz w:val="40"/>
          <w:szCs w:val="40"/>
        </w:rPr>
        <w:t>Chill food rapidly using an appropriate cooling method:</w:t>
      </w:r>
    </w:p>
    <w:p w14:paraId="040E0B57" w14:textId="77777777" w:rsidR="00B451F5" w:rsidRPr="00FE3E0F" w:rsidRDefault="00B451F5" w:rsidP="00FE3E0F">
      <w:pPr>
        <w:numPr>
          <w:ilvl w:val="0"/>
          <w:numId w:val="3"/>
        </w:numPr>
        <w:tabs>
          <w:tab w:val="clear" w:pos="360"/>
          <w:tab w:val="left" w:pos="810"/>
        </w:tabs>
        <w:spacing w:before="120"/>
        <w:ind w:left="720"/>
        <w:rPr>
          <w:rFonts w:ascii="Calibri" w:hAnsi="Calibri" w:cs="Calibri"/>
          <w:sz w:val="40"/>
          <w:szCs w:val="40"/>
        </w:rPr>
      </w:pPr>
      <w:r w:rsidRPr="00FE3E0F">
        <w:rPr>
          <w:rFonts w:ascii="Calibri" w:hAnsi="Calibri" w:cs="Calibri"/>
          <w:sz w:val="40"/>
          <w:szCs w:val="40"/>
        </w:rPr>
        <w:t>Place food in shallow containers no more than 4 inches deep and uncovered on the top shelf in the back of the walk-in or reach-in cooler.</w:t>
      </w:r>
    </w:p>
    <w:p w14:paraId="29D5BAA9" w14:textId="77777777" w:rsidR="00B451F5" w:rsidRPr="00FE3E0F" w:rsidRDefault="00B451F5" w:rsidP="00FE3E0F">
      <w:pPr>
        <w:numPr>
          <w:ilvl w:val="0"/>
          <w:numId w:val="3"/>
        </w:numPr>
        <w:tabs>
          <w:tab w:val="left" w:pos="360"/>
          <w:tab w:val="num" w:pos="720"/>
        </w:tabs>
        <w:spacing w:before="120"/>
        <w:ind w:firstLine="270"/>
        <w:rPr>
          <w:rFonts w:ascii="Calibri" w:hAnsi="Calibri" w:cs="Calibri"/>
          <w:sz w:val="36"/>
          <w:szCs w:val="36"/>
        </w:rPr>
      </w:pPr>
      <w:r w:rsidRPr="00FE3E0F">
        <w:rPr>
          <w:rFonts w:ascii="Calibri" w:hAnsi="Calibri" w:cs="Calibri"/>
          <w:sz w:val="36"/>
          <w:szCs w:val="36"/>
        </w:rPr>
        <w:t>Use a quick-chill unit such as a blast chiller.</w:t>
      </w:r>
    </w:p>
    <w:p w14:paraId="0766A5C3" w14:textId="77777777" w:rsidR="00B451F5" w:rsidRPr="00FE3E0F" w:rsidRDefault="00B451F5" w:rsidP="00FE3E0F">
      <w:pPr>
        <w:numPr>
          <w:ilvl w:val="0"/>
          <w:numId w:val="3"/>
        </w:numPr>
        <w:tabs>
          <w:tab w:val="left" w:pos="360"/>
          <w:tab w:val="num" w:pos="720"/>
        </w:tabs>
        <w:spacing w:before="120"/>
        <w:ind w:firstLine="270"/>
        <w:rPr>
          <w:rFonts w:ascii="Calibri" w:hAnsi="Calibri" w:cs="Calibri"/>
          <w:sz w:val="36"/>
          <w:szCs w:val="36"/>
        </w:rPr>
      </w:pPr>
      <w:r w:rsidRPr="00FE3E0F">
        <w:rPr>
          <w:rFonts w:ascii="Calibri" w:hAnsi="Calibri" w:cs="Calibri"/>
          <w:sz w:val="36"/>
          <w:szCs w:val="36"/>
        </w:rPr>
        <w:t>Stir the food in a container placed in an ice water bath.</w:t>
      </w:r>
    </w:p>
    <w:p w14:paraId="07F1DE71" w14:textId="77777777" w:rsidR="00B451F5" w:rsidRPr="00FE3E0F" w:rsidRDefault="00B451F5" w:rsidP="00FE3E0F">
      <w:pPr>
        <w:numPr>
          <w:ilvl w:val="0"/>
          <w:numId w:val="3"/>
        </w:numPr>
        <w:tabs>
          <w:tab w:val="left" w:pos="360"/>
          <w:tab w:val="num" w:pos="720"/>
        </w:tabs>
        <w:spacing w:before="120"/>
        <w:ind w:firstLine="270"/>
        <w:rPr>
          <w:rFonts w:ascii="Calibri" w:hAnsi="Calibri" w:cs="Calibri"/>
          <w:sz w:val="36"/>
          <w:szCs w:val="36"/>
        </w:rPr>
      </w:pPr>
      <w:r w:rsidRPr="00FE3E0F">
        <w:rPr>
          <w:rFonts w:ascii="Calibri" w:hAnsi="Calibri" w:cs="Calibri"/>
          <w:sz w:val="36"/>
          <w:szCs w:val="36"/>
        </w:rPr>
        <w:t>Add ice as an ingredient.</w:t>
      </w:r>
    </w:p>
    <w:p w14:paraId="64EF5C28" w14:textId="77777777" w:rsidR="00B451F5" w:rsidRPr="00FE3E0F" w:rsidRDefault="00B451F5" w:rsidP="00FE3E0F">
      <w:pPr>
        <w:numPr>
          <w:ilvl w:val="0"/>
          <w:numId w:val="3"/>
        </w:numPr>
        <w:tabs>
          <w:tab w:val="left" w:pos="360"/>
          <w:tab w:val="num" w:pos="720"/>
        </w:tabs>
        <w:spacing w:before="120"/>
        <w:ind w:firstLine="270"/>
        <w:rPr>
          <w:rFonts w:ascii="Calibri" w:hAnsi="Calibri" w:cs="Calibri"/>
          <w:sz w:val="36"/>
          <w:szCs w:val="36"/>
        </w:rPr>
      </w:pPr>
      <w:r w:rsidRPr="00FE3E0F">
        <w:rPr>
          <w:rFonts w:ascii="Calibri" w:hAnsi="Calibri" w:cs="Calibri"/>
          <w:sz w:val="36"/>
          <w:szCs w:val="36"/>
        </w:rPr>
        <w:t>Separate food into smaller or thinner portions.</w:t>
      </w:r>
    </w:p>
    <w:p w14:paraId="4DAF52D5" w14:textId="77777777" w:rsidR="00B451F5" w:rsidRPr="00FE3E0F" w:rsidRDefault="00B451F5" w:rsidP="00FE3E0F">
      <w:pPr>
        <w:numPr>
          <w:ilvl w:val="0"/>
          <w:numId w:val="3"/>
        </w:numPr>
        <w:tabs>
          <w:tab w:val="left" w:pos="360"/>
          <w:tab w:val="num" w:pos="720"/>
        </w:tabs>
        <w:spacing w:before="120"/>
        <w:ind w:firstLine="270"/>
        <w:rPr>
          <w:rFonts w:ascii="Calibri" w:hAnsi="Calibri" w:cs="Calibri"/>
          <w:sz w:val="36"/>
          <w:szCs w:val="36"/>
        </w:rPr>
      </w:pPr>
      <w:r w:rsidRPr="00FE3E0F">
        <w:rPr>
          <w:rFonts w:ascii="Calibri" w:hAnsi="Calibri" w:cs="Calibri"/>
          <w:sz w:val="36"/>
          <w:szCs w:val="36"/>
        </w:rPr>
        <w:t>Pre-chill ingredients and containers used for making bulk</w:t>
      </w:r>
      <w:r w:rsidR="00FE3E0F">
        <w:rPr>
          <w:rFonts w:ascii="Calibri" w:hAnsi="Calibri" w:cs="Calibri"/>
          <w:sz w:val="36"/>
          <w:szCs w:val="36"/>
        </w:rPr>
        <w:t xml:space="preserve"> </w:t>
      </w:r>
      <w:r w:rsidRPr="00FE3E0F">
        <w:rPr>
          <w:rFonts w:ascii="Calibri" w:hAnsi="Calibri" w:cs="Calibri"/>
          <w:sz w:val="36"/>
          <w:szCs w:val="36"/>
        </w:rPr>
        <w:t xml:space="preserve">items such as salads. </w:t>
      </w:r>
    </w:p>
    <w:p w14:paraId="5A098939" w14:textId="77777777" w:rsidR="00B451F5" w:rsidRPr="00FE3E0F" w:rsidRDefault="00B451F5" w:rsidP="00B451F5">
      <w:pPr>
        <w:numPr>
          <w:ilvl w:val="0"/>
          <w:numId w:val="5"/>
        </w:numPr>
        <w:tabs>
          <w:tab w:val="clear" w:pos="720"/>
          <w:tab w:val="left" w:pos="360"/>
          <w:tab w:val="num" w:pos="840"/>
        </w:tabs>
        <w:spacing w:before="120"/>
        <w:ind w:left="360"/>
        <w:rPr>
          <w:rFonts w:ascii="Calibri" w:hAnsi="Calibri" w:cs="Calibri"/>
          <w:sz w:val="40"/>
          <w:szCs w:val="40"/>
          <w:highlight w:val="yellow"/>
        </w:rPr>
      </w:pPr>
      <w:r w:rsidRPr="00FE3E0F">
        <w:rPr>
          <w:rFonts w:ascii="Calibri" w:hAnsi="Calibri" w:cs="Calibri"/>
          <w:sz w:val="40"/>
          <w:szCs w:val="40"/>
          <w:highlight w:val="yellow"/>
        </w:rPr>
        <w:t xml:space="preserve">If State or local requirements are based on the </w:t>
      </w:r>
      <w:r w:rsidR="00FE3E0F" w:rsidRPr="00FE3E0F">
        <w:rPr>
          <w:rFonts w:ascii="Calibri" w:hAnsi="Calibri" w:cs="Calibri"/>
          <w:i/>
          <w:sz w:val="40"/>
          <w:szCs w:val="40"/>
          <w:highlight w:val="yellow"/>
        </w:rPr>
        <w:t>200</w:t>
      </w:r>
      <w:r w:rsidRPr="00FE3E0F">
        <w:rPr>
          <w:rFonts w:ascii="Calibri" w:hAnsi="Calibri" w:cs="Calibri"/>
          <w:i/>
          <w:sz w:val="40"/>
          <w:szCs w:val="40"/>
          <w:highlight w:val="yellow"/>
        </w:rPr>
        <w:t>9 FDA Food Code</w:t>
      </w:r>
      <w:r w:rsidRPr="00FE3E0F">
        <w:rPr>
          <w:rFonts w:ascii="Calibri" w:hAnsi="Calibri" w:cs="Calibri"/>
          <w:sz w:val="40"/>
          <w:szCs w:val="40"/>
          <w:highlight w:val="yellow"/>
        </w:rPr>
        <w:t>, chill cooked, hot food from:</w:t>
      </w:r>
    </w:p>
    <w:p w14:paraId="3AE2335D" w14:textId="77777777" w:rsidR="00B451F5" w:rsidRPr="00FE3E0F" w:rsidRDefault="00B451F5" w:rsidP="00B451F5">
      <w:pPr>
        <w:numPr>
          <w:ilvl w:val="0"/>
          <w:numId w:val="4"/>
        </w:numPr>
        <w:tabs>
          <w:tab w:val="clear" w:pos="360"/>
          <w:tab w:val="num" w:pos="720"/>
        </w:tabs>
        <w:spacing w:before="120"/>
        <w:ind w:left="720"/>
        <w:rPr>
          <w:rFonts w:ascii="Calibri" w:hAnsi="Calibri" w:cs="Calibri"/>
          <w:sz w:val="40"/>
          <w:szCs w:val="40"/>
          <w:highlight w:val="yellow"/>
        </w:rPr>
      </w:pPr>
      <w:r w:rsidRPr="00FE3E0F">
        <w:rPr>
          <w:rFonts w:ascii="Calibri" w:hAnsi="Calibri" w:cs="Calibri"/>
          <w:sz w:val="40"/>
          <w:szCs w:val="40"/>
          <w:highlight w:val="yellow"/>
        </w:rPr>
        <w:t xml:space="preserve">140 ºF to 70 ºF within 2 hours.  Take corrective action immediately if food is not chilled from 140 ºF to 70 ºF within 2 hours. </w:t>
      </w:r>
    </w:p>
    <w:p w14:paraId="12D94098" w14:textId="77777777" w:rsidR="00B451F5" w:rsidRPr="00FE3E0F" w:rsidRDefault="00B451F5" w:rsidP="00B451F5">
      <w:pPr>
        <w:numPr>
          <w:ilvl w:val="0"/>
          <w:numId w:val="4"/>
        </w:numPr>
        <w:tabs>
          <w:tab w:val="clear" w:pos="360"/>
          <w:tab w:val="num" w:pos="720"/>
        </w:tabs>
        <w:spacing w:before="120"/>
        <w:ind w:left="720"/>
        <w:rPr>
          <w:rFonts w:ascii="Calibri" w:hAnsi="Calibri" w:cs="Calibri"/>
          <w:sz w:val="40"/>
          <w:szCs w:val="40"/>
          <w:highlight w:val="yellow"/>
        </w:rPr>
      </w:pPr>
      <w:r w:rsidRPr="00FE3E0F">
        <w:rPr>
          <w:rFonts w:ascii="Calibri" w:hAnsi="Calibri" w:cs="Calibri"/>
          <w:sz w:val="40"/>
          <w:szCs w:val="40"/>
          <w:highlight w:val="yellow"/>
        </w:rPr>
        <w:t>70 ºF to 41 ºF or below in remaining time.  The total cooling process from 140 ºF to 41 ºF may not exceed 6</w:t>
      </w:r>
      <w:r w:rsidRPr="00FE3E0F">
        <w:rPr>
          <w:rFonts w:ascii="Calibri" w:hAnsi="Calibri" w:cs="Calibri"/>
          <w:sz w:val="40"/>
          <w:szCs w:val="40"/>
        </w:rPr>
        <w:t xml:space="preserve"> </w:t>
      </w:r>
      <w:r w:rsidRPr="00FE3E0F">
        <w:rPr>
          <w:rFonts w:ascii="Calibri" w:hAnsi="Calibri" w:cs="Calibri"/>
          <w:sz w:val="40"/>
          <w:szCs w:val="40"/>
          <w:highlight w:val="yellow"/>
        </w:rPr>
        <w:lastRenderedPageBreak/>
        <w:t xml:space="preserve">hours.  Take corrective action immediately if food is not chilled from 140 ºF to 41 ºF within the </w:t>
      </w:r>
      <w:proofErr w:type="gramStart"/>
      <w:r w:rsidRPr="00FE3E0F">
        <w:rPr>
          <w:rFonts w:ascii="Calibri" w:hAnsi="Calibri" w:cs="Calibri"/>
          <w:sz w:val="40"/>
          <w:szCs w:val="40"/>
          <w:highlight w:val="yellow"/>
        </w:rPr>
        <w:t>6 hour</w:t>
      </w:r>
      <w:proofErr w:type="gramEnd"/>
      <w:r w:rsidRPr="00FE3E0F">
        <w:rPr>
          <w:rFonts w:ascii="Calibri" w:hAnsi="Calibri" w:cs="Calibri"/>
          <w:sz w:val="40"/>
          <w:szCs w:val="40"/>
          <w:highlight w:val="yellow"/>
        </w:rPr>
        <w:t xml:space="preserve"> cooling process. </w:t>
      </w:r>
    </w:p>
    <w:p w14:paraId="338FB779" w14:textId="77777777" w:rsidR="00B451F5" w:rsidRPr="00FE3E0F" w:rsidRDefault="00B451F5" w:rsidP="00B451F5">
      <w:pPr>
        <w:numPr>
          <w:ilvl w:val="0"/>
          <w:numId w:val="5"/>
        </w:numPr>
        <w:tabs>
          <w:tab w:val="clear" w:pos="720"/>
          <w:tab w:val="left" w:pos="360"/>
          <w:tab w:val="num" w:pos="480"/>
        </w:tabs>
        <w:spacing w:before="120"/>
        <w:ind w:left="360"/>
        <w:rPr>
          <w:rFonts w:ascii="Calibri" w:hAnsi="Calibri" w:cs="Calibri"/>
          <w:sz w:val="40"/>
          <w:szCs w:val="40"/>
          <w:highlight w:val="yellow"/>
        </w:rPr>
      </w:pPr>
      <w:r w:rsidRPr="00FE3E0F">
        <w:rPr>
          <w:rFonts w:ascii="Calibri" w:hAnsi="Calibri" w:cs="Calibri"/>
          <w:sz w:val="40"/>
          <w:szCs w:val="40"/>
          <w:highlight w:val="yellow"/>
        </w:rPr>
        <w:t xml:space="preserve">Chill prepared, ready-to-eat foods such as tuna salad and cut melons from 70 ºF to 41 ºF or below within 4 hours.  Take corrective action immediately if ready-to-eat food is not chilled from 70 ºF to 41 ºF within 4 hours. </w:t>
      </w:r>
    </w:p>
    <w:p w14:paraId="2B7E75E6" w14:textId="77777777" w:rsidR="00B451F5" w:rsidRPr="00FE3E0F" w:rsidRDefault="00B451F5" w:rsidP="00B451F5">
      <w:pPr>
        <w:rPr>
          <w:rFonts w:ascii="Calibri" w:hAnsi="Calibri" w:cs="Calibri"/>
          <w:b/>
          <w:sz w:val="20"/>
          <w:szCs w:val="20"/>
        </w:rPr>
      </w:pPr>
    </w:p>
    <w:p w14:paraId="2D7DC356" w14:textId="77777777" w:rsidR="00B451F5" w:rsidRPr="00FE3E0F" w:rsidRDefault="00B451F5" w:rsidP="00B451F5">
      <w:pPr>
        <w:pStyle w:val="HeadersinSOP"/>
        <w:spacing w:before="120"/>
        <w:rPr>
          <w:rFonts w:ascii="Calibri" w:hAnsi="Calibri" w:cs="Calibri"/>
          <w:sz w:val="40"/>
          <w:szCs w:val="40"/>
        </w:rPr>
      </w:pPr>
      <w:r w:rsidRPr="00FE3E0F">
        <w:rPr>
          <w:rFonts w:ascii="Calibri" w:hAnsi="Calibri" w:cs="Calibri"/>
          <w:sz w:val="40"/>
          <w:szCs w:val="40"/>
        </w:rPr>
        <w:t>MONITORING:</w:t>
      </w:r>
    </w:p>
    <w:p w14:paraId="4CBB785B" w14:textId="77777777" w:rsidR="00B451F5" w:rsidRPr="00FE3E0F" w:rsidRDefault="00B451F5" w:rsidP="00FE3E0F">
      <w:pPr>
        <w:numPr>
          <w:ilvl w:val="0"/>
          <w:numId w:val="1"/>
        </w:numPr>
        <w:rPr>
          <w:rFonts w:ascii="Calibri" w:hAnsi="Calibri" w:cs="Calibri"/>
          <w:sz w:val="40"/>
          <w:szCs w:val="40"/>
        </w:rPr>
      </w:pPr>
      <w:r w:rsidRPr="00FE3E0F">
        <w:rPr>
          <w:rFonts w:ascii="Calibri" w:hAnsi="Calibri" w:cs="Calibri"/>
          <w:sz w:val="40"/>
          <w:szCs w:val="40"/>
        </w:rPr>
        <w:t xml:space="preserve">Use a clean, sanitized, and calibrated probe thermometer to measure the internal temperature of the food during the cooling process.  </w:t>
      </w:r>
    </w:p>
    <w:p w14:paraId="4F052B27" w14:textId="77777777" w:rsidR="00B451F5" w:rsidRPr="00FE3E0F" w:rsidRDefault="00B451F5" w:rsidP="00B451F5">
      <w:pPr>
        <w:numPr>
          <w:ilvl w:val="0"/>
          <w:numId w:val="1"/>
        </w:numPr>
        <w:spacing w:before="120"/>
        <w:rPr>
          <w:rFonts w:ascii="Calibri" w:hAnsi="Calibri" w:cs="Calibri"/>
          <w:sz w:val="40"/>
          <w:szCs w:val="40"/>
        </w:rPr>
      </w:pPr>
      <w:r w:rsidRPr="00FE3E0F">
        <w:rPr>
          <w:rFonts w:ascii="Calibri" w:hAnsi="Calibri" w:cs="Calibri"/>
          <w:sz w:val="40"/>
          <w:szCs w:val="40"/>
        </w:rPr>
        <w:t>Monitor temperatures of products every hour throughout the cooling process by inserting a probe thermometer into the center of the food and at various locations in the product.</w:t>
      </w:r>
    </w:p>
    <w:p w14:paraId="145546D2" w14:textId="77777777" w:rsidR="00B451F5" w:rsidRPr="00FE3E0F" w:rsidRDefault="00B451F5" w:rsidP="00B451F5">
      <w:pPr>
        <w:rPr>
          <w:rFonts w:ascii="Calibri" w:hAnsi="Calibri" w:cs="Calibri"/>
          <w:sz w:val="20"/>
          <w:szCs w:val="20"/>
        </w:rPr>
      </w:pPr>
    </w:p>
    <w:p w14:paraId="268A9CFD" w14:textId="77777777" w:rsidR="00B451F5" w:rsidRPr="00FE3E0F" w:rsidRDefault="00B451F5" w:rsidP="00B451F5">
      <w:pPr>
        <w:pStyle w:val="HeadersinSOP"/>
        <w:rPr>
          <w:rFonts w:ascii="Calibri" w:hAnsi="Calibri" w:cs="Calibri"/>
          <w:sz w:val="40"/>
          <w:szCs w:val="40"/>
        </w:rPr>
      </w:pPr>
      <w:r w:rsidRPr="00FE3E0F">
        <w:rPr>
          <w:rFonts w:ascii="Calibri" w:hAnsi="Calibri" w:cs="Calibri"/>
          <w:sz w:val="40"/>
          <w:szCs w:val="40"/>
        </w:rPr>
        <w:t>CORRECTIVE ACTION:</w:t>
      </w:r>
    </w:p>
    <w:p w14:paraId="2EB56051" w14:textId="77777777" w:rsidR="00B451F5" w:rsidRPr="00FE3E0F" w:rsidRDefault="00B451F5" w:rsidP="00FE3E0F">
      <w:pPr>
        <w:numPr>
          <w:ilvl w:val="0"/>
          <w:numId w:val="2"/>
        </w:numPr>
        <w:rPr>
          <w:rFonts w:ascii="Calibri" w:hAnsi="Calibri" w:cs="Calibri"/>
          <w:sz w:val="40"/>
          <w:szCs w:val="40"/>
        </w:rPr>
      </w:pPr>
      <w:r w:rsidRPr="00FE3E0F">
        <w:rPr>
          <w:rFonts w:ascii="Calibri" w:hAnsi="Calibri" w:cs="Calibri"/>
          <w:sz w:val="40"/>
          <w:szCs w:val="40"/>
        </w:rPr>
        <w:t xml:space="preserve">Retrain any foodservice employee found not following the procedures in this SOP. </w:t>
      </w:r>
    </w:p>
    <w:p w14:paraId="7F3CC50F" w14:textId="77777777" w:rsidR="00B451F5" w:rsidRPr="00FE3E0F" w:rsidRDefault="00B451F5" w:rsidP="00B451F5">
      <w:pPr>
        <w:numPr>
          <w:ilvl w:val="0"/>
          <w:numId w:val="2"/>
        </w:numPr>
        <w:spacing w:before="120"/>
        <w:rPr>
          <w:rFonts w:ascii="Calibri" w:hAnsi="Calibri" w:cs="Calibri"/>
          <w:sz w:val="40"/>
          <w:szCs w:val="40"/>
        </w:rPr>
      </w:pPr>
      <w:r w:rsidRPr="00FE3E0F">
        <w:rPr>
          <w:rFonts w:ascii="Calibri" w:hAnsi="Calibri" w:cs="Calibri"/>
          <w:sz w:val="40"/>
          <w:szCs w:val="40"/>
        </w:rPr>
        <w:t>Reheat cooked, hot food to 165 ºF for 15 seconds and start the cooling process again using a different cooling method when the food is:</w:t>
      </w:r>
    </w:p>
    <w:p w14:paraId="5960D525" w14:textId="77777777" w:rsidR="00B451F5" w:rsidRPr="00FE3E0F" w:rsidRDefault="00B451F5" w:rsidP="00B451F5">
      <w:pPr>
        <w:numPr>
          <w:ilvl w:val="1"/>
          <w:numId w:val="2"/>
        </w:numPr>
        <w:tabs>
          <w:tab w:val="clear" w:pos="1080"/>
          <w:tab w:val="num" w:pos="360"/>
        </w:tabs>
        <w:spacing w:before="120"/>
        <w:ind w:left="360" w:firstLine="0"/>
        <w:rPr>
          <w:rFonts w:ascii="Calibri" w:hAnsi="Calibri" w:cs="Calibri"/>
          <w:sz w:val="36"/>
          <w:szCs w:val="36"/>
        </w:rPr>
      </w:pPr>
      <w:r w:rsidRPr="00FE3E0F">
        <w:rPr>
          <w:rFonts w:ascii="Calibri" w:hAnsi="Calibri" w:cs="Calibri"/>
          <w:sz w:val="36"/>
          <w:szCs w:val="36"/>
        </w:rPr>
        <w:t>Above 70 ºF and 2 hours or less into the cooling process; and</w:t>
      </w:r>
    </w:p>
    <w:p w14:paraId="72DDE0A7" w14:textId="77777777" w:rsidR="00B451F5" w:rsidRDefault="00B451F5" w:rsidP="00B451F5">
      <w:pPr>
        <w:numPr>
          <w:ilvl w:val="1"/>
          <w:numId w:val="2"/>
        </w:numPr>
        <w:tabs>
          <w:tab w:val="clear" w:pos="1080"/>
          <w:tab w:val="num" w:pos="360"/>
        </w:tabs>
        <w:spacing w:before="120"/>
        <w:ind w:left="360" w:firstLine="0"/>
        <w:rPr>
          <w:rFonts w:ascii="Calibri" w:hAnsi="Calibri" w:cs="Calibri"/>
          <w:sz w:val="40"/>
          <w:szCs w:val="40"/>
        </w:rPr>
      </w:pPr>
      <w:r w:rsidRPr="00FE3E0F">
        <w:rPr>
          <w:rFonts w:ascii="Calibri" w:hAnsi="Calibri" w:cs="Calibri"/>
          <w:sz w:val="36"/>
          <w:szCs w:val="36"/>
        </w:rPr>
        <w:t>Above 41 ºF and 6 hours or less into the cooling process</w:t>
      </w:r>
      <w:r w:rsidRPr="00FE3E0F">
        <w:rPr>
          <w:rFonts w:ascii="Calibri" w:hAnsi="Calibri" w:cs="Calibri"/>
          <w:sz w:val="40"/>
          <w:szCs w:val="40"/>
        </w:rPr>
        <w:t>.</w:t>
      </w:r>
    </w:p>
    <w:p w14:paraId="45005C4E" w14:textId="77777777" w:rsidR="00FE3E0F" w:rsidRPr="00FE3E0F" w:rsidRDefault="00FE3E0F" w:rsidP="00FE3E0F">
      <w:pPr>
        <w:spacing w:before="120"/>
        <w:ind w:left="360"/>
        <w:rPr>
          <w:rFonts w:ascii="Calibri" w:hAnsi="Calibri" w:cs="Calibri"/>
          <w:sz w:val="40"/>
          <w:szCs w:val="40"/>
        </w:rPr>
      </w:pPr>
    </w:p>
    <w:p w14:paraId="39E1FD12" w14:textId="77777777" w:rsidR="00B451F5" w:rsidRPr="00FE3E0F" w:rsidRDefault="00B451F5" w:rsidP="00B451F5">
      <w:pPr>
        <w:numPr>
          <w:ilvl w:val="0"/>
          <w:numId w:val="2"/>
        </w:numPr>
        <w:spacing w:before="120"/>
        <w:rPr>
          <w:rFonts w:ascii="Calibri" w:hAnsi="Calibri" w:cs="Calibri"/>
          <w:sz w:val="40"/>
          <w:szCs w:val="40"/>
        </w:rPr>
      </w:pPr>
      <w:r w:rsidRPr="00FE3E0F">
        <w:rPr>
          <w:rFonts w:ascii="Calibri" w:hAnsi="Calibri" w:cs="Calibri"/>
          <w:sz w:val="40"/>
          <w:szCs w:val="40"/>
        </w:rPr>
        <w:t>Discard cooked, hot food immediately when the food is:</w:t>
      </w:r>
    </w:p>
    <w:p w14:paraId="2DB6621F" w14:textId="77777777" w:rsidR="00B451F5" w:rsidRPr="00FE3E0F" w:rsidRDefault="00B451F5" w:rsidP="00B451F5">
      <w:pPr>
        <w:numPr>
          <w:ilvl w:val="1"/>
          <w:numId w:val="2"/>
        </w:numPr>
        <w:tabs>
          <w:tab w:val="clear" w:pos="1080"/>
          <w:tab w:val="num" w:pos="360"/>
        </w:tabs>
        <w:spacing w:before="120"/>
        <w:ind w:left="360" w:firstLine="0"/>
        <w:rPr>
          <w:rFonts w:ascii="Calibri" w:hAnsi="Calibri" w:cs="Calibri"/>
          <w:sz w:val="36"/>
          <w:szCs w:val="36"/>
        </w:rPr>
      </w:pPr>
      <w:r w:rsidRPr="00FE3E0F">
        <w:rPr>
          <w:rFonts w:ascii="Calibri" w:hAnsi="Calibri" w:cs="Calibri"/>
          <w:sz w:val="36"/>
          <w:szCs w:val="36"/>
        </w:rPr>
        <w:lastRenderedPageBreak/>
        <w:t>Above 70 ºF and more than 2 hours into the cooling process; or</w:t>
      </w:r>
    </w:p>
    <w:p w14:paraId="48DF1D26" w14:textId="77777777" w:rsidR="00B451F5" w:rsidRPr="00FE3E0F" w:rsidRDefault="00B451F5" w:rsidP="00B451F5">
      <w:pPr>
        <w:numPr>
          <w:ilvl w:val="1"/>
          <w:numId w:val="2"/>
        </w:numPr>
        <w:tabs>
          <w:tab w:val="clear" w:pos="1080"/>
          <w:tab w:val="num" w:pos="360"/>
        </w:tabs>
        <w:spacing w:before="120"/>
        <w:ind w:left="360" w:firstLine="0"/>
        <w:rPr>
          <w:rFonts w:ascii="Calibri" w:hAnsi="Calibri" w:cs="Calibri"/>
          <w:sz w:val="36"/>
          <w:szCs w:val="36"/>
        </w:rPr>
      </w:pPr>
      <w:r w:rsidRPr="00FE3E0F">
        <w:rPr>
          <w:rFonts w:ascii="Calibri" w:hAnsi="Calibri" w:cs="Calibri"/>
          <w:sz w:val="36"/>
          <w:szCs w:val="36"/>
        </w:rPr>
        <w:t>Above 41 ºF and more than 6 hours into the cooling process.</w:t>
      </w:r>
    </w:p>
    <w:p w14:paraId="326E0522" w14:textId="77777777" w:rsidR="00B451F5" w:rsidRPr="00FE3E0F" w:rsidRDefault="00B451F5" w:rsidP="00B451F5">
      <w:pPr>
        <w:numPr>
          <w:ilvl w:val="0"/>
          <w:numId w:val="1"/>
        </w:numPr>
        <w:spacing w:before="120"/>
        <w:rPr>
          <w:rFonts w:ascii="Calibri" w:hAnsi="Calibri" w:cs="Calibri"/>
          <w:sz w:val="40"/>
          <w:szCs w:val="40"/>
        </w:rPr>
      </w:pPr>
      <w:r w:rsidRPr="00FE3E0F">
        <w:rPr>
          <w:rFonts w:ascii="Calibri" w:hAnsi="Calibri" w:cs="Calibri"/>
          <w:sz w:val="40"/>
          <w:szCs w:val="40"/>
        </w:rPr>
        <w:t>Use a different cooling method for prepared ready-to-eat foods when the food is above 41 ºF and less than 4 hours into the cooling process.</w:t>
      </w:r>
    </w:p>
    <w:p w14:paraId="41C7CA62" w14:textId="77777777" w:rsidR="00B451F5" w:rsidRDefault="00B451F5" w:rsidP="00B451F5">
      <w:pPr>
        <w:numPr>
          <w:ilvl w:val="0"/>
          <w:numId w:val="1"/>
        </w:numPr>
        <w:spacing w:before="120"/>
        <w:rPr>
          <w:rFonts w:ascii="Calibri" w:hAnsi="Calibri" w:cs="Calibri"/>
          <w:sz w:val="40"/>
          <w:szCs w:val="40"/>
        </w:rPr>
      </w:pPr>
      <w:r w:rsidRPr="00FE3E0F">
        <w:rPr>
          <w:rFonts w:ascii="Calibri" w:hAnsi="Calibri" w:cs="Calibri"/>
          <w:sz w:val="40"/>
          <w:szCs w:val="40"/>
        </w:rPr>
        <w:t>Discard prepared ready-to-eat foods when the food is above 41 ºF and more than 4 hours into the cooling process.</w:t>
      </w:r>
    </w:p>
    <w:p w14:paraId="28ABF40F" w14:textId="77777777" w:rsidR="00FE3E0F" w:rsidRPr="00FE3E0F" w:rsidRDefault="00FE3E0F" w:rsidP="00FE3E0F">
      <w:pPr>
        <w:spacing w:before="120"/>
        <w:ind w:left="360"/>
        <w:rPr>
          <w:rFonts w:ascii="Calibri" w:hAnsi="Calibri" w:cs="Calibri"/>
          <w:sz w:val="40"/>
          <w:szCs w:val="40"/>
        </w:rPr>
      </w:pPr>
    </w:p>
    <w:p w14:paraId="67BEB0D9" w14:textId="77777777" w:rsidR="00B451F5" w:rsidRPr="00FE3E0F" w:rsidRDefault="00B451F5" w:rsidP="00B451F5">
      <w:pPr>
        <w:pStyle w:val="HeadersinSOP"/>
        <w:rPr>
          <w:rFonts w:ascii="Calibri" w:hAnsi="Calibri" w:cs="Calibri"/>
          <w:sz w:val="40"/>
          <w:szCs w:val="40"/>
        </w:rPr>
      </w:pPr>
      <w:r w:rsidRPr="00FE3E0F">
        <w:rPr>
          <w:rFonts w:ascii="Calibri" w:hAnsi="Calibri" w:cs="Calibri"/>
          <w:sz w:val="40"/>
          <w:szCs w:val="40"/>
        </w:rPr>
        <w:t>VERIFICATION AND RECORD KEEPING:</w:t>
      </w:r>
    </w:p>
    <w:p w14:paraId="19936707" w14:textId="77777777" w:rsidR="00B451F5" w:rsidRDefault="00B451F5" w:rsidP="00B451F5">
      <w:pPr>
        <w:rPr>
          <w:rFonts w:ascii="Calibri" w:hAnsi="Calibri" w:cs="Calibri"/>
          <w:sz w:val="40"/>
          <w:szCs w:val="40"/>
        </w:rPr>
      </w:pPr>
      <w:r w:rsidRPr="00FE3E0F">
        <w:rPr>
          <w:rFonts w:ascii="Calibri" w:hAnsi="Calibri" w:cs="Calibri"/>
          <w:sz w:val="40"/>
          <w:szCs w:val="40"/>
        </w:rPr>
        <w:t xml:space="preserve">Foodservice employees will record temperatures and corrective actions taken on the Cooling Temperature Log.  Foodservice employees will record if there are no foods cooled on any working day by indicating “No Foods Cooled” on the Cooling Temperature Log.  The foodservice manager will verify that foodservice employees are cooling food properly by visually monitoring foodservice employees during the shift and reviewing, initialing, and dating the temperature log each working day.  </w:t>
      </w:r>
      <w:r w:rsidRPr="00FE3E0F">
        <w:rPr>
          <w:rFonts w:ascii="Calibri" w:hAnsi="Calibri" w:cs="Calibri"/>
          <w:sz w:val="40"/>
          <w:szCs w:val="40"/>
          <w:highlight w:val="yellow"/>
        </w:rPr>
        <w:t>The Cooling Temperature Logs are to be kept on file for a minimum of 1 year</w:t>
      </w:r>
    </w:p>
    <w:p w14:paraId="46E42420" w14:textId="77777777" w:rsidR="000D3825" w:rsidRDefault="000D3825" w:rsidP="00B451F5">
      <w:pPr>
        <w:rPr>
          <w:rFonts w:ascii="Calibri" w:hAnsi="Calibri" w:cs="Calibri"/>
          <w:sz w:val="40"/>
          <w:szCs w:val="40"/>
        </w:rPr>
      </w:pPr>
    </w:p>
    <w:p w14:paraId="394ABC63" w14:textId="77777777" w:rsidR="00B451F5" w:rsidRPr="00FE3E0F" w:rsidRDefault="00FE3E0F">
      <w:pPr>
        <w:rPr>
          <w:rFonts w:ascii="Calibri" w:hAnsi="Calibri" w:cs="Calibri"/>
          <w:sz w:val="40"/>
          <w:szCs w:val="40"/>
        </w:rPr>
      </w:pPr>
      <w:hyperlink r:id="rId9" w:history="1">
        <w:r>
          <w:rPr>
            <w:rStyle w:val="Hyperlink"/>
            <w:rFonts w:ascii="Calibri" w:hAnsi="Calibri" w:cs="Calibri"/>
            <w:sz w:val="40"/>
            <w:szCs w:val="40"/>
          </w:rPr>
          <w:t>7CFR 210.15(b)(5)</w:t>
        </w:r>
      </w:hyperlink>
      <w:r>
        <w:rPr>
          <w:rFonts w:ascii="Calibri" w:hAnsi="Calibri" w:cs="Calibri"/>
          <w:sz w:val="40"/>
          <w:szCs w:val="40"/>
        </w:rPr>
        <w:t xml:space="preserve"> </w:t>
      </w:r>
      <w:r w:rsidRPr="00FE3E0F">
        <w:rPr>
          <w:rFonts w:ascii="Calibri" w:hAnsi="Calibri" w:cs="Calibri"/>
          <w:i/>
          <w:iCs/>
          <w:sz w:val="36"/>
          <w:szCs w:val="36"/>
        </w:rPr>
        <w:t xml:space="preserve">Records from the food safety program for a period of six months following a month's temperature records to demonstrate compliance with </w:t>
      </w:r>
      <w:hyperlink r:id="rId10" w:anchor="p-210.13(c)" w:history="1">
        <w:r w:rsidRPr="00FE3E0F">
          <w:rPr>
            <w:rStyle w:val="Hyperlink"/>
            <w:rFonts w:ascii="Calibri" w:hAnsi="Calibri" w:cs="Calibri"/>
            <w:i/>
            <w:iCs/>
            <w:sz w:val="36"/>
            <w:szCs w:val="36"/>
          </w:rPr>
          <w:t>§ 210.13(c)</w:t>
        </w:r>
      </w:hyperlink>
      <w:r w:rsidRPr="00FE3E0F">
        <w:rPr>
          <w:rFonts w:ascii="Calibri" w:hAnsi="Calibri" w:cs="Calibri"/>
          <w:i/>
          <w:iCs/>
          <w:sz w:val="36"/>
          <w:szCs w:val="36"/>
        </w:rPr>
        <w:t xml:space="preserve">, and records from the most recent food safety inspection to demonstrate compliance with </w:t>
      </w:r>
      <w:hyperlink r:id="rId11" w:anchor="p-210.13(b)" w:history="1">
        <w:r w:rsidRPr="00FE3E0F">
          <w:rPr>
            <w:rStyle w:val="Hyperlink"/>
            <w:rFonts w:ascii="Calibri" w:hAnsi="Calibri" w:cs="Calibri"/>
            <w:i/>
            <w:iCs/>
            <w:sz w:val="36"/>
            <w:szCs w:val="36"/>
          </w:rPr>
          <w:t>§ 210.13(b)</w:t>
        </w:r>
      </w:hyperlink>
      <w:r w:rsidRPr="00FE3E0F">
        <w:rPr>
          <w:rFonts w:ascii="Calibri" w:hAnsi="Calibri" w:cs="Calibri"/>
          <w:sz w:val="40"/>
          <w:szCs w:val="40"/>
        </w:rPr>
        <w:t>;</w:t>
      </w:r>
    </w:p>
    <w:sectPr w:rsidR="00B451F5" w:rsidRPr="00FE3E0F" w:rsidSect="00B451F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85D"/>
    <w:multiLevelType w:val="hybridMultilevel"/>
    <w:tmpl w:val="EFB6AC9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D315E6"/>
    <w:multiLevelType w:val="hybridMultilevel"/>
    <w:tmpl w:val="8F9CF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5973D0"/>
    <w:multiLevelType w:val="hybridMultilevel"/>
    <w:tmpl w:val="A67C585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BA4B02"/>
    <w:multiLevelType w:val="hybridMultilevel"/>
    <w:tmpl w:val="236ADDFC"/>
    <w:lvl w:ilvl="0" w:tplc="A5402DE0">
      <w:start w:val="1"/>
      <w:numFmt w:val="decimal"/>
      <w:lvlText w:val="%1."/>
      <w:lvlJc w:val="left"/>
      <w:pPr>
        <w:tabs>
          <w:tab w:val="num" w:pos="360"/>
        </w:tabs>
        <w:ind w:left="360" w:hanging="360"/>
      </w:pPr>
      <w:rPr>
        <w:rFonts w:ascii="Times New Roman" w:eastAsia="Times New Roman" w:hAnsi="Times New Roman" w:cs="Times New Roman"/>
      </w:rPr>
    </w:lvl>
    <w:lvl w:ilvl="1" w:tplc="04090001">
      <w:start w:val="1"/>
      <w:numFmt w:val="bullet"/>
      <w:lvlText w:val=""/>
      <w:lvlJc w:val="left"/>
      <w:pPr>
        <w:tabs>
          <w:tab w:val="num" w:pos="1080"/>
        </w:tabs>
        <w:ind w:left="1080" w:hanging="360"/>
      </w:pPr>
      <w:rPr>
        <w:rFonts w:ascii="Symbol" w:hAnsi="Symbol" w:hint="default"/>
      </w:rPr>
    </w:lvl>
    <w:lvl w:ilvl="2" w:tplc="AFEA3FA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33D387E"/>
    <w:multiLevelType w:val="hybridMultilevel"/>
    <w:tmpl w:val="E0F84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73571406">
    <w:abstractNumId w:val="0"/>
  </w:num>
  <w:num w:numId="2" w16cid:durableId="2065250795">
    <w:abstractNumId w:val="3"/>
  </w:num>
  <w:num w:numId="3" w16cid:durableId="808862263">
    <w:abstractNumId w:val="2"/>
  </w:num>
  <w:num w:numId="4" w16cid:durableId="1940286919">
    <w:abstractNumId w:val="4"/>
  </w:num>
  <w:num w:numId="5" w16cid:durableId="129586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F5"/>
    <w:rsid w:val="000D3825"/>
    <w:rsid w:val="002C5492"/>
    <w:rsid w:val="00870286"/>
    <w:rsid w:val="00A173DC"/>
    <w:rsid w:val="00B451F5"/>
    <w:rsid w:val="00FE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A5B5D3"/>
  <w15:chartTrackingRefBased/>
  <w15:docId w15:val="{D50DFA8C-42A2-4C2B-BDAC-AB04A279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1F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OPTitle">
    <w:name w:val="SOP Title"/>
    <w:basedOn w:val="Normal"/>
    <w:rsid w:val="00B451F5"/>
    <w:pPr>
      <w:jc w:val="center"/>
    </w:pPr>
    <w:rPr>
      <w:rFonts w:ascii="Arial" w:hAnsi="Arial" w:cs="Arial"/>
      <w:b/>
      <w:sz w:val="28"/>
      <w:szCs w:val="28"/>
    </w:rPr>
  </w:style>
  <w:style w:type="paragraph" w:customStyle="1" w:styleId="HeadersinSOP">
    <w:name w:val="Headers in SOP"/>
    <w:basedOn w:val="Normal"/>
    <w:link w:val="HeadersinSOPChar"/>
    <w:rsid w:val="00B451F5"/>
    <w:rPr>
      <w:rFonts w:ascii="Arial" w:hAnsi="Arial" w:cs="Arial"/>
      <w:b/>
      <w:bCs/>
    </w:rPr>
  </w:style>
  <w:style w:type="character" w:customStyle="1" w:styleId="HeadersinSOPChar">
    <w:name w:val="Headers in SOP Char"/>
    <w:link w:val="HeadersinSOP"/>
    <w:rsid w:val="00B451F5"/>
    <w:rPr>
      <w:rFonts w:ascii="Arial" w:hAnsi="Arial" w:cs="Arial"/>
      <w:b/>
      <w:bCs/>
      <w:sz w:val="24"/>
      <w:szCs w:val="24"/>
      <w:lang w:val="en-US" w:eastAsia="en-US" w:bidi="ar-SA"/>
    </w:rPr>
  </w:style>
  <w:style w:type="paragraph" w:styleId="BalloonText">
    <w:name w:val="Balloon Text"/>
    <w:basedOn w:val="Normal"/>
    <w:semiHidden/>
    <w:rsid w:val="00B451F5"/>
    <w:rPr>
      <w:rFonts w:ascii="Tahoma" w:hAnsi="Tahoma" w:cs="Tahoma"/>
      <w:sz w:val="16"/>
      <w:szCs w:val="16"/>
    </w:rPr>
  </w:style>
  <w:style w:type="character" w:styleId="Hyperlink">
    <w:name w:val="Hyperlink"/>
    <w:rsid w:val="00FE3E0F"/>
    <w:rPr>
      <w:color w:val="467886"/>
      <w:u w:val="single"/>
    </w:rPr>
  </w:style>
  <w:style w:type="character" w:styleId="UnresolvedMention">
    <w:name w:val="Unresolved Mention"/>
    <w:uiPriority w:val="99"/>
    <w:semiHidden/>
    <w:unhideWhenUsed/>
    <w:rsid w:val="00FE3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section-210.13" TargetMode="External"/><Relationship Id="rId5" Type="http://schemas.openxmlformats.org/officeDocument/2006/relationships/numbering" Target="numbering.xml"/><Relationship Id="rId10" Type="http://schemas.openxmlformats.org/officeDocument/2006/relationships/hyperlink" Target="https://www.ecfr.gov/current/title-7/section-210.13" TargetMode="External"/><Relationship Id="rId4" Type="http://schemas.openxmlformats.org/officeDocument/2006/relationships/customXml" Target="../customXml/item4.xml"/><Relationship Id="rId9" Type="http://schemas.openxmlformats.org/officeDocument/2006/relationships/hyperlink" Target="https://www.ecfr.gov/current/title-7/subtitle-B/chapter-II/subchapter-A/part-210.15(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2006-04-26T07:00:00+00:00</Estimated_x0020_Creation_x0020_Date>
    <Priority xmlns="5555b13e-5550-4a64-82c9-4795d4b5fce9">Legacy</Priority>
    <Remediation_x0020_Date xmlns="5555b13e-5550-4a64-82c9-4795d4b5fce9">2024-08-21T22:13:59+00:00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E47238-87B4-4A33-826F-32226A334B21}">
  <ds:schemaRefs>
    <ds:schemaRef ds:uri="http://schemas.microsoft.com/sharepoint/v3/contenttype/forms"/>
  </ds:schemaRefs>
</ds:datastoreItem>
</file>

<file path=customXml/itemProps2.xml><?xml version="1.0" encoding="utf-8"?>
<ds:datastoreItem xmlns:ds="http://schemas.openxmlformats.org/officeDocument/2006/customXml" ds:itemID="{A51945C4-4252-43D5-A360-87B4C0305060}">
  <ds:schemaRefs>
    <ds:schemaRef ds:uri="http://schemas.microsoft.com/office/2006/metadata/longProperties"/>
  </ds:schemaRefs>
</ds:datastoreItem>
</file>

<file path=customXml/itemProps3.xml><?xml version="1.0" encoding="utf-8"?>
<ds:datastoreItem xmlns:ds="http://schemas.openxmlformats.org/officeDocument/2006/customXml" ds:itemID="{4AD796E1-B56E-4E09-9122-CE5981A2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A6C57-ACA5-4930-8DE4-E6C93D7B1B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Cooling Potentially Hazardous Foods</vt:lpstr>
    </vt:vector>
  </TitlesOfParts>
  <Company>Oregon Department of Education</Company>
  <LinksUpToDate>false</LinksUpToDate>
  <CharactersWithSpaces>4128</CharactersWithSpaces>
  <SharedDoc>false</SharedDoc>
  <HLinks>
    <vt:vector size="18" baseType="variant">
      <vt:variant>
        <vt:i4>6094923</vt:i4>
      </vt:variant>
      <vt:variant>
        <vt:i4>6</vt:i4>
      </vt:variant>
      <vt:variant>
        <vt:i4>0</vt:i4>
      </vt:variant>
      <vt:variant>
        <vt:i4>5</vt:i4>
      </vt:variant>
      <vt:variant>
        <vt:lpwstr>https://www.ecfr.gov/current/title-7/section-210.13</vt:lpwstr>
      </vt:variant>
      <vt:variant>
        <vt:lpwstr>p-210.13(b)</vt:lpwstr>
      </vt:variant>
      <vt:variant>
        <vt:i4>6029387</vt:i4>
      </vt:variant>
      <vt:variant>
        <vt:i4>3</vt:i4>
      </vt:variant>
      <vt:variant>
        <vt:i4>0</vt:i4>
      </vt:variant>
      <vt:variant>
        <vt:i4>5</vt:i4>
      </vt:variant>
      <vt:variant>
        <vt:lpwstr>https://www.ecfr.gov/current/title-7/section-210.13</vt:lpwstr>
      </vt:variant>
      <vt:variant>
        <vt:lpwstr>p-210.13(c)</vt:lpwstr>
      </vt:variant>
      <vt:variant>
        <vt:i4>4784131</vt:i4>
      </vt:variant>
      <vt:variant>
        <vt:i4>0</vt:i4>
      </vt:variant>
      <vt:variant>
        <vt:i4>0</vt:i4>
      </vt:variant>
      <vt:variant>
        <vt:i4>5</vt:i4>
      </vt:variant>
      <vt:variant>
        <vt:lpwstr>https://www.ecfr.gov/current/title-7/subtitle-B/chapter-II/subchapter-A/part-210.15(b)(5)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Cooling Potentially Hazardous Foods</dc:title>
  <dc:subject/>
  <dc:creator>dupuish</dc:creator>
  <cp:keywords/>
  <dc:description/>
  <cp:lastModifiedBy>PARENTEAU Jennifer * ODE</cp:lastModifiedBy>
  <cp:revision>2</cp:revision>
  <cp:lastPrinted>2006-05-24T20:04:00Z</cp:lastPrinted>
  <dcterms:created xsi:type="dcterms:W3CDTF">2024-10-16T21:12:00Z</dcterms:created>
  <dcterms:modified xsi:type="dcterms:W3CDTF">2024-10-16T21:12:00Z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Michelle Lincoln</vt:lpwstr>
  </property>
  <property fmtid="{D5CDD505-2E9C-101B-9397-08002B2CF9AE}" pid="3" name="display_urn:schemas-microsoft-com:office:office#Author">
    <vt:lpwstr>Jeremy Eaton</vt:lpwstr>
  </property>
  <property fmtid="{D5CDD505-2E9C-101B-9397-08002B2CF9AE}" pid="4" name="ContentTypeId">
    <vt:lpwstr>0x010100FC7457C9221D0340B8D5CA9726A131CC</vt:lpwstr>
  </property>
</Properties>
</file>