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628E" w:rsidRPr="007803F1" w:rsidRDefault="0099628E" w:rsidP="00AA06D7">
      <w:pPr>
        <w:jc w:val="center"/>
        <w:rPr>
          <w:b/>
          <w:sz w:val="32"/>
        </w:rPr>
      </w:pPr>
      <w:r w:rsidRPr="007803F1">
        <w:rPr>
          <w:b/>
          <w:sz w:val="32"/>
        </w:rPr>
        <w:t>Multiple Site Sponsor</w:t>
      </w:r>
    </w:p>
    <w:p w:rsidR="007803F1" w:rsidRDefault="007803F1">
      <w:pPr>
        <w:rPr>
          <w:b/>
        </w:rPr>
      </w:pPr>
    </w:p>
    <w:p w:rsidR="00136180" w:rsidRPr="00136180" w:rsidRDefault="00136180">
      <w:pPr>
        <w:rPr>
          <w:b/>
        </w:rPr>
      </w:pPr>
      <w:r w:rsidRPr="00136180">
        <w:rPr>
          <w:b/>
        </w:rPr>
        <w:t xml:space="preserve">Local School Wellness Policy </w:t>
      </w:r>
    </w:p>
    <w:p w:rsidR="00AF3E34" w:rsidRDefault="00AF3E34">
      <w:r>
        <w:t xml:space="preserve">Sponsors participating in the National School Lunch Program and/or School Breakfast Program are required to develop a local school wellness policy that promotes the health of students and addresses the problem of childhood obesity. Wellness policies </w:t>
      </w:r>
      <w:proofErr w:type="gramStart"/>
      <w:r>
        <w:t>are tailored</w:t>
      </w:r>
      <w:proofErr w:type="gramEnd"/>
      <w:r>
        <w:t xml:space="preserve"> to the unique needs of each sponsor and present an opportunity to improve the health of each community. </w:t>
      </w:r>
    </w:p>
    <w:p w:rsidR="00AF3E34" w:rsidRDefault="00AF3E34">
      <w:r>
        <w:t xml:space="preserve">The USDA Food and Nutrition Services (FNS) finalized regulations found at </w:t>
      </w:r>
      <w:hyperlink r:id="rId10" w:anchor="210.31" w:history="1">
        <w:proofErr w:type="gramStart"/>
        <w:r w:rsidRPr="00136180">
          <w:rPr>
            <w:rStyle w:val="Hyperlink"/>
          </w:rPr>
          <w:t>7</w:t>
        </w:r>
        <w:proofErr w:type="gramEnd"/>
        <w:r w:rsidRPr="00136180">
          <w:rPr>
            <w:rStyle w:val="Hyperlink"/>
          </w:rPr>
          <w:t xml:space="preserve"> CFR 210.31</w:t>
        </w:r>
      </w:hyperlink>
      <w:r>
        <w:t xml:space="preserve"> to create a framework and guidelines for written wellness policies established by sponsors. The final rule required sponsors to begin developing revised local school wellness policies during the 2016-2017 school year. The revised policy was to be in place by June 30, 2017. </w:t>
      </w:r>
    </w:p>
    <w:p w:rsidR="00136180" w:rsidRPr="00136180" w:rsidRDefault="00136180">
      <w:pPr>
        <w:rPr>
          <w:b/>
        </w:rPr>
      </w:pPr>
      <w:r w:rsidRPr="00136180">
        <w:rPr>
          <w:b/>
        </w:rPr>
        <w:t>Triennial Assessment Requirements</w:t>
      </w:r>
    </w:p>
    <w:p w:rsidR="00CC6AF2" w:rsidRDefault="00CC6AF2">
      <w:r>
        <w:t>Based on the July 1, 2017 required implementation of the local school wellness policy regulations, the first triennial assessments were originally due on June 30, 2020,</w:t>
      </w:r>
      <w:r w:rsidR="00EB4035">
        <w:t xml:space="preserve"> however, USDA released an initial waiver extending the deadline to June 30, 2021. An additional extension </w:t>
      </w:r>
      <w:proofErr w:type="gramStart"/>
      <w:r w:rsidR="00EB4035">
        <w:t>was granted</w:t>
      </w:r>
      <w:proofErr w:type="gramEnd"/>
      <w:r w:rsidR="00EB4035">
        <w:t xml:space="preserve"> via</w:t>
      </w:r>
      <w:r>
        <w:t xml:space="preserve"> </w:t>
      </w:r>
      <w:hyperlink r:id="rId11" w:history="1">
        <w:r w:rsidRPr="007E5D75">
          <w:rPr>
            <w:rStyle w:val="Hyperlink"/>
          </w:rPr>
          <w:t>COVID-19: Child Nutrition Response #98</w:t>
        </w:r>
      </w:hyperlink>
      <w:r>
        <w:t xml:space="preserve"> </w:t>
      </w:r>
      <w:r w:rsidR="00EB4035">
        <w:t xml:space="preserve">further </w:t>
      </w:r>
      <w:r>
        <w:t xml:space="preserve">delaying </w:t>
      </w:r>
      <w:r w:rsidR="00EB4035">
        <w:t xml:space="preserve">the deadline to </w:t>
      </w:r>
      <w:r w:rsidRPr="00EB4035">
        <w:rPr>
          <w:b/>
        </w:rPr>
        <w:t>June 30, 2022</w:t>
      </w:r>
      <w:r w:rsidR="009C7CC2">
        <w:t xml:space="preserve">. Any </w:t>
      </w:r>
      <w:proofErr w:type="gramStart"/>
      <w:r w:rsidR="009C7CC2">
        <w:t>sponsors</w:t>
      </w:r>
      <w:proofErr w:type="gramEnd"/>
      <w:r w:rsidR="009C7CC2">
        <w:t xml:space="preserve"> who chose</w:t>
      </w:r>
      <w:r>
        <w:t xml:space="preserve"> to delay the deadline to the June 30, 2022 extension date, must also complete a second triennial assessment by June 30, 2025. </w:t>
      </w:r>
    </w:p>
    <w:p w:rsidR="00136180" w:rsidRDefault="00136180">
      <w:r>
        <w:t xml:space="preserve">The regulations found at </w:t>
      </w:r>
      <w:hyperlink r:id="rId12" w:anchor="210.31" w:history="1">
        <w:proofErr w:type="gramStart"/>
        <w:r w:rsidRPr="00136180">
          <w:rPr>
            <w:rStyle w:val="Hyperlink"/>
          </w:rPr>
          <w:t>7</w:t>
        </w:r>
        <w:proofErr w:type="gramEnd"/>
        <w:r w:rsidRPr="00136180">
          <w:rPr>
            <w:rStyle w:val="Hyperlink"/>
          </w:rPr>
          <w:t xml:space="preserve"> CFR 210.31(e)</w:t>
        </w:r>
      </w:hyperlink>
      <w:r>
        <w:t xml:space="preserve"> require sponsors, at least once every three years, to assess compliance with the policy and </w:t>
      </w:r>
      <w:r w:rsidRPr="00796E9D">
        <w:rPr>
          <w:u w:val="single"/>
        </w:rPr>
        <w:t>make the assessment results available to the public</w:t>
      </w:r>
      <w:r>
        <w:t xml:space="preserve">. The assessment must measure the implementation of the local school wellness policy, and include: </w:t>
      </w:r>
    </w:p>
    <w:p w:rsidR="00136180" w:rsidRPr="0005140D" w:rsidRDefault="00136180" w:rsidP="00136180">
      <w:pPr>
        <w:pStyle w:val="ListParagraph"/>
        <w:numPr>
          <w:ilvl w:val="0"/>
          <w:numId w:val="1"/>
        </w:numPr>
      </w:pPr>
      <w:r>
        <w:t xml:space="preserve">The extent to which schools under the jurisdiction of the sponsor are in compliance with </w:t>
      </w:r>
      <w:r w:rsidRPr="0005140D">
        <w:t>the local school wellness policy;</w:t>
      </w:r>
    </w:p>
    <w:p w:rsidR="00136180" w:rsidRPr="0029506B" w:rsidRDefault="00136180" w:rsidP="00136180">
      <w:pPr>
        <w:pStyle w:val="ListParagraph"/>
        <w:numPr>
          <w:ilvl w:val="0"/>
          <w:numId w:val="1"/>
        </w:numPr>
      </w:pPr>
      <w:r w:rsidRPr="0005140D">
        <w:t xml:space="preserve">The extent to which the sponsor’s school wellness policy compares to the </w:t>
      </w:r>
      <w:r w:rsidR="0005140D" w:rsidRPr="0005140D">
        <w:t xml:space="preserve">model </w:t>
      </w:r>
      <w:r w:rsidR="0005140D">
        <w:t xml:space="preserve">local school wellness </w:t>
      </w:r>
      <w:r w:rsidR="0005140D" w:rsidRPr="0005140D">
        <w:t xml:space="preserve">policy. </w:t>
      </w:r>
      <w:r w:rsidRPr="0029506B">
        <w:t>; and</w:t>
      </w:r>
    </w:p>
    <w:p w:rsidR="00136180" w:rsidRDefault="00136180" w:rsidP="00136180">
      <w:pPr>
        <w:pStyle w:val="ListParagraph"/>
        <w:numPr>
          <w:ilvl w:val="0"/>
          <w:numId w:val="1"/>
        </w:numPr>
      </w:pPr>
      <w:r>
        <w:t xml:space="preserve">A description of the progress made in attaining the goals of the local school wellness policy. </w:t>
      </w:r>
    </w:p>
    <w:p w:rsidR="00224FFE" w:rsidRDefault="00224FFE" w:rsidP="006F66B3">
      <w:pPr>
        <w:shd w:val="clear" w:color="auto" w:fill="FFFFFF" w:themeFill="background1"/>
        <w:rPr>
          <w:shd w:val="clear" w:color="auto" w:fill="F5F5F5"/>
        </w:rPr>
      </w:pPr>
      <w:r w:rsidRPr="00224FFE">
        <w:rPr>
          <w:shd w:val="clear" w:color="auto" w:fill="F5F5F5"/>
        </w:rPr>
        <w:t xml:space="preserve">To request a copy of the newest model local </w:t>
      </w:r>
      <w:r w:rsidRPr="00224FFE">
        <w:rPr>
          <w:shd w:val="clear" w:color="auto" w:fill="F5F5F5"/>
        </w:rPr>
        <w:t xml:space="preserve">school </w:t>
      </w:r>
      <w:r w:rsidRPr="00224FFE">
        <w:rPr>
          <w:shd w:val="clear" w:color="auto" w:fill="F5F5F5"/>
        </w:rPr>
        <w:t>wellness policy, please contact staff at the Oregon School Boards Association </w:t>
      </w:r>
      <w:hyperlink r:id="rId13" w:tooltip="http://www.osba.org/Programs/Policy.aspx" w:history="1">
        <w:r w:rsidRPr="00224FFE">
          <w:rPr>
            <w:rStyle w:val="Hyperlink"/>
            <w:rFonts w:ascii="Helvetica" w:hAnsi="Helvetica" w:cs="Helvetica"/>
            <w:color w:val="3344DD"/>
            <w:sz w:val="21"/>
            <w:szCs w:val="21"/>
            <w:shd w:val="clear" w:color="auto" w:fill="F5F5F5"/>
          </w:rPr>
          <w:t>policy services</w:t>
        </w:r>
      </w:hyperlink>
      <w:r w:rsidRPr="00224FFE">
        <w:rPr>
          <w:shd w:val="clear" w:color="auto" w:fill="F5F5F5"/>
        </w:rPr>
        <w:t> department or call 800-578-6722 or 503-588-2800</w:t>
      </w:r>
    </w:p>
    <w:p w:rsidR="00CC6AF2" w:rsidRPr="00796E9D" w:rsidRDefault="00CC6AF2" w:rsidP="00CC6AF2">
      <w:pPr>
        <w:rPr>
          <w:b/>
        </w:rPr>
      </w:pPr>
      <w:r w:rsidRPr="00796E9D">
        <w:rPr>
          <w:b/>
        </w:rPr>
        <w:t xml:space="preserve">Options and Tools for Conducting the Triennial Assessment </w:t>
      </w:r>
    </w:p>
    <w:p w:rsidR="00796E9D" w:rsidRDefault="00796E9D" w:rsidP="00CC6AF2">
      <w:r>
        <w:t xml:space="preserve">Sponsors have flexibility in developing tools that will assess compliance with the specific components of their local school wellness policy. Sponsors in Oregon have the option to develop their own tool, use the </w:t>
      </w:r>
      <w:hyperlink r:id="rId14" w:history="1">
        <w:proofErr w:type="spellStart"/>
        <w:r w:rsidRPr="00796E9D">
          <w:rPr>
            <w:rStyle w:val="Hyperlink"/>
          </w:rPr>
          <w:t>WellSAT</w:t>
        </w:r>
        <w:proofErr w:type="spellEnd"/>
        <w:r w:rsidRPr="00796E9D">
          <w:rPr>
            <w:rStyle w:val="Hyperlink"/>
          </w:rPr>
          <w:t xml:space="preserve"> 3.0</w:t>
        </w:r>
      </w:hyperlink>
      <w:r>
        <w:t xml:space="preserve"> tool,</w:t>
      </w:r>
      <w:r w:rsidR="0005140D">
        <w:t xml:space="preserve"> th</w:t>
      </w:r>
      <w:r w:rsidR="0005140D" w:rsidRPr="0005140D">
        <w:t xml:space="preserve">e </w:t>
      </w:r>
      <w:hyperlink r:id="rId15" w:tooltip="https://www.cdc.gov/healthyschools/wpat/index.htm?ACSTrackingID=USCDC_1009_DM88192&amp;ACSTrackingLabel=CDC%20Releases%20New%20Resource%20to%20Survey%20School%20Wellness%20Policies&amp;deliveryName=USCDC_1009_DM88192" w:history="1">
        <w:r w:rsidR="0005140D" w:rsidRPr="0029506B">
          <w:rPr>
            <w:rStyle w:val="Hyperlink"/>
            <w:rFonts w:ascii="Calibri" w:eastAsia="Times New Roman" w:hAnsi="Calibri" w:cs="Calibri"/>
          </w:rPr>
          <w:t>Wellness Policy Action Tool (WPAT)</w:t>
        </w:r>
      </w:hyperlink>
      <w:r w:rsidR="0005140D" w:rsidRPr="0005140D">
        <w:rPr>
          <w:rFonts w:ascii="Calibri" w:eastAsia="Times New Roman" w:hAnsi="Calibri" w:cs="Calibri"/>
          <w:color w:val="000000"/>
        </w:rPr>
        <w:t>,</w:t>
      </w:r>
      <w:r>
        <w:t xml:space="preserve"> or the simplified tool below. </w:t>
      </w:r>
    </w:p>
    <w:p w:rsidR="00796E9D" w:rsidRDefault="00796E9D" w:rsidP="00CC6AF2"/>
    <w:p w:rsidR="00BB7A35" w:rsidRDefault="00BB7A35" w:rsidP="00CC6AF2"/>
    <w:p w:rsidR="00BB7A35" w:rsidRDefault="00BB7A35" w:rsidP="00CC6AF2">
      <w:pPr>
        <w:rPr>
          <w:b/>
        </w:rPr>
      </w:pPr>
      <w:r>
        <w:rPr>
          <w:b/>
        </w:rPr>
        <w:lastRenderedPageBreak/>
        <w:t>Step 1:</w:t>
      </w:r>
    </w:p>
    <w:p w:rsidR="00BB7A35" w:rsidRDefault="00BB337B" w:rsidP="00CC6AF2">
      <w:pPr>
        <w:rPr>
          <w:b/>
        </w:rPr>
      </w:pPr>
      <w:r>
        <w:t>The first step a sponsor</w:t>
      </w:r>
      <w:r w:rsidR="00BB7A35">
        <w:t xml:space="preserve"> must take in conducting their Triennial Assessment is to compare their written LSWP to a </w:t>
      </w:r>
      <w:bookmarkStart w:id="0" w:name="_GoBack"/>
      <w:r w:rsidR="0005140D" w:rsidRPr="0029506B">
        <w:t>model policy</w:t>
      </w:r>
      <w:bookmarkEnd w:id="0"/>
      <w:r>
        <w:t>. The purpose of comparing a sponsor</w:t>
      </w:r>
      <w:r w:rsidR="00BB7A35">
        <w:t>’s school wellness policy to a model policy is to identify areas of strength, opportunities for improve</w:t>
      </w:r>
      <w:r>
        <w:t>ment, and to identify where the sponsor might</w:t>
      </w:r>
      <w:r w:rsidR="00BB7A35">
        <w:t xml:space="preserve"> adopt language to make their wellness policy stronger. This is a useful exercise for school wellness committees to complete together, if possible.</w:t>
      </w:r>
    </w:p>
    <w:p w:rsidR="00BB7A35" w:rsidRPr="00BB7A35" w:rsidRDefault="00BB7A35" w:rsidP="00CC6AF2">
      <w:pPr>
        <w:rPr>
          <w:b/>
        </w:rPr>
      </w:pPr>
      <w:r w:rsidRPr="00BB7A35">
        <w:rPr>
          <w:b/>
        </w:rPr>
        <w:t>Model Wellness Policy Comparison Results Template</w:t>
      </w:r>
    </w:p>
    <w:tbl>
      <w:tblPr>
        <w:tblStyle w:val="GridTable4-Accent5"/>
        <w:tblW w:w="0" w:type="auto"/>
        <w:tblLook w:val="04A0" w:firstRow="1" w:lastRow="0" w:firstColumn="1" w:lastColumn="0" w:noHBand="0" w:noVBand="1"/>
        <w:tblCaption w:val="Tool Used for Model LSWP"/>
        <w:tblDescription w:val="Fillable chart that sponsors can populate with evaluation results"/>
      </w:tblPr>
      <w:tblGrid>
        <w:gridCol w:w="3685"/>
        <w:gridCol w:w="5665"/>
      </w:tblGrid>
      <w:tr w:rsidR="00BB7A35" w:rsidTr="003A1FE2">
        <w:trPr>
          <w:cnfStyle w:val="100000000000" w:firstRow="1" w:lastRow="0" w:firstColumn="0" w:lastColumn="0" w:oddVBand="0" w:evenVBand="0" w:oddHBand="0" w:evenHBand="0" w:firstRowFirstColumn="0" w:firstRowLastColumn="0" w:lastRowFirstColumn="0" w:lastRowLastColumn="0"/>
          <w:trHeight w:val="368"/>
          <w:tblHeader/>
        </w:trPr>
        <w:tc>
          <w:tcPr>
            <w:cnfStyle w:val="001000000000" w:firstRow="0" w:lastRow="0" w:firstColumn="1" w:lastColumn="0" w:oddVBand="0" w:evenVBand="0" w:oddHBand="0" w:evenHBand="0" w:firstRowFirstColumn="0" w:firstRowLastColumn="0" w:lastRowFirstColumn="0" w:lastRowLastColumn="0"/>
            <w:tcW w:w="3685" w:type="dxa"/>
          </w:tcPr>
          <w:p w:rsidR="00BB7A35" w:rsidRPr="00D55B1E" w:rsidRDefault="00BB7A35" w:rsidP="003A1FE2">
            <w:pPr>
              <w:jc w:val="center"/>
              <w:rPr>
                <w:rFonts w:cs="Arial"/>
              </w:rPr>
            </w:pPr>
            <w:r w:rsidRPr="00D55B1E">
              <w:rPr>
                <w:rFonts w:cs="Arial"/>
              </w:rPr>
              <w:t>Component</w:t>
            </w:r>
          </w:p>
        </w:tc>
        <w:tc>
          <w:tcPr>
            <w:tcW w:w="5665" w:type="dxa"/>
          </w:tcPr>
          <w:p w:rsidR="00BB7A35" w:rsidRPr="00D55B1E" w:rsidRDefault="00BB7A35" w:rsidP="003A1FE2">
            <w:pPr>
              <w:jc w:val="center"/>
              <w:cnfStyle w:val="100000000000" w:firstRow="1" w:lastRow="0" w:firstColumn="0" w:lastColumn="0" w:oddVBand="0" w:evenVBand="0" w:oddHBand="0" w:evenHBand="0" w:firstRowFirstColumn="0" w:firstRowLastColumn="0" w:lastRowFirstColumn="0" w:lastRowLastColumn="0"/>
              <w:rPr>
                <w:rFonts w:cs="Arial"/>
              </w:rPr>
            </w:pPr>
            <w:r w:rsidRPr="00D55B1E">
              <w:rPr>
                <w:rFonts w:cs="Arial"/>
              </w:rPr>
              <w:t>Description</w:t>
            </w:r>
          </w:p>
        </w:tc>
      </w:tr>
      <w:tr w:rsidR="00BB7A35" w:rsidTr="003A1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85" w:type="dxa"/>
          </w:tcPr>
          <w:p w:rsidR="00BB7A35" w:rsidRDefault="00BB7A35" w:rsidP="003A1FE2">
            <w:pPr>
              <w:jc w:val="right"/>
              <w:rPr>
                <w:rFonts w:cs="Arial"/>
              </w:rPr>
            </w:pPr>
            <w:r>
              <w:rPr>
                <w:rFonts w:cs="Arial"/>
              </w:rPr>
              <w:t xml:space="preserve">Model LSWP </w:t>
            </w:r>
            <w:r w:rsidR="008C50A4">
              <w:rPr>
                <w:rFonts w:cs="Arial"/>
              </w:rPr>
              <w:t xml:space="preserve">Used for </w:t>
            </w:r>
            <w:r w:rsidR="007803F1">
              <w:rPr>
                <w:rFonts w:cs="Arial"/>
              </w:rPr>
              <w:t>Comparison</w:t>
            </w:r>
          </w:p>
        </w:tc>
        <w:tc>
          <w:tcPr>
            <w:tcW w:w="5665" w:type="dxa"/>
          </w:tcPr>
          <w:p w:rsidR="00BB7A35" w:rsidRDefault="00BB7A35" w:rsidP="003A1FE2">
            <w:pPr>
              <w:cnfStyle w:val="000000100000" w:firstRow="0" w:lastRow="0" w:firstColumn="0" w:lastColumn="0" w:oddVBand="0" w:evenVBand="0" w:oddHBand="1" w:evenHBand="0" w:firstRowFirstColumn="0" w:firstRowLastColumn="0" w:lastRowFirstColumn="0" w:lastRowLastColumn="0"/>
              <w:rPr>
                <w:rFonts w:cs="Arial"/>
              </w:rPr>
            </w:pPr>
          </w:p>
        </w:tc>
      </w:tr>
      <w:tr w:rsidR="00BB7A35" w:rsidTr="003A1FE2">
        <w:trPr>
          <w:trHeight w:val="1016"/>
        </w:trPr>
        <w:tc>
          <w:tcPr>
            <w:cnfStyle w:val="001000000000" w:firstRow="0" w:lastRow="0" w:firstColumn="1" w:lastColumn="0" w:oddVBand="0" w:evenVBand="0" w:oddHBand="0" w:evenHBand="0" w:firstRowFirstColumn="0" w:firstRowLastColumn="0" w:lastRowFirstColumn="0" w:lastRowLastColumn="0"/>
            <w:tcW w:w="3685" w:type="dxa"/>
            <w:vMerge w:val="restart"/>
          </w:tcPr>
          <w:p w:rsidR="00BB7A35" w:rsidRDefault="007803F1" w:rsidP="003A1FE2">
            <w:pPr>
              <w:jc w:val="right"/>
              <w:rPr>
                <w:rFonts w:cs="Arial"/>
              </w:rPr>
            </w:pPr>
            <w:r>
              <w:rPr>
                <w:rFonts w:cs="Arial"/>
              </w:rPr>
              <w:t>Areas of Strength</w:t>
            </w:r>
          </w:p>
        </w:tc>
        <w:tc>
          <w:tcPr>
            <w:tcW w:w="5665" w:type="dxa"/>
          </w:tcPr>
          <w:p w:rsidR="00BB7A35" w:rsidRPr="00410D30" w:rsidRDefault="00BB7A35" w:rsidP="003A1FE2">
            <w:pPr>
              <w:cnfStyle w:val="000000000000" w:firstRow="0" w:lastRow="0" w:firstColumn="0" w:lastColumn="0" w:oddVBand="0" w:evenVBand="0" w:oddHBand="0" w:evenHBand="0" w:firstRowFirstColumn="0" w:firstRowLastColumn="0" w:lastRowFirstColumn="0" w:lastRowLastColumn="0"/>
              <w:rPr>
                <w:rFonts w:cs="Arial"/>
              </w:rPr>
            </w:pPr>
            <w:r w:rsidRPr="00410D30">
              <w:rPr>
                <w:rFonts w:cs="Arial"/>
              </w:rPr>
              <w:t>1.</w:t>
            </w:r>
            <w:r>
              <w:rPr>
                <w:rFonts w:cs="Arial"/>
              </w:rPr>
              <w:t xml:space="preserve"> </w:t>
            </w:r>
          </w:p>
        </w:tc>
      </w:tr>
      <w:tr w:rsidR="00BB7A35" w:rsidTr="003A1FE2">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3685" w:type="dxa"/>
            <w:vMerge/>
          </w:tcPr>
          <w:p w:rsidR="00BB7A35" w:rsidRDefault="00BB7A35" w:rsidP="003A1FE2">
            <w:pPr>
              <w:jc w:val="right"/>
              <w:rPr>
                <w:rFonts w:cs="Arial"/>
              </w:rPr>
            </w:pPr>
          </w:p>
        </w:tc>
        <w:tc>
          <w:tcPr>
            <w:tcW w:w="5665" w:type="dxa"/>
          </w:tcPr>
          <w:p w:rsidR="00BB7A35" w:rsidRPr="00410D30" w:rsidRDefault="00BB7A35" w:rsidP="003A1FE2">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2. </w:t>
            </w:r>
          </w:p>
        </w:tc>
      </w:tr>
      <w:tr w:rsidR="00BB7A35" w:rsidTr="003A1FE2">
        <w:trPr>
          <w:trHeight w:val="890"/>
        </w:trPr>
        <w:tc>
          <w:tcPr>
            <w:cnfStyle w:val="001000000000" w:firstRow="0" w:lastRow="0" w:firstColumn="1" w:lastColumn="0" w:oddVBand="0" w:evenVBand="0" w:oddHBand="0" w:evenHBand="0" w:firstRowFirstColumn="0" w:firstRowLastColumn="0" w:lastRowFirstColumn="0" w:lastRowLastColumn="0"/>
            <w:tcW w:w="3685" w:type="dxa"/>
            <w:vMerge/>
          </w:tcPr>
          <w:p w:rsidR="00BB7A35" w:rsidRDefault="00BB7A35" w:rsidP="003A1FE2">
            <w:pPr>
              <w:jc w:val="right"/>
              <w:rPr>
                <w:rFonts w:cs="Arial"/>
              </w:rPr>
            </w:pPr>
          </w:p>
        </w:tc>
        <w:tc>
          <w:tcPr>
            <w:tcW w:w="5665" w:type="dxa"/>
          </w:tcPr>
          <w:p w:rsidR="00BB7A35" w:rsidRPr="00410D30" w:rsidRDefault="00BB7A35" w:rsidP="003A1FE2">
            <w:pPr>
              <w:cnfStyle w:val="000000000000" w:firstRow="0" w:lastRow="0" w:firstColumn="0" w:lastColumn="0" w:oddVBand="0" w:evenVBand="0" w:oddHBand="0" w:evenHBand="0" w:firstRowFirstColumn="0" w:firstRowLastColumn="0" w:lastRowFirstColumn="0" w:lastRowLastColumn="0"/>
              <w:rPr>
                <w:rFonts w:cs="Arial"/>
              </w:rPr>
            </w:pPr>
            <w:r w:rsidRPr="00410D30">
              <w:rPr>
                <w:rFonts w:cs="Arial"/>
              </w:rPr>
              <w:t>3.</w:t>
            </w:r>
            <w:r>
              <w:rPr>
                <w:rFonts w:cs="Arial"/>
              </w:rPr>
              <w:t xml:space="preserve"> </w:t>
            </w:r>
          </w:p>
        </w:tc>
      </w:tr>
      <w:tr w:rsidR="00BB7A35" w:rsidTr="003A1FE2">
        <w:trPr>
          <w:cnfStyle w:val="000000100000" w:firstRow="0" w:lastRow="0" w:firstColumn="0" w:lastColumn="0" w:oddVBand="0" w:evenVBand="0" w:oddHBand="1" w:evenHBand="0" w:firstRowFirstColumn="0" w:firstRowLastColumn="0" w:lastRowFirstColumn="0" w:lastRowLastColumn="0"/>
          <w:trHeight w:val="980"/>
        </w:trPr>
        <w:tc>
          <w:tcPr>
            <w:cnfStyle w:val="001000000000" w:firstRow="0" w:lastRow="0" w:firstColumn="1" w:lastColumn="0" w:oddVBand="0" w:evenVBand="0" w:oddHBand="0" w:evenHBand="0" w:firstRowFirstColumn="0" w:firstRowLastColumn="0" w:lastRowFirstColumn="0" w:lastRowLastColumn="0"/>
            <w:tcW w:w="3685" w:type="dxa"/>
            <w:vMerge w:val="restart"/>
          </w:tcPr>
          <w:p w:rsidR="00BB7A35" w:rsidRDefault="00BB7A35" w:rsidP="003A1FE2">
            <w:pPr>
              <w:jc w:val="right"/>
              <w:rPr>
                <w:rFonts w:cs="Arial"/>
              </w:rPr>
            </w:pPr>
            <w:r>
              <w:rPr>
                <w:rFonts w:cs="Arial"/>
              </w:rPr>
              <w:t>Opportunities for Improvement</w:t>
            </w:r>
          </w:p>
        </w:tc>
        <w:tc>
          <w:tcPr>
            <w:tcW w:w="5665" w:type="dxa"/>
          </w:tcPr>
          <w:p w:rsidR="00BB7A35" w:rsidRPr="00410D30" w:rsidRDefault="00BB7A35" w:rsidP="003A1FE2">
            <w:pPr>
              <w:cnfStyle w:val="000000100000" w:firstRow="0" w:lastRow="0" w:firstColumn="0" w:lastColumn="0" w:oddVBand="0" w:evenVBand="0" w:oddHBand="1" w:evenHBand="0" w:firstRowFirstColumn="0" w:firstRowLastColumn="0" w:lastRowFirstColumn="0" w:lastRowLastColumn="0"/>
              <w:rPr>
                <w:rFonts w:cs="Arial"/>
              </w:rPr>
            </w:pPr>
            <w:r w:rsidRPr="00410D30">
              <w:rPr>
                <w:rFonts w:cs="Arial"/>
              </w:rPr>
              <w:t>1.</w:t>
            </w:r>
            <w:r>
              <w:rPr>
                <w:rFonts w:cs="Arial"/>
              </w:rPr>
              <w:t xml:space="preserve"> </w:t>
            </w:r>
          </w:p>
        </w:tc>
      </w:tr>
      <w:tr w:rsidR="00BB7A35" w:rsidTr="003A1FE2">
        <w:trPr>
          <w:trHeight w:val="1070"/>
        </w:trPr>
        <w:tc>
          <w:tcPr>
            <w:cnfStyle w:val="001000000000" w:firstRow="0" w:lastRow="0" w:firstColumn="1" w:lastColumn="0" w:oddVBand="0" w:evenVBand="0" w:oddHBand="0" w:evenHBand="0" w:firstRowFirstColumn="0" w:firstRowLastColumn="0" w:lastRowFirstColumn="0" w:lastRowLastColumn="0"/>
            <w:tcW w:w="3685" w:type="dxa"/>
            <w:vMerge/>
          </w:tcPr>
          <w:p w:rsidR="00BB7A35" w:rsidRDefault="00BB7A35" w:rsidP="003A1FE2">
            <w:pPr>
              <w:jc w:val="right"/>
              <w:rPr>
                <w:rFonts w:cs="Arial"/>
              </w:rPr>
            </w:pPr>
          </w:p>
        </w:tc>
        <w:tc>
          <w:tcPr>
            <w:tcW w:w="5665" w:type="dxa"/>
          </w:tcPr>
          <w:p w:rsidR="00BB7A35" w:rsidRDefault="00BB7A35" w:rsidP="003A1FE2">
            <w:pPr>
              <w:cnfStyle w:val="000000000000" w:firstRow="0" w:lastRow="0" w:firstColumn="0" w:lastColumn="0" w:oddVBand="0" w:evenVBand="0" w:oddHBand="0" w:evenHBand="0" w:firstRowFirstColumn="0" w:firstRowLastColumn="0" w:lastRowFirstColumn="0" w:lastRowLastColumn="0"/>
              <w:rPr>
                <w:rFonts w:cs="Arial"/>
              </w:rPr>
            </w:pPr>
            <w:r>
              <w:rPr>
                <w:rFonts w:cs="Arial"/>
              </w:rPr>
              <w:t xml:space="preserve">2. </w:t>
            </w:r>
          </w:p>
        </w:tc>
      </w:tr>
      <w:tr w:rsidR="00BB7A35" w:rsidTr="003A1FE2">
        <w:trPr>
          <w:cnfStyle w:val="000000100000" w:firstRow="0" w:lastRow="0" w:firstColumn="0" w:lastColumn="0" w:oddVBand="0" w:evenVBand="0" w:oddHBand="1" w:evenHBand="0" w:firstRowFirstColumn="0" w:firstRowLastColumn="0" w:lastRowFirstColumn="0" w:lastRowLastColumn="0"/>
          <w:trHeight w:val="1070"/>
        </w:trPr>
        <w:tc>
          <w:tcPr>
            <w:cnfStyle w:val="001000000000" w:firstRow="0" w:lastRow="0" w:firstColumn="1" w:lastColumn="0" w:oddVBand="0" w:evenVBand="0" w:oddHBand="0" w:evenHBand="0" w:firstRowFirstColumn="0" w:firstRowLastColumn="0" w:lastRowFirstColumn="0" w:lastRowLastColumn="0"/>
            <w:tcW w:w="3685" w:type="dxa"/>
            <w:vMerge/>
          </w:tcPr>
          <w:p w:rsidR="00BB7A35" w:rsidRDefault="00BB7A35" w:rsidP="003A1FE2">
            <w:pPr>
              <w:jc w:val="right"/>
              <w:rPr>
                <w:rFonts w:cs="Arial"/>
              </w:rPr>
            </w:pPr>
          </w:p>
        </w:tc>
        <w:tc>
          <w:tcPr>
            <w:tcW w:w="5665" w:type="dxa"/>
          </w:tcPr>
          <w:p w:rsidR="00BB7A35" w:rsidRDefault="00BB7A35" w:rsidP="003A1FE2">
            <w:pPr>
              <w:cnfStyle w:val="000000100000" w:firstRow="0" w:lastRow="0" w:firstColumn="0" w:lastColumn="0" w:oddVBand="0" w:evenVBand="0" w:oddHBand="1" w:evenHBand="0" w:firstRowFirstColumn="0" w:firstRowLastColumn="0" w:lastRowFirstColumn="0" w:lastRowLastColumn="0"/>
              <w:rPr>
                <w:rFonts w:cs="Arial"/>
              </w:rPr>
            </w:pPr>
            <w:r>
              <w:rPr>
                <w:rFonts w:cs="Arial"/>
              </w:rPr>
              <w:t xml:space="preserve">3. </w:t>
            </w:r>
          </w:p>
        </w:tc>
      </w:tr>
      <w:tr w:rsidR="00BB7A35" w:rsidTr="003A1FE2">
        <w:tc>
          <w:tcPr>
            <w:cnfStyle w:val="001000000000" w:firstRow="0" w:lastRow="0" w:firstColumn="1" w:lastColumn="0" w:oddVBand="0" w:evenVBand="0" w:oddHBand="0" w:evenHBand="0" w:firstRowFirstColumn="0" w:firstRowLastColumn="0" w:lastRowFirstColumn="0" w:lastRowLastColumn="0"/>
            <w:tcW w:w="3685" w:type="dxa"/>
          </w:tcPr>
          <w:p w:rsidR="00BB7A35" w:rsidRDefault="00BB7A35" w:rsidP="003A1FE2">
            <w:pPr>
              <w:jc w:val="right"/>
              <w:rPr>
                <w:rFonts w:cs="Arial"/>
              </w:rPr>
            </w:pPr>
            <w:r>
              <w:rPr>
                <w:rFonts w:cs="Arial"/>
              </w:rPr>
              <w:t>As a result of the comparison, was new language adopted in the LSWP?</w:t>
            </w:r>
          </w:p>
        </w:tc>
        <w:tc>
          <w:tcPr>
            <w:tcW w:w="5665" w:type="dxa"/>
          </w:tcPr>
          <w:p w:rsidR="00BB7A35" w:rsidRDefault="0029506B" w:rsidP="003A1FE2">
            <w:pPr>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314950185"/>
                <w14:checkbox>
                  <w14:checked w14:val="0"/>
                  <w14:checkedState w14:val="2612" w14:font="MS Gothic"/>
                  <w14:uncheckedState w14:val="2610" w14:font="MS Gothic"/>
                </w14:checkbox>
              </w:sdtPr>
              <w:sdtEndPr/>
              <w:sdtContent>
                <w:r w:rsidR="00BB7A35">
                  <w:rPr>
                    <w:rFonts w:ascii="MS Gothic" w:eastAsia="MS Gothic" w:hAnsi="MS Gothic" w:cs="Arial" w:hint="eastAsia"/>
                  </w:rPr>
                  <w:t>☐</w:t>
                </w:r>
              </w:sdtContent>
            </w:sdt>
            <w:r w:rsidR="00BB7A35">
              <w:rPr>
                <w:rFonts w:cs="Arial"/>
              </w:rPr>
              <w:t>Yes</w:t>
            </w:r>
          </w:p>
          <w:p w:rsidR="00BB7A35" w:rsidRDefault="00BB7A35" w:rsidP="003A1FE2">
            <w:pPr>
              <w:cnfStyle w:val="000000000000" w:firstRow="0" w:lastRow="0" w:firstColumn="0" w:lastColumn="0" w:oddVBand="0" w:evenVBand="0" w:oddHBand="0" w:evenHBand="0" w:firstRowFirstColumn="0" w:firstRowLastColumn="0" w:lastRowFirstColumn="0" w:lastRowLastColumn="0"/>
              <w:rPr>
                <w:rFonts w:cs="Arial"/>
              </w:rPr>
            </w:pPr>
          </w:p>
          <w:p w:rsidR="00BB7A35" w:rsidRDefault="0029506B" w:rsidP="003A1FE2">
            <w:pPr>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316989468"/>
                <w14:checkbox>
                  <w14:checked w14:val="0"/>
                  <w14:checkedState w14:val="2612" w14:font="MS Gothic"/>
                  <w14:uncheckedState w14:val="2610" w14:font="MS Gothic"/>
                </w14:checkbox>
              </w:sdtPr>
              <w:sdtEndPr/>
              <w:sdtContent>
                <w:r w:rsidR="00BB7A35">
                  <w:rPr>
                    <w:rFonts w:ascii="MS Gothic" w:eastAsia="MS Gothic" w:hAnsi="MS Gothic" w:cs="Arial" w:hint="eastAsia"/>
                  </w:rPr>
                  <w:t>☐</w:t>
                </w:r>
              </w:sdtContent>
            </w:sdt>
            <w:r w:rsidR="00BB7A35">
              <w:rPr>
                <w:rFonts w:cs="Arial"/>
              </w:rPr>
              <w:t>No</w:t>
            </w:r>
          </w:p>
        </w:tc>
      </w:tr>
      <w:tr w:rsidR="00BB7A35" w:rsidTr="003A1FE2">
        <w:trPr>
          <w:cnfStyle w:val="000000100000" w:firstRow="0" w:lastRow="0" w:firstColumn="0" w:lastColumn="0" w:oddVBand="0" w:evenVBand="0" w:oddHBand="1" w:evenHBand="0" w:firstRowFirstColumn="0" w:firstRowLastColumn="0" w:lastRowFirstColumn="0" w:lastRowLastColumn="0"/>
          <w:trHeight w:val="1043"/>
        </w:trPr>
        <w:tc>
          <w:tcPr>
            <w:cnfStyle w:val="001000000000" w:firstRow="0" w:lastRow="0" w:firstColumn="1" w:lastColumn="0" w:oddVBand="0" w:evenVBand="0" w:oddHBand="0" w:evenHBand="0" w:firstRowFirstColumn="0" w:firstRowLastColumn="0" w:lastRowFirstColumn="0" w:lastRowLastColumn="0"/>
            <w:tcW w:w="3685" w:type="dxa"/>
          </w:tcPr>
          <w:p w:rsidR="00BB337B" w:rsidRDefault="00BB7A35" w:rsidP="003A1FE2">
            <w:pPr>
              <w:jc w:val="right"/>
              <w:rPr>
                <w:rFonts w:cs="Arial"/>
                <w:b w:val="0"/>
                <w:bCs w:val="0"/>
              </w:rPr>
            </w:pPr>
            <w:r>
              <w:rPr>
                <w:rFonts w:cs="Arial"/>
              </w:rPr>
              <w:t xml:space="preserve">If yes, briefly describe what was adopted </w:t>
            </w:r>
            <w:r w:rsidRPr="001744DA">
              <w:rPr>
                <w:rFonts w:cs="Arial"/>
                <w:b w:val="0"/>
              </w:rPr>
              <w:t>(include page numbers for new language if possible)</w:t>
            </w:r>
          </w:p>
          <w:p w:rsidR="00BB337B" w:rsidRPr="00BB337B" w:rsidRDefault="00BB337B" w:rsidP="00BB337B">
            <w:pPr>
              <w:rPr>
                <w:rFonts w:cs="Arial"/>
              </w:rPr>
            </w:pPr>
          </w:p>
          <w:p w:rsidR="00BB337B" w:rsidRPr="00BB337B" w:rsidRDefault="00BB337B" w:rsidP="00BB337B">
            <w:pPr>
              <w:rPr>
                <w:rFonts w:cs="Arial"/>
              </w:rPr>
            </w:pPr>
          </w:p>
          <w:p w:rsidR="00BB337B" w:rsidRDefault="00BB337B" w:rsidP="00BB337B">
            <w:pPr>
              <w:rPr>
                <w:rFonts w:cs="Arial"/>
                <w:b w:val="0"/>
                <w:bCs w:val="0"/>
              </w:rPr>
            </w:pPr>
          </w:p>
          <w:p w:rsidR="00BB337B" w:rsidRPr="00BB337B" w:rsidRDefault="00BB337B" w:rsidP="00BB337B">
            <w:pPr>
              <w:rPr>
                <w:rFonts w:cs="Arial"/>
              </w:rPr>
            </w:pPr>
          </w:p>
          <w:p w:rsidR="00BB337B" w:rsidRDefault="00BB337B" w:rsidP="00BB337B">
            <w:pPr>
              <w:rPr>
                <w:rFonts w:cs="Arial"/>
                <w:b w:val="0"/>
                <w:bCs w:val="0"/>
              </w:rPr>
            </w:pPr>
          </w:p>
          <w:p w:rsidR="00BB7A35" w:rsidRPr="00BB337B" w:rsidRDefault="00BB337B" w:rsidP="00BB337B">
            <w:pPr>
              <w:tabs>
                <w:tab w:val="left" w:pos="1260"/>
              </w:tabs>
              <w:rPr>
                <w:rFonts w:cs="Arial"/>
              </w:rPr>
            </w:pPr>
            <w:r>
              <w:rPr>
                <w:rFonts w:cs="Arial"/>
              </w:rPr>
              <w:tab/>
            </w:r>
          </w:p>
        </w:tc>
        <w:tc>
          <w:tcPr>
            <w:tcW w:w="5665" w:type="dxa"/>
          </w:tcPr>
          <w:p w:rsidR="00BB7A35" w:rsidRDefault="00BB7A35" w:rsidP="003A1FE2">
            <w:pPr>
              <w:cnfStyle w:val="000000100000" w:firstRow="0" w:lastRow="0" w:firstColumn="0" w:lastColumn="0" w:oddVBand="0" w:evenVBand="0" w:oddHBand="1" w:evenHBand="0" w:firstRowFirstColumn="0" w:firstRowLastColumn="0" w:lastRowFirstColumn="0" w:lastRowLastColumn="0"/>
              <w:rPr>
                <w:rFonts w:cs="Arial"/>
              </w:rPr>
            </w:pPr>
          </w:p>
        </w:tc>
      </w:tr>
      <w:tr w:rsidR="00BB7A35" w:rsidTr="003A1FE2">
        <w:trPr>
          <w:trHeight w:val="1520"/>
        </w:trPr>
        <w:tc>
          <w:tcPr>
            <w:cnfStyle w:val="001000000000" w:firstRow="0" w:lastRow="0" w:firstColumn="1" w:lastColumn="0" w:oddVBand="0" w:evenVBand="0" w:oddHBand="0" w:evenHBand="0" w:firstRowFirstColumn="0" w:firstRowLastColumn="0" w:lastRowFirstColumn="0" w:lastRowLastColumn="0"/>
            <w:tcW w:w="3685" w:type="dxa"/>
          </w:tcPr>
          <w:p w:rsidR="00BB7A35" w:rsidRDefault="00BB7A35" w:rsidP="003A1FE2">
            <w:pPr>
              <w:jc w:val="right"/>
              <w:rPr>
                <w:rFonts w:cs="Arial"/>
              </w:rPr>
            </w:pPr>
            <w:r>
              <w:rPr>
                <w:rFonts w:cs="Arial"/>
              </w:rPr>
              <w:lastRenderedPageBreak/>
              <w:t>Describe next steps for strengthening your LSWP</w:t>
            </w:r>
          </w:p>
        </w:tc>
        <w:tc>
          <w:tcPr>
            <w:tcW w:w="5665" w:type="dxa"/>
          </w:tcPr>
          <w:p w:rsidR="00BB7A35" w:rsidRDefault="00BB7A35" w:rsidP="003A1FE2">
            <w:pPr>
              <w:cnfStyle w:val="000000000000" w:firstRow="0" w:lastRow="0" w:firstColumn="0" w:lastColumn="0" w:oddVBand="0" w:evenVBand="0" w:oddHBand="0" w:evenHBand="0" w:firstRowFirstColumn="0" w:firstRowLastColumn="0" w:lastRowFirstColumn="0" w:lastRowLastColumn="0"/>
              <w:rPr>
                <w:rFonts w:cs="Arial"/>
              </w:rPr>
            </w:pPr>
          </w:p>
        </w:tc>
      </w:tr>
    </w:tbl>
    <w:p w:rsidR="00BB7A35" w:rsidRDefault="00BB7A35" w:rsidP="00CC6AF2"/>
    <w:p w:rsidR="00796E9D" w:rsidRPr="00E87380" w:rsidRDefault="00BB337B" w:rsidP="00CC6AF2">
      <w:pPr>
        <w:rPr>
          <w:b/>
        </w:rPr>
      </w:pPr>
      <w:r w:rsidRPr="00E87380">
        <w:rPr>
          <w:b/>
        </w:rPr>
        <w:t xml:space="preserve">Step 2: </w:t>
      </w:r>
    </w:p>
    <w:p w:rsidR="00BB337B" w:rsidRDefault="00BB337B" w:rsidP="00CC6AF2">
      <w:r>
        <w:t>The second component of the Triennial Assessment is identifying the extent to which schools within your district are compliant with the LSWP as it is written. The purpose of this is to determine whether schools within the district are following the LSWP. This helps districts identify where to provide additional support to reach the requirements included in the LSWP</w:t>
      </w:r>
    </w:p>
    <w:p w:rsidR="00BB337B" w:rsidRDefault="00BB337B" w:rsidP="00BB337B">
      <w:r>
        <w:t xml:space="preserve">To assess the extent of compliance for schools within your district, examine your LSWP as it is written, to ensure you understand the details of the policy. Identify key stakeholders from each school site to assist you, and work together to determine the best approach for conducting your assessment.  </w:t>
      </w:r>
    </w:p>
    <w:p w:rsidR="00BB337B" w:rsidRDefault="00BB337B" w:rsidP="00BB337B">
      <w:r>
        <w:t>Every school and district wellness policy will look different, so it is up to the LSWP committee to determine the best approach for assessing school compliance. However, the examples listed below are common methods of assessment.</w:t>
      </w:r>
    </w:p>
    <w:p w:rsidR="00BB337B" w:rsidRPr="00E87380" w:rsidRDefault="00BB337B" w:rsidP="00BB337B">
      <w:pPr>
        <w:rPr>
          <w:b/>
        </w:rPr>
      </w:pPr>
      <w:r w:rsidRPr="00E87380">
        <w:rPr>
          <w:b/>
        </w:rPr>
        <w:t>Extent of Compliance for All Schools with the LSWP Template</w:t>
      </w:r>
    </w:p>
    <w:tbl>
      <w:tblPr>
        <w:tblStyle w:val="GridTable4-Accent5"/>
        <w:tblW w:w="0" w:type="auto"/>
        <w:tblLook w:val="04A0" w:firstRow="1" w:lastRow="0" w:firstColumn="1" w:lastColumn="0" w:noHBand="0" w:noVBand="1"/>
        <w:tblCaption w:val="Policy Areas of LSWP"/>
        <w:tblDescription w:val="Fillable chart that sponsor can populate after evaluating policy areas pertaining to the LSWP"/>
      </w:tblPr>
      <w:tblGrid>
        <w:gridCol w:w="3685"/>
        <w:gridCol w:w="1888"/>
        <w:gridCol w:w="1888"/>
        <w:gridCol w:w="1889"/>
      </w:tblGrid>
      <w:tr w:rsidR="00BB337B" w:rsidRPr="003233B0" w:rsidTr="007803F1">
        <w:trPr>
          <w:cnfStyle w:val="100000000000" w:firstRow="1" w:lastRow="0" w:firstColumn="0" w:lastColumn="0" w:oddVBand="0" w:evenVBand="0" w:oddHBand="0" w:evenHBand="0" w:firstRowFirstColumn="0" w:firstRowLastColumn="0" w:lastRowFirstColumn="0" w:lastRowLastColumn="0"/>
          <w:trHeight w:val="674"/>
          <w:tblHeader/>
        </w:trPr>
        <w:tc>
          <w:tcPr>
            <w:cnfStyle w:val="001000000000" w:firstRow="0" w:lastRow="0" w:firstColumn="1" w:lastColumn="0" w:oddVBand="0" w:evenVBand="0" w:oddHBand="0" w:evenHBand="0" w:firstRowFirstColumn="0" w:firstRowLastColumn="0" w:lastRowFirstColumn="0" w:lastRowLastColumn="0"/>
            <w:tcW w:w="3685" w:type="dxa"/>
            <w:vAlign w:val="center"/>
          </w:tcPr>
          <w:p w:rsidR="00BB337B" w:rsidRPr="005A3BC7" w:rsidRDefault="00BB337B" w:rsidP="007803F1">
            <w:pPr>
              <w:jc w:val="center"/>
              <w:rPr>
                <w:rFonts w:cs="Arial"/>
              </w:rPr>
            </w:pPr>
            <w:r w:rsidRPr="005A3BC7">
              <w:rPr>
                <w:rFonts w:cs="Arial"/>
              </w:rPr>
              <w:t>Policy Area</w:t>
            </w:r>
          </w:p>
          <w:p w:rsidR="00BB337B" w:rsidRPr="00B61145" w:rsidRDefault="00BB337B" w:rsidP="007803F1">
            <w:pPr>
              <w:jc w:val="center"/>
              <w:rPr>
                <w:rFonts w:cs="Arial"/>
                <w:b w:val="0"/>
              </w:rPr>
            </w:pPr>
            <w:r w:rsidRPr="005A3BC7">
              <w:rPr>
                <w:rFonts w:cs="Arial"/>
              </w:rPr>
              <w:t xml:space="preserve">(Write </w:t>
            </w:r>
            <w:r>
              <w:rPr>
                <w:rFonts w:cs="Arial"/>
              </w:rPr>
              <w:t>the requirements included in your LSWP</w:t>
            </w:r>
            <w:r w:rsidRPr="005A3BC7">
              <w:rPr>
                <w:rFonts w:cs="Arial"/>
              </w:rPr>
              <w:t xml:space="preserve"> in the column below)</w:t>
            </w:r>
          </w:p>
        </w:tc>
        <w:tc>
          <w:tcPr>
            <w:tcW w:w="1888" w:type="dxa"/>
            <w:vAlign w:val="center"/>
          </w:tcPr>
          <w:p w:rsidR="00BB337B" w:rsidRPr="00DE3EE9" w:rsidRDefault="00BB337B" w:rsidP="007803F1">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A3BC7">
              <w:rPr>
                <w:rFonts w:cs="Arial"/>
              </w:rPr>
              <w:t>Not Met (Number of Schools)</w:t>
            </w:r>
          </w:p>
        </w:tc>
        <w:tc>
          <w:tcPr>
            <w:tcW w:w="1888" w:type="dxa"/>
            <w:vAlign w:val="center"/>
          </w:tcPr>
          <w:p w:rsidR="00BB337B" w:rsidRPr="00DE3EE9" w:rsidRDefault="00BB337B" w:rsidP="007803F1">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A3BC7">
              <w:rPr>
                <w:rFonts w:cs="Arial"/>
              </w:rPr>
              <w:t>Partial Compliance (Number of Schools)</w:t>
            </w:r>
          </w:p>
        </w:tc>
        <w:tc>
          <w:tcPr>
            <w:tcW w:w="1889" w:type="dxa"/>
            <w:vAlign w:val="center"/>
          </w:tcPr>
          <w:p w:rsidR="00BB337B" w:rsidRPr="005A3BC7" w:rsidRDefault="00BB337B" w:rsidP="007803F1">
            <w:pPr>
              <w:jc w:val="center"/>
              <w:cnfStyle w:val="100000000000" w:firstRow="1" w:lastRow="0" w:firstColumn="0" w:lastColumn="0" w:oddVBand="0" w:evenVBand="0" w:oddHBand="0" w:evenHBand="0" w:firstRowFirstColumn="0" w:firstRowLastColumn="0" w:lastRowFirstColumn="0" w:lastRowLastColumn="0"/>
              <w:rPr>
                <w:rFonts w:cs="Arial"/>
              </w:rPr>
            </w:pPr>
            <w:r w:rsidRPr="005A3BC7">
              <w:rPr>
                <w:rFonts w:cs="Arial"/>
              </w:rPr>
              <w:t>Full Compliance</w:t>
            </w:r>
          </w:p>
          <w:p w:rsidR="00BB337B" w:rsidRPr="00B61145" w:rsidRDefault="00BB337B" w:rsidP="007803F1">
            <w:pPr>
              <w:jc w:val="center"/>
              <w:cnfStyle w:val="100000000000" w:firstRow="1" w:lastRow="0" w:firstColumn="0" w:lastColumn="0" w:oddVBand="0" w:evenVBand="0" w:oddHBand="0" w:evenHBand="0" w:firstRowFirstColumn="0" w:firstRowLastColumn="0" w:lastRowFirstColumn="0" w:lastRowLastColumn="0"/>
              <w:rPr>
                <w:rFonts w:cs="Arial"/>
                <w:b w:val="0"/>
              </w:rPr>
            </w:pPr>
            <w:r w:rsidRPr="005A3BC7">
              <w:rPr>
                <w:rFonts w:cs="Arial"/>
              </w:rPr>
              <w:t>(Number of Schools)</w:t>
            </w:r>
          </w:p>
        </w:tc>
      </w:tr>
      <w:tr w:rsidR="00BB337B" w:rsidTr="007803F1">
        <w:trPr>
          <w:cnfStyle w:val="000000100000" w:firstRow="0" w:lastRow="0" w:firstColumn="0" w:lastColumn="0" w:oddVBand="0" w:evenVBand="0" w:oddHBand="1" w:evenHBand="0" w:firstRowFirstColumn="0" w:firstRowLastColumn="0" w:lastRowFirstColumn="0" w:lastRowLastColumn="0"/>
          <w:trHeight w:val="765"/>
        </w:trPr>
        <w:tc>
          <w:tcPr>
            <w:cnfStyle w:val="001000000000" w:firstRow="0" w:lastRow="0" w:firstColumn="1" w:lastColumn="0" w:oddVBand="0" w:evenVBand="0" w:oddHBand="0" w:evenHBand="0" w:firstRowFirstColumn="0" w:firstRowLastColumn="0" w:lastRowFirstColumn="0" w:lastRowLastColumn="0"/>
            <w:tcW w:w="3685" w:type="dxa"/>
            <w:vAlign w:val="center"/>
          </w:tcPr>
          <w:p w:rsidR="00BB337B" w:rsidRPr="00B61145" w:rsidRDefault="00BB337B" w:rsidP="007803F1">
            <w:pPr>
              <w:jc w:val="center"/>
              <w:rPr>
                <w:rFonts w:cs="Arial"/>
              </w:rPr>
            </w:pPr>
            <w:r w:rsidRPr="005A3BC7">
              <w:rPr>
                <w:rFonts w:cs="Arial"/>
              </w:rPr>
              <w:t xml:space="preserve">Nutrition Education </w:t>
            </w:r>
            <w:r>
              <w:rPr>
                <w:rFonts w:cs="Arial"/>
              </w:rPr>
              <w:t>Requirements</w:t>
            </w:r>
            <w:r w:rsidRPr="005A3BC7">
              <w:rPr>
                <w:rFonts w:cs="Arial"/>
              </w:rPr>
              <w:t>(s)</w:t>
            </w:r>
          </w:p>
        </w:tc>
        <w:tc>
          <w:tcPr>
            <w:tcW w:w="1888" w:type="dxa"/>
          </w:tcPr>
          <w:p w:rsidR="00BB337B" w:rsidRPr="00C01DBE" w:rsidRDefault="00BB337B" w:rsidP="003A1FE2">
            <w:pPr>
              <w:cnfStyle w:val="000000100000" w:firstRow="0" w:lastRow="0" w:firstColumn="0" w:lastColumn="0" w:oddVBand="0" w:evenVBand="0" w:oddHBand="1" w:evenHBand="0" w:firstRowFirstColumn="0" w:firstRowLastColumn="0" w:lastRowFirstColumn="0" w:lastRowLastColumn="0"/>
              <w:rPr>
                <w:rFonts w:cs="Arial"/>
              </w:rPr>
            </w:pPr>
          </w:p>
        </w:tc>
        <w:tc>
          <w:tcPr>
            <w:tcW w:w="1888" w:type="dxa"/>
          </w:tcPr>
          <w:p w:rsidR="00BB337B" w:rsidRPr="00DE3EE9" w:rsidRDefault="00BB337B" w:rsidP="003A1FE2">
            <w:pPr>
              <w:cnfStyle w:val="000000100000" w:firstRow="0" w:lastRow="0" w:firstColumn="0" w:lastColumn="0" w:oddVBand="0" w:evenVBand="0" w:oddHBand="1" w:evenHBand="0" w:firstRowFirstColumn="0" w:firstRowLastColumn="0" w:lastRowFirstColumn="0" w:lastRowLastColumn="0"/>
              <w:rPr>
                <w:rFonts w:cs="Arial"/>
              </w:rPr>
            </w:pPr>
          </w:p>
        </w:tc>
        <w:tc>
          <w:tcPr>
            <w:tcW w:w="1889" w:type="dxa"/>
          </w:tcPr>
          <w:p w:rsidR="00BB337B" w:rsidRPr="00DE3EE9" w:rsidRDefault="00BB337B" w:rsidP="003A1FE2">
            <w:pPr>
              <w:cnfStyle w:val="000000100000" w:firstRow="0" w:lastRow="0" w:firstColumn="0" w:lastColumn="0" w:oddVBand="0" w:evenVBand="0" w:oddHBand="1" w:evenHBand="0" w:firstRowFirstColumn="0" w:firstRowLastColumn="0" w:lastRowFirstColumn="0" w:lastRowLastColumn="0"/>
              <w:rPr>
                <w:rFonts w:cs="Arial"/>
              </w:rPr>
            </w:pPr>
          </w:p>
        </w:tc>
      </w:tr>
      <w:tr w:rsidR="00BB337B" w:rsidTr="007803F1">
        <w:trPr>
          <w:trHeight w:val="674"/>
        </w:trPr>
        <w:tc>
          <w:tcPr>
            <w:cnfStyle w:val="001000000000" w:firstRow="0" w:lastRow="0" w:firstColumn="1" w:lastColumn="0" w:oddVBand="0" w:evenVBand="0" w:oddHBand="0" w:evenHBand="0" w:firstRowFirstColumn="0" w:firstRowLastColumn="0" w:lastRowFirstColumn="0" w:lastRowLastColumn="0"/>
            <w:tcW w:w="3685" w:type="dxa"/>
            <w:vAlign w:val="center"/>
          </w:tcPr>
          <w:p w:rsidR="00BB337B" w:rsidRPr="00B61145" w:rsidRDefault="00BB337B" w:rsidP="007803F1">
            <w:pPr>
              <w:jc w:val="center"/>
              <w:rPr>
                <w:rFonts w:cs="Arial"/>
              </w:rPr>
            </w:pPr>
            <w:r w:rsidRPr="005A3BC7">
              <w:rPr>
                <w:rFonts w:cs="Arial"/>
              </w:rPr>
              <w:t xml:space="preserve">Nutrition Promotion </w:t>
            </w:r>
            <w:r>
              <w:rPr>
                <w:rFonts w:cs="Arial"/>
              </w:rPr>
              <w:t>Requirements</w:t>
            </w:r>
            <w:r w:rsidRPr="005A3BC7">
              <w:rPr>
                <w:rFonts w:cs="Arial"/>
              </w:rPr>
              <w:t>(s)</w:t>
            </w:r>
          </w:p>
        </w:tc>
        <w:tc>
          <w:tcPr>
            <w:tcW w:w="1888" w:type="dxa"/>
          </w:tcPr>
          <w:p w:rsidR="00BB337B" w:rsidRDefault="00BB337B" w:rsidP="003A1FE2">
            <w:pPr>
              <w:cnfStyle w:val="000000000000" w:firstRow="0" w:lastRow="0" w:firstColumn="0" w:lastColumn="0" w:oddVBand="0" w:evenVBand="0" w:oddHBand="0" w:evenHBand="0" w:firstRowFirstColumn="0" w:firstRowLastColumn="0" w:lastRowFirstColumn="0" w:lastRowLastColumn="0"/>
              <w:rPr>
                <w:rFonts w:cs="Arial"/>
              </w:rPr>
            </w:pPr>
          </w:p>
        </w:tc>
        <w:tc>
          <w:tcPr>
            <w:tcW w:w="1888" w:type="dxa"/>
          </w:tcPr>
          <w:p w:rsidR="00BB337B" w:rsidRDefault="00BB337B" w:rsidP="003A1FE2">
            <w:pPr>
              <w:cnfStyle w:val="000000000000" w:firstRow="0" w:lastRow="0" w:firstColumn="0" w:lastColumn="0" w:oddVBand="0" w:evenVBand="0" w:oddHBand="0" w:evenHBand="0" w:firstRowFirstColumn="0" w:firstRowLastColumn="0" w:lastRowFirstColumn="0" w:lastRowLastColumn="0"/>
              <w:rPr>
                <w:rFonts w:cs="Arial"/>
              </w:rPr>
            </w:pPr>
          </w:p>
        </w:tc>
        <w:tc>
          <w:tcPr>
            <w:tcW w:w="1889" w:type="dxa"/>
          </w:tcPr>
          <w:p w:rsidR="00BB337B" w:rsidRDefault="00BB337B" w:rsidP="003A1FE2">
            <w:pPr>
              <w:cnfStyle w:val="000000000000" w:firstRow="0" w:lastRow="0" w:firstColumn="0" w:lastColumn="0" w:oddVBand="0" w:evenVBand="0" w:oddHBand="0" w:evenHBand="0" w:firstRowFirstColumn="0" w:firstRowLastColumn="0" w:lastRowFirstColumn="0" w:lastRowLastColumn="0"/>
              <w:rPr>
                <w:rFonts w:cs="Arial"/>
              </w:rPr>
            </w:pPr>
          </w:p>
        </w:tc>
      </w:tr>
      <w:tr w:rsidR="00BB337B" w:rsidTr="007803F1">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685" w:type="dxa"/>
            <w:vAlign w:val="center"/>
          </w:tcPr>
          <w:p w:rsidR="00BB337B" w:rsidRPr="00B61145" w:rsidRDefault="00BB337B" w:rsidP="007803F1">
            <w:pPr>
              <w:jc w:val="center"/>
              <w:rPr>
                <w:rFonts w:cs="Arial"/>
              </w:rPr>
            </w:pPr>
            <w:r w:rsidRPr="005A3BC7">
              <w:rPr>
                <w:rFonts w:cs="Arial"/>
              </w:rPr>
              <w:t xml:space="preserve">Physical Activity </w:t>
            </w:r>
            <w:r>
              <w:rPr>
                <w:rFonts w:cs="Arial"/>
              </w:rPr>
              <w:t>Requirement</w:t>
            </w:r>
            <w:r w:rsidRPr="005A3BC7">
              <w:rPr>
                <w:rFonts w:cs="Arial"/>
              </w:rPr>
              <w:t>(s)</w:t>
            </w:r>
          </w:p>
        </w:tc>
        <w:tc>
          <w:tcPr>
            <w:tcW w:w="1888" w:type="dxa"/>
          </w:tcPr>
          <w:p w:rsidR="00BB337B" w:rsidRDefault="00BB337B" w:rsidP="003A1FE2">
            <w:pPr>
              <w:cnfStyle w:val="000000100000" w:firstRow="0" w:lastRow="0" w:firstColumn="0" w:lastColumn="0" w:oddVBand="0" w:evenVBand="0" w:oddHBand="1" w:evenHBand="0" w:firstRowFirstColumn="0" w:firstRowLastColumn="0" w:lastRowFirstColumn="0" w:lastRowLastColumn="0"/>
              <w:rPr>
                <w:rFonts w:cs="Arial"/>
              </w:rPr>
            </w:pPr>
          </w:p>
        </w:tc>
        <w:tc>
          <w:tcPr>
            <w:tcW w:w="1888" w:type="dxa"/>
          </w:tcPr>
          <w:p w:rsidR="00BB337B" w:rsidRDefault="00BB337B" w:rsidP="003A1FE2">
            <w:pPr>
              <w:cnfStyle w:val="000000100000" w:firstRow="0" w:lastRow="0" w:firstColumn="0" w:lastColumn="0" w:oddVBand="0" w:evenVBand="0" w:oddHBand="1" w:evenHBand="0" w:firstRowFirstColumn="0" w:firstRowLastColumn="0" w:lastRowFirstColumn="0" w:lastRowLastColumn="0"/>
              <w:rPr>
                <w:rFonts w:cs="Arial"/>
              </w:rPr>
            </w:pPr>
          </w:p>
        </w:tc>
        <w:tc>
          <w:tcPr>
            <w:tcW w:w="1889" w:type="dxa"/>
          </w:tcPr>
          <w:p w:rsidR="00BB337B" w:rsidRDefault="00BB337B" w:rsidP="003A1FE2">
            <w:pPr>
              <w:cnfStyle w:val="000000100000" w:firstRow="0" w:lastRow="0" w:firstColumn="0" w:lastColumn="0" w:oddVBand="0" w:evenVBand="0" w:oddHBand="1" w:evenHBand="0" w:firstRowFirstColumn="0" w:firstRowLastColumn="0" w:lastRowFirstColumn="0" w:lastRowLastColumn="0"/>
              <w:rPr>
                <w:rFonts w:cs="Arial"/>
              </w:rPr>
            </w:pPr>
          </w:p>
        </w:tc>
      </w:tr>
      <w:tr w:rsidR="00BB337B" w:rsidTr="007803F1">
        <w:trPr>
          <w:trHeight w:val="674"/>
        </w:trPr>
        <w:tc>
          <w:tcPr>
            <w:cnfStyle w:val="001000000000" w:firstRow="0" w:lastRow="0" w:firstColumn="1" w:lastColumn="0" w:oddVBand="0" w:evenVBand="0" w:oddHBand="0" w:evenHBand="0" w:firstRowFirstColumn="0" w:firstRowLastColumn="0" w:lastRowFirstColumn="0" w:lastRowLastColumn="0"/>
            <w:tcW w:w="3685" w:type="dxa"/>
            <w:vAlign w:val="center"/>
          </w:tcPr>
          <w:p w:rsidR="00BB337B" w:rsidRPr="00B61145" w:rsidRDefault="00BB337B" w:rsidP="007803F1">
            <w:pPr>
              <w:jc w:val="center"/>
              <w:rPr>
                <w:rFonts w:cs="Arial"/>
              </w:rPr>
            </w:pPr>
            <w:r w:rsidRPr="005A3BC7">
              <w:rPr>
                <w:rFonts w:cs="Arial"/>
              </w:rPr>
              <w:t xml:space="preserve">Other Student Wellness </w:t>
            </w:r>
            <w:r>
              <w:rPr>
                <w:rFonts w:cs="Arial"/>
              </w:rPr>
              <w:t>Requirements</w:t>
            </w:r>
            <w:r w:rsidRPr="005A3BC7">
              <w:rPr>
                <w:rFonts w:cs="Arial"/>
              </w:rPr>
              <w:t>(s)</w:t>
            </w:r>
          </w:p>
        </w:tc>
        <w:tc>
          <w:tcPr>
            <w:tcW w:w="1888" w:type="dxa"/>
          </w:tcPr>
          <w:p w:rsidR="00BB337B" w:rsidRDefault="00BB337B" w:rsidP="003A1FE2">
            <w:pPr>
              <w:cnfStyle w:val="000000000000" w:firstRow="0" w:lastRow="0" w:firstColumn="0" w:lastColumn="0" w:oddVBand="0" w:evenVBand="0" w:oddHBand="0" w:evenHBand="0" w:firstRowFirstColumn="0" w:firstRowLastColumn="0" w:lastRowFirstColumn="0" w:lastRowLastColumn="0"/>
              <w:rPr>
                <w:rFonts w:cs="Arial"/>
              </w:rPr>
            </w:pPr>
          </w:p>
        </w:tc>
        <w:tc>
          <w:tcPr>
            <w:tcW w:w="1888" w:type="dxa"/>
          </w:tcPr>
          <w:p w:rsidR="00BB337B" w:rsidRDefault="00BB337B" w:rsidP="003A1FE2">
            <w:pPr>
              <w:cnfStyle w:val="000000000000" w:firstRow="0" w:lastRow="0" w:firstColumn="0" w:lastColumn="0" w:oddVBand="0" w:evenVBand="0" w:oddHBand="0" w:evenHBand="0" w:firstRowFirstColumn="0" w:firstRowLastColumn="0" w:lastRowFirstColumn="0" w:lastRowLastColumn="0"/>
              <w:rPr>
                <w:rFonts w:cs="Arial"/>
              </w:rPr>
            </w:pPr>
          </w:p>
        </w:tc>
        <w:tc>
          <w:tcPr>
            <w:tcW w:w="1889" w:type="dxa"/>
          </w:tcPr>
          <w:p w:rsidR="00BB337B" w:rsidRDefault="00BB337B" w:rsidP="003A1FE2">
            <w:pPr>
              <w:cnfStyle w:val="000000000000" w:firstRow="0" w:lastRow="0" w:firstColumn="0" w:lastColumn="0" w:oddVBand="0" w:evenVBand="0" w:oddHBand="0" w:evenHBand="0" w:firstRowFirstColumn="0" w:firstRowLastColumn="0" w:lastRowFirstColumn="0" w:lastRowLastColumn="0"/>
              <w:rPr>
                <w:rFonts w:cs="Arial"/>
              </w:rPr>
            </w:pPr>
          </w:p>
        </w:tc>
      </w:tr>
      <w:tr w:rsidR="00BB337B" w:rsidTr="007803F1">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685" w:type="dxa"/>
            <w:vAlign w:val="center"/>
          </w:tcPr>
          <w:p w:rsidR="00BB337B" w:rsidRPr="00B61145" w:rsidRDefault="00005880" w:rsidP="007803F1">
            <w:pPr>
              <w:jc w:val="center"/>
              <w:rPr>
                <w:rFonts w:cs="Arial"/>
              </w:rPr>
            </w:pPr>
            <w:r>
              <w:rPr>
                <w:rFonts w:cs="Arial"/>
              </w:rPr>
              <w:t>Foods and Beverages Sold Outside Reimbursable Meals</w:t>
            </w:r>
          </w:p>
        </w:tc>
        <w:tc>
          <w:tcPr>
            <w:tcW w:w="1888" w:type="dxa"/>
          </w:tcPr>
          <w:p w:rsidR="00BB337B" w:rsidRDefault="00BB337B" w:rsidP="003A1FE2">
            <w:pPr>
              <w:cnfStyle w:val="000000100000" w:firstRow="0" w:lastRow="0" w:firstColumn="0" w:lastColumn="0" w:oddVBand="0" w:evenVBand="0" w:oddHBand="1" w:evenHBand="0" w:firstRowFirstColumn="0" w:firstRowLastColumn="0" w:lastRowFirstColumn="0" w:lastRowLastColumn="0"/>
              <w:rPr>
                <w:rFonts w:cs="Arial"/>
              </w:rPr>
            </w:pPr>
          </w:p>
        </w:tc>
        <w:tc>
          <w:tcPr>
            <w:tcW w:w="1888" w:type="dxa"/>
          </w:tcPr>
          <w:p w:rsidR="00BB337B" w:rsidRDefault="00BB337B" w:rsidP="003A1FE2">
            <w:pPr>
              <w:cnfStyle w:val="000000100000" w:firstRow="0" w:lastRow="0" w:firstColumn="0" w:lastColumn="0" w:oddVBand="0" w:evenVBand="0" w:oddHBand="1" w:evenHBand="0" w:firstRowFirstColumn="0" w:firstRowLastColumn="0" w:lastRowFirstColumn="0" w:lastRowLastColumn="0"/>
              <w:rPr>
                <w:rFonts w:cs="Arial"/>
              </w:rPr>
            </w:pPr>
          </w:p>
        </w:tc>
        <w:tc>
          <w:tcPr>
            <w:tcW w:w="1889" w:type="dxa"/>
          </w:tcPr>
          <w:p w:rsidR="00BB337B" w:rsidRDefault="00BB337B" w:rsidP="003A1FE2">
            <w:pPr>
              <w:cnfStyle w:val="000000100000" w:firstRow="0" w:lastRow="0" w:firstColumn="0" w:lastColumn="0" w:oddVBand="0" w:evenVBand="0" w:oddHBand="1" w:evenHBand="0" w:firstRowFirstColumn="0" w:firstRowLastColumn="0" w:lastRowFirstColumn="0" w:lastRowLastColumn="0"/>
              <w:rPr>
                <w:rFonts w:cs="Arial"/>
              </w:rPr>
            </w:pPr>
          </w:p>
        </w:tc>
      </w:tr>
      <w:tr w:rsidR="00BB337B" w:rsidTr="007803F1">
        <w:trPr>
          <w:trHeight w:val="674"/>
        </w:trPr>
        <w:tc>
          <w:tcPr>
            <w:cnfStyle w:val="001000000000" w:firstRow="0" w:lastRow="0" w:firstColumn="1" w:lastColumn="0" w:oddVBand="0" w:evenVBand="0" w:oddHBand="0" w:evenHBand="0" w:firstRowFirstColumn="0" w:firstRowLastColumn="0" w:lastRowFirstColumn="0" w:lastRowLastColumn="0"/>
            <w:tcW w:w="3685" w:type="dxa"/>
            <w:vAlign w:val="center"/>
          </w:tcPr>
          <w:p w:rsidR="00BB337B" w:rsidRPr="00B61145" w:rsidRDefault="00BB337B" w:rsidP="007803F1">
            <w:pPr>
              <w:jc w:val="center"/>
              <w:rPr>
                <w:rFonts w:cs="Arial"/>
              </w:rPr>
            </w:pPr>
            <w:r w:rsidRPr="005A3BC7">
              <w:rPr>
                <w:rFonts w:cs="Arial"/>
              </w:rPr>
              <w:t>Foods Offered but Not Sold Standards</w:t>
            </w:r>
          </w:p>
        </w:tc>
        <w:tc>
          <w:tcPr>
            <w:tcW w:w="1888" w:type="dxa"/>
          </w:tcPr>
          <w:p w:rsidR="00BB337B" w:rsidRDefault="00BB337B" w:rsidP="003A1FE2">
            <w:pPr>
              <w:cnfStyle w:val="000000000000" w:firstRow="0" w:lastRow="0" w:firstColumn="0" w:lastColumn="0" w:oddVBand="0" w:evenVBand="0" w:oddHBand="0" w:evenHBand="0" w:firstRowFirstColumn="0" w:firstRowLastColumn="0" w:lastRowFirstColumn="0" w:lastRowLastColumn="0"/>
              <w:rPr>
                <w:rFonts w:cs="Arial"/>
              </w:rPr>
            </w:pPr>
          </w:p>
        </w:tc>
        <w:tc>
          <w:tcPr>
            <w:tcW w:w="1888" w:type="dxa"/>
          </w:tcPr>
          <w:p w:rsidR="00BB337B" w:rsidRDefault="00BB337B" w:rsidP="003A1FE2">
            <w:pPr>
              <w:cnfStyle w:val="000000000000" w:firstRow="0" w:lastRow="0" w:firstColumn="0" w:lastColumn="0" w:oddVBand="0" w:evenVBand="0" w:oddHBand="0" w:evenHBand="0" w:firstRowFirstColumn="0" w:firstRowLastColumn="0" w:lastRowFirstColumn="0" w:lastRowLastColumn="0"/>
              <w:rPr>
                <w:rFonts w:cs="Arial"/>
              </w:rPr>
            </w:pPr>
          </w:p>
        </w:tc>
        <w:tc>
          <w:tcPr>
            <w:tcW w:w="1889" w:type="dxa"/>
          </w:tcPr>
          <w:p w:rsidR="00BB337B" w:rsidRDefault="00BB337B" w:rsidP="003A1FE2">
            <w:pPr>
              <w:cnfStyle w:val="000000000000" w:firstRow="0" w:lastRow="0" w:firstColumn="0" w:lastColumn="0" w:oddVBand="0" w:evenVBand="0" w:oddHBand="0" w:evenHBand="0" w:firstRowFirstColumn="0" w:firstRowLastColumn="0" w:lastRowFirstColumn="0" w:lastRowLastColumn="0"/>
              <w:rPr>
                <w:rFonts w:cs="Arial"/>
              </w:rPr>
            </w:pPr>
          </w:p>
        </w:tc>
      </w:tr>
      <w:tr w:rsidR="00BB337B" w:rsidTr="007803F1">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3685" w:type="dxa"/>
            <w:vAlign w:val="center"/>
          </w:tcPr>
          <w:p w:rsidR="00BB337B" w:rsidRPr="00B61145" w:rsidRDefault="00BB337B" w:rsidP="007803F1">
            <w:pPr>
              <w:jc w:val="center"/>
              <w:rPr>
                <w:rFonts w:cs="Arial"/>
              </w:rPr>
            </w:pPr>
            <w:r w:rsidRPr="005A3BC7">
              <w:rPr>
                <w:rFonts w:cs="Arial"/>
              </w:rPr>
              <w:t>Food and Beverage Marketing</w:t>
            </w:r>
          </w:p>
        </w:tc>
        <w:tc>
          <w:tcPr>
            <w:tcW w:w="1888" w:type="dxa"/>
          </w:tcPr>
          <w:p w:rsidR="00BB337B" w:rsidRDefault="00BB337B" w:rsidP="003A1FE2">
            <w:pPr>
              <w:cnfStyle w:val="000000100000" w:firstRow="0" w:lastRow="0" w:firstColumn="0" w:lastColumn="0" w:oddVBand="0" w:evenVBand="0" w:oddHBand="1" w:evenHBand="0" w:firstRowFirstColumn="0" w:firstRowLastColumn="0" w:lastRowFirstColumn="0" w:lastRowLastColumn="0"/>
              <w:rPr>
                <w:rFonts w:cs="Arial"/>
              </w:rPr>
            </w:pPr>
          </w:p>
        </w:tc>
        <w:tc>
          <w:tcPr>
            <w:tcW w:w="1888" w:type="dxa"/>
          </w:tcPr>
          <w:p w:rsidR="00BB337B" w:rsidRDefault="00BB337B" w:rsidP="003A1FE2">
            <w:pPr>
              <w:cnfStyle w:val="000000100000" w:firstRow="0" w:lastRow="0" w:firstColumn="0" w:lastColumn="0" w:oddVBand="0" w:evenVBand="0" w:oddHBand="1" w:evenHBand="0" w:firstRowFirstColumn="0" w:firstRowLastColumn="0" w:lastRowFirstColumn="0" w:lastRowLastColumn="0"/>
              <w:rPr>
                <w:rFonts w:cs="Arial"/>
              </w:rPr>
            </w:pPr>
          </w:p>
        </w:tc>
        <w:tc>
          <w:tcPr>
            <w:tcW w:w="1889" w:type="dxa"/>
          </w:tcPr>
          <w:p w:rsidR="00BB337B" w:rsidRDefault="00BB337B" w:rsidP="003A1FE2">
            <w:pPr>
              <w:cnfStyle w:val="000000100000" w:firstRow="0" w:lastRow="0" w:firstColumn="0" w:lastColumn="0" w:oddVBand="0" w:evenVBand="0" w:oddHBand="1" w:evenHBand="0" w:firstRowFirstColumn="0" w:firstRowLastColumn="0" w:lastRowFirstColumn="0" w:lastRowLastColumn="0"/>
              <w:rPr>
                <w:rFonts w:cs="Arial"/>
              </w:rPr>
            </w:pPr>
          </w:p>
        </w:tc>
      </w:tr>
    </w:tbl>
    <w:tbl>
      <w:tblPr>
        <w:tblStyle w:val="GridTable4-Accent51"/>
        <w:tblW w:w="9355" w:type="dxa"/>
        <w:tblLook w:val="04A0" w:firstRow="1" w:lastRow="0" w:firstColumn="1" w:lastColumn="0" w:noHBand="0" w:noVBand="1"/>
        <w:tblCaption w:val="Policy Areas of LSWP"/>
        <w:tblDescription w:val="Fillable chart that sponsor can populate after evaluating policy areas pertaining to the LSWP"/>
      </w:tblPr>
      <w:tblGrid>
        <w:gridCol w:w="4677"/>
        <w:gridCol w:w="4678"/>
      </w:tblGrid>
      <w:tr w:rsidR="00BB337B" w:rsidTr="007803F1">
        <w:trPr>
          <w:cnfStyle w:val="100000000000" w:firstRow="1" w:lastRow="0" w:firstColumn="0" w:lastColumn="0" w:oddVBand="0" w:evenVBand="0" w:oddHBand="0" w:evenHBand="0" w:firstRowFirstColumn="0" w:firstRowLastColumn="0" w:lastRowFirstColumn="0" w:lastRowLastColumn="0"/>
          <w:trHeight w:val="1052"/>
          <w:tblHeader/>
        </w:trPr>
        <w:tc>
          <w:tcPr>
            <w:cnfStyle w:val="001000000000" w:firstRow="0" w:lastRow="0" w:firstColumn="1" w:lastColumn="0" w:oddVBand="0" w:evenVBand="0" w:oddHBand="0" w:evenHBand="0" w:firstRowFirstColumn="0" w:firstRowLastColumn="0" w:lastRowFirstColumn="0" w:lastRowLastColumn="0"/>
            <w:tcW w:w="4677" w:type="dxa"/>
            <w:vAlign w:val="center"/>
          </w:tcPr>
          <w:p w:rsidR="00BB337B" w:rsidRPr="00B61145" w:rsidDel="00B21F6C" w:rsidRDefault="00BB337B" w:rsidP="007803F1">
            <w:pPr>
              <w:jc w:val="center"/>
              <w:rPr>
                <w:rFonts w:cs="Arial"/>
                <w:color w:val="EEECE1" w:themeColor="background2"/>
              </w:rPr>
            </w:pPr>
            <w:r w:rsidRPr="00BF6414">
              <w:rPr>
                <w:rFonts w:cs="Arial"/>
              </w:rPr>
              <w:lastRenderedPageBreak/>
              <w:t xml:space="preserve">District </w:t>
            </w:r>
            <w:r>
              <w:rPr>
                <w:rFonts w:cs="Arial"/>
              </w:rPr>
              <w:t>L</w:t>
            </w:r>
            <w:r w:rsidRPr="00BF6414">
              <w:rPr>
                <w:rFonts w:cs="Arial"/>
              </w:rPr>
              <w:t>SWP Componen</w:t>
            </w:r>
            <w:r>
              <w:rPr>
                <w:rFonts w:cs="Arial"/>
              </w:rPr>
              <w:t>ts</w:t>
            </w:r>
          </w:p>
        </w:tc>
        <w:tc>
          <w:tcPr>
            <w:tcW w:w="4678" w:type="dxa"/>
            <w:vAlign w:val="center"/>
          </w:tcPr>
          <w:p w:rsidR="00BB337B" w:rsidRPr="00B61145" w:rsidRDefault="00BB337B" w:rsidP="007803F1">
            <w:pPr>
              <w:jc w:val="center"/>
              <w:cnfStyle w:val="100000000000" w:firstRow="1" w:lastRow="0" w:firstColumn="0" w:lastColumn="0" w:oddVBand="0" w:evenVBand="0" w:oddHBand="0" w:evenHBand="0" w:firstRowFirstColumn="0" w:firstRowLastColumn="0" w:lastRowFirstColumn="0" w:lastRowLastColumn="0"/>
              <w:rPr>
                <w:rFonts w:cs="Arial"/>
                <w:color w:val="EEECE1" w:themeColor="background2"/>
              </w:rPr>
            </w:pPr>
            <w:r w:rsidRPr="004C424E">
              <w:rPr>
                <w:rFonts w:cs="Arial"/>
              </w:rPr>
              <w:t>For the components below, indicate whether the district is in compliance.</w:t>
            </w:r>
          </w:p>
        </w:tc>
      </w:tr>
      <w:tr w:rsidR="00BB337B" w:rsidTr="007803F1">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4677" w:type="dxa"/>
            <w:vAlign w:val="center"/>
          </w:tcPr>
          <w:p w:rsidR="00BB337B" w:rsidRPr="00B61145" w:rsidRDefault="00BB337B" w:rsidP="007803F1">
            <w:pPr>
              <w:jc w:val="center"/>
              <w:rPr>
                <w:rFonts w:cs="Arial"/>
              </w:rPr>
            </w:pPr>
            <w:r w:rsidRPr="00B61145">
              <w:rPr>
                <w:rFonts w:cs="Arial"/>
              </w:rPr>
              <w:t>Public Involvement</w:t>
            </w:r>
          </w:p>
        </w:tc>
        <w:tc>
          <w:tcPr>
            <w:tcW w:w="4678" w:type="dxa"/>
          </w:tcPr>
          <w:p w:rsidR="00BB337B" w:rsidRDefault="0029506B" w:rsidP="003A1FE2">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244492440"/>
                <w14:checkbox>
                  <w14:checked w14:val="0"/>
                  <w14:checkedState w14:val="2612" w14:font="MS Gothic"/>
                  <w14:uncheckedState w14:val="2610" w14:font="MS Gothic"/>
                </w14:checkbox>
              </w:sdtPr>
              <w:sdtEndPr/>
              <w:sdtContent>
                <w:r w:rsidR="00BB337B">
                  <w:rPr>
                    <w:rFonts w:ascii="MS Gothic" w:eastAsia="MS Gothic" w:hAnsi="MS Gothic" w:cs="Arial" w:hint="eastAsia"/>
                  </w:rPr>
                  <w:t>☐</w:t>
                </w:r>
              </w:sdtContent>
            </w:sdt>
            <w:r w:rsidR="00BB337B">
              <w:rPr>
                <w:rFonts w:cs="Arial"/>
              </w:rPr>
              <w:t>Yes</w:t>
            </w:r>
          </w:p>
          <w:p w:rsidR="00BB337B" w:rsidRDefault="00BB337B" w:rsidP="003A1FE2">
            <w:pPr>
              <w:cnfStyle w:val="000000100000" w:firstRow="0" w:lastRow="0" w:firstColumn="0" w:lastColumn="0" w:oddVBand="0" w:evenVBand="0" w:oddHBand="1" w:evenHBand="0" w:firstRowFirstColumn="0" w:firstRowLastColumn="0" w:lastRowFirstColumn="0" w:lastRowLastColumn="0"/>
              <w:rPr>
                <w:rFonts w:cs="Arial"/>
              </w:rPr>
            </w:pPr>
          </w:p>
          <w:p w:rsidR="00BB337B" w:rsidRDefault="0029506B" w:rsidP="003A1FE2">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654264783"/>
                <w14:checkbox>
                  <w14:checked w14:val="0"/>
                  <w14:checkedState w14:val="2612" w14:font="MS Gothic"/>
                  <w14:uncheckedState w14:val="2610" w14:font="MS Gothic"/>
                </w14:checkbox>
              </w:sdtPr>
              <w:sdtEndPr/>
              <w:sdtContent>
                <w:r w:rsidR="00BB337B">
                  <w:rPr>
                    <w:rFonts w:ascii="MS Gothic" w:eastAsia="MS Gothic" w:hAnsi="MS Gothic" w:cs="Arial" w:hint="eastAsia"/>
                  </w:rPr>
                  <w:t>☐</w:t>
                </w:r>
              </w:sdtContent>
            </w:sdt>
            <w:r w:rsidR="00BB337B">
              <w:rPr>
                <w:rFonts w:cs="Arial"/>
              </w:rPr>
              <w:t>No</w:t>
            </w:r>
          </w:p>
        </w:tc>
      </w:tr>
      <w:tr w:rsidR="00BB337B" w:rsidTr="007803F1">
        <w:trPr>
          <w:trHeight w:val="674"/>
        </w:trPr>
        <w:tc>
          <w:tcPr>
            <w:cnfStyle w:val="001000000000" w:firstRow="0" w:lastRow="0" w:firstColumn="1" w:lastColumn="0" w:oddVBand="0" w:evenVBand="0" w:oddHBand="0" w:evenHBand="0" w:firstRowFirstColumn="0" w:firstRowLastColumn="0" w:lastRowFirstColumn="0" w:lastRowLastColumn="0"/>
            <w:tcW w:w="4677" w:type="dxa"/>
            <w:vAlign w:val="center"/>
          </w:tcPr>
          <w:p w:rsidR="00BB337B" w:rsidRPr="00B61145" w:rsidRDefault="00BB337B" w:rsidP="007803F1">
            <w:pPr>
              <w:jc w:val="center"/>
              <w:rPr>
                <w:rFonts w:cs="Arial"/>
              </w:rPr>
            </w:pPr>
            <w:r w:rsidRPr="00B61145">
              <w:rPr>
                <w:rFonts w:cs="Arial"/>
              </w:rPr>
              <w:t>Public Notification</w:t>
            </w:r>
          </w:p>
        </w:tc>
        <w:tc>
          <w:tcPr>
            <w:tcW w:w="4678" w:type="dxa"/>
          </w:tcPr>
          <w:p w:rsidR="00BB337B" w:rsidRDefault="0029506B" w:rsidP="003A1FE2">
            <w:pPr>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593058993"/>
                <w14:checkbox>
                  <w14:checked w14:val="0"/>
                  <w14:checkedState w14:val="2612" w14:font="MS Gothic"/>
                  <w14:uncheckedState w14:val="2610" w14:font="MS Gothic"/>
                </w14:checkbox>
              </w:sdtPr>
              <w:sdtEndPr/>
              <w:sdtContent>
                <w:r w:rsidR="00BB337B">
                  <w:rPr>
                    <w:rFonts w:ascii="MS Gothic" w:eastAsia="MS Gothic" w:hAnsi="MS Gothic" w:cs="Arial" w:hint="eastAsia"/>
                  </w:rPr>
                  <w:t>☐</w:t>
                </w:r>
              </w:sdtContent>
            </w:sdt>
            <w:r w:rsidR="00BB337B">
              <w:rPr>
                <w:rFonts w:cs="Arial"/>
              </w:rPr>
              <w:t>Yes</w:t>
            </w:r>
          </w:p>
          <w:p w:rsidR="00BB337B" w:rsidRDefault="00BB337B" w:rsidP="003A1FE2">
            <w:pPr>
              <w:cnfStyle w:val="000000000000" w:firstRow="0" w:lastRow="0" w:firstColumn="0" w:lastColumn="0" w:oddVBand="0" w:evenVBand="0" w:oddHBand="0" w:evenHBand="0" w:firstRowFirstColumn="0" w:firstRowLastColumn="0" w:lastRowFirstColumn="0" w:lastRowLastColumn="0"/>
              <w:rPr>
                <w:rFonts w:cs="Arial"/>
              </w:rPr>
            </w:pPr>
          </w:p>
          <w:p w:rsidR="00BB337B" w:rsidRDefault="0029506B" w:rsidP="003A1FE2">
            <w:pPr>
              <w:cnfStyle w:val="000000000000" w:firstRow="0" w:lastRow="0" w:firstColumn="0" w:lastColumn="0" w:oddVBand="0" w:evenVBand="0" w:oddHBand="0" w:evenHBand="0" w:firstRowFirstColumn="0" w:firstRowLastColumn="0" w:lastRowFirstColumn="0" w:lastRowLastColumn="0"/>
              <w:rPr>
                <w:rFonts w:cs="Arial"/>
              </w:rPr>
            </w:pPr>
            <w:sdt>
              <w:sdtPr>
                <w:rPr>
                  <w:rFonts w:cs="Arial"/>
                </w:rPr>
                <w:id w:val="1233114250"/>
                <w14:checkbox>
                  <w14:checked w14:val="0"/>
                  <w14:checkedState w14:val="2612" w14:font="MS Gothic"/>
                  <w14:uncheckedState w14:val="2610" w14:font="MS Gothic"/>
                </w14:checkbox>
              </w:sdtPr>
              <w:sdtEndPr/>
              <w:sdtContent>
                <w:r w:rsidR="00BB337B">
                  <w:rPr>
                    <w:rFonts w:ascii="MS Gothic" w:eastAsia="MS Gothic" w:hAnsi="MS Gothic" w:cs="Arial" w:hint="eastAsia"/>
                  </w:rPr>
                  <w:t>☐</w:t>
                </w:r>
              </w:sdtContent>
            </w:sdt>
            <w:r w:rsidR="00BB337B">
              <w:rPr>
                <w:rFonts w:cs="Arial"/>
              </w:rPr>
              <w:t>No</w:t>
            </w:r>
          </w:p>
        </w:tc>
      </w:tr>
      <w:tr w:rsidR="00BB337B" w:rsidTr="007803F1">
        <w:trPr>
          <w:cnfStyle w:val="000000100000" w:firstRow="0" w:lastRow="0" w:firstColumn="0" w:lastColumn="0" w:oddVBand="0" w:evenVBand="0" w:oddHBand="1" w:evenHBand="0" w:firstRowFirstColumn="0" w:firstRowLastColumn="0" w:lastRowFirstColumn="0" w:lastRowLastColumn="0"/>
          <w:trHeight w:val="674"/>
        </w:trPr>
        <w:tc>
          <w:tcPr>
            <w:cnfStyle w:val="001000000000" w:firstRow="0" w:lastRow="0" w:firstColumn="1" w:lastColumn="0" w:oddVBand="0" w:evenVBand="0" w:oddHBand="0" w:evenHBand="0" w:firstRowFirstColumn="0" w:firstRowLastColumn="0" w:lastRowFirstColumn="0" w:lastRowLastColumn="0"/>
            <w:tcW w:w="4677" w:type="dxa"/>
            <w:vAlign w:val="center"/>
          </w:tcPr>
          <w:p w:rsidR="00BB337B" w:rsidRPr="00B61145" w:rsidRDefault="00BB337B" w:rsidP="007803F1">
            <w:pPr>
              <w:jc w:val="center"/>
              <w:rPr>
                <w:rFonts w:cs="Arial"/>
              </w:rPr>
            </w:pPr>
            <w:r w:rsidRPr="00B61145">
              <w:rPr>
                <w:rFonts w:cs="Arial"/>
              </w:rPr>
              <w:t>Triennial Assessment</w:t>
            </w:r>
          </w:p>
        </w:tc>
        <w:tc>
          <w:tcPr>
            <w:tcW w:w="4678" w:type="dxa"/>
          </w:tcPr>
          <w:p w:rsidR="00BB337B" w:rsidRDefault="0029506B" w:rsidP="003A1FE2">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242638233"/>
                <w14:checkbox>
                  <w14:checked w14:val="0"/>
                  <w14:checkedState w14:val="2612" w14:font="MS Gothic"/>
                  <w14:uncheckedState w14:val="2610" w14:font="MS Gothic"/>
                </w14:checkbox>
              </w:sdtPr>
              <w:sdtEndPr/>
              <w:sdtContent>
                <w:r w:rsidR="00BB337B">
                  <w:rPr>
                    <w:rFonts w:ascii="MS Gothic" w:eastAsia="MS Gothic" w:hAnsi="MS Gothic" w:cs="Arial" w:hint="eastAsia"/>
                  </w:rPr>
                  <w:t>☐</w:t>
                </w:r>
              </w:sdtContent>
            </w:sdt>
            <w:r w:rsidR="00BB337B">
              <w:rPr>
                <w:rFonts w:cs="Arial"/>
              </w:rPr>
              <w:t>Yes</w:t>
            </w:r>
          </w:p>
          <w:p w:rsidR="00BB337B" w:rsidRDefault="00BB337B" w:rsidP="003A1FE2">
            <w:pPr>
              <w:cnfStyle w:val="000000100000" w:firstRow="0" w:lastRow="0" w:firstColumn="0" w:lastColumn="0" w:oddVBand="0" w:evenVBand="0" w:oddHBand="1" w:evenHBand="0" w:firstRowFirstColumn="0" w:firstRowLastColumn="0" w:lastRowFirstColumn="0" w:lastRowLastColumn="0"/>
              <w:rPr>
                <w:rFonts w:cs="Arial"/>
              </w:rPr>
            </w:pPr>
          </w:p>
          <w:p w:rsidR="00BB337B" w:rsidRDefault="0029506B" w:rsidP="003A1FE2">
            <w:pPr>
              <w:cnfStyle w:val="000000100000" w:firstRow="0" w:lastRow="0" w:firstColumn="0" w:lastColumn="0" w:oddVBand="0" w:evenVBand="0" w:oddHBand="1" w:evenHBand="0" w:firstRowFirstColumn="0" w:firstRowLastColumn="0" w:lastRowFirstColumn="0" w:lastRowLastColumn="0"/>
              <w:rPr>
                <w:rFonts w:cs="Arial"/>
              </w:rPr>
            </w:pPr>
            <w:sdt>
              <w:sdtPr>
                <w:rPr>
                  <w:rFonts w:cs="Arial"/>
                </w:rPr>
                <w:id w:val="1156267139"/>
                <w14:checkbox>
                  <w14:checked w14:val="0"/>
                  <w14:checkedState w14:val="2612" w14:font="MS Gothic"/>
                  <w14:uncheckedState w14:val="2610" w14:font="MS Gothic"/>
                </w14:checkbox>
              </w:sdtPr>
              <w:sdtEndPr/>
              <w:sdtContent>
                <w:r w:rsidR="00BB337B">
                  <w:rPr>
                    <w:rFonts w:ascii="MS Gothic" w:eastAsia="MS Gothic" w:hAnsi="MS Gothic" w:cs="Arial" w:hint="eastAsia"/>
                  </w:rPr>
                  <w:t>☐</w:t>
                </w:r>
              </w:sdtContent>
            </w:sdt>
            <w:r w:rsidR="00BB337B">
              <w:rPr>
                <w:rFonts w:cs="Arial"/>
              </w:rPr>
              <w:t>No</w:t>
            </w:r>
          </w:p>
        </w:tc>
      </w:tr>
    </w:tbl>
    <w:p w:rsidR="00BB337B" w:rsidRDefault="00BB337B" w:rsidP="00BB337B"/>
    <w:p w:rsidR="009C7CC2" w:rsidRPr="007E5D75" w:rsidRDefault="009C7CC2" w:rsidP="00BB337B">
      <w:pPr>
        <w:rPr>
          <w:b/>
        </w:rPr>
      </w:pPr>
      <w:r w:rsidRPr="007E5D75">
        <w:rPr>
          <w:b/>
        </w:rPr>
        <w:t>Step 3</w:t>
      </w:r>
    </w:p>
    <w:p w:rsidR="009C7CC2" w:rsidRDefault="009C7CC2" w:rsidP="009C7CC2">
      <w:r>
        <w:t xml:space="preserve">The third component of the Triennial Assessment is to assess and document progress made in reaching the goals outlined in your LSWP. The purpose of assessing and documenting your progress is to demonstrate that your LSWP is being implemented. This is an important step in ensuring your policy is moving from paper to practice. </w:t>
      </w:r>
    </w:p>
    <w:p w:rsidR="009C7CC2" w:rsidRDefault="009C7CC2" w:rsidP="009C7CC2">
      <w:r>
        <w:t>The Final Rule requires LEAs to provide a “d</w:t>
      </w:r>
      <w:r w:rsidRPr="00D400D4">
        <w:t>escription of the plan for measuring LSWP implementation</w:t>
      </w:r>
      <w:r>
        <w:t xml:space="preserve">”. To meet this requirement, LEAs are encouraged to develop an action plan for implementing their LSWP. </w:t>
      </w:r>
    </w:p>
    <w:p w:rsidR="009C7CC2" w:rsidRDefault="009C7CC2" w:rsidP="00BB337B">
      <w:pPr>
        <w:rPr>
          <w:b/>
        </w:rPr>
      </w:pPr>
      <w:r w:rsidRPr="009C7CC2">
        <w:rPr>
          <w:b/>
        </w:rPr>
        <w:t>Progress in Reaching LSWP Goals Template</w:t>
      </w:r>
    </w:p>
    <w:tbl>
      <w:tblPr>
        <w:tblStyle w:val="GridTable4-Accent5"/>
        <w:tblW w:w="9344" w:type="dxa"/>
        <w:tblLook w:val="04A0" w:firstRow="1" w:lastRow="0" w:firstColumn="1" w:lastColumn="0" w:noHBand="0" w:noVBand="1"/>
        <w:tblCaption w:val="Table with the Goals of a LSWP"/>
        <w:tblDescription w:val="This is a fillable table that lists the general goals that should be included in a LSWP. The table allows the sponsor to enter measurable compliance with the goals. "/>
      </w:tblPr>
      <w:tblGrid>
        <w:gridCol w:w="2402"/>
        <w:gridCol w:w="1537"/>
        <w:gridCol w:w="2620"/>
        <w:gridCol w:w="2785"/>
      </w:tblGrid>
      <w:tr w:rsidR="009C7CC2" w:rsidRPr="00111CD0" w:rsidTr="007803F1">
        <w:trPr>
          <w:cnfStyle w:val="100000000000" w:firstRow="1" w:lastRow="0" w:firstColumn="0" w:lastColumn="0" w:oddVBand="0" w:evenVBand="0" w:oddHBand="0" w:evenHBand="0" w:firstRowFirstColumn="0" w:firstRowLastColumn="0" w:lastRowFirstColumn="0" w:lastRowLastColumn="0"/>
          <w:trHeight w:val="1080"/>
          <w:tblHeader/>
        </w:trPr>
        <w:tc>
          <w:tcPr>
            <w:cnfStyle w:val="001000000000" w:firstRow="0" w:lastRow="0" w:firstColumn="1" w:lastColumn="0" w:oddVBand="0" w:evenVBand="0" w:oddHBand="0" w:evenHBand="0" w:firstRowFirstColumn="0" w:firstRowLastColumn="0" w:lastRowFirstColumn="0" w:lastRowLastColumn="0"/>
            <w:tcW w:w="2402" w:type="dxa"/>
            <w:vAlign w:val="center"/>
            <w:hideMark/>
          </w:tcPr>
          <w:p w:rsidR="009C7CC2" w:rsidRPr="00111CD0" w:rsidRDefault="009C7CC2" w:rsidP="007803F1">
            <w:pPr>
              <w:jc w:val="center"/>
              <w:textAlignment w:val="baseline"/>
              <w:rPr>
                <w:rFonts w:ascii="Times New Roman" w:eastAsia="Times New Roman" w:hAnsi="Times New Roman" w:cs="Times New Roman"/>
                <w:color w:val="FFFFFF"/>
                <w:szCs w:val="24"/>
              </w:rPr>
            </w:pPr>
            <w:r w:rsidRPr="00111CD0">
              <w:rPr>
                <w:rFonts w:eastAsia="Times New Roman" w:cs="Arial"/>
                <w:color w:val="FFFFFF"/>
                <w:szCs w:val="24"/>
              </w:rPr>
              <w:t>Goal</w:t>
            </w:r>
          </w:p>
          <w:p w:rsidR="009C7CC2" w:rsidRPr="00425A2F" w:rsidRDefault="009C7CC2" w:rsidP="007803F1">
            <w:pPr>
              <w:jc w:val="center"/>
              <w:textAlignment w:val="baseline"/>
              <w:rPr>
                <w:rFonts w:ascii="Times New Roman" w:eastAsia="Times New Roman" w:hAnsi="Times New Roman" w:cs="Times New Roman"/>
                <w:color w:val="FFFFFF"/>
                <w:szCs w:val="24"/>
              </w:rPr>
            </w:pPr>
            <w:r w:rsidRPr="00B61145">
              <w:rPr>
                <w:rFonts w:eastAsia="Times New Roman" w:cs="Arial"/>
                <w:color w:val="FFFFFF"/>
              </w:rPr>
              <w:t>As defined by your LSWP</w:t>
            </w:r>
          </w:p>
        </w:tc>
        <w:tc>
          <w:tcPr>
            <w:tcW w:w="1537" w:type="dxa"/>
            <w:vAlign w:val="center"/>
            <w:hideMark/>
          </w:tcPr>
          <w:p w:rsidR="009C7CC2" w:rsidRPr="00111CD0" w:rsidRDefault="009C7CC2" w:rsidP="007803F1">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Cs w:val="24"/>
              </w:rPr>
            </w:pPr>
            <w:r w:rsidRPr="00111CD0">
              <w:rPr>
                <w:rFonts w:eastAsia="Times New Roman" w:cs="Arial"/>
                <w:color w:val="FFFFFF"/>
                <w:szCs w:val="24"/>
              </w:rPr>
              <w:t>Was the Goal Met?</w:t>
            </w:r>
          </w:p>
          <w:p w:rsidR="009C7CC2" w:rsidRPr="00425A2F" w:rsidRDefault="009C7CC2" w:rsidP="007803F1">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Cs w:val="24"/>
              </w:rPr>
            </w:pPr>
            <w:r w:rsidRPr="00B61145">
              <w:rPr>
                <w:rFonts w:eastAsia="Times New Roman" w:cs="Arial"/>
                <w:color w:val="FFFFFF"/>
              </w:rPr>
              <w:t>Yes/ Partially/ No</w:t>
            </w:r>
          </w:p>
        </w:tc>
        <w:tc>
          <w:tcPr>
            <w:tcW w:w="2620" w:type="dxa"/>
            <w:vAlign w:val="center"/>
            <w:hideMark/>
          </w:tcPr>
          <w:p w:rsidR="009C7CC2" w:rsidRPr="00111CD0" w:rsidRDefault="009C7CC2" w:rsidP="007803F1">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Cs w:val="24"/>
              </w:rPr>
            </w:pPr>
            <w:r w:rsidRPr="00111CD0">
              <w:rPr>
                <w:rFonts w:eastAsia="Times New Roman" w:cs="Arial"/>
                <w:color w:val="FFFFFF"/>
                <w:szCs w:val="24"/>
              </w:rPr>
              <w:t>What Was Achieved?</w:t>
            </w:r>
          </w:p>
          <w:p w:rsidR="009C7CC2" w:rsidRPr="00425A2F" w:rsidRDefault="009C7CC2" w:rsidP="007803F1">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Cs w:val="24"/>
              </w:rPr>
            </w:pPr>
            <w:r w:rsidRPr="00B61145">
              <w:rPr>
                <w:rFonts w:eastAsia="Times New Roman" w:cs="Arial"/>
                <w:color w:val="FFFFFF"/>
              </w:rPr>
              <w:t>Describe how you achieved this goal</w:t>
            </w:r>
          </w:p>
        </w:tc>
        <w:tc>
          <w:tcPr>
            <w:tcW w:w="2785" w:type="dxa"/>
            <w:vAlign w:val="center"/>
            <w:hideMark/>
          </w:tcPr>
          <w:p w:rsidR="009C7CC2" w:rsidRPr="00111CD0" w:rsidRDefault="009C7CC2" w:rsidP="007803F1">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Cs w:val="24"/>
              </w:rPr>
            </w:pPr>
            <w:r w:rsidRPr="00111CD0">
              <w:rPr>
                <w:rFonts w:eastAsia="Times New Roman" w:cs="Arial"/>
                <w:color w:val="FFFFFF"/>
                <w:szCs w:val="24"/>
              </w:rPr>
              <w:t>Documentation</w:t>
            </w:r>
          </w:p>
          <w:p w:rsidR="009C7CC2" w:rsidRPr="00425A2F" w:rsidRDefault="009C7CC2" w:rsidP="007803F1">
            <w:pPr>
              <w:jc w:val="cente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FFFFFF"/>
                <w:szCs w:val="24"/>
              </w:rPr>
            </w:pPr>
            <w:r w:rsidRPr="00B61145">
              <w:rPr>
                <w:rFonts w:eastAsia="Times New Roman" w:cs="Arial"/>
                <w:color w:val="FFFFFF"/>
              </w:rPr>
              <w:t>Share documents (as links or attachments) used to measure LSWP implementation</w:t>
            </w:r>
          </w:p>
        </w:tc>
      </w:tr>
      <w:tr w:rsidR="009C7CC2" w:rsidRPr="009B11A9" w:rsidTr="007803F1">
        <w:trPr>
          <w:cnfStyle w:val="000000100000" w:firstRow="0" w:lastRow="0" w:firstColumn="0" w:lastColumn="0" w:oddVBand="0" w:evenVBand="0" w:oddHBand="1" w:evenHBand="0" w:firstRowFirstColumn="0" w:firstRowLastColumn="0" w:lastRowFirstColumn="0" w:lastRowLastColumn="0"/>
          <w:trHeight w:val="1286"/>
        </w:trPr>
        <w:tc>
          <w:tcPr>
            <w:cnfStyle w:val="001000000000" w:firstRow="0" w:lastRow="0" w:firstColumn="1" w:lastColumn="0" w:oddVBand="0" w:evenVBand="0" w:oddHBand="0" w:evenHBand="0" w:firstRowFirstColumn="0" w:firstRowLastColumn="0" w:lastRowFirstColumn="0" w:lastRowLastColumn="0"/>
            <w:tcW w:w="2402" w:type="dxa"/>
            <w:vAlign w:val="center"/>
            <w:hideMark/>
          </w:tcPr>
          <w:p w:rsidR="009C7CC2" w:rsidRPr="00B61145" w:rsidRDefault="009C7CC2" w:rsidP="007803F1">
            <w:pPr>
              <w:jc w:val="center"/>
              <w:textAlignment w:val="baseline"/>
              <w:rPr>
                <w:rFonts w:ascii="Times New Roman" w:eastAsia="Times New Roman" w:hAnsi="Times New Roman" w:cs="Times New Roman"/>
                <w:szCs w:val="24"/>
              </w:rPr>
            </w:pPr>
            <w:r w:rsidRPr="00B61145">
              <w:rPr>
                <w:rFonts w:eastAsia="Times New Roman" w:cs="Arial"/>
              </w:rPr>
              <w:t>Nutrition Education Goal(s)</w:t>
            </w:r>
          </w:p>
        </w:tc>
        <w:tc>
          <w:tcPr>
            <w:tcW w:w="1537" w:type="dxa"/>
            <w:hideMark/>
          </w:tcPr>
          <w:p w:rsidR="009C7CC2" w:rsidRPr="009B11A9" w:rsidRDefault="009C7CC2" w:rsidP="003A1FE2">
            <w:pPr>
              <w:ind w:left="360" w:hanging="360"/>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9B11A9">
              <w:rPr>
                <w:rFonts w:eastAsia="Times New Roman" w:cs="Arial"/>
              </w:rPr>
              <w:t> </w:t>
            </w:r>
          </w:p>
        </w:tc>
        <w:tc>
          <w:tcPr>
            <w:tcW w:w="2620" w:type="dxa"/>
            <w:hideMark/>
          </w:tcPr>
          <w:p w:rsidR="009C7CC2" w:rsidRPr="009B11A9" w:rsidRDefault="009C7CC2" w:rsidP="003A1FE2">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9B11A9">
              <w:rPr>
                <w:rFonts w:eastAsia="Times New Roman" w:cs="Arial"/>
              </w:rPr>
              <w:t> </w:t>
            </w:r>
          </w:p>
        </w:tc>
        <w:tc>
          <w:tcPr>
            <w:tcW w:w="2785" w:type="dxa"/>
            <w:hideMark/>
          </w:tcPr>
          <w:p w:rsidR="009C7CC2" w:rsidRPr="009B11A9" w:rsidRDefault="009C7CC2" w:rsidP="003A1FE2">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9B11A9">
              <w:rPr>
                <w:rFonts w:eastAsia="Times New Roman" w:cs="Arial"/>
              </w:rPr>
              <w:t> </w:t>
            </w:r>
          </w:p>
        </w:tc>
      </w:tr>
      <w:tr w:rsidR="009C7CC2" w:rsidRPr="009B11A9" w:rsidTr="007803F1">
        <w:trPr>
          <w:trHeight w:val="1286"/>
        </w:trPr>
        <w:tc>
          <w:tcPr>
            <w:cnfStyle w:val="001000000000" w:firstRow="0" w:lastRow="0" w:firstColumn="1" w:lastColumn="0" w:oddVBand="0" w:evenVBand="0" w:oddHBand="0" w:evenHBand="0" w:firstRowFirstColumn="0" w:firstRowLastColumn="0" w:lastRowFirstColumn="0" w:lastRowLastColumn="0"/>
            <w:tcW w:w="2402" w:type="dxa"/>
            <w:vAlign w:val="center"/>
          </w:tcPr>
          <w:p w:rsidR="009C7CC2" w:rsidRPr="00B61145" w:rsidRDefault="009C7CC2" w:rsidP="007803F1">
            <w:pPr>
              <w:jc w:val="center"/>
              <w:textAlignment w:val="baseline"/>
              <w:rPr>
                <w:rFonts w:eastAsia="Times New Roman" w:cs="Arial"/>
              </w:rPr>
            </w:pPr>
            <w:r w:rsidRPr="00B61145">
              <w:rPr>
                <w:rFonts w:eastAsia="Times New Roman" w:cs="Arial"/>
              </w:rPr>
              <w:t>Nutrition Promotion Goal(s)</w:t>
            </w:r>
          </w:p>
        </w:tc>
        <w:tc>
          <w:tcPr>
            <w:tcW w:w="1537" w:type="dxa"/>
          </w:tcPr>
          <w:p w:rsidR="009C7CC2" w:rsidRPr="009B11A9" w:rsidRDefault="009C7CC2" w:rsidP="003A1FE2">
            <w:pPr>
              <w:ind w:left="360" w:hanging="360"/>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rPr>
            </w:pPr>
          </w:p>
        </w:tc>
        <w:tc>
          <w:tcPr>
            <w:tcW w:w="2620" w:type="dxa"/>
          </w:tcPr>
          <w:p w:rsidR="009C7CC2" w:rsidRPr="009B11A9" w:rsidRDefault="009C7CC2" w:rsidP="003A1FE2">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rPr>
            </w:pPr>
          </w:p>
        </w:tc>
        <w:tc>
          <w:tcPr>
            <w:tcW w:w="2785" w:type="dxa"/>
          </w:tcPr>
          <w:p w:rsidR="009C7CC2" w:rsidRPr="009B11A9" w:rsidRDefault="009C7CC2" w:rsidP="003A1FE2">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9C7CC2" w:rsidRPr="009B11A9" w:rsidTr="007803F1">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2402" w:type="dxa"/>
            <w:vAlign w:val="center"/>
            <w:hideMark/>
          </w:tcPr>
          <w:p w:rsidR="009C7CC2" w:rsidRPr="00B61145" w:rsidRDefault="009C7CC2" w:rsidP="007803F1">
            <w:pPr>
              <w:jc w:val="center"/>
              <w:textAlignment w:val="baseline"/>
              <w:rPr>
                <w:rFonts w:ascii="Times New Roman" w:eastAsia="Times New Roman" w:hAnsi="Times New Roman" w:cs="Times New Roman"/>
                <w:szCs w:val="24"/>
              </w:rPr>
            </w:pPr>
            <w:r w:rsidRPr="00B61145">
              <w:rPr>
                <w:rFonts w:eastAsia="Times New Roman" w:cs="Arial"/>
              </w:rPr>
              <w:t>Physical Activity Goal(s)</w:t>
            </w:r>
          </w:p>
        </w:tc>
        <w:tc>
          <w:tcPr>
            <w:tcW w:w="1537" w:type="dxa"/>
            <w:hideMark/>
          </w:tcPr>
          <w:p w:rsidR="009C7CC2" w:rsidRPr="009B11A9" w:rsidRDefault="009C7CC2" w:rsidP="003A1FE2">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9B11A9">
              <w:rPr>
                <w:rFonts w:eastAsia="Times New Roman" w:cs="Arial"/>
              </w:rPr>
              <w:t> </w:t>
            </w:r>
          </w:p>
        </w:tc>
        <w:tc>
          <w:tcPr>
            <w:tcW w:w="2620" w:type="dxa"/>
            <w:hideMark/>
          </w:tcPr>
          <w:p w:rsidR="009C7CC2" w:rsidRPr="009B11A9" w:rsidRDefault="009C7CC2" w:rsidP="003A1FE2">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9B11A9">
              <w:rPr>
                <w:rFonts w:eastAsia="Times New Roman" w:cs="Arial"/>
              </w:rPr>
              <w:t> </w:t>
            </w:r>
          </w:p>
        </w:tc>
        <w:tc>
          <w:tcPr>
            <w:tcW w:w="2785" w:type="dxa"/>
            <w:hideMark/>
          </w:tcPr>
          <w:p w:rsidR="009C7CC2" w:rsidRPr="009B11A9" w:rsidRDefault="009C7CC2" w:rsidP="003A1FE2">
            <w:pPr>
              <w:textAlignment w:val="baseline"/>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Cs w:val="24"/>
              </w:rPr>
            </w:pPr>
            <w:r w:rsidRPr="009B11A9">
              <w:rPr>
                <w:rFonts w:eastAsia="Times New Roman" w:cs="Arial"/>
              </w:rPr>
              <w:t> </w:t>
            </w:r>
          </w:p>
        </w:tc>
      </w:tr>
      <w:tr w:rsidR="009C7CC2" w:rsidRPr="009B11A9" w:rsidTr="007803F1">
        <w:trPr>
          <w:trHeight w:val="1430"/>
        </w:trPr>
        <w:tc>
          <w:tcPr>
            <w:cnfStyle w:val="001000000000" w:firstRow="0" w:lastRow="0" w:firstColumn="1" w:lastColumn="0" w:oddVBand="0" w:evenVBand="0" w:oddHBand="0" w:evenHBand="0" w:firstRowFirstColumn="0" w:firstRowLastColumn="0" w:lastRowFirstColumn="0" w:lastRowLastColumn="0"/>
            <w:tcW w:w="2402" w:type="dxa"/>
            <w:vAlign w:val="center"/>
          </w:tcPr>
          <w:p w:rsidR="009C7CC2" w:rsidRPr="00B61145" w:rsidRDefault="009C7CC2" w:rsidP="007803F1">
            <w:pPr>
              <w:jc w:val="center"/>
              <w:textAlignment w:val="baseline"/>
              <w:rPr>
                <w:rFonts w:eastAsia="Times New Roman" w:cs="Arial"/>
                <w:bCs w:val="0"/>
              </w:rPr>
            </w:pPr>
            <w:r w:rsidRPr="00B61145">
              <w:rPr>
                <w:rFonts w:eastAsia="Times New Roman" w:cs="Arial"/>
              </w:rPr>
              <w:lastRenderedPageBreak/>
              <w:t>Other student wellness Goal(s)</w:t>
            </w:r>
          </w:p>
        </w:tc>
        <w:tc>
          <w:tcPr>
            <w:tcW w:w="1537" w:type="dxa"/>
          </w:tcPr>
          <w:p w:rsidR="009C7CC2" w:rsidRPr="009B11A9" w:rsidRDefault="009C7CC2" w:rsidP="003A1FE2">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rPr>
            </w:pPr>
          </w:p>
        </w:tc>
        <w:tc>
          <w:tcPr>
            <w:tcW w:w="2620" w:type="dxa"/>
          </w:tcPr>
          <w:p w:rsidR="009C7CC2" w:rsidRPr="009B11A9" w:rsidRDefault="009C7CC2" w:rsidP="003A1FE2">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rPr>
            </w:pPr>
          </w:p>
        </w:tc>
        <w:tc>
          <w:tcPr>
            <w:tcW w:w="2785" w:type="dxa"/>
          </w:tcPr>
          <w:p w:rsidR="009C7CC2" w:rsidRPr="009B11A9" w:rsidRDefault="009C7CC2" w:rsidP="003A1FE2">
            <w:pPr>
              <w:textAlignment w:val="baseline"/>
              <w:cnfStyle w:val="000000000000" w:firstRow="0" w:lastRow="0" w:firstColumn="0" w:lastColumn="0" w:oddVBand="0" w:evenVBand="0" w:oddHBand="0" w:evenHBand="0" w:firstRowFirstColumn="0" w:firstRowLastColumn="0" w:lastRowFirstColumn="0" w:lastRowLastColumn="0"/>
              <w:rPr>
                <w:rFonts w:eastAsia="Times New Roman" w:cs="Arial"/>
              </w:rPr>
            </w:pPr>
          </w:p>
        </w:tc>
      </w:tr>
      <w:tr w:rsidR="009C7CC2" w:rsidRPr="009B11A9" w:rsidTr="007803F1">
        <w:trPr>
          <w:cnfStyle w:val="000000100000" w:firstRow="0" w:lastRow="0" w:firstColumn="0" w:lastColumn="0" w:oddVBand="0" w:evenVBand="0" w:oddHBand="1" w:evenHBand="0" w:firstRowFirstColumn="0" w:firstRowLastColumn="0" w:lastRowFirstColumn="0" w:lastRowLastColumn="0"/>
          <w:trHeight w:val="1340"/>
        </w:trPr>
        <w:tc>
          <w:tcPr>
            <w:cnfStyle w:val="001000000000" w:firstRow="0" w:lastRow="0" w:firstColumn="1" w:lastColumn="0" w:oddVBand="0" w:evenVBand="0" w:oddHBand="0" w:evenHBand="0" w:firstRowFirstColumn="0" w:firstRowLastColumn="0" w:lastRowFirstColumn="0" w:lastRowLastColumn="0"/>
            <w:tcW w:w="2402" w:type="dxa"/>
            <w:vAlign w:val="center"/>
          </w:tcPr>
          <w:p w:rsidR="009C7CC2" w:rsidRPr="00B61145" w:rsidRDefault="009C7CC2" w:rsidP="007803F1">
            <w:pPr>
              <w:jc w:val="center"/>
              <w:textAlignment w:val="baseline"/>
              <w:rPr>
                <w:rFonts w:eastAsia="Times New Roman" w:cs="Arial"/>
                <w:bCs w:val="0"/>
              </w:rPr>
            </w:pPr>
            <w:r w:rsidRPr="00B61145">
              <w:rPr>
                <w:rFonts w:eastAsia="Times New Roman" w:cs="Arial"/>
              </w:rPr>
              <w:t>Additional Goal(s)</w:t>
            </w:r>
          </w:p>
          <w:p w:rsidR="009C7CC2" w:rsidRPr="00823444" w:rsidRDefault="009C7CC2" w:rsidP="007803F1">
            <w:pPr>
              <w:jc w:val="center"/>
              <w:textAlignment w:val="baseline"/>
              <w:rPr>
                <w:rFonts w:eastAsia="Times New Roman" w:cs="Arial"/>
                <w:b w:val="0"/>
                <w:bCs w:val="0"/>
                <w:i/>
              </w:rPr>
            </w:pPr>
            <w:r w:rsidRPr="00823444">
              <w:rPr>
                <w:rFonts w:eastAsia="Times New Roman" w:cs="Arial"/>
                <w:b w:val="0"/>
                <w:bCs w:val="0"/>
                <w:i/>
              </w:rPr>
              <w:t>Add more rows as needed</w:t>
            </w:r>
          </w:p>
        </w:tc>
        <w:tc>
          <w:tcPr>
            <w:tcW w:w="1537" w:type="dxa"/>
          </w:tcPr>
          <w:p w:rsidR="009C7CC2" w:rsidRPr="009B11A9" w:rsidRDefault="009C7CC2" w:rsidP="003A1FE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rPr>
            </w:pPr>
          </w:p>
        </w:tc>
        <w:tc>
          <w:tcPr>
            <w:tcW w:w="2620" w:type="dxa"/>
          </w:tcPr>
          <w:p w:rsidR="009C7CC2" w:rsidRPr="009B11A9" w:rsidRDefault="009C7CC2" w:rsidP="003A1FE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rPr>
            </w:pPr>
          </w:p>
        </w:tc>
        <w:tc>
          <w:tcPr>
            <w:tcW w:w="2785" w:type="dxa"/>
          </w:tcPr>
          <w:p w:rsidR="009C7CC2" w:rsidRPr="009B11A9" w:rsidRDefault="009C7CC2" w:rsidP="003A1FE2">
            <w:pPr>
              <w:textAlignment w:val="baseline"/>
              <w:cnfStyle w:val="000000100000" w:firstRow="0" w:lastRow="0" w:firstColumn="0" w:lastColumn="0" w:oddVBand="0" w:evenVBand="0" w:oddHBand="1" w:evenHBand="0" w:firstRowFirstColumn="0" w:firstRowLastColumn="0" w:lastRowFirstColumn="0" w:lastRowLastColumn="0"/>
              <w:rPr>
                <w:rFonts w:eastAsia="Times New Roman" w:cs="Arial"/>
              </w:rPr>
            </w:pPr>
          </w:p>
        </w:tc>
      </w:tr>
      <w:tr w:rsidR="009C7CC2" w:rsidRPr="009B11A9" w:rsidTr="007803F1">
        <w:trPr>
          <w:trHeight w:val="1430"/>
        </w:trPr>
        <w:tc>
          <w:tcPr>
            <w:cnfStyle w:val="001000000000" w:firstRow="0" w:lastRow="0" w:firstColumn="1" w:lastColumn="0" w:oddVBand="0" w:evenVBand="0" w:oddHBand="0" w:evenHBand="0" w:firstRowFirstColumn="0" w:firstRowLastColumn="0" w:lastRowFirstColumn="0" w:lastRowLastColumn="0"/>
            <w:tcW w:w="2402" w:type="dxa"/>
            <w:vAlign w:val="center"/>
            <w:hideMark/>
          </w:tcPr>
          <w:p w:rsidR="009C7CC2" w:rsidRPr="00425A2F" w:rsidRDefault="009C7CC2" w:rsidP="007803F1">
            <w:pPr>
              <w:ind w:left="360"/>
              <w:jc w:val="center"/>
              <w:textAlignment w:val="baseline"/>
              <w:rPr>
                <w:rFonts w:ascii="Times New Roman" w:eastAsia="Times New Roman" w:hAnsi="Times New Roman" w:cs="Times New Roman"/>
                <w:szCs w:val="24"/>
              </w:rPr>
            </w:pPr>
          </w:p>
        </w:tc>
        <w:tc>
          <w:tcPr>
            <w:tcW w:w="1537" w:type="dxa"/>
            <w:hideMark/>
          </w:tcPr>
          <w:p w:rsidR="009C7CC2" w:rsidRPr="009B11A9" w:rsidRDefault="009C7CC2" w:rsidP="003A1FE2">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9B11A9">
              <w:rPr>
                <w:rFonts w:eastAsia="Times New Roman" w:cs="Arial"/>
              </w:rPr>
              <w:t> </w:t>
            </w:r>
          </w:p>
          <w:p w:rsidR="009C7CC2" w:rsidRPr="009B11A9" w:rsidRDefault="009C7CC2" w:rsidP="003A1FE2">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9B11A9">
              <w:rPr>
                <w:rFonts w:eastAsia="Times New Roman" w:cs="Arial"/>
              </w:rPr>
              <w:t> </w:t>
            </w:r>
          </w:p>
          <w:p w:rsidR="009C7CC2" w:rsidRPr="009B11A9" w:rsidRDefault="009C7CC2" w:rsidP="003A1FE2">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9B11A9">
              <w:rPr>
                <w:rFonts w:eastAsia="Times New Roman" w:cs="Arial"/>
              </w:rPr>
              <w:t> </w:t>
            </w:r>
          </w:p>
          <w:p w:rsidR="009C7CC2" w:rsidRPr="009B11A9" w:rsidRDefault="009C7CC2" w:rsidP="003A1FE2">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9B11A9">
              <w:rPr>
                <w:rFonts w:eastAsia="Times New Roman" w:cs="Arial"/>
              </w:rPr>
              <w:t> </w:t>
            </w:r>
          </w:p>
        </w:tc>
        <w:tc>
          <w:tcPr>
            <w:tcW w:w="2620" w:type="dxa"/>
            <w:hideMark/>
          </w:tcPr>
          <w:p w:rsidR="009C7CC2" w:rsidRPr="009B11A9" w:rsidRDefault="009C7CC2" w:rsidP="003A1FE2">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9B11A9">
              <w:rPr>
                <w:rFonts w:eastAsia="Times New Roman" w:cs="Arial"/>
              </w:rPr>
              <w:t> </w:t>
            </w:r>
          </w:p>
        </w:tc>
        <w:tc>
          <w:tcPr>
            <w:tcW w:w="2785" w:type="dxa"/>
            <w:hideMark/>
          </w:tcPr>
          <w:p w:rsidR="009C7CC2" w:rsidRPr="009B11A9" w:rsidRDefault="009C7CC2" w:rsidP="003A1FE2">
            <w:pPr>
              <w:textAlignment w:val="baseline"/>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Cs w:val="24"/>
              </w:rPr>
            </w:pPr>
            <w:r w:rsidRPr="009B11A9">
              <w:rPr>
                <w:rFonts w:eastAsia="Times New Roman" w:cs="Arial"/>
              </w:rPr>
              <w:t> </w:t>
            </w:r>
          </w:p>
        </w:tc>
      </w:tr>
    </w:tbl>
    <w:p w:rsidR="009C7CC2" w:rsidRPr="009C7CC2" w:rsidRDefault="009C7CC2" w:rsidP="00BB337B">
      <w:pPr>
        <w:rPr>
          <w:b/>
        </w:rPr>
      </w:pPr>
    </w:p>
    <w:p w:rsidR="00136180" w:rsidRPr="007E5D75" w:rsidRDefault="009C7CC2" w:rsidP="00136180">
      <w:pPr>
        <w:rPr>
          <w:b/>
        </w:rPr>
      </w:pPr>
      <w:r w:rsidRPr="007E5D75">
        <w:rPr>
          <w:b/>
        </w:rPr>
        <w:t>Step 4</w:t>
      </w:r>
    </w:p>
    <w:p w:rsidR="009C7CC2" w:rsidRDefault="009C7CC2" w:rsidP="009C7CC2">
      <w:pPr>
        <w:spacing w:after="0"/>
      </w:pPr>
      <w:r>
        <w:t xml:space="preserve">Once you have completed your Triennial Assessment, the final step is to share your results with the public. The purpose of this step is to ensure the school community is aware of the LSWP work. It is also a great opportunity to recruit new LSWP Committee Members. LEAs are not required to submit the report with The Oregon Department of Education Child Nutrition (ODE CNP) but should keep the report on file in their records. </w:t>
      </w:r>
    </w:p>
    <w:p w:rsidR="009C7CC2" w:rsidRDefault="009C7CC2" w:rsidP="009C7CC2">
      <w:pPr>
        <w:spacing w:after="0"/>
      </w:pPr>
    </w:p>
    <w:p w:rsidR="009C7CC2" w:rsidRDefault="009C7CC2" w:rsidP="009C7CC2">
      <w:r>
        <w:t>You can use a variety of methods to share your report with the public including presentations, newsletters, and social media. It is up to you to determine how best to share this information. Complete the table below to indicate how and when you shared your results with the public:</w:t>
      </w:r>
    </w:p>
    <w:p w:rsidR="009C7CC2" w:rsidRPr="00C12EE5" w:rsidRDefault="009C7CC2" w:rsidP="009C7CC2">
      <w:pPr>
        <w:spacing w:after="0"/>
        <w:rPr>
          <w:b/>
        </w:rPr>
      </w:pPr>
      <w:r w:rsidRPr="00C12EE5">
        <w:rPr>
          <w:b/>
        </w:rPr>
        <w:t>Triennial Assessment Report to the Public Template</w:t>
      </w:r>
    </w:p>
    <w:tbl>
      <w:tblPr>
        <w:tblStyle w:val="GridTable4-Accent5"/>
        <w:tblW w:w="0" w:type="auto"/>
        <w:tblLook w:val="04A0" w:firstRow="1" w:lastRow="0" w:firstColumn="1" w:lastColumn="0" w:noHBand="0" w:noVBand="1"/>
        <w:tblCaption w:val="Fillable Table"/>
        <w:tblDescription w:val="This table is fillable. It allows the sponsor to enter how and to whom the results of the triennial assessment will be made public. "/>
      </w:tblPr>
      <w:tblGrid>
        <w:gridCol w:w="3116"/>
        <w:gridCol w:w="3117"/>
        <w:gridCol w:w="3117"/>
      </w:tblGrid>
      <w:tr w:rsidR="009C7CC2" w:rsidTr="003A1FE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6" w:type="dxa"/>
          </w:tcPr>
          <w:p w:rsidR="009C7CC2" w:rsidRDefault="009C7CC2" w:rsidP="003A1FE2">
            <w:pPr>
              <w:jc w:val="center"/>
            </w:pPr>
            <w:r>
              <w:t>Target Audience(s)</w:t>
            </w:r>
          </w:p>
        </w:tc>
        <w:tc>
          <w:tcPr>
            <w:tcW w:w="3117" w:type="dxa"/>
          </w:tcPr>
          <w:p w:rsidR="009C7CC2" w:rsidRDefault="009C7CC2" w:rsidP="003A1FE2">
            <w:pPr>
              <w:jc w:val="center"/>
              <w:cnfStyle w:val="100000000000" w:firstRow="1" w:lastRow="0" w:firstColumn="0" w:lastColumn="0" w:oddVBand="0" w:evenVBand="0" w:oddHBand="0" w:evenHBand="0" w:firstRowFirstColumn="0" w:firstRowLastColumn="0" w:lastRowFirstColumn="0" w:lastRowLastColumn="0"/>
            </w:pPr>
            <w:r>
              <w:t>Method</w:t>
            </w:r>
          </w:p>
        </w:tc>
        <w:tc>
          <w:tcPr>
            <w:tcW w:w="3117" w:type="dxa"/>
          </w:tcPr>
          <w:p w:rsidR="009C7CC2" w:rsidRDefault="009C7CC2" w:rsidP="003A1FE2">
            <w:pPr>
              <w:jc w:val="center"/>
              <w:cnfStyle w:val="100000000000" w:firstRow="1" w:lastRow="0" w:firstColumn="0" w:lastColumn="0" w:oddVBand="0" w:evenVBand="0" w:oddHBand="0" w:evenHBand="0" w:firstRowFirstColumn="0" w:firstRowLastColumn="0" w:lastRowFirstColumn="0" w:lastRowLastColumn="0"/>
            </w:pPr>
            <w:r>
              <w:t>Date</w:t>
            </w:r>
          </w:p>
        </w:tc>
      </w:tr>
      <w:tr w:rsidR="009C7CC2" w:rsidTr="003A1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9C7CC2" w:rsidRDefault="009C7CC2" w:rsidP="003A1FE2"/>
        </w:tc>
        <w:tc>
          <w:tcPr>
            <w:tcW w:w="3117" w:type="dxa"/>
          </w:tcPr>
          <w:p w:rsidR="009C7CC2" w:rsidRDefault="009C7CC2" w:rsidP="003A1FE2">
            <w:pPr>
              <w:cnfStyle w:val="000000100000" w:firstRow="0" w:lastRow="0" w:firstColumn="0" w:lastColumn="0" w:oddVBand="0" w:evenVBand="0" w:oddHBand="1" w:evenHBand="0" w:firstRowFirstColumn="0" w:firstRowLastColumn="0" w:lastRowFirstColumn="0" w:lastRowLastColumn="0"/>
            </w:pPr>
          </w:p>
        </w:tc>
        <w:tc>
          <w:tcPr>
            <w:tcW w:w="3117" w:type="dxa"/>
          </w:tcPr>
          <w:p w:rsidR="009C7CC2" w:rsidRDefault="009C7CC2" w:rsidP="003A1FE2">
            <w:pPr>
              <w:cnfStyle w:val="000000100000" w:firstRow="0" w:lastRow="0" w:firstColumn="0" w:lastColumn="0" w:oddVBand="0" w:evenVBand="0" w:oddHBand="1" w:evenHBand="0" w:firstRowFirstColumn="0" w:firstRowLastColumn="0" w:lastRowFirstColumn="0" w:lastRowLastColumn="0"/>
            </w:pPr>
          </w:p>
        </w:tc>
      </w:tr>
      <w:tr w:rsidR="009C7CC2" w:rsidTr="003A1FE2">
        <w:tc>
          <w:tcPr>
            <w:cnfStyle w:val="001000000000" w:firstRow="0" w:lastRow="0" w:firstColumn="1" w:lastColumn="0" w:oddVBand="0" w:evenVBand="0" w:oddHBand="0" w:evenHBand="0" w:firstRowFirstColumn="0" w:firstRowLastColumn="0" w:lastRowFirstColumn="0" w:lastRowLastColumn="0"/>
            <w:tcW w:w="3116" w:type="dxa"/>
          </w:tcPr>
          <w:p w:rsidR="009C7CC2" w:rsidRDefault="009C7CC2" w:rsidP="003A1FE2"/>
        </w:tc>
        <w:tc>
          <w:tcPr>
            <w:tcW w:w="3117" w:type="dxa"/>
          </w:tcPr>
          <w:p w:rsidR="009C7CC2" w:rsidRDefault="009C7CC2" w:rsidP="003A1FE2">
            <w:pPr>
              <w:cnfStyle w:val="000000000000" w:firstRow="0" w:lastRow="0" w:firstColumn="0" w:lastColumn="0" w:oddVBand="0" w:evenVBand="0" w:oddHBand="0" w:evenHBand="0" w:firstRowFirstColumn="0" w:firstRowLastColumn="0" w:lastRowFirstColumn="0" w:lastRowLastColumn="0"/>
            </w:pPr>
          </w:p>
        </w:tc>
        <w:tc>
          <w:tcPr>
            <w:tcW w:w="3117" w:type="dxa"/>
          </w:tcPr>
          <w:p w:rsidR="009C7CC2" w:rsidRDefault="009C7CC2" w:rsidP="003A1FE2">
            <w:pPr>
              <w:cnfStyle w:val="000000000000" w:firstRow="0" w:lastRow="0" w:firstColumn="0" w:lastColumn="0" w:oddVBand="0" w:evenVBand="0" w:oddHBand="0" w:evenHBand="0" w:firstRowFirstColumn="0" w:firstRowLastColumn="0" w:lastRowFirstColumn="0" w:lastRowLastColumn="0"/>
            </w:pPr>
          </w:p>
        </w:tc>
      </w:tr>
      <w:tr w:rsidR="009C7CC2" w:rsidTr="003A1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9C7CC2" w:rsidRDefault="009C7CC2" w:rsidP="003A1FE2"/>
        </w:tc>
        <w:tc>
          <w:tcPr>
            <w:tcW w:w="3117" w:type="dxa"/>
          </w:tcPr>
          <w:p w:rsidR="009C7CC2" w:rsidRDefault="009C7CC2" w:rsidP="003A1FE2">
            <w:pPr>
              <w:cnfStyle w:val="000000100000" w:firstRow="0" w:lastRow="0" w:firstColumn="0" w:lastColumn="0" w:oddVBand="0" w:evenVBand="0" w:oddHBand="1" w:evenHBand="0" w:firstRowFirstColumn="0" w:firstRowLastColumn="0" w:lastRowFirstColumn="0" w:lastRowLastColumn="0"/>
            </w:pPr>
          </w:p>
        </w:tc>
        <w:tc>
          <w:tcPr>
            <w:tcW w:w="3117" w:type="dxa"/>
          </w:tcPr>
          <w:p w:rsidR="009C7CC2" w:rsidRDefault="009C7CC2" w:rsidP="003A1FE2">
            <w:pPr>
              <w:cnfStyle w:val="000000100000" w:firstRow="0" w:lastRow="0" w:firstColumn="0" w:lastColumn="0" w:oddVBand="0" w:evenVBand="0" w:oddHBand="1" w:evenHBand="0" w:firstRowFirstColumn="0" w:firstRowLastColumn="0" w:lastRowFirstColumn="0" w:lastRowLastColumn="0"/>
            </w:pPr>
          </w:p>
        </w:tc>
      </w:tr>
      <w:tr w:rsidR="009C7CC2" w:rsidTr="003A1FE2">
        <w:tc>
          <w:tcPr>
            <w:cnfStyle w:val="001000000000" w:firstRow="0" w:lastRow="0" w:firstColumn="1" w:lastColumn="0" w:oddVBand="0" w:evenVBand="0" w:oddHBand="0" w:evenHBand="0" w:firstRowFirstColumn="0" w:firstRowLastColumn="0" w:lastRowFirstColumn="0" w:lastRowLastColumn="0"/>
            <w:tcW w:w="3116" w:type="dxa"/>
          </w:tcPr>
          <w:p w:rsidR="009C7CC2" w:rsidRDefault="009C7CC2" w:rsidP="003A1FE2"/>
        </w:tc>
        <w:tc>
          <w:tcPr>
            <w:tcW w:w="3117" w:type="dxa"/>
          </w:tcPr>
          <w:p w:rsidR="009C7CC2" w:rsidRDefault="009C7CC2" w:rsidP="003A1FE2">
            <w:pPr>
              <w:cnfStyle w:val="000000000000" w:firstRow="0" w:lastRow="0" w:firstColumn="0" w:lastColumn="0" w:oddVBand="0" w:evenVBand="0" w:oddHBand="0" w:evenHBand="0" w:firstRowFirstColumn="0" w:firstRowLastColumn="0" w:lastRowFirstColumn="0" w:lastRowLastColumn="0"/>
            </w:pPr>
          </w:p>
        </w:tc>
        <w:tc>
          <w:tcPr>
            <w:tcW w:w="3117" w:type="dxa"/>
          </w:tcPr>
          <w:p w:rsidR="009C7CC2" w:rsidRDefault="009C7CC2" w:rsidP="003A1FE2">
            <w:pPr>
              <w:cnfStyle w:val="000000000000" w:firstRow="0" w:lastRow="0" w:firstColumn="0" w:lastColumn="0" w:oddVBand="0" w:evenVBand="0" w:oddHBand="0" w:evenHBand="0" w:firstRowFirstColumn="0" w:firstRowLastColumn="0" w:lastRowFirstColumn="0" w:lastRowLastColumn="0"/>
            </w:pPr>
          </w:p>
        </w:tc>
      </w:tr>
      <w:tr w:rsidR="009C7CC2" w:rsidTr="003A1FE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16" w:type="dxa"/>
          </w:tcPr>
          <w:p w:rsidR="009C7CC2" w:rsidRDefault="009C7CC2" w:rsidP="003A1FE2"/>
        </w:tc>
        <w:tc>
          <w:tcPr>
            <w:tcW w:w="3117" w:type="dxa"/>
          </w:tcPr>
          <w:p w:rsidR="009C7CC2" w:rsidRDefault="009C7CC2" w:rsidP="003A1FE2">
            <w:pPr>
              <w:cnfStyle w:val="000000100000" w:firstRow="0" w:lastRow="0" w:firstColumn="0" w:lastColumn="0" w:oddVBand="0" w:evenVBand="0" w:oddHBand="1" w:evenHBand="0" w:firstRowFirstColumn="0" w:firstRowLastColumn="0" w:lastRowFirstColumn="0" w:lastRowLastColumn="0"/>
            </w:pPr>
          </w:p>
        </w:tc>
        <w:tc>
          <w:tcPr>
            <w:tcW w:w="3117" w:type="dxa"/>
          </w:tcPr>
          <w:p w:rsidR="009C7CC2" w:rsidRDefault="009C7CC2" w:rsidP="003A1FE2">
            <w:pPr>
              <w:cnfStyle w:val="000000100000" w:firstRow="0" w:lastRow="0" w:firstColumn="0" w:lastColumn="0" w:oddVBand="0" w:evenVBand="0" w:oddHBand="1" w:evenHBand="0" w:firstRowFirstColumn="0" w:firstRowLastColumn="0" w:lastRowFirstColumn="0" w:lastRowLastColumn="0"/>
            </w:pPr>
          </w:p>
        </w:tc>
      </w:tr>
    </w:tbl>
    <w:p w:rsidR="009C7CC2" w:rsidRDefault="009C7CC2" w:rsidP="009C7CC2"/>
    <w:p w:rsidR="009C7CC2" w:rsidRDefault="009C7CC2" w:rsidP="00136180"/>
    <w:p w:rsidR="00AF3E34" w:rsidRDefault="00AF3E34"/>
    <w:p w:rsidR="00E14127" w:rsidRDefault="00E14127"/>
    <w:p w:rsidR="00E14127" w:rsidRDefault="00E14127"/>
    <w:p w:rsidR="00E14127" w:rsidRDefault="00E14127"/>
    <w:p w:rsidR="00AF3E34" w:rsidRDefault="004D3C35">
      <w:r>
        <w:t>SAMPLE REPORT</w:t>
      </w:r>
    </w:p>
    <w:p w:rsidR="00C12EE5" w:rsidRDefault="00C12EE5"/>
    <w:p w:rsidR="00C12EE5" w:rsidRDefault="00F17DE0">
      <w:r>
        <w:fldChar w:fldCharType="begin">
          <w:ffData>
            <w:name w:val="Text1"/>
            <w:enabled/>
            <w:calcOnExit w:val="0"/>
            <w:textInput>
              <w:default w:val="School District name"/>
            </w:textInput>
          </w:ffData>
        </w:fldChar>
      </w:r>
      <w:bookmarkStart w:id="1" w:name="Text1"/>
      <w:r>
        <w:instrText xml:space="preserve"> FORMTEXT </w:instrText>
      </w:r>
      <w:r>
        <w:fldChar w:fldCharType="separate"/>
      </w:r>
      <w:r>
        <w:rPr>
          <w:noProof/>
        </w:rPr>
        <w:t>School District name</w:t>
      </w:r>
      <w:r>
        <w:fldChar w:fldCharType="end"/>
      </w:r>
      <w:bookmarkEnd w:id="1"/>
      <w:r w:rsidR="00C12EE5">
        <w:t>’s Local School Wellness Policy Triennial Assessment Report</w:t>
      </w:r>
    </w:p>
    <w:p w:rsidR="004D3C35" w:rsidRPr="00FE02A9" w:rsidRDefault="003A1FE2">
      <w:r w:rsidRPr="00FE02A9">
        <w:fldChar w:fldCharType="begin">
          <w:ffData>
            <w:name w:val="Text2"/>
            <w:enabled/>
            <w:calcOnExit w:val="0"/>
            <w:textInput>
              <w:default w:val="On (Enter Date)"/>
            </w:textInput>
          </w:ffData>
        </w:fldChar>
      </w:r>
      <w:bookmarkStart w:id="2" w:name="Text2"/>
      <w:r w:rsidRPr="00FE02A9">
        <w:instrText xml:space="preserve"> FORMTEXT </w:instrText>
      </w:r>
      <w:r w:rsidRPr="00FE02A9">
        <w:fldChar w:fldCharType="separate"/>
      </w:r>
      <w:r w:rsidRPr="00FE02A9">
        <w:rPr>
          <w:noProof/>
        </w:rPr>
        <w:t>On (Enter Date)</w:t>
      </w:r>
      <w:r w:rsidRPr="00FE02A9">
        <w:fldChar w:fldCharType="end"/>
      </w:r>
      <w:bookmarkEnd w:id="2"/>
      <w:r w:rsidR="00C12EE5" w:rsidRPr="00FE02A9">
        <w:t xml:space="preserve"> </w:t>
      </w:r>
      <w:r w:rsidR="00264607" w:rsidRPr="00FE02A9">
        <w:fldChar w:fldCharType="begin">
          <w:ffData>
            <w:name w:val="Text3"/>
            <w:enabled/>
            <w:calcOnExit w:val="0"/>
            <w:textInput>
              <w:default w:val="Enter School District's Name"/>
            </w:textInput>
          </w:ffData>
        </w:fldChar>
      </w:r>
      <w:bookmarkStart w:id="3" w:name="Text3"/>
      <w:r w:rsidR="00264607" w:rsidRPr="00FE02A9">
        <w:instrText xml:space="preserve"> FORMTEXT </w:instrText>
      </w:r>
      <w:r w:rsidR="00264607" w:rsidRPr="00FE02A9">
        <w:fldChar w:fldCharType="separate"/>
      </w:r>
      <w:r w:rsidR="00264607" w:rsidRPr="00FE02A9">
        <w:rPr>
          <w:noProof/>
        </w:rPr>
        <w:t>Enter School District's Name</w:t>
      </w:r>
      <w:r w:rsidR="00264607" w:rsidRPr="00FE02A9">
        <w:fldChar w:fldCharType="end"/>
      </w:r>
      <w:bookmarkEnd w:id="3"/>
      <w:r w:rsidR="00C12EE5" w:rsidRPr="00FE02A9">
        <w:t>’s conducted a triennial assessment of the local school wellness policy. The assessment included</w:t>
      </w:r>
      <w:r w:rsidR="004D3C35" w:rsidRPr="00FE02A9">
        <w:t xml:space="preserve"> the following: </w:t>
      </w:r>
    </w:p>
    <w:p w:rsidR="004D3C35" w:rsidRDefault="004D3C35" w:rsidP="004D3C35">
      <w:pPr>
        <w:pStyle w:val="ListParagraph"/>
        <w:numPr>
          <w:ilvl w:val="0"/>
          <w:numId w:val="2"/>
        </w:numPr>
      </w:pPr>
      <w:r>
        <w:t>Evaluation of the LSWP and how it compares to model policies</w:t>
      </w:r>
    </w:p>
    <w:p w:rsidR="004D3C35" w:rsidRDefault="004D3C35" w:rsidP="004D3C35">
      <w:pPr>
        <w:pStyle w:val="ListParagraph"/>
        <w:numPr>
          <w:ilvl w:val="0"/>
          <w:numId w:val="2"/>
        </w:numPr>
      </w:pPr>
      <w:r>
        <w:t>The extent to which school(s) in our district are in compliance with the LSWP; and</w:t>
      </w:r>
    </w:p>
    <w:p w:rsidR="00C12EE5" w:rsidRDefault="004D3C35" w:rsidP="004D3C35">
      <w:pPr>
        <w:pStyle w:val="ListParagraph"/>
        <w:numPr>
          <w:ilvl w:val="0"/>
          <w:numId w:val="2"/>
        </w:numPr>
      </w:pPr>
      <w:r>
        <w:t xml:space="preserve">Evaluation of the progress towards goals listed in the policy </w:t>
      </w:r>
    </w:p>
    <w:p w:rsidR="00E14127" w:rsidRDefault="008A7FDE" w:rsidP="00E14127">
      <w:pPr>
        <w:rPr>
          <w:b/>
        </w:rPr>
      </w:pPr>
      <w:r>
        <w:rPr>
          <w:b/>
        </w:rPr>
        <w:t>Click on the image below for a fillable version of the sample report</w:t>
      </w:r>
    </w:p>
    <w:p w:rsidR="00B0796B" w:rsidRPr="003A1FE2" w:rsidRDefault="00B0796B" w:rsidP="00E14127">
      <w:pPr>
        <w:rPr>
          <w:b/>
        </w:rPr>
      </w:pPr>
      <w:r>
        <w:rPr>
          <w:noProof/>
        </w:rPr>
        <w:drawing>
          <wp:inline distT="0" distB="0" distL="0" distR="0" wp14:anchorId="54688F2F" wp14:editId="63362DFB">
            <wp:extent cx="5943600" cy="2173605"/>
            <wp:effectExtent l="0" t="0" r="0" b="0"/>
            <wp:docPr id="1" name="Picture 1" descr="This is an image of a sample chart that a sponsor may use to give an overview to the public of the triennial assessment of compiance with the LSWP. " title="LSWP Goal and Complaince Fillable Chart">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173605"/>
                    </a:xfrm>
                    <a:prstGeom prst="rect">
                      <a:avLst/>
                    </a:prstGeom>
                  </pic:spPr>
                </pic:pic>
              </a:graphicData>
            </a:graphic>
          </wp:inline>
        </w:drawing>
      </w:r>
    </w:p>
    <w:sectPr w:rsidR="00B0796B" w:rsidRPr="003A1FE2" w:rsidSect="00C12EE5">
      <w:headerReference w:type="default" r:id="rId18"/>
      <w:pgSz w:w="12240" w:h="15840"/>
      <w:pgMar w:top="1050" w:right="1440" w:bottom="810" w:left="1440" w:header="720" w:footer="4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11CD" w:rsidRDefault="004411CD" w:rsidP="00BB337B">
      <w:pPr>
        <w:spacing w:after="0"/>
      </w:pPr>
      <w:r>
        <w:separator/>
      </w:r>
    </w:p>
  </w:endnote>
  <w:endnote w:type="continuationSeparator" w:id="0">
    <w:p w:rsidR="004411CD" w:rsidRDefault="004411CD" w:rsidP="00BB33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11CD" w:rsidRDefault="004411CD" w:rsidP="00BB337B">
      <w:pPr>
        <w:spacing w:after="0"/>
      </w:pPr>
      <w:r>
        <w:separator/>
      </w:r>
    </w:p>
  </w:footnote>
  <w:footnote w:type="continuationSeparator" w:id="0">
    <w:p w:rsidR="004411CD" w:rsidRDefault="004411CD" w:rsidP="00BB33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03F1" w:rsidRPr="00703989" w:rsidRDefault="007803F1" w:rsidP="007803F1">
    <w:pPr>
      <w:pStyle w:val="Header"/>
      <w:rPr>
        <w:rStyle w:val="IntenseEmphasis"/>
        <w:sz w:val="22"/>
        <w:szCs w:val="22"/>
      </w:rPr>
    </w:pPr>
    <w:r w:rsidRPr="00703989">
      <w:rPr>
        <w:rStyle w:val="IntenseEmphasis"/>
        <w:sz w:val="22"/>
        <w:szCs w:val="22"/>
      </w:rPr>
      <w:t xml:space="preserve">Oregon Local School Wellness Policy Triennial Assessment                                  School Nutrition Program </w:t>
    </w:r>
  </w:p>
  <w:p w:rsidR="007803F1" w:rsidRDefault="007803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D0E0A"/>
    <w:multiLevelType w:val="hybridMultilevel"/>
    <w:tmpl w:val="873EC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321690"/>
    <w:multiLevelType w:val="hybridMultilevel"/>
    <w:tmpl w:val="76A63FA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5A34373"/>
    <w:multiLevelType w:val="hybridMultilevel"/>
    <w:tmpl w:val="2CE48618"/>
    <w:lvl w:ilvl="0" w:tplc="FF760F08">
      <w:numFmt w:val="bullet"/>
      <w:lvlText w:val=""/>
      <w:lvlJc w:val="left"/>
      <w:pPr>
        <w:ind w:left="720" w:hanging="360"/>
      </w:pPr>
      <w:rPr>
        <w:rFonts w:ascii="Symbol" w:eastAsiaTheme="minorHAnsi"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E34"/>
    <w:rsid w:val="00003221"/>
    <w:rsid w:val="00005880"/>
    <w:rsid w:val="0005140D"/>
    <w:rsid w:val="00057FD8"/>
    <w:rsid w:val="0009345E"/>
    <w:rsid w:val="000A5756"/>
    <w:rsid w:val="000C14A2"/>
    <w:rsid w:val="000D36B7"/>
    <w:rsid w:val="000E7BC7"/>
    <w:rsid w:val="00136180"/>
    <w:rsid w:val="00187FD9"/>
    <w:rsid w:val="0022037B"/>
    <w:rsid w:val="00223DAF"/>
    <w:rsid w:val="00224FFE"/>
    <w:rsid w:val="00264607"/>
    <w:rsid w:val="0029506B"/>
    <w:rsid w:val="00295954"/>
    <w:rsid w:val="002D37BB"/>
    <w:rsid w:val="00300E2F"/>
    <w:rsid w:val="003367CC"/>
    <w:rsid w:val="00346621"/>
    <w:rsid w:val="0038567A"/>
    <w:rsid w:val="003A1FE2"/>
    <w:rsid w:val="003A5E26"/>
    <w:rsid w:val="003B1650"/>
    <w:rsid w:val="003E5AD4"/>
    <w:rsid w:val="003F6983"/>
    <w:rsid w:val="004024D8"/>
    <w:rsid w:val="00402C9B"/>
    <w:rsid w:val="004159AA"/>
    <w:rsid w:val="004411CD"/>
    <w:rsid w:val="00460633"/>
    <w:rsid w:val="00465BAE"/>
    <w:rsid w:val="004B38C1"/>
    <w:rsid w:val="004D3C35"/>
    <w:rsid w:val="005110C4"/>
    <w:rsid w:val="00532D27"/>
    <w:rsid w:val="00576B50"/>
    <w:rsid w:val="005C05D7"/>
    <w:rsid w:val="00617A1A"/>
    <w:rsid w:val="006F66B3"/>
    <w:rsid w:val="00712E0C"/>
    <w:rsid w:val="007803F1"/>
    <w:rsid w:val="00796E9D"/>
    <w:rsid w:val="007E5175"/>
    <w:rsid w:val="007E5D75"/>
    <w:rsid w:val="008A7FDE"/>
    <w:rsid w:val="008C50A4"/>
    <w:rsid w:val="008F1D3B"/>
    <w:rsid w:val="0098649E"/>
    <w:rsid w:val="0099628E"/>
    <w:rsid w:val="009C7CC2"/>
    <w:rsid w:val="00A00D35"/>
    <w:rsid w:val="00A1287D"/>
    <w:rsid w:val="00AA06D7"/>
    <w:rsid w:val="00AB351A"/>
    <w:rsid w:val="00AD1307"/>
    <w:rsid w:val="00AF3E34"/>
    <w:rsid w:val="00B00F77"/>
    <w:rsid w:val="00B01343"/>
    <w:rsid w:val="00B04F92"/>
    <w:rsid w:val="00B0796B"/>
    <w:rsid w:val="00B26525"/>
    <w:rsid w:val="00B3764B"/>
    <w:rsid w:val="00B556B7"/>
    <w:rsid w:val="00B56B6A"/>
    <w:rsid w:val="00BB337B"/>
    <w:rsid w:val="00BB7A35"/>
    <w:rsid w:val="00C12EE5"/>
    <w:rsid w:val="00C26B6D"/>
    <w:rsid w:val="00C56957"/>
    <w:rsid w:val="00CB1057"/>
    <w:rsid w:val="00CB56F4"/>
    <w:rsid w:val="00CC6AF2"/>
    <w:rsid w:val="00D314C4"/>
    <w:rsid w:val="00D93014"/>
    <w:rsid w:val="00DA182D"/>
    <w:rsid w:val="00DD212E"/>
    <w:rsid w:val="00E13D62"/>
    <w:rsid w:val="00E14127"/>
    <w:rsid w:val="00E44EEE"/>
    <w:rsid w:val="00E70EDF"/>
    <w:rsid w:val="00E73AC0"/>
    <w:rsid w:val="00E87380"/>
    <w:rsid w:val="00E90494"/>
    <w:rsid w:val="00EB4035"/>
    <w:rsid w:val="00EC0027"/>
    <w:rsid w:val="00F17DE0"/>
    <w:rsid w:val="00F27DCD"/>
    <w:rsid w:val="00F60570"/>
    <w:rsid w:val="00FD0BDE"/>
    <w:rsid w:val="00FE0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40690C9"/>
  <w15:chartTrackingRefBased/>
  <w15:docId w15:val="{A0F9E074-8CFE-4D7E-9515-7D43A43A4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B337B"/>
    <w:pPr>
      <w:keepNext/>
      <w:keepLines/>
      <w:spacing w:before="480" w:after="0" w:line="276" w:lineRule="auto"/>
      <w:outlineLvl w:val="0"/>
    </w:pPr>
    <w:rPr>
      <w:rFonts w:ascii="Arial" w:eastAsiaTheme="majorEastAsia" w:hAnsi="Arial" w:cstheme="majorBidi"/>
      <w:b/>
      <w:bCs/>
      <w:color w:val="31849B" w:themeColor="accent5"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6180"/>
    <w:pPr>
      <w:ind w:left="720"/>
      <w:contextualSpacing/>
    </w:pPr>
  </w:style>
  <w:style w:type="character" w:styleId="Hyperlink">
    <w:name w:val="Hyperlink"/>
    <w:basedOn w:val="DefaultParagraphFont"/>
    <w:uiPriority w:val="99"/>
    <w:unhideWhenUsed/>
    <w:rsid w:val="00136180"/>
    <w:rPr>
      <w:color w:val="0000FF" w:themeColor="hyperlink"/>
      <w:u w:val="single"/>
    </w:rPr>
  </w:style>
  <w:style w:type="table" w:styleId="GridTable4-Accent5">
    <w:name w:val="Grid Table 4 Accent 5"/>
    <w:basedOn w:val="TableNormal"/>
    <w:uiPriority w:val="49"/>
    <w:rsid w:val="00BB7A35"/>
    <w:pPr>
      <w:spacing w:after="0"/>
    </w:pPr>
    <w:rPr>
      <w:rFonts w:eastAsiaTheme="minorEastAsia"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Header">
    <w:name w:val="header"/>
    <w:basedOn w:val="Normal"/>
    <w:link w:val="HeaderChar"/>
    <w:uiPriority w:val="99"/>
    <w:unhideWhenUsed/>
    <w:rsid w:val="00BB337B"/>
    <w:pPr>
      <w:tabs>
        <w:tab w:val="center" w:pos="4680"/>
        <w:tab w:val="right" w:pos="9360"/>
      </w:tabs>
      <w:spacing w:after="0"/>
    </w:pPr>
  </w:style>
  <w:style w:type="character" w:customStyle="1" w:styleId="HeaderChar">
    <w:name w:val="Header Char"/>
    <w:basedOn w:val="DefaultParagraphFont"/>
    <w:link w:val="Header"/>
    <w:uiPriority w:val="99"/>
    <w:rsid w:val="00BB337B"/>
  </w:style>
  <w:style w:type="paragraph" w:styleId="Footer">
    <w:name w:val="footer"/>
    <w:basedOn w:val="Normal"/>
    <w:link w:val="FooterChar"/>
    <w:uiPriority w:val="99"/>
    <w:unhideWhenUsed/>
    <w:rsid w:val="00BB337B"/>
    <w:pPr>
      <w:tabs>
        <w:tab w:val="center" w:pos="4680"/>
        <w:tab w:val="right" w:pos="9360"/>
      </w:tabs>
      <w:spacing w:after="0"/>
    </w:pPr>
  </w:style>
  <w:style w:type="character" w:customStyle="1" w:styleId="FooterChar">
    <w:name w:val="Footer Char"/>
    <w:basedOn w:val="DefaultParagraphFont"/>
    <w:link w:val="Footer"/>
    <w:uiPriority w:val="99"/>
    <w:rsid w:val="00BB337B"/>
  </w:style>
  <w:style w:type="character" w:customStyle="1" w:styleId="Heading1Char">
    <w:name w:val="Heading 1 Char"/>
    <w:basedOn w:val="DefaultParagraphFont"/>
    <w:link w:val="Heading1"/>
    <w:uiPriority w:val="9"/>
    <w:rsid w:val="00BB337B"/>
    <w:rPr>
      <w:rFonts w:ascii="Arial" w:eastAsiaTheme="majorEastAsia" w:hAnsi="Arial" w:cstheme="majorBidi"/>
      <w:b/>
      <w:bCs/>
      <w:color w:val="31849B" w:themeColor="accent5" w:themeShade="BF"/>
      <w:sz w:val="28"/>
      <w:szCs w:val="28"/>
    </w:rPr>
  </w:style>
  <w:style w:type="table" w:customStyle="1" w:styleId="GridTable4-Accent51">
    <w:name w:val="Grid Table 4 - Accent 51"/>
    <w:basedOn w:val="TableNormal"/>
    <w:next w:val="GridTable4-Accent5"/>
    <w:uiPriority w:val="49"/>
    <w:rsid w:val="00BB337B"/>
    <w:pPr>
      <w:spacing w:after="0"/>
    </w:pPr>
    <w:rPr>
      <w:rFonts w:eastAsiaTheme="minorEastAsia" w:cstheme="minorBidi"/>
      <w:sz w:val="22"/>
      <w:szCs w:val="22"/>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BalloonText">
    <w:name w:val="Balloon Text"/>
    <w:basedOn w:val="Normal"/>
    <w:link w:val="BalloonTextChar"/>
    <w:uiPriority w:val="99"/>
    <w:semiHidden/>
    <w:unhideWhenUsed/>
    <w:rsid w:val="0046063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0633"/>
    <w:rPr>
      <w:rFonts w:ascii="Segoe UI" w:hAnsi="Segoe UI" w:cs="Segoe UI"/>
      <w:sz w:val="18"/>
      <w:szCs w:val="18"/>
    </w:rPr>
  </w:style>
  <w:style w:type="character" w:styleId="IntenseEmphasis">
    <w:name w:val="Intense Emphasis"/>
    <w:basedOn w:val="DefaultParagraphFont"/>
    <w:uiPriority w:val="21"/>
    <w:qFormat/>
    <w:rsid w:val="007803F1"/>
    <w:rPr>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osba.org/Programs/Policy.aspx"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ecfr.gov/current/title-7/subtitle-B/chapter-II/subchapter-A/part-210"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https://www.oregon.gov/ode/students-and-family/childnutrition/SNP/Documents/WellnessAssessmentReport.pptx"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fns-prod.azureedge.net/sites/default/files/resource-files/covid-19-child-nutrition-response-98.pdf" TargetMode="External"/><Relationship Id="rId5" Type="http://schemas.openxmlformats.org/officeDocument/2006/relationships/styles" Target="styles.xml"/><Relationship Id="rId15" Type="http://schemas.openxmlformats.org/officeDocument/2006/relationships/hyperlink" Target="https://nam02.safelinks.protection.outlook.com/?url=https%3A%2F%2Fwww.cdc.gov%2Fhealthyschools%2Fwpat%2Findex.htm%3FACSTrackingID%3DUSCDC_1009_DM88192%26ACSTrackingLabel%3DCDC%2520Releases%2520New%2520Resource%2520to%2520Survey%2520School%2520Wellness%2520Policies%26deliveryName%3DUSCDC_1009_DM88192&amp;data=05%7C01%7CMichelle.Lincoln%40ode.oregon.gov%7C4e1aff82163c45a4382808db15f0f28b%7Cb4f51418b26949a2935afa54bf584fc8%7C0%7C0%7C638127896844734154%7CUnknown%7CTWFpbGZsb3d8eyJWIjoiMC4wLjAwMDAiLCJQIjoiV2luMzIiLCJBTiI6Ik1haWwiLCJXVCI6Mn0%3D%7C3000%7C%7C%7C&amp;sdata=gr0L9TOpDMriEBPKMDP57YckIfPhUhfZC7KQsA90FHI%3D&amp;reserved=0" TargetMode="External"/><Relationship Id="rId10" Type="http://schemas.openxmlformats.org/officeDocument/2006/relationships/hyperlink" Target="https://www.ecfr.gov/current/title-7/subtitle-B/chapter-II/subchapter-A/part-210"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ellsatsuite.chip.uconn.edu/wellsat-3-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Estimated_x0020_Creation_x0020_Date xmlns="5555b13e-5550-4a64-82c9-4795d4b5fce9" xsi:nil="true"/>
    <Priority xmlns="5555b13e-5550-4a64-82c9-4795d4b5fce9">New</Priority>
    <Remediation_x0020_Date xmlns="5555b13e-5550-4a64-82c9-4795d4b5fce9">2022-04-12T20:39:29+00:00</Remediation_x0020_Date>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C7457C9221D0340B8D5CA9726A131CC" ma:contentTypeVersion="7" ma:contentTypeDescription="Create a new document." ma:contentTypeScope="" ma:versionID="5dfc938b34e4116f9fe97bd443af5214">
  <xsd:schema xmlns:xsd="http://www.w3.org/2001/XMLSchema" xmlns:xs="http://www.w3.org/2001/XMLSchema" xmlns:p="http://schemas.microsoft.com/office/2006/metadata/properties" xmlns:ns1="http://schemas.microsoft.com/sharepoint/v3" xmlns:ns2="5555b13e-5550-4a64-82c9-4795d4b5fce9" xmlns:ns3="54031767-dd6d-417c-ab73-583408f47564" targetNamespace="http://schemas.microsoft.com/office/2006/metadata/properties" ma:root="true" ma:fieldsID="c871f720fd984a021f16a99f3d42a1e5" ns1:_="" ns2:_="" ns3:_="">
    <xsd:import namespace="http://schemas.microsoft.com/sharepoint/v3"/>
    <xsd:import namespace="5555b13e-5550-4a64-82c9-4795d4b5fce9"/>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555b13e-5550-4a64-82c9-4795d4b5fce9"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70E2DD8-BFA8-4531-9FEB-4FB78DE0426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54031767-dd6d-417c-ab73-583408f47564"/>
    <ds:schemaRef ds:uri="http://schemas.microsoft.com/sharepoint/v3"/>
    <ds:schemaRef ds:uri="5555b13e-5550-4a64-82c9-4795d4b5fce9"/>
    <ds:schemaRef ds:uri="http://www.w3.org/XML/1998/namespace"/>
    <ds:schemaRef ds:uri="http://purl.org/dc/dcmitype/"/>
  </ds:schemaRefs>
</ds:datastoreItem>
</file>

<file path=customXml/itemProps2.xml><?xml version="1.0" encoding="utf-8"?>
<ds:datastoreItem xmlns:ds="http://schemas.openxmlformats.org/officeDocument/2006/customXml" ds:itemID="{0C3B43FD-2DCE-4D5B-B8D5-32290590B6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555b13e-5550-4a64-82c9-4795d4b5fce9"/>
    <ds:schemaRef ds:uri="54031767-dd6d-417c-ab73-583408f47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27D57-417C-408E-B4C6-5B310E80106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1314</Words>
  <Characters>7493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8790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Karen L * ODE</dc:creator>
  <cp:keywords/>
  <dc:description/>
  <cp:lastModifiedBy>LINCOLN Michelle - ODE</cp:lastModifiedBy>
  <cp:revision>3</cp:revision>
  <dcterms:created xsi:type="dcterms:W3CDTF">2023-03-02T22:06:00Z</dcterms:created>
  <dcterms:modified xsi:type="dcterms:W3CDTF">2023-03-02T22:12:00Z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0x010100FC7457C9221D0340B8D5CA9726A131CC</vt:lpwstr>
  </property>
</Properties>
</file>