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C3CDE" w14:textId="29E629D7" w:rsidR="00B00F77" w:rsidRDefault="00D13DED" w:rsidP="00247FE4">
      <w:pPr>
        <w:pStyle w:val="Heading1"/>
        <w:spacing w:before="200"/>
      </w:pPr>
      <w:r>
        <w:t xml:space="preserve">Topic: </w:t>
      </w:r>
      <w:r w:rsidR="00077378">
        <w:t xml:space="preserve">Local School </w:t>
      </w:r>
      <w:r w:rsidR="001A1B8D">
        <w:t>Wellness Policy</w:t>
      </w:r>
    </w:p>
    <w:p w14:paraId="21480457" w14:textId="77777777" w:rsidR="006B7F2B" w:rsidRPr="0026187E" w:rsidRDefault="006B7F2B" w:rsidP="006B7F2B">
      <w:pPr>
        <w:rPr>
          <w:sz w:val="20"/>
        </w:rPr>
      </w:pPr>
    </w:p>
    <w:p w14:paraId="62DB4276" w14:textId="4B4EE42C" w:rsidR="00D13DED" w:rsidRPr="004C2009" w:rsidRDefault="00D13DED" w:rsidP="006B7F2B">
      <w:pPr>
        <w:rPr>
          <w:rFonts w:asciiTheme="majorHAnsi" w:hAnsiTheme="majorHAnsi" w:cstheme="majorHAnsi"/>
          <w:b/>
          <w:color w:val="14578C" w:themeColor="accent6" w:themeShade="BF"/>
          <w:sz w:val="26"/>
          <w:szCs w:val="26"/>
        </w:rPr>
      </w:pPr>
      <w:r w:rsidRPr="004C2009">
        <w:rPr>
          <w:rFonts w:asciiTheme="majorHAnsi" w:hAnsiTheme="majorHAnsi" w:cstheme="majorHAnsi"/>
          <w:b/>
          <w:color w:val="14578C" w:themeColor="accent6" w:themeShade="BF"/>
          <w:sz w:val="26"/>
          <w:szCs w:val="26"/>
        </w:rPr>
        <w:t>Overv</w:t>
      </w:r>
      <w:r w:rsidR="001411A0" w:rsidRPr="004C2009">
        <w:rPr>
          <w:rFonts w:asciiTheme="majorHAnsi" w:hAnsiTheme="majorHAnsi" w:cstheme="majorHAnsi"/>
          <w:b/>
          <w:color w:val="14578C" w:themeColor="accent6" w:themeShade="BF"/>
          <w:sz w:val="26"/>
          <w:szCs w:val="26"/>
        </w:rPr>
        <w:t>iew</w:t>
      </w:r>
      <w:r w:rsidR="000E2F26">
        <w:rPr>
          <w:rFonts w:asciiTheme="majorHAnsi" w:hAnsiTheme="majorHAnsi" w:cstheme="majorHAnsi"/>
          <w:b/>
          <w:color w:val="14578C" w:themeColor="accent6" w:themeShade="BF"/>
          <w:sz w:val="26"/>
          <w:szCs w:val="26"/>
        </w:rPr>
        <w:t>:</w:t>
      </w:r>
    </w:p>
    <w:p w14:paraId="3EA58DFF" w14:textId="219D14F9" w:rsidR="0026187E" w:rsidRDefault="00212F56" w:rsidP="00D64E9A">
      <w:pPr>
        <w:spacing w:after="120"/>
        <w:rPr>
          <w:rFonts w:asciiTheme="minorHAnsi" w:hAnsiTheme="minorHAnsi" w:cstheme="minorHAnsi"/>
          <w:iCs/>
        </w:rPr>
      </w:pPr>
      <w:r w:rsidRPr="00910723">
        <w:rPr>
          <w:rFonts w:asciiTheme="majorHAnsi" w:hAnsiTheme="majorHAnsi" w:cstheme="majorHAnsi"/>
          <w:b/>
          <w:noProof/>
          <w:color w:val="9F2065" w:themeColor="accent2"/>
          <w:sz w:val="26"/>
          <w:szCs w:val="26"/>
        </w:rPr>
        <mc:AlternateContent>
          <mc:Choice Requires="wps">
            <w:drawing>
              <wp:anchor distT="0" distB="0" distL="114300" distR="114300" simplePos="0" relativeHeight="251661312" behindDoc="0" locked="0" layoutInCell="1" allowOverlap="1" wp14:anchorId="4D738176" wp14:editId="4F9D0049">
                <wp:simplePos x="0" y="0"/>
                <wp:positionH relativeFrom="margin">
                  <wp:align>right</wp:align>
                </wp:positionH>
                <wp:positionV relativeFrom="paragraph">
                  <wp:posOffset>818515</wp:posOffset>
                </wp:positionV>
                <wp:extent cx="5958205" cy="4229735"/>
                <wp:effectExtent l="0" t="0" r="4445" b="0"/>
                <wp:wrapSquare wrapText="bothSides"/>
                <wp:docPr id="200" name="Text Box 200"/>
                <wp:cNvGraphicFramePr/>
                <a:graphic xmlns:a="http://schemas.openxmlformats.org/drawingml/2006/main">
                  <a:graphicData uri="http://schemas.microsoft.com/office/word/2010/wordprocessingShape">
                    <wps:wsp>
                      <wps:cNvSpPr txBox="1"/>
                      <wps:spPr>
                        <a:xfrm>
                          <a:off x="0" y="0"/>
                          <a:ext cx="5958205" cy="4230094"/>
                        </a:xfrm>
                        <a:prstGeom prst="rect">
                          <a:avLst/>
                        </a:prstGeom>
                        <a:solidFill>
                          <a:schemeClr val="bg1">
                            <a:lumMod val="8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24CB7E8" w14:textId="23813497" w:rsidR="005777D5" w:rsidRPr="005777D5" w:rsidRDefault="005777D5" w:rsidP="00D82900">
                            <w:pPr>
                              <w:pStyle w:val="Heading2"/>
                              <w:rPr>
                                <w:b/>
                              </w:rPr>
                            </w:pPr>
                            <w:r w:rsidRPr="005777D5">
                              <w:rPr>
                                <w:b/>
                              </w:rPr>
                              <w:t>Requirements</w:t>
                            </w:r>
                            <w:r w:rsidRPr="004C2009">
                              <w:rPr>
                                <w:b/>
                                <w:color w:val="14578C" w:themeColor="accent6" w:themeShade="BF"/>
                              </w:rPr>
                              <w:t>:</w:t>
                            </w:r>
                          </w:p>
                          <w:p w14:paraId="64381ED0" w14:textId="60A9744D" w:rsidR="00E44F24" w:rsidRPr="00E44F24" w:rsidRDefault="001A1B8D" w:rsidP="00D82900">
                            <w:pPr>
                              <w:pStyle w:val="ListParagraph"/>
                              <w:numPr>
                                <w:ilvl w:val="0"/>
                                <w:numId w:val="5"/>
                              </w:numPr>
                              <w:rPr>
                                <w:rFonts w:asciiTheme="minorHAnsi" w:hAnsiTheme="minorHAnsi" w:cstheme="minorHAnsi"/>
                                <w:caps/>
                                <w:color w:val="1B75BC" w:themeColor="accent1"/>
                                <w:sz w:val="26"/>
                                <w:szCs w:val="26"/>
                              </w:rPr>
                            </w:pPr>
                            <w:r>
                              <w:rPr>
                                <w:rFonts w:asciiTheme="minorHAnsi" w:hAnsiTheme="minorHAnsi" w:cstheme="minorHAnsi"/>
                              </w:rPr>
                              <w:t>Develop a current wellness policy. This policy must:</w:t>
                            </w:r>
                          </w:p>
                          <w:p w14:paraId="5803021B" w14:textId="1C4C1093" w:rsidR="005777D5" w:rsidRDefault="001A1B8D" w:rsidP="00E44F24">
                            <w:pPr>
                              <w:pStyle w:val="ListParagraph"/>
                              <w:numPr>
                                <w:ilvl w:val="1"/>
                                <w:numId w:val="5"/>
                              </w:numPr>
                              <w:rPr>
                                <w:rFonts w:asciiTheme="minorHAnsi" w:hAnsiTheme="minorHAnsi" w:cstheme="minorHAnsi"/>
                              </w:rPr>
                            </w:pPr>
                            <w:r>
                              <w:rPr>
                                <w:rFonts w:asciiTheme="minorHAnsi" w:hAnsiTheme="minorHAnsi" w:cstheme="minorHAnsi"/>
                              </w:rPr>
                              <w:t>Include specific goals for nutrition education, physical activity, nutrition promotion, and other school-based activities to promote student wellness.</w:t>
                            </w:r>
                          </w:p>
                          <w:p w14:paraId="067498E8" w14:textId="354B6290" w:rsidR="00E44F24" w:rsidRDefault="001A1B8D" w:rsidP="00E44F24">
                            <w:pPr>
                              <w:pStyle w:val="ListParagraph"/>
                              <w:numPr>
                                <w:ilvl w:val="1"/>
                                <w:numId w:val="5"/>
                              </w:numPr>
                              <w:rPr>
                                <w:rFonts w:asciiTheme="minorHAnsi" w:hAnsiTheme="minorHAnsi" w:cstheme="minorHAnsi"/>
                              </w:rPr>
                            </w:pPr>
                            <w:r>
                              <w:rPr>
                                <w:rFonts w:asciiTheme="minorHAnsi" w:hAnsiTheme="minorHAnsi" w:cstheme="minorHAnsi"/>
                              </w:rPr>
                              <w:t>State nutrition guidelines for all foods available on the school campus. These guidelines must be consistent with federal regulations for school meal nutrition and Oregon Smart Snack nutrition standards.</w:t>
                            </w:r>
                          </w:p>
                          <w:p w14:paraId="4E03FEAB" w14:textId="68334753" w:rsidR="001A1B8D" w:rsidRDefault="001A1B8D" w:rsidP="00E44F24">
                            <w:pPr>
                              <w:pStyle w:val="ListParagraph"/>
                              <w:numPr>
                                <w:ilvl w:val="1"/>
                                <w:numId w:val="5"/>
                              </w:numPr>
                              <w:rPr>
                                <w:rFonts w:asciiTheme="minorHAnsi" w:hAnsiTheme="minorHAnsi" w:cstheme="minorHAnsi"/>
                              </w:rPr>
                            </w:pPr>
                            <w:r>
                              <w:rPr>
                                <w:rFonts w:asciiTheme="minorHAnsi" w:hAnsiTheme="minorHAnsi" w:cstheme="minorHAnsi"/>
                              </w:rPr>
                              <w:t>Only allow for food and beverage marketing that meet the Smart Snack nutrition standards.</w:t>
                            </w:r>
                          </w:p>
                          <w:p w14:paraId="124434B0" w14:textId="360CC25D" w:rsidR="001A1B8D" w:rsidRDefault="001A1B8D" w:rsidP="001A1B8D">
                            <w:pPr>
                              <w:pStyle w:val="ListParagraph"/>
                              <w:numPr>
                                <w:ilvl w:val="0"/>
                                <w:numId w:val="5"/>
                              </w:numPr>
                              <w:rPr>
                                <w:rFonts w:asciiTheme="minorHAnsi" w:hAnsiTheme="minorHAnsi" w:cstheme="minorHAnsi"/>
                              </w:rPr>
                            </w:pPr>
                            <w:r>
                              <w:rPr>
                                <w:rFonts w:asciiTheme="minorHAnsi" w:hAnsiTheme="minorHAnsi" w:cstheme="minorHAnsi"/>
                              </w:rPr>
                              <w:t>Designate one or more school officials that has the authority to ensure wellness policy compliance at each school under its jurisdiction.</w:t>
                            </w:r>
                          </w:p>
                          <w:p w14:paraId="22892ECC" w14:textId="49B3AF76" w:rsidR="001A1B8D" w:rsidRPr="00E44F24" w:rsidRDefault="001A1B8D" w:rsidP="001A1B8D">
                            <w:pPr>
                              <w:pStyle w:val="ListParagraph"/>
                              <w:numPr>
                                <w:ilvl w:val="0"/>
                                <w:numId w:val="5"/>
                              </w:numPr>
                              <w:rPr>
                                <w:rFonts w:asciiTheme="minorHAnsi" w:hAnsiTheme="minorHAnsi" w:cstheme="minorHAnsi"/>
                              </w:rPr>
                            </w:pPr>
                            <w:r>
                              <w:rPr>
                                <w:rFonts w:asciiTheme="minorHAnsi" w:hAnsiTheme="minorHAnsi" w:cstheme="minorHAnsi"/>
                              </w:rPr>
                              <w:t xml:space="preserve">Make the </w:t>
                            </w:r>
                            <w:r w:rsidR="00077378">
                              <w:rPr>
                                <w:rFonts w:asciiTheme="minorHAnsi" w:hAnsiTheme="minorHAnsi" w:cstheme="minorHAnsi"/>
                              </w:rPr>
                              <w:t>wellness policy</w:t>
                            </w:r>
                            <w:r>
                              <w:rPr>
                                <w:rFonts w:asciiTheme="minorHAnsi" w:hAnsiTheme="minorHAnsi" w:cstheme="minorHAnsi"/>
                              </w:rPr>
                              <w:t xml:space="preserve"> available to the public, including an annual progress report with any updates to and about the policy, encouraging public comment and input.</w:t>
                            </w:r>
                          </w:p>
                          <w:p w14:paraId="175C3A0E" w14:textId="41795472" w:rsidR="00E933BA" w:rsidRPr="00077378" w:rsidRDefault="00077378" w:rsidP="00C83C22">
                            <w:pPr>
                              <w:pStyle w:val="ListParagraph"/>
                              <w:numPr>
                                <w:ilvl w:val="0"/>
                                <w:numId w:val="5"/>
                              </w:numPr>
                              <w:rPr>
                                <w:caps/>
                                <w:color w:val="1B75BC" w:themeColor="accent1"/>
                                <w:sz w:val="26"/>
                                <w:szCs w:val="26"/>
                              </w:rPr>
                            </w:pPr>
                            <w:r>
                              <w:rPr>
                                <w:rFonts w:asciiTheme="minorHAnsi" w:hAnsiTheme="minorHAnsi" w:cstheme="minorHAnsi"/>
                              </w:rPr>
                              <w:t>Review and update the wellness policy regularly.</w:t>
                            </w:r>
                          </w:p>
                          <w:p w14:paraId="66A981DD" w14:textId="4316AC07" w:rsidR="00077378" w:rsidRPr="00247FE4" w:rsidRDefault="00077378" w:rsidP="00F94392">
                            <w:pPr>
                              <w:pStyle w:val="ListParagraph"/>
                              <w:numPr>
                                <w:ilvl w:val="0"/>
                                <w:numId w:val="5"/>
                              </w:numPr>
                              <w:rPr>
                                <w:caps/>
                                <w:color w:val="1B75BC" w:themeColor="accent1"/>
                                <w:sz w:val="26"/>
                                <w:szCs w:val="26"/>
                              </w:rPr>
                            </w:pPr>
                            <w:r>
                              <w:rPr>
                                <w:rFonts w:asciiTheme="minorHAnsi" w:hAnsiTheme="minorHAnsi" w:cstheme="minorHAnsi"/>
                              </w:rPr>
                              <w:t>Invite stakeholders to participate in the development, review, updates, and implementation of the wellness policy.</w:t>
                            </w:r>
                          </w:p>
                          <w:p w14:paraId="165D4D6B" w14:textId="3DAD3BA7" w:rsidR="00077378" w:rsidRPr="00D64E9A" w:rsidRDefault="00B579A3" w:rsidP="00F94392">
                            <w:pPr>
                              <w:pStyle w:val="ListParagraph"/>
                              <w:numPr>
                                <w:ilvl w:val="0"/>
                                <w:numId w:val="5"/>
                              </w:numPr>
                              <w:rPr>
                                <w:caps/>
                                <w:color w:val="1B75BC" w:themeColor="accent1"/>
                                <w:sz w:val="26"/>
                                <w:szCs w:val="26"/>
                              </w:rPr>
                            </w:pPr>
                            <w:r>
                              <w:rPr>
                                <w:rFonts w:asciiTheme="minorHAnsi" w:hAnsiTheme="minorHAnsi" w:cstheme="minorHAnsi"/>
                              </w:rPr>
                              <w:t>Assess compliance with wellness policy requirements every three years (a.k.a., Triennial Assessment).</w:t>
                            </w:r>
                          </w:p>
                          <w:p w14:paraId="0CF95ED0" w14:textId="0E2F22AE" w:rsidR="00D64E9A" w:rsidRPr="00D64E9A" w:rsidRDefault="00D64E9A" w:rsidP="00D64E9A">
                            <w:pPr>
                              <w:pStyle w:val="ListParagraph"/>
                              <w:numPr>
                                <w:ilvl w:val="0"/>
                                <w:numId w:val="5"/>
                              </w:numPr>
                              <w:rPr>
                                <w:caps/>
                                <w:sz w:val="26"/>
                                <w:szCs w:val="26"/>
                              </w:rPr>
                            </w:pPr>
                            <w:r w:rsidRPr="00F1165C">
                              <w:rPr>
                                <w:rFonts w:asciiTheme="minorHAnsi" w:hAnsiTheme="minorHAnsi" w:cstheme="minorHAnsi"/>
                              </w:rPr>
                              <w:t>Maintain documentation when and how updates occur as well as documentation on how stakeholders are made aware of their ability to participate in the development, review, update, and implementation of the policy.</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738176" id="_x0000_t202" coordsize="21600,21600" o:spt="202" path="m,l,21600r21600,l21600,xe">
                <v:stroke joinstyle="miter"/>
                <v:path gradientshapeok="t" o:connecttype="rect"/>
              </v:shapetype>
              <v:shape id="Text Box 200" o:spid="_x0000_s1026" type="#_x0000_t202" style="position:absolute;margin-left:417.95pt;margin-top:64.45pt;width:469.15pt;height:333.0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" fillcolor="#d8d8d8 [2732]" stroked="f" strokeweight=".5pt">
                <v:textbox inset=",7.2pt,,0">
                  <w:txbxContent>
                    <w:p w14:paraId="524CB7E8" w14:textId="23813497" w:rsidR="005777D5" w:rsidRPr="005777D5" w:rsidRDefault="005777D5" w:rsidP="00D82900">
                      <w:pPr>
                        <w:pStyle w:val="Heading2"/>
                        <w:rPr>
                          <w:b/>
                        </w:rPr>
                      </w:pPr>
                      <w:r w:rsidRPr="005777D5">
                        <w:rPr>
                          <w:b/>
                        </w:rPr>
                        <w:t>Requirements</w:t>
                      </w:r>
                      <w:r w:rsidRPr="004C2009">
                        <w:rPr>
                          <w:b/>
                          <w:color w:val="14578C" w:themeColor="accent6" w:themeShade="BF"/>
                        </w:rPr>
                        <w:t>:</w:t>
                      </w:r>
                    </w:p>
                    <w:p w14:paraId="64381ED0" w14:textId="60A9744D" w:rsidR="00E44F24" w:rsidRPr="00E44F24" w:rsidRDefault="001A1B8D" w:rsidP="00D82900">
                      <w:pPr>
                        <w:pStyle w:val="ListParagraph"/>
                        <w:numPr>
                          <w:ilvl w:val="0"/>
                          <w:numId w:val="5"/>
                        </w:numPr>
                        <w:rPr>
                          <w:rFonts w:asciiTheme="minorHAnsi" w:hAnsiTheme="minorHAnsi" w:cstheme="minorHAnsi"/>
                          <w:caps/>
                          <w:color w:val="1B75BC" w:themeColor="accent1"/>
                          <w:sz w:val="26"/>
                          <w:szCs w:val="26"/>
                        </w:rPr>
                      </w:pPr>
                      <w:r>
                        <w:rPr>
                          <w:rFonts w:asciiTheme="minorHAnsi" w:hAnsiTheme="minorHAnsi" w:cstheme="minorHAnsi"/>
                        </w:rPr>
                        <w:t>Develop a current wellness policy. This policy must:</w:t>
                      </w:r>
                    </w:p>
                    <w:p w14:paraId="5803021B" w14:textId="1C4C1093" w:rsidR="005777D5" w:rsidRDefault="001A1B8D" w:rsidP="00E44F24">
                      <w:pPr>
                        <w:pStyle w:val="ListParagraph"/>
                        <w:numPr>
                          <w:ilvl w:val="1"/>
                          <w:numId w:val="5"/>
                        </w:numPr>
                        <w:rPr>
                          <w:rFonts w:asciiTheme="minorHAnsi" w:hAnsiTheme="minorHAnsi" w:cstheme="minorHAnsi"/>
                        </w:rPr>
                      </w:pPr>
                      <w:r>
                        <w:rPr>
                          <w:rFonts w:asciiTheme="minorHAnsi" w:hAnsiTheme="minorHAnsi" w:cstheme="minorHAnsi"/>
                        </w:rPr>
                        <w:t>Include specific goals for nutrition education, physical activity, nutrition promotion, and other school-based activities to promote student wellness.</w:t>
                      </w:r>
                    </w:p>
                    <w:p w14:paraId="067498E8" w14:textId="354B6290" w:rsidR="00E44F24" w:rsidRDefault="001A1B8D" w:rsidP="00E44F24">
                      <w:pPr>
                        <w:pStyle w:val="ListParagraph"/>
                        <w:numPr>
                          <w:ilvl w:val="1"/>
                          <w:numId w:val="5"/>
                        </w:numPr>
                        <w:rPr>
                          <w:rFonts w:asciiTheme="minorHAnsi" w:hAnsiTheme="minorHAnsi" w:cstheme="minorHAnsi"/>
                        </w:rPr>
                      </w:pPr>
                      <w:r>
                        <w:rPr>
                          <w:rFonts w:asciiTheme="minorHAnsi" w:hAnsiTheme="minorHAnsi" w:cstheme="minorHAnsi"/>
                        </w:rPr>
                        <w:t>State nutrition guidelines for all foods available on the school campus. These guidelines must be consistent with federal regulations for school meal nutrition and Oregon Smart Snack nutrition standards.</w:t>
                      </w:r>
                    </w:p>
                    <w:p w14:paraId="4E03FEAB" w14:textId="68334753" w:rsidR="001A1B8D" w:rsidRDefault="001A1B8D" w:rsidP="00E44F24">
                      <w:pPr>
                        <w:pStyle w:val="ListParagraph"/>
                        <w:numPr>
                          <w:ilvl w:val="1"/>
                          <w:numId w:val="5"/>
                        </w:numPr>
                        <w:rPr>
                          <w:rFonts w:asciiTheme="minorHAnsi" w:hAnsiTheme="minorHAnsi" w:cstheme="minorHAnsi"/>
                        </w:rPr>
                      </w:pPr>
                      <w:r>
                        <w:rPr>
                          <w:rFonts w:asciiTheme="minorHAnsi" w:hAnsiTheme="minorHAnsi" w:cstheme="minorHAnsi"/>
                        </w:rPr>
                        <w:t>Only allow for food and beverage marketing that meet the Smart Snack nutrition standards.</w:t>
                      </w:r>
                    </w:p>
                    <w:p w14:paraId="124434B0" w14:textId="360CC25D" w:rsidR="001A1B8D" w:rsidRDefault="001A1B8D" w:rsidP="001A1B8D">
                      <w:pPr>
                        <w:pStyle w:val="ListParagraph"/>
                        <w:numPr>
                          <w:ilvl w:val="0"/>
                          <w:numId w:val="5"/>
                        </w:numPr>
                        <w:rPr>
                          <w:rFonts w:asciiTheme="minorHAnsi" w:hAnsiTheme="minorHAnsi" w:cstheme="minorHAnsi"/>
                        </w:rPr>
                      </w:pPr>
                      <w:r>
                        <w:rPr>
                          <w:rFonts w:asciiTheme="minorHAnsi" w:hAnsiTheme="minorHAnsi" w:cstheme="minorHAnsi"/>
                        </w:rPr>
                        <w:t>Designate one or more school officials that has the authority to ensure wellness policy compliance at each school under its jurisdiction.</w:t>
                      </w:r>
                    </w:p>
                    <w:p w14:paraId="22892ECC" w14:textId="49B3AF76" w:rsidR="001A1B8D" w:rsidRPr="00E44F24" w:rsidRDefault="001A1B8D" w:rsidP="001A1B8D">
                      <w:pPr>
                        <w:pStyle w:val="ListParagraph"/>
                        <w:numPr>
                          <w:ilvl w:val="0"/>
                          <w:numId w:val="5"/>
                        </w:numPr>
                        <w:rPr>
                          <w:rFonts w:asciiTheme="minorHAnsi" w:hAnsiTheme="minorHAnsi" w:cstheme="minorHAnsi"/>
                        </w:rPr>
                      </w:pPr>
                      <w:r>
                        <w:rPr>
                          <w:rFonts w:asciiTheme="minorHAnsi" w:hAnsiTheme="minorHAnsi" w:cstheme="minorHAnsi"/>
                        </w:rPr>
                        <w:t xml:space="preserve">Make the </w:t>
                      </w:r>
                      <w:r w:rsidR="00077378">
                        <w:rPr>
                          <w:rFonts w:asciiTheme="minorHAnsi" w:hAnsiTheme="minorHAnsi" w:cstheme="minorHAnsi"/>
                        </w:rPr>
                        <w:t>wellness policy</w:t>
                      </w:r>
                      <w:r>
                        <w:rPr>
                          <w:rFonts w:asciiTheme="minorHAnsi" w:hAnsiTheme="minorHAnsi" w:cstheme="minorHAnsi"/>
                        </w:rPr>
                        <w:t xml:space="preserve"> available to the public, including an annual progress report with any updates to and about the policy, encouraging public comment and input.</w:t>
                      </w:r>
                    </w:p>
                    <w:p w14:paraId="175C3A0E" w14:textId="41795472" w:rsidR="00E933BA" w:rsidRPr="00077378" w:rsidRDefault="00077378" w:rsidP="00C83C22">
                      <w:pPr>
                        <w:pStyle w:val="ListParagraph"/>
                        <w:numPr>
                          <w:ilvl w:val="0"/>
                          <w:numId w:val="5"/>
                        </w:numPr>
                        <w:rPr>
                          <w:caps/>
                          <w:color w:val="1B75BC" w:themeColor="accent1"/>
                          <w:sz w:val="26"/>
                          <w:szCs w:val="26"/>
                        </w:rPr>
                      </w:pPr>
                      <w:r>
                        <w:rPr>
                          <w:rFonts w:asciiTheme="minorHAnsi" w:hAnsiTheme="minorHAnsi" w:cstheme="minorHAnsi"/>
                        </w:rPr>
                        <w:t>Review and update the wellness policy regularly.</w:t>
                      </w:r>
                    </w:p>
                    <w:p w14:paraId="66A981DD" w14:textId="4316AC07" w:rsidR="00077378" w:rsidRPr="00247FE4" w:rsidRDefault="00077378" w:rsidP="00F94392">
                      <w:pPr>
                        <w:pStyle w:val="ListParagraph"/>
                        <w:numPr>
                          <w:ilvl w:val="0"/>
                          <w:numId w:val="5"/>
                        </w:numPr>
                        <w:rPr>
                          <w:caps/>
                          <w:color w:val="1B75BC" w:themeColor="accent1"/>
                          <w:sz w:val="26"/>
                          <w:szCs w:val="26"/>
                        </w:rPr>
                      </w:pPr>
                      <w:r>
                        <w:rPr>
                          <w:rFonts w:asciiTheme="minorHAnsi" w:hAnsiTheme="minorHAnsi" w:cstheme="minorHAnsi"/>
                        </w:rPr>
                        <w:t>Invite stakeholders to participate in the development, review, updates, and implementation of the wellness policy.</w:t>
                      </w:r>
                    </w:p>
                    <w:p w14:paraId="165D4D6B" w14:textId="3DAD3BA7" w:rsidR="00077378" w:rsidRPr="00D64E9A" w:rsidRDefault="00B579A3" w:rsidP="00F94392">
                      <w:pPr>
                        <w:pStyle w:val="ListParagraph"/>
                        <w:numPr>
                          <w:ilvl w:val="0"/>
                          <w:numId w:val="5"/>
                        </w:numPr>
                        <w:rPr>
                          <w:caps/>
                          <w:color w:val="1B75BC" w:themeColor="accent1"/>
                          <w:sz w:val="26"/>
                          <w:szCs w:val="26"/>
                        </w:rPr>
                      </w:pPr>
                      <w:r>
                        <w:rPr>
                          <w:rFonts w:asciiTheme="minorHAnsi" w:hAnsiTheme="minorHAnsi" w:cstheme="minorHAnsi"/>
                        </w:rPr>
                        <w:t>Assess compliance with wellness policy requirements every three years (a.k.a., Triennial Assessment).</w:t>
                      </w:r>
                    </w:p>
                    <w:p w14:paraId="0CF95ED0" w14:textId="0E2F22AE" w:rsidR="00D64E9A" w:rsidRPr="00D64E9A" w:rsidRDefault="00D64E9A" w:rsidP="00D64E9A">
                      <w:pPr>
                        <w:pStyle w:val="ListParagraph"/>
                        <w:numPr>
                          <w:ilvl w:val="0"/>
                          <w:numId w:val="5"/>
                        </w:numPr>
                        <w:rPr>
                          <w:caps/>
                          <w:sz w:val="26"/>
                          <w:szCs w:val="26"/>
                        </w:rPr>
                      </w:pPr>
                      <w:r w:rsidRPr="00F1165C">
                        <w:rPr>
                          <w:rFonts w:asciiTheme="minorHAnsi" w:hAnsiTheme="minorHAnsi" w:cstheme="minorHAnsi"/>
                        </w:rPr>
                        <w:t>Maintain documentation when and how updates occur as well as documentation on how stakeholders are made aware of their ability to participate in the development, review, update, and implementation of the policy.</w:t>
                      </w:r>
                    </w:p>
                  </w:txbxContent>
                </v:textbox>
                <w10:wrap type="square" anchorx="margin"/>
              </v:shape>
            </w:pict>
          </mc:Fallback>
        </mc:AlternateContent>
      </w:r>
      <w:r w:rsidR="00D96AD6">
        <w:rPr>
          <w:rFonts w:asciiTheme="minorHAnsi" w:hAnsiTheme="minorHAnsi"/>
        </w:rPr>
        <w:t>School Food Authorities (SFA</w:t>
      </w:r>
      <w:r w:rsidR="001A1B8D">
        <w:rPr>
          <w:rFonts w:asciiTheme="minorHAnsi" w:hAnsiTheme="minorHAnsi"/>
        </w:rPr>
        <w:t>s</w:t>
      </w:r>
      <w:r w:rsidR="00D96AD6">
        <w:rPr>
          <w:rFonts w:asciiTheme="minorHAnsi" w:hAnsiTheme="minorHAnsi"/>
        </w:rPr>
        <w:t>)</w:t>
      </w:r>
      <w:r w:rsidR="001A1B8D">
        <w:rPr>
          <w:rFonts w:asciiTheme="minorHAnsi" w:hAnsiTheme="minorHAnsi"/>
        </w:rPr>
        <w:t xml:space="preserve"> play a critical role in promoting wellness among students, staff, and families. To ensure schools promote an environment for student health and learning, </w:t>
      </w:r>
      <w:r w:rsidR="00D96AD6">
        <w:rPr>
          <w:rFonts w:asciiTheme="minorHAnsi" w:hAnsiTheme="minorHAnsi"/>
        </w:rPr>
        <w:t>SF</w:t>
      </w:r>
      <w:r w:rsidR="001A1B8D">
        <w:rPr>
          <w:rFonts w:asciiTheme="minorHAnsi" w:hAnsiTheme="minorHAnsi"/>
        </w:rPr>
        <w:t xml:space="preserve">As operating the National School Lunch Program or other federal Child Nutrition Programs are required to establish a </w:t>
      </w:r>
      <w:r w:rsidR="00077378">
        <w:rPr>
          <w:rFonts w:asciiTheme="minorHAnsi" w:hAnsiTheme="minorHAnsi"/>
        </w:rPr>
        <w:t>L</w:t>
      </w:r>
      <w:r w:rsidR="001A1B8D">
        <w:rPr>
          <w:rFonts w:asciiTheme="minorHAnsi" w:hAnsiTheme="minorHAnsi"/>
        </w:rPr>
        <w:t xml:space="preserve">ocal </w:t>
      </w:r>
      <w:r w:rsidR="00077378">
        <w:rPr>
          <w:rFonts w:asciiTheme="minorHAnsi" w:hAnsiTheme="minorHAnsi"/>
        </w:rPr>
        <w:t>S</w:t>
      </w:r>
      <w:r w:rsidR="001A1B8D">
        <w:rPr>
          <w:rFonts w:asciiTheme="minorHAnsi" w:hAnsiTheme="minorHAnsi"/>
        </w:rPr>
        <w:t xml:space="preserve">chool </w:t>
      </w:r>
      <w:r w:rsidR="00077378">
        <w:rPr>
          <w:rFonts w:asciiTheme="minorHAnsi" w:hAnsiTheme="minorHAnsi"/>
        </w:rPr>
        <w:t>W</w:t>
      </w:r>
      <w:r w:rsidR="001A1B8D">
        <w:rPr>
          <w:rFonts w:asciiTheme="minorHAnsi" w:hAnsiTheme="minorHAnsi"/>
        </w:rPr>
        <w:t xml:space="preserve">ellness </w:t>
      </w:r>
      <w:r w:rsidR="00077378">
        <w:rPr>
          <w:rFonts w:asciiTheme="minorHAnsi" w:hAnsiTheme="minorHAnsi"/>
        </w:rPr>
        <w:t>P</w:t>
      </w:r>
      <w:r w:rsidR="001A1B8D">
        <w:rPr>
          <w:rFonts w:asciiTheme="minorHAnsi" w:hAnsiTheme="minorHAnsi"/>
        </w:rPr>
        <w:t>olicy</w:t>
      </w:r>
      <w:r w:rsidR="00077378">
        <w:rPr>
          <w:rFonts w:asciiTheme="minorHAnsi" w:hAnsiTheme="minorHAnsi"/>
        </w:rPr>
        <w:t xml:space="preserve"> (LSWP)</w:t>
      </w:r>
      <w:r w:rsidR="001A1B8D">
        <w:rPr>
          <w:rFonts w:asciiTheme="minorHAnsi" w:hAnsiTheme="minorHAnsi"/>
        </w:rPr>
        <w:t xml:space="preserve"> for all schools under its jurisdiction.</w:t>
      </w:r>
    </w:p>
    <w:p w14:paraId="048DA8B8" w14:textId="77777777" w:rsidR="0084446D" w:rsidRDefault="0084446D">
      <w:pPr>
        <w:spacing w:after="200" w:line="288" w:lineRule="auto"/>
        <w:rPr>
          <w:rFonts w:asciiTheme="majorHAnsi" w:hAnsiTheme="majorHAnsi" w:cstheme="majorHAnsi"/>
          <w:b/>
          <w:color w:val="14578C" w:themeColor="accent6" w:themeShade="BF"/>
          <w:sz w:val="26"/>
          <w:szCs w:val="26"/>
        </w:rPr>
      </w:pPr>
      <w:r>
        <w:rPr>
          <w:rFonts w:asciiTheme="majorHAnsi" w:hAnsiTheme="majorHAnsi" w:cstheme="majorHAnsi"/>
          <w:b/>
          <w:color w:val="14578C" w:themeColor="accent6" w:themeShade="BF"/>
          <w:sz w:val="26"/>
          <w:szCs w:val="26"/>
        </w:rPr>
        <w:br w:type="page"/>
      </w:r>
    </w:p>
    <w:p w14:paraId="3E17EBEE" w14:textId="3A4B7EDE" w:rsidR="00E933BA" w:rsidRPr="000E2F26" w:rsidRDefault="0084446D" w:rsidP="00FB0081">
      <w:pPr>
        <w:spacing w:before="240"/>
        <w:rPr>
          <w:rFonts w:asciiTheme="majorHAnsi" w:hAnsiTheme="majorHAnsi" w:cstheme="majorHAnsi"/>
          <w:b/>
          <w:color w:val="14578C" w:themeColor="accent6" w:themeShade="BF"/>
          <w:sz w:val="26"/>
          <w:szCs w:val="26"/>
        </w:rPr>
      </w:pPr>
      <w:r w:rsidRPr="004E3B3A">
        <w:rPr>
          <w:rFonts w:asciiTheme="minorHAnsi" w:hAnsiTheme="minorHAnsi" w:cstheme="minorHAnsi"/>
          <w:iCs/>
          <w:noProof/>
        </w:rPr>
        <w:lastRenderedPageBreak/>
        <mc:AlternateContent>
          <mc:Choice Requires="wps">
            <w:drawing>
              <wp:anchor distT="45720" distB="45720" distL="114300" distR="114300" simplePos="0" relativeHeight="251668992" behindDoc="0" locked="0" layoutInCell="1" allowOverlap="1" wp14:anchorId="5B8C1209" wp14:editId="4B2D9679">
                <wp:simplePos x="0" y="0"/>
                <wp:positionH relativeFrom="margin">
                  <wp:align>right</wp:align>
                </wp:positionH>
                <wp:positionV relativeFrom="paragraph">
                  <wp:posOffset>63500</wp:posOffset>
                </wp:positionV>
                <wp:extent cx="5957570" cy="3342005"/>
                <wp:effectExtent l="0" t="0" r="508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7570" cy="3342468"/>
                        </a:xfrm>
                        <a:prstGeom prst="rect">
                          <a:avLst/>
                        </a:prstGeom>
                        <a:solidFill>
                          <a:schemeClr val="bg1">
                            <a:lumMod val="85000"/>
                          </a:schemeClr>
                        </a:solidFill>
                        <a:ln w="9525">
                          <a:noFill/>
                          <a:miter lim="800000"/>
                          <a:headEnd/>
                          <a:tailEnd/>
                        </a:ln>
                      </wps:spPr>
                      <wps:txbx>
                        <w:txbxContent>
                          <w:p w14:paraId="749B0857" w14:textId="68D981EF" w:rsidR="004E3B3A" w:rsidRPr="00247FE4" w:rsidRDefault="004E3B3A" w:rsidP="00247FE4">
                            <w:pPr>
                              <w:spacing w:before="40"/>
                              <w:rPr>
                                <w:rFonts w:asciiTheme="majorHAnsi" w:eastAsiaTheme="majorEastAsia" w:hAnsiTheme="majorHAnsi" w:cstheme="majorBidi"/>
                                <w:b/>
                                <w:color w:val="14578C" w:themeColor="accent1" w:themeShade="BF"/>
                                <w:sz w:val="26"/>
                                <w:szCs w:val="26"/>
                              </w:rPr>
                            </w:pPr>
                            <w:r w:rsidRPr="00247FE4">
                              <w:rPr>
                                <w:rFonts w:asciiTheme="majorHAnsi" w:eastAsiaTheme="majorEastAsia" w:hAnsiTheme="majorHAnsi" w:cstheme="majorBidi"/>
                                <w:b/>
                                <w:color w:val="14578C" w:themeColor="accent1" w:themeShade="BF"/>
                                <w:sz w:val="26"/>
                                <w:szCs w:val="26"/>
                              </w:rPr>
                              <w:t>Triennial Assessment</w:t>
                            </w:r>
                            <w:r w:rsidR="00F94392">
                              <w:rPr>
                                <w:rFonts w:asciiTheme="majorHAnsi" w:eastAsiaTheme="majorEastAsia" w:hAnsiTheme="majorHAnsi" w:cstheme="majorBidi"/>
                                <w:b/>
                                <w:color w:val="14578C" w:themeColor="accent1" w:themeShade="BF"/>
                                <w:sz w:val="26"/>
                                <w:szCs w:val="26"/>
                              </w:rPr>
                              <w:t xml:space="preserve"> Requirements &amp; Tools</w:t>
                            </w:r>
                            <w:r w:rsidRPr="00247FE4">
                              <w:rPr>
                                <w:rFonts w:asciiTheme="majorHAnsi" w:eastAsiaTheme="majorEastAsia" w:hAnsiTheme="majorHAnsi" w:cstheme="majorBidi"/>
                                <w:b/>
                                <w:color w:val="14578C" w:themeColor="accent1" w:themeShade="BF"/>
                                <w:sz w:val="26"/>
                                <w:szCs w:val="26"/>
                              </w:rPr>
                              <w:t>:</w:t>
                            </w:r>
                          </w:p>
                          <w:p w14:paraId="10415510" w14:textId="5AF91501" w:rsidR="00EE76EE" w:rsidRPr="004C1130" w:rsidRDefault="00EE76EE" w:rsidP="00EE76EE">
                            <w:pPr>
                              <w:pStyle w:val="ListParagraph"/>
                              <w:numPr>
                                <w:ilvl w:val="0"/>
                                <w:numId w:val="5"/>
                              </w:numPr>
                              <w:rPr>
                                <w:caps/>
                                <w:color w:val="1B75BC" w:themeColor="accent1"/>
                                <w:sz w:val="26"/>
                                <w:szCs w:val="26"/>
                              </w:rPr>
                            </w:pPr>
                            <w:r>
                              <w:rPr>
                                <w:rFonts w:asciiTheme="minorHAnsi" w:hAnsiTheme="minorHAnsi" w:cstheme="minorHAnsi"/>
                              </w:rPr>
                              <w:t xml:space="preserve">Assess progress made in attaining goals, wellness policy compliance, and </w:t>
                            </w:r>
                            <w:r w:rsidR="00B579A3">
                              <w:rPr>
                                <w:rFonts w:asciiTheme="minorHAnsi" w:hAnsiTheme="minorHAnsi" w:cstheme="minorHAnsi"/>
                              </w:rPr>
                              <w:t xml:space="preserve">comparison </w:t>
                            </w:r>
                            <w:r>
                              <w:rPr>
                                <w:rFonts w:asciiTheme="minorHAnsi" w:hAnsiTheme="minorHAnsi" w:cstheme="minorHAnsi"/>
                              </w:rPr>
                              <w:t>to model wellness policies every three years</w:t>
                            </w:r>
                            <w:r w:rsidR="00B579A3">
                              <w:rPr>
                                <w:rFonts w:asciiTheme="minorHAnsi" w:hAnsiTheme="minorHAnsi" w:cstheme="minorHAnsi"/>
                              </w:rPr>
                              <w:t>, at a minimum</w:t>
                            </w:r>
                            <w:r>
                              <w:rPr>
                                <w:rFonts w:asciiTheme="minorHAnsi" w:hAnsiTheme="minorHAnsi" w:cstheme="minorHAnsi"/>
                              </w:rPr>
                              <w:t xml:space="preserve">. </w:t>
                            </w:r>
                          </w:p>
                          <w:p w14:paraId="5B0F7794" w14:textId="77777777" w:rsidR="00F94392" w:rsidRPr="00247FE4" w:rsidRDefault="00F94392" w:rsidP="00F94392">
                            <w:pPr>
                              <w:pStyle w:val="ListParagraph"/>
                              <w:numPr>
                                <w:ilvl w:val="0"/>
                                <w:numId w:val="5"/>
                              </w:numPr>
                              <w:rPr>
                                <w:caps/>
                                <w:color w:val="1B75BC" w:themeColor="accent1"/>
                                <w:sz w:val="26"/>
                                <w:szCs w:val="26"/>
                              </w:rPr>
                            </w:pPr>
                            <w:r>
                              <w:rPr>
                                <w:rFonts w:asciiTheme="minorHAnsi" w:hAnsiTheme="minorHAnsi" w:cstheme="minorHAnsi"/>
                              </w:rPr>
                              <w:t>Include other stakeholders in the review process in addition to the official(s) identified.</w:t>
                            </w:r>
                          </w:p>
                          <w:p w14:paraId="75A5534B" w14:textId="41597C7B" w:rsidR="00F94392" w:rsidRPr="00247FE4" w:rsidRDefault="00F94392" w:rsidP="00F94392">
                            <w:pPr>
                              <w:pStyle w:val="ListParagraph"/>
                              <w:numPr>
                                <w:ilvl w:val="0"/>
                                <w:numId w:val="5"/>
                              </w:numPr>
                              <w:rPr>
                                <w:caps/>
                                <w:color w:val="1B75BC" w:themeColor="accent1"/>
                                <w:sz w:val="26"/>
                                <w:szCs w:val="26"/>
                              </w:rPr>
                            </w:pPr>
                            <w:r>
                              <w:rPr>
                                <w:rFonts w:asciiTheme="minorHAnsi" w:hAnsiTheme="minorHAnsi" w:cstheme="minorHAnsi"/>
                              </w:rPr>
                              <w:t>Maintain documentation demonstrating how and when the policy was evaluated.</w:t>
                            </w:r>
                          </w:p>
                          <w:p w14:paraId="3F11117F" w14:textId="309501F1" w:rsidR="00F94392" w:rsidRPr="00247FE4" w:rsidRDefault="00F94392" w:rsidP="00F94392">
                            <w:pPr>
                              <w:pStyle w:val="ListParagraph"/>
                              <w:numPr>
                                <w:ilvl w:val="0"/>
                                <w:numId w:val="5"/>
                              </w:numPr>
                              <w:rPr>
                                <w:caps/>
                                <w:color w:val="1B75BC" w:themeColor="accent1"/>
                                <w:sz w:val="26"/>
                                <w:szCs w:val="26"/>
                              </w:rPr>
                            </w:pPr>
                            <w:r>
                              <w:rPr>
                                <w:rFonts w:asciiTheme="minorHAnsi" w:hAnsiTheme="minorHAnsi" w:cstheme="minorHAnsi"/>
                              </w:rPr>
                              <w:t xml:space="preserve">Share the results of the assessment </w:t>
                            </w:r>
                            <w:r w:rsidR="00EE76EE">
                              <w:rPr>
                                <w:rFonts w:asciiTheme="minorHAnsi" w:hAnsiTheme="minorHAnsi" w:cstheme="minorHAnsi"/>
                              </w:rPr>
                              <w:t xml:space="preserve">and any updates to the policy </w:t>
                            </w:r>
                            <w:r>
                              <w:rPr>
                                <w:rFonts w:asciiTheme="minorHAnsi" w:hAnsiTheme="minorHAnsi" w:cstheme="minorHAnsi"/>
                              </w:rPr>
                              <w:t>with the public.</w:t>
                            </w:r>
                          </w:p>
                          <w:p w14:paraId="544FF9AB" w14:textId="4CD83248" w:rsidR="00F94392" w:rsidRPr="00247FE4" w:rsidRDefault="00655B80" w:rsidP="00F94392">
                            <w:pPr>
                              <w:pStyle w:val="ListParagraph"/>
                              <w:numPr>
                                <w:ilvl w:val="0"/>
                                <w:numId w:val="5"/>
                              </w:numPr>
                              <w:rPr>
                                <w:rFonts w:asciiTheme="minorHAnsi" w:hAnsiTheme="minorHAnsi" w:cstheme="minorHAnsi"/>
                                <w:caps/>
                                <w:color w:val="1B75BC" w:themeColor="accent1"/>
                                <w:sz w:val="26"/>
                                <w:szCs w:val="26"/>
                              </w:rPr>
                            </w:pPr>
                            <w:r>
                              <w:rPr>
                                <w:rFonts w:asciiTheme="minorHAnsi" w:hAnsiTheme="minorHAnsi" w:cstheme="minorHAnsi"/>
                              </w:rPr>
                              <w:t xml:space="preserve">USDA does not identify a specific assessment tool. Available </w:t>
                            </w:r>
                            <w:r w:rsidR="00EE76EE">
                              <w:rPr>
                                <w:rFonts w:asciiTheme="minorHAnsi" w:hAnsiTheme="minorHAnsi" w:cstheme="minorHAnsi"/>
                              </w:rPr>
                              <w:t>t</w:t>
                            </w:r>
                            <w:r w:rsidR="00F94392" w:rsidRPr="00F94392">
                              <w:rPr>
                                <w:rFonts w:asciiTheme="minorHAnsi" w:hAnsiTheme="minorHAnsi" w:cstheme="minorHAnsi"/>
                              </w:rPr>
                              <w:t>ool</w:t>
                            </w:r>
                            <w:r>
                              <w:rPr>
                                <w:rFonts w:asciiTheme="minorHAnsi" w:hAnsiTheme="minorHAnsi" w:cstheme="minorHAnsi"/>
                              </w:rPr>
                              <w:t>s</w:t>
                            </w:r>
                            <w:r w:rsidR="00F94392" w:rsidRPr="00F94392">
                              <w:rPr>
                                <w:rFonts w:asciiTheme="minorHAnsi" w:hAnsiTheme="minorHAnsi" w:cstheme="minorHAnsi"/>
                              </w:rPr>
                              <w:t xml:space="preserve"> </w:t>
                            </w:r>
                            <w:r>
                              <w:rPr>
                                <w:rFonts w:asciiTheme="minorHAnsi" w:hAnsiTheme="minorHAnsi" w:cstheme="minorHAnsi"/>
                              </w:rPr>
                              <w:t>include</w:t>
                            </w:r>
                            <w:r w:rsidR="00F94392" w:rsidRPr="00F94392">
                              <w:rPr>
                                <w:rFonts w:asciiTheme="minorHAnsi" w:hAnsiTheme="minorHAnsi" w:cstheme="minorHAnsi"/>
                              </w:rPr>
                              <w:t>:</w:t>
                            </w:r>
                          </w:p>
                          <w:p w14:paraId="1DE8DCF4" w14:textId="7A2F2231" w:rsidR="00F94392" w:rsidRPr="00247FE4" w:rsidRDefault="00F94392" w:rsidP="00247FE4">
                            <w:pPr>
                              <w:pStyle w:val="ListParagraph"/>
                              <w:numPr>
                                <w:ilvl w:val="0"/>
                                <w:numId w:val="17"/>
                              </w:numPr>
                              <w:ind w:left="1260"/>
                              <w:rPr>
                                <w:rFonts w:asciiTheme="minorHAnsi" w:hAnsiTheme="minorHAnsi" w:cstheme="minorHAnsi"/>
                                <w:szCs w:val="24"/>
                              </w:rPr>
                            </w:pPr>
                            <w:hyperlink r:id="rId11" w:history="1">
                              <w:r w:rsidRPr="00247FE4">
                                <w:rPr>
                                  <w:rStyle w:val="Hyperlink"/>
                                  <w:rFonts w:asciiTheme="minorHAnsi" w:hAnsiTheme="minorHAnsi" w:cstheme="minorHAnsi"/>
                                  <w:szCs w:val="24"/>
                                </w:rPr>
                                <w:t>WellSAT 3.0</w:t>
                              </w:r>
                            </w:hyperlink>
                          </w:p>
                          <w:p w14:paraId="567AF5A2" w14:textId="77777777" w:rsidR="00F94392" w:rsidRPr="00247FE4" w:rsidRDefault="00F94392" w:rsidP="00247FE4">
                            <w:pPr>
                              <w:pStyle w:val="ListParagraph"/>
                              <w:numPr>
                                <w:ilvl w:val="0"/>
                                <w:numId w:val="17"/>
                              </w:numPr>
                              <w:ind w:left="1260"/>
                              <w:rPr>
                                <w:rFonts w:asciiTheme="minorHAnsi" w:hAnsiTheme="minorHAnsi" w:cstheme="minorHAnsi"/>
                                <w:szCs w:val="24"/>
                              </w:rPr>
                            </w:pPr>
                            <w:r w:rsidRPr="00247FE4">
                              <w:rPr>
                                <w:rFonts w:asciiTheme="minorHAnsi" w:hAnsiTheme="minorHAnsi" w:cstheme="minorHAnsi"/>
                                <w:szCs w:val="24"/>
                              </w:rPr>
                              <w:t>Multi &amp; Single Site Assessment Tools</w:t>
                            </w:r>
                          </w:p>
                          <w:p w14:paraId="462E2716" w14:textId="77777777" w:rsidR="00F94392" w:rsidRPr="00247FE4" w:rsidRDefault="00F94392" w:rsidP="00247FE4">
                            <w:pPr>
                              <w:pStyle w:val="ListParagraph"/>
                              <w:numPr>
                                <w:ilvl w:val="1"/>
                                <w:numId w:val="15"/>
                              </w:numPr>
                              <w:tabs>
                                <w:tab w:val="left" w:pos="1350"/>
                              </w:tabs>
                              <w:ind w:left="1710"/>
                              <w:rPr>
                                <w:rFonts w:asciiTheme="minorHAnsi" w:hAnsiTheme="minorHAnsi" w:cstheme="minorHAnsi"/>
                                <w:szCs w:val="24"/>
                              </w:rPr>
                            </w:pPr>
                            <w:r w:rsidRPr="00247FE4">
                              <w:rPr>
                                <w:rFonts w:asciiTheme="minorHAnsi" w:hAnsiTheme="minorHAnsi" w:cstheme="minorHAnsi"/>
                                <w:szCs w:val="24"/>
                              </w:rPr>
                              <w:t>Multi-Site Sponsors:</w:t>
                            </w:r>
                          </w:p>
                          <w:p w14:paraId="739E4BA9" w14:textId="6085DD0F" w:rsidR="00F94392" w:rsidRPr="00247FE4" w:rsidRDefault="00F94392" w:rsidP="00247FE4">
                            <w:pPr>
                              <w:pStyle w:val="ListParagraph"/>
                              <w:numPr>
                                <w:ilvl w:val="2"/>
                                <w:numId w:val="15"/>
                              </w:numPr>
                              <w:ind w:left="2340"/>
                              <w:rPr>
                                <w:rFonts w:asciiTheme="minorHAnsi" w:hAnsiTheme="minorHAnsi" w:cstheme="minorHAnsi"/>
                                <w:szCs w:val="24"/>
                              </w:rPr>
                            </w:pPr>
                            <w:hyperlink r:id="rId12" w:tgtFrame="_blank" w:tooltip="Multi-Site School Level Assessment" w:history="1">
                              <w:r w:rsidRPr="00247FE4">
                                <w:rPr>
                                  <w:rStyle w:val="Hyperlink"/>
                                  <w:rFonts w:asciiTheme="minorHAnsi" w:hAnsiTheme="minorHAnsi" w:cstheme="minorHAnsi"/>
                                  <w:szCs w:val="24"/>
                                </w:rPr>
                                <w:t>Multi-Site School Level Triennial Assessment Tool</w:t>
                              </w:r>
                            </w:hyperlink>
                            <w:r w:rsidRPr="00247FE4">
                              <w:rPr>
                                <w:rFonts w:asciiTheme="minorHAnsi" w:hAnsiTheme="minorHAnsi" w:cstheme="minorHAnsi"/>
                                <w:szCs w:val="24"/>
                              </w:rPr>
                              <w:t>​</w:t>
                            </w:r>
                          </w:p>
                          <w:p w14:paraId="1AC975FA" w14:textId="77777777" w:rsidR="00F94392" w:rsidRPr="00247FE4" w:rsidRDefault="00F94392" w:rsidP="00247FE4">
                            <w:pPr>
                              <w:pStyle w:val="ListParagraph"/>
                              <w:numPr>
                                <w:ilvl w:val="2"/>
                                <w:numId w:val="15"/>
                              </w:numPr>
                              <w:ind w:left="2340"/>
                              <w:rPr>
                                <w:rFonts w:asciiTheme="minorHAnsi" w:hAnsiTheme="minorHAnsi" w:cstheme="minorHAnsi"/>
                                <w:szCs w:val="24"/>
                              </w:rPr>
                            </w:pPr>
                            <w:hyperlink r:id="rId13" w:tgtFrame="_blank" w:tooltip="Multi-site Sponsor Assessment" w:history="1">
                              <w:r w:rsidRPr="00247FE4">
                                <w:rPr>
                                  <w:rStyle w:val="Hyperlink"/>
                                  <w:rFonts w:asciiTheme="minorHAnsi" w:hAnsiTheme="minorHAnsi" w:cstheme="minorHAnsi"/>
                                  <w:szCs w:val="24"/>
                                </w:rPr>
                                <w:t>Multi-Site Sponsor Level Triennial Assessment Tool</w:t>
                              </w:r>
                            </w:hyperlink>
                          </w:p>
                          <w:p w14:paraId="3DBFBABB" w14:textId="77777777" w:rsidR="00F94392" w:rsidRPr="00247FE4" w:rsidRDefault="00F94392" w:rsidP="00247FE4">
                            <w:pPr>
                              <w:pStyle w:val="ListParagraph"/>
                              <w:numPr>
                                <w:ilvl w:val="1"/>
                                <w:numId w:val="15"/>
                              </w:numPr>
                              <w:ind w:left="1710"/>
                              <w:rPr>
                                <w:rFonts w:asciiTheme="minorHAnsi" w:hAnsiTheme="minorHAnsi" w:cstheme="minorHAnsi"/>
                                <w:szCs w:val="24"/>
                              </w:rPr>
                            </w:pPr>
                            <w:r w:rsidRPr="00247FE4">
                              <w:rPr>
                                <w:rFonts w:asciiTheme="minorHAnsi" w:hAnsiTheme="minorHAnsi" w:cstheme="minorHAnsi"/>
                                <w:szCs w:val="24"/>
                              </w:rPr>
                              <w:t>Single Site Sponsors:</w:t>
                            </w:r>
                          </w:p>
                          <w:p w14:paraId="7F6B79A3" w14:textId="6FD21161" w:rsidR="00F94392" w:rsidRPr="00247FE4" w:rsidRDefault="00F94392" w:rsidP="00247FE4">
                            <w:pPr>
                              <w:pStyle w:val="ListParagraph"/>
                              <w:numPr>
                                <w:ilvl w:val="2"/>
                                <w:numId w:val="15"/>
                              </w:numPr>
                              <w:ind w:left="2340"/>
                              <w:rPr>
                                <w:rFonts w:asciiTheme="minorHAnsi" w:hAnsiTheme="minorHAnsi" w:cstheme="minorHAnsi"/>
                                <w:szCs w:val="24"/>
                              </w:rPr>
                            </w:pPr>
                            <w:hyperlink r:id="rId14" w:history="1">
                              <w:r w:rsidRPr="00247FE4">
                                <w:rPr>
                                  <w:rStyle w:val="Hyperlink"/>
                                  <w:rFonts w:asciiTheme="minorHAnsi" w:hAnsiTheme="minorHAnsi" w:cstheme="minorHAnsi"/>
                                  <w:szCs w:val="24"/>
                                </w:rPr>
                                <w:t>Single Site Sponsor Level Triennial Assessment Tool</w:t>
                              </w:r>
                            </w:hyperlink>
                          </w:p>
                          <w:p w14:paraId="59265D05" w14:textId="77777777" w:rsidR="00F94392" w:rsidRPr="00247FE4" w:rsidRDefault="00F94392" w:rsidP="00247FE4">
                            <w:pPr>
                              <w:pStyle w:val="ListParagraph"/>
                              <w:numPr>
                                <w:ilvl w:val="1"/>
                                <w:numId w:val="15"/>
                              </w:numPr>
                              <w:ind w:left="1710"/>
                              <w:rPr>
                                <w:rFonts w:asciiTheme="minorHAnsi" w:hAnsiTheme="minorHAnsi" w:cstheme="minorHAnsi"/>
                                <w:szCs w:val="24"/>
                              </w:rPr>
                            </w:pPr>
                            <w:hyperlink r:id="rId15" w:history="1">
                              <w:r w:rsidRPr="00247FE4">
                                <w:rPr>
                                  <w:rStyle w:val="Hyperlink"/>
                                  <w:rFonts w:asciiTheme="minorHAnsi" w:hAnsiTheme="minorHAnsi" w:cstheme="minorHAnsi"/>
                                  <w:szCs w:val="24"/>
                                </w:rPr>
                                <w:t>Wellness Assessment Report</w:t>
                              </w:r>
                            </w:hyperlink>
                          </w:p>
                          <w:p w14:paraId="55222B3F" w14:textId="572D1C31" w:rsidR="00F94392" w:rsidRPr="00247FE4" w:rsidRDefault="00F94392" w:rsidP="00247FE4">
                            <w:pPr>
                              <w:rPr>
                                <w:rFonts w:asciiTheme="minorHAnsi" w:hAnsiTheme="minorHAnsi" w:cstheme="minorHAnsi"/>
                                <w:caps/>
                                <w:color w:val="1B75BC" w:themeColor="accent1"/>
                                <w:szCs w:val="24"/>
                              </w:rPr>
                            </w:pPr>
                          </w:p>
                          <w:p w14:paraId="03DFC9B8" w14:textId="77777777" w:rsidR="004E3B3A" w:rsidRDefault="004E3B3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8C1209" id="_x0000_t202" coordsize="21600,21600" o:spt="202" path="m,l,21600r21600,l21600,xe">
                <v:stroke joinstyle="miter"/>
                <v:path gradientshapeok="t" o:connecttype="rect"/>
              </v:shapetype>
              <v:shape id="Text Box 2" o:spid="_x0000_s1027" type="#_x0000_t202" style="position:absolute;margin-left:417.9pt;margin-top:5pt;width:469.1pt;height:263.15pt;z-index:25166899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" fillcolor="#d8d8d8 [2732]" stroked="f">
                <v:textbox>
                  <w:txbxContent>
                    <w:p w14:paraId="749B0857" w14:textId="68D981EF" w:rsidR="004E3B3A" w:rsidRPr="00247FE4" w:rsidRDefault="004E3B3A" w:rsidP="00247FE4">
                      <w:pPr>
                        <w:spacing w:before="40"/>
                        <w:rPr>
                          <w:rFonts w:asciiTheme="majorHAnsi" w:eastAsiaTheme="majorEastAsia" w:hAnsiTheme="majorHAnsi" w:cstheme="majorBidi"/>
                          <w:b/>
                          <w:color w:val="14578C" w:themeColor="accent1" w:themeShade="BF"/>
                          <w:sz w:val="26"/>
                          <w:szCs w:val="26"/>
                        </w:rPr>
                      </w:pPr>
                      <w:r w:rsidRPr="00247FE4">
                        <w:rPr>
                          <w:rFonts w:asciiTheme="majorHAnsi" w:eastAsiaTheme="majorEastAsia" w:hAnsiTheme="majorHAnsi" w:cstheme="majorBidi"/>
                          <w:b/>
                          <w:color w:val="14578C" w:themeColor="accent1" w:themeShade="BF"/>
                          <w:sz w:val="26"/>
                          <w:szCs w:val="26"/>
                        </w:rPr>
                        <w:t>Triennial Assessment</w:t>
                      </w:r>
                      <w:r w:rsidR="00F94392">
                        <w:rPr>
                          <w:rFonts w:asciiTheme="majorHAnsi" w:eastAsiaTheme="majorEastAsia" w:hAnsiTheme="majorHAnsi" w:cstheme="majorBidi"/>
                          <w:b/>
                          <w:color w:val="14578C" w:themeColor="accent1" w:themeShade="BF"/>
                          <w:sz w:val="26"/>
                          <w:szCs w:val="26"/>
                        </w:rPr>
                        <w:t xml:space="preserve"> Requirements &amp; Tools</w:t>
                      </w:r>
                      <w:r w:rsidRPr="00247FE4">
                        <w:rPr>
                          <w:rFonts w:asciiTheme="majorHAnsi" w:eastAsiaTheme="majorEastAsia" w:hAnsiTheme="majorHAnsi" w:cstheme="majorBidi"/>
                          <w:b/>
                          <w:color w:val="14578C" w:themeColor="accent1" w:themeShade="BF"/>
                          <w:sz w:val="26"/>
                          <w:szCs w:val="26"/>
                        </w:rPr>
                        <w:t>:</w:t>
                      </w:r>
                    </w:p>
                    <w:p w14:paraId="10415510" w14:textId="5AF91501" w:rsidR="00EE76EE" w:rsidRPr="004C1130" w:rsidRDefault="00EE76EE" w:rsidP="00EE76EE">
                      <w:pPr>
                        <w:pStyle w:val="ListParagraph"/>
                        <w:numPr>
                          <w:ilvl w:val="0"/>
                          <w:numId w:val="5"/>
                        </w:numPr>
                        <w:rPr>
                          <w:caps/>
                          <w:color w:val="1B75BC" w:themeColor="accent1"/>
                          <w:sz w:val="26"/>
                          <w:szCs w:val="26"/>
                        </w:rPr>
                      </w:pPr>
                      <w:r>
                        <w:rPr>
                          <w:rFonts w:asciiTheme="minorHAnsi" w:hAnsiTheme="minorHAnsi" w:cstheme="minorHAnsi"/>
                        </w:rPr>
                        <w:t xml:space="preserve">Assess progress made in attaining goals, wellness policy compliance, and </w:t>
                      </w:r>
                      <w:r w:rsidR="00B579A3">
                        <w:rPr>
                          <w:rFonts w:asciiTheme="minorHAnsi" w:hAnsiTheme="minorHAnsi" w:cstheme="minorHAnsi"/>
                        </w:rPr>
                        <w:t xml:space="preserve">comparison </w:t>
                      </w:r>
                      <w:r>
                        <w:rPr>
                          <w:rFonts w:asciiTheme="minorHAnsi" w:hAnsiTheme="minorHAnsi" w:cstheme="minorHAnsi"/>
                        </w:rPr>
                        <w:t>to model wellness policies every three years</w:t>
                      </w:r>
                      <w:r w:rsidR="00B579A3">
                        <w:rPr>
                          <w:rFonts w:asciiTheme="minorHAnsi" w:hAnsiTheme="minorHAnsi" w:cstheme="minorHAnsi"/>
                        </w:rPr>
                        <w:t>, at a minimum</w:t>
                      </w:r>
                      <w:r>
                        <w:rPr>
                          <w:rFonts w:asciiTheme="minorHAnsi" w:hAnsiTheme="minorHAnsi" w:cstheme="minorHAnsi"/>
                        </w:rPr>
                        <w:t xml:space="preserve">. </w:t>
                      </w:r>
                    </w:p>
                    <w:p w14:paraId="5B0F7794" w14:textId="77777777" w:rsidR="00F94392" w:rsidRPr="00247FE4" w:rsidRDefault="00F94392" w:rsidP="00F94392">
                      <w:pPr>
                        <w:pStyle w:val="ListParagraph"/>
                        <w:numPr>
                          <w:ilvl w:val="0"/>
                          <w:numId w:val="5"/>
                        </w:numPr>
                        <w:rPr>
                          <w:caps/>
                          <w:color w:val="1B75BC" w:themeColor="accent1"/>
                          <w:sz w:val="26"/>
                          <w:szCs w:val="26"/>
                        </w:rPr>
                      </w:pPr>
                      <w:r>
                        <w:rPr>
                          <w:rFonts w:asciiTheme="minorHAnsi" w:hAnsiTheme="minorHAnsi" w:cstheme="minorHAnsi"/>
                        </w:rPr>
                        <w:t>Include other stakeholders in the review process in addition to the official(s) identified.</w:t>
                      </w:r>
                    </w:p>
                    <w:p w14:paraId="75A5534B" w14:textId="41597C7B" w:rsidR="00F94392" w:rsidRPr="00247FE4" w:rsidRDefault="00F94392" w:rsidP="00F94392">
                      <w:pPr>
                        <w:pStyle w:val="ListParagraph"/>
                        <w:numPr>
                          <w:ilvl w:val="0"/>
                          <w:numId w:val="5"/>
                        </w:numPr>
                        <w:rPr>
                          <w:caps/>
                          <w:color w:val="1B75BC" w:themeColor="accent1"/>
                          <w:sz w:val="26"/>
                          <w:szCs w:val="26"/>
                        </w:rPr>
                      </w:pPr>
                      <w:r>
                        <w:rPr>
                          <w:rFonts w:asciiTheme="minorHAnsi" w:hAnsiTheme="minorHAnsi" w:cstheme="minorHAnsi"/>
                        </w:rPr>
                        <w:t>Maintain documentation demonstrating how and when the policy was evaluated.</w:t>
                      </w:r>
                    </w:p>
                    <w:p w14:paraId="3F11117F" w14:textId="309501F1" w:rsidR="00F94392" w:rsidRPr="00247FE4" w:rsidRDefault="00F94392" w:rsidP="00F94392">
                      <w:pPr>
                        <w:pStyle w:val="ListParagraph"/>
                        <w:numPr>
                          <w:ilvl w:val="0"/>
                          <w:numId w:val="5"/>
                        </w:numPr>
                        <w:rPr>
                          <w:caps/>
                          <w:color w:val="1B75BC" w:themeColor="accent1"/>
                          <w:sz w:val="26"/>
                          <w:szCs w:val="26"/>
                        </w:rPr>
                      </w:pPr>
                      <w:r>
                        <w:rPr>
                          <w:rFonts w:asciiTheme="minorHAnsi" w:hAnsiTheme="minorHAnsi" w:cstheme="minorHAnsi"/>
                        </w:rPr>
                        <w:t xml:space="preserve">Share the results of the assessment </w:t>
                      </w:r>
                      <w:r w:rsidR="00EE76EE">
                        <w:rPr>
                          <w:rFonts w:asciiTheme="minorHAnsi" w:hAnsiTheme="minorHAnsi" w:cstheme="minorHAnsi"/>
                        </w:rPr>
                        <w:t xml:space="preserve">and any updates to the policy </w:t>
                      </w:r>
                      <w:r>
                        <w:rPr>
                          <w:rFonts w:asciiTheme="minorHAnsi" w:hAnsiTheme="minorHAnsi" w:cstheme="minorHAnsi"/>
                        </w:rPr>
                        <w:t>with the public.</w:t>
                      </w:r>
                    </w:p>
                    <w:p w14:paraId="544FF9AB" w14:textId="4CD83248" w:rsidR="00F94392" w:rsidRPr="00247FE4" w:rsidRDefault="00655B80" w:rsidP="00F94392">
                      <w:pPr>
                        <w:pStyle w:val="ListParagraph"/>
                        <w:numPr>
                          <w:ilvl w:val="0"/>
                          <w:numId w:val="5"/>
                        </w:numPr>
                        <w:rPr>
                          <w:rFonts w:asciiTheme="minorHAnsi" w:hAnsiTheme="minorHAnsi" w:cstheme="minorHAnsi"/>
                          <w:caps/>
                          <w:color w:val="1B75BC" w:themeColor="accent1"/>
                          <w:sz w:val="26"/>
                          <w:szCs w:val="26"/>
                        </w:rPr>
                      </w:pPr>
                      <w:r>
                        <w:rPr>
                          <w:rFonts w:asciiTheme="minorHAnsi" w:hAnsiTheme="minorHAnsi" w:cstheme="minorHAnsi"/>
                        </w:rPr>
                        <w:t xml:space="preserve">USDA does not identify a specific assessment tool. Available </w:t>
                      </w:r>
                      <w:r w:rsidR="00EE76EE">
                        <w:rPr>
                          <w:rFonts w:asciiTheme="minorHAnsi" w:hAnsiTheme="minorHAnsi" w:cstheme="minorHAnsi"/>
                        </w:rPr>
                        <w:t>t</w:t>
                      </w:r>
                      <w:r w:rsidR="00F94392" w:rsidRPr="00F94392">
                        <w:rPr>
                          <w:rFonts w:asciiTheme="minorHAnsi" w:hAnsiTheme="minorHAnsi" w:cstheme="minorHAnsi"/>
                        </w:rPr>
                        <w:t>ool</w:t>
                      </w:r>
                      <w:r>
                        <w:rPr>
                          <w:rFonts w:asciiTheme="minorHAnsi" w:hAnsiTheme="minorHAnsi" w:cstheme="minorHAnsi"/>
                        </w:rPr>
                        <w:t>s</w:t>
                      </w:r>
                      <w:r w:rsidR="00F94392" w:rsidRPr="00F94392">
                        <w:rPr>
                          <w:rFonts w:asciiTheme="minorHAnsi" w:hAnsiTheme="minorHAnsi" w:cstheme="minorHAnsi"/>
                        </w:rPr>
                        <w:t xml:space="preserve"> </w:t>
                      </w:r>
                      <w:r>
                        <w:rPr>
                          <w:rFonts w:asciiTheme="minorHAnsi" w:hAnsiTheme="minorHAnsi" w:cstheme="minorHAnsi"/>
                        </w:rPr>
                        <w:t>include</w:t>
                      </w:r>
                      <w:r w:rsidR="00F94392" w:rsidRPr="00F94392">
                        <w:rPr>
                          <w:rFonts w:asciiTheme="minorHAnsi" w:hAnsiTheme="minorHAnsi" w:cstheme="minorHAnsi"/>
                        </w:rPr>
                        <w:t>:</w:t>
                      </w:r>
                    </w:p>
                    <w:p w14:paraId="1DE8DCF4" w14:textId="7A2F2231" w:rsidR="00F94392" w:rsidRPr="00247FE4" w:rsidRDefault="00F94392" w:rsidP="00247FE4">
                      <w:pPr>
                        <w:pStyle w:val="ListParagraph"/>
                        <w:numPr>
                          <w:ilvl w:val="0"/>
                          <w:numId w:val="17"/>
                        </w:numPr>
                        <w:ind w:left="1260"/>
                        <w:rPr>
                          <w:rFonts w:asciiTheme="minorHAnsi" w:hAnsiTheme="minorHAnsi" w:cstheme="minorHAnsi"/>
                          <w:szCs w:val="24"/>
                        </w:rPr>
                      </w:pPr>
                      <w:hyperlink r:id="rId16" w:history="1">
                        <w:r w:rsidRPr="00247FE4">
                          <w:rPr>
                            <w:rStyle w:val="Hyperlink"/>
                            <w:rFonts w:asciiTheme="minorHAnsi" w:hAnsiTheme="minorHAnsi" w:cstheme="minorHAnsi"/>
                            <w:szCs w:val="24"/>
                          </w:rPr>
                          <w:t>WellSAT 3.0</w:t>
                        </w:r>
                      </w:hyperlink>
                    </w:p>
                    <w:p w14:paraId="567AF5A2" w14:textId="77777777" w:rsidR="00F94392" w:rsidRPr="00247FE4" w:rsidRDefault="00F94392" w:rsidP="00247FE4">
                      <w:pPr>
                        <w:pStyle w:val="ListParagraph"/>
                        <w:numPr>
                          <w:ilvl w:val="0"/>
                          <w:numId w:val="17"/>
                        </w:numPr>
                        <w:ind w:left="1260"/>
                        <w:rPr>
                          <w:rFonts w:asciiTheme="minorHAnsi" w:hAnsiTheme="minorHAnsi" w:cstheme="minorHAnsi"/>
                          <w:szCs w:val="24"/>
                        </w:rPr>
                      </w:pPr>
                      <w:r w:rsidRPr="00247FE4">
                        <w:rPr>
                          <w:rFonts w:asciiTheme="minorHAnsi" w:hAnsiTheme="minorHAnsi" w:cstheme="minorHAnsi"/>
                          <w:szCs w:val="24"/>
                        </w:rPr>
                        <w:t>Multi &amp; Single Site Assessment Tools</w:t>
                      </w:r>
                    </w:p>
                    <w:p w14:paraId="462E2716" w14:textId="77777777" w:rsidR="00F94392" w:rsidRPr="00247FE4" w:rsidRDefault="00F94392" w:rsidP="00247FE4">
                      <w:pPr>
                        <w:pStyle w:val="ListParagraph"/>
                        <w:numPr>
                          <w:ilvl w:val="1"/>
                          <w:numId w:val="15"/>
                        </w:numPr>
                        <w:tabs>
                          <w:tab w:val="left" w:pos="1350"/>
                        </w:tabs>
                        <w:ind w:left="1710"/>
                        <w:rPr>
                          <w:rFonts w:asciiTheme="minorHAnsi" w:hAnsiTheme="minorHAnsi" w:cstheme="minorHAnsi"/>
                          <w:szCs w:val="24"/>
                        </w:rPr>
                      </w:pPr>
                      <w:r w:rsidRPr="00247FE4">
                        <w:rPr>
                          <w:rFonts w:asciiTheme="minorHAnsi" w:hAnsiTheme="minorHAnsi" w:cstheme="minorHAnsi"/>
                          <w:szCs w:val="24"/>
                        </w:rPr>
                        <w:t>Multi-Site Sponsors:</w:t>
                      </w:r>
                    </w:p>
                    <w:p w14:paraId="739E4BA9" w14:textId="6085DD0F" w:rsidR="00F94392" w:rsidRPr="00247FE4" w:rsidRDefault="00F94392" w:rsidP="00247FE4">
                      <w:pPr>
                        <w:pStyle w:val="ListParagraph"/>
                        <w:numPr>
                          <w:ilvl w:val="2"/>
                          <w:numId w:val="15"/>
                        </w:numPr>
                        <w:ind w:left="2340"/>
                        <w:rPr>
                          <w:rFonts w:asciiTheme="minorHAnsi" w:hAnsiTheme="minorHAnsi" w:cstheme="minorHAnsi"/>
                          <w:szCs w:val="24"/>
                        </w:rPr>
                      </w:pPr>
                      <w:hyperlink r:id="rId17" w:tgtFrame="_blank" w:tooltip="Multi-Site School Level Assessment" w:history="1">
                        <w:r w:rsidRPr="00247FE4">
                          <w:rPr>
                            <w:rStyle w:val="Hyperlink"/>
                            <w:rFonts w:asciiTheme="minorHAnsi" w:hAnsiTheme="minorHAnsi" w:cstheme="minorHAnsi"/>
                            <w:szCs w:val="24"/>
                          </w:rPr>
                          <w:t>Multi-Site School Level Triennial Assessment Tool</w:t>
                        </w:r>
                      </w:hyperlink>
                      <w:r w:rsidRPr="00247FE4">
                        <w:rPr>
                          <w:rFonts w:asciiTheme="minorHAnsi" w:hAnsiTheme="minorHAnsi" w:cstheme="minorHAnsi"/>
                          <w:szCs w:val="24"/>
                        </w:rPr>
                        <w:t>​</w:t>
                      </w:r>
                    </w:p>
                    <w:p w14:paraId="1AC975FA" w14:textId="77777777" w:rsidR="00F94392" w:rsidRPr="00247FE4" w:rsidRDefault="00F94392" w:rsidP="00247FE4">
                      <w:pPr>
                        <w:pStyle w:val="ListParagraph"/>
                        <w:numPr>
                          <w:ilvl w:val="2"/>
                          <w:numId w:val="15"/>
                        </w:numPr>
                        <w:ind w:left="2340"/>
                        <w:rPr>
                          <w:rFonts w:asciiTheme="minorHAnsi" w:hAnsiTheme="minorHAnsi" w:cstheme="minorHAnsi"/>
                          <w:szCs w:val="24"/>
                        </w:rPr>
                      </w:pPr>
                      <w:hyperlink r:id="rId18" w:tgtFrame="_blank" w:tooltip="Multi-site Sponsor Assessment" w:history="1">
                        <w:r w:rsidRPr="00247FE4">
                          <w:rPr>
                            <w:rStyle w:val="Hyperlink"/>
                            <w:rFonts w:asciiTheme="minorHAnsi" w:hAnsiTheme="minorHAnsi" w:cstheme="minorHAnsi"/>
                            <w:szCs w:val="24"/>
                          </w:rPr>
                          <w:t>Multi-Site Sponsor Level Triennial Assessment Tool</w:t>
                        </w:r>
                      </w:hyperlink>
                    </w:p>
                    <w:p w14:paraId="3DBFBABB" w14:textId="77777777" w:rsidR="00F94392" w:rsidRPr="00247FE4" w:rsidRDefault="00F94392" w:rsidP="00247FE4">
                      <w:pPr>
                        <w:pStyle w:val="ListParagraph"/>
                        <w:numPr>
                          <w:ilvl w:val="1"/>
                          <w:numId w:val="15"/>
                        </w:numPr>
                        <w:ind w:left="1710"/>
                        <w:rPr>
                          <w:rFonts w:asciiTheme="minorHAnsi" w:hAnsiTheme="minorHAnsi" w:cstheme="minorHAnsi"/>
                          <w:szCs w:val="24"/>
                        </w:rPr>
                      </w:pPr>
                      <w:r w:rsidRPr="00247FE4">
                        <w:rPr>
                          <w:rFonts w:asciiTheme="minorHAnsi" w:hAnsiTheme="minorHAnsi" w:cstheme="minorHAnsi"/>
                          <w:szCs w:val="24"/>
                        </w:rPr>
                        <w:t>Single Site Sponsors:</w:t>
                      </w:r>
                    </w:p>
                    <w:p w14:paraId="7F6B79A3" w14:textId="6FD21161" w:rsidR="00F94392" w:rsidRPr="00247FE4" w:rsidRDefault="00F94392" w:rsidP="00247FE4">
                      <w:pPr>
                        <w:pStyle w:val="ListParagraph"/>
                        <w:numPr>
                          <w:ilvl w:val="2"/>
                          <w:numId w:val="15"/>
                        </w:numPr>
                        <w:ind w:left="2340"/>
                        <w:rPr>
                          <w:rFonts w:asciiTheme="minorHAnsi" w:hAnsiTheme="minorHAnsi" w:cstheme="minorHAnsi"/>
                          <w:szCs w:val="24"/>
                        </w:rPr>
                      </w:pPr>
                      <w:hyperlink r:id="rId19" w:history="1">
                        <w:r w:rsidRPr="00247FE4">
                          <w:rPr>
                            <w:rStyle w:val="Hyperlink"/>
                            <w:rFonts w:asciiTheme="minorHAnsi" w:hAnsiTheme="minorHAnsi" w:cstheme="minorHAnsi"/>
                            <w:szCs w:val="24"/>
                          </w:rPr>
                          <w:t>Single Site Sponsor Level Triennial Assessment Tool</w:t>
                        </w:r>
                      </w:hyperlink>
                    </w:p>
                    <w:p w14:paraId="59265D05" w14:textId="77777777" w:rsidR="00F94392" w:rsidRPr="00247FE4" w:rsidRDefault="00F94392" w:rsidP="00247FE4">
                      <w:pPr>
                        <w:pStyle w:val="ListParagraph"/>
                        <w:numPr>
                          <w:ilvl w:val="1"/>
                          <w:numId w:val="15"/>
                        </w:numPr>
                        <w:ind w:left="1710"/>
                        <w:rPr>
                          <w:rFonts w:asciiTheme="minorHAnsi" w:hAnsiTheme="minorHAnsi" w:cstheme="minorHAnsi"/>
                          <w:szCs w:val="24"/>
                        </w:rPr>
                      </w:pPr>
                      <w:hyperlink r:id="rId20" w:history="1">
                        <w:r w:rsidRPr="00247FE4">
                          <w:rPr>
                            <w:rStyle w:val="Hyperlink"/>
                            <w:rFonts w:asciiTheme="minorHAnsi" w:hAnsiTheme="minorHAnsi" w:cstheme="minorHAnsi"/>
                            <w:szCs w:val="24"/>
                          </w:rPr>
                          <w:t>Wellness Assessment Report</w:t>
                        </w:r>
                      </w:hyperlink>
                    </w:p>
                    <w:p w14:paraId="55222B3F" w14:textId="572D1C31" w:rsidR="00F94392" w:rsidRPr="00247FE4" w:rsidRDefault="00F94392" w:rsidP="00247FE4">
                      <w:pPr>
                        <w:rPr>
                          <w:rFonts w:asciiTheme="minorHAnsi" w:hAnsiTheme="minorHAnsi" w:cstheme="minorHAnsi"/>
                          <w:caps/>
                          <w:color w:val="1B75BC" w:themeColor="accent1"/>
                          <w:szCs w:val="24"/>
                        </w:rPr>
                      </w:pPr>
                    </w:p>
                    <w:p w14:paraId="03DFC9B8" w14:textId="77777777" w:rsidR="004E3B3A" w:rsidRDefault="004E3B3A"/>
                  </w:txbxContent>
                </v:textbox>
                <w10:wrap type="square" anchorx="margin"/>
              </v:shape>
            </w:pict>
          </mc:Fallback>
        </mc:AlternateContent>
      </w:r>
      <w:r w:rsidR="00910723" w:rsidRPr="000E2F26">
        <w:rPr>
          <w:rFonts w:asciiTheme="majorHAnsi" w:hAnsiTheme="majorHAnsi" w:cstheme="majorHAnsi"/>
          <w:b/>
          <w:color w:val="14578C" w:themeColor="accent6" w:themeShade="BF"/>
          <w:sz w:val="26"/>
          <w:szCs w:val="26"/>
        </w:rPr>
        <w:t xml:space="preserve">Helpful </w:t>
      </w:r>
      <w:r w:rsidR="00E933BA" w:rsidRPr="000E2F26">
        <w:rPr>
          <w:rFonts w:asciiTheme="majorHAnsi" w:hAnsiTheme="majorHAnsi" w:cstheme="majorHAnsi"/>
          <w:b/>
          <w:color w:val="14578C" w:themeColor="accent6" w:themeShade="BF"/>
          <w:sz w:val="26"/>
          <w:szCs w:val="26"/>
        </w:rPr>
        <w:t>R</w:t>
      </w:r>
      <w:r w:rsidR="005B6A53" w:rsidRPr="000E2F26">
        <w:rPr>
          <w:rFonts w:asciiTheme="majorHAnsi" w:hAnsiTheme="majorHAnsi" w:cstheme="majorHAnsi"/>
          <w:b/>
          <w:color w:val="14578C" w:themeColor="accent6" w:themeShade="BF"/>
          <w:sz w:val="26"/>
          <w:szCs w:val="26"/>
        </w:rPr>
        <w:t xml:space="preserve">esources: </w:t>
      </w:r>
    </w:p>
    <w:p w14:paraId="7D369C25" w14:textId="6E89DF61" w:rsidR="00910723" w:rsidRDefault="002F2A89" w:rsidP="00E933BA">
      <w:pPr>
        <w:pStyle w:val="ListParagraph"/>
        <w:numPr>
          <w:ilvl w:val="0"/>
          <w:numId w:val="9"/>
        </w:numPr>
        <w:rPr>
          <w:rFonts w:asciiTheme="minorHAnsi" w:hAnsiTheme="minorHAnsi" w:cstheme="minorHAnsi"/>
        </w:rPr>
      </w:pPr>
      <w:hyperlink r:id="rId21" w:history="1">
        <w:r>
          <w:rPr>
            <w:rStyle w:val="Hyperlink"/>
            <w:rFonts w:asciiTheme="minorHAnsi" w:hAnsiTheme="minorHAnsi" w:cstheme="minorHAnsi"/>
          </w:rPr>
          <w:t>USDA Local School Wellness Policies</w:t>
        </w:r>
      </w:hyperlink>
      <w:r w:rsidR="00F36831">
        <w:rPr>
          <w:rFonts w:asciiTheme="minorHAnsi" w:hAnsiTheme="minorHAnsi" w:cstheme="minorHAnsi"/>
        </w:rPr>
        <w:t xml:space="preserve"> </w:t>
      </w:r>
      <w:r>
        <w:rPr>
          <w:rFonts w:asciiTheme="minorHAnsi" w:hAnsiTheme="minorHAnsi" w:cstheme="minorHAnsi"/>
        </w:rPr>
        <w:t>webpage</w:t>
      </w:r>
    </w:p>
    <w:p w14:paraId="6270EEAD" w14:textId="22DC1453" w:rsidR="00FE319B" w:rsidRPr="000E2F26" w:rsidRDefault="00FE319B" w:rsidP="00E933BA">
      <w:pPr>
        <w:pStyle w:val="ListParagraph"/>
        <w:numPr>
          <w:ilvl w:val="0"/>
          <w:numId w:val="9"/>
        </w:numPr>
        <w:rPr>
          <w:rStyle w:val="Hyperlink"/>
          <w:rFonts w:asciiTheme="minorHAnsi" w:hAnsiTheme="minorHAnsi" w:cstheme="minorHAnsi"/>
          <w:color w:val="auto"/>
          <w:u w:val="none"/>
        </w:rPr>
      </w:pPr>
      <w:hyperlink r:id="rId22" w:history="1">
        <w:r w:rsidRPr="00FE319B">
          <w:rPr>
            <w:rStyle w:val="Hyperlink"/>
            <w:rFonts w:asciiTheme="minorHAnsi" w:hAnsiTheme="minorHAnsi" w:cstheme="minorHAnsi"/>
          </w:rPr>
          <w:t>RCCI Sample Wellness Policy</w:t>
        </w:r>
      </w:hyperlink>
    </w:p>
    <w:p w14:paraId="055EC09F" w14:textId="6793DCC6" w:rsidR="000E2F26" w:rsidRPr="00FB0081" w:rsidRDefault="002F2A89" w:rsidP="00E933BA">
      <w:pPr>
        <w:pStyle w:val="ListParagraph"/>
        <w:numPr>
          <w:ilvl w:val="0"/>
          <w:numId w:val="9"/>
        </w:numPr>
        <w:rPr>
          <w:rStyle w:val="Hyperlink"/>
          <w:rFonts w:asciiTheme="minorHAnsi" w:hAnsiTheme="minorHAnsi" w:cstheme="minorHAnsi"/>
          <w:i/>
          <w:color w:val="auto"/>
          <w:u w:val="none"/>
        </w:rPr>
      </w:pPr>
      <w:hyperlink r:id="rId23" w:anchor="SFA" w:history="1">
        <w:r>
          <w:rPr>
            <w:rStyle w:val="Hyperlink"/>
            <w:rFonts w:asciiTheme="minorHAnsi" w:hAnsiTheme="minorHAnsi" w:cstheme="minorHAnsi"/>
          </w:rPr>
          <w:t>ODE Local School Wellness Policy and Triennial Assessment Resources</w:t>
        </w:r>
      </w:hyperlink>
      <w:r w:rsidR="00D16903" w:rsidRPr="00247FE4">
        <w:rPr>
          <w:rStyle w:val="Hyperlink"/>
          <w:rFonts w:asciiTheme="minorHAnsi" w:hAnsiTheme="minorHAnsi" w:cstheme="minorHAnsi"/>
          <w:u w:val="none"/>
        </w:rPr>
        <w:t xml:space="preserve"> </w:t>
      </w:r>
      <w:r>
        <w:rPr>
          <w:rStyle w:val="Hyperlink"/>
          <w:rFonts w:asciiTheme="minorHAnsi" w:hAnsiTheme="minorHAnsi" w:cstheme="minorHAnsi"/>
          <w:color w:val="auto"/>
          <w:u w:val="none"/>
        </w:rPr>
        <w:t>webpage section</w:t>
      </w:r>
    </w:p>
    <w:p w14:paraId="7BCEE1B5" w14:textId="7AF31BEA" w:rsidR="00FB0081" w:rsidRPr="00FB0081" w:rsidRDefault="00FB0081" w:rsidP="00FB0081">
      <w:pPr>
        <w:pStyle w:val="ListParagraph"/>
        <w:numPr>
          <w:ilvl w:val="0"/>
          <w:numId w:val="9"/>
        </w:numPr>
        <w:rPr>
          <w:rStyle w:val="Hyperlink"/>
          <w:rFonts w:asciiTheme="minorHAnsi" w:hAnsiTheme="minorHAnsi" w:cstheme="minorHAnsi"/>
          <w:i/>
          <w:color w:val="auto"/>
          <w:u w:val="none"/>
        </w:rPr>
      </w:pPr>
      <w:r>
        <w:rPr>
          <w:rStyle w:val="Hyperlink"/>
          <w:rFonts w:asciiTheme="minorHAnsi" w:hAnsiTheme="minorHAnsi" w:cstheme="minorHAnsi"/>
          <w:iCs/>
          <w:color w:val="auto"/>
          <w:u w:val="none"/>
        </w:rPr>
        <w:t xml:space="preserve">To request c copy of the newest </w:t>
      </w:r>
      <w:r w:rsidR="00AD2FA4">
        <w:rPr>
          <w:rStyle w:val="Hyperlink"/>
          <w:rFonts w:asciiTheme="minorHAnsi" w:hAnsiTheme="minorHAnsi" w:cstheme="minorHAnsi"/>
          <w:iCs/>
          <w:color w:val="auto"/>
          <w:u w:val="none"/>
        </w:rPr>
        <w:t>model of</w:t>
      </w:r>
      <w:r>
        <w:rPr>
          <w:rStyle w:val="Hyperlink"/>
          <w:rFonts w:asciiTheme="minorHAnsi" w:hAnsiTheme="minorHAnsi" w:cstheme="minorHAnsi"/>
          <w:iCs/>
          <w:color w:val="auto"/>
          <w:u w:val="none"/>
        </w:rPr>
        <w:t xml:space="preserve"> local wellness policy, contact the Oregon School Board Association </w:t>
      </w:r>
      <w:hyperlink r:id="rId24" w:history="1">
        <w:r w:rsidRPr="001E72B1">
          <w:rPr>
            <w:rStyle w:val="Hyperlink"/>
            <w:rFonts w:asciiTheme="minorHAnsi" w:hAnsiTheme="minorHAnsi" w:cstheme="minorHAnsi"/>
            <w:iCs/>
          </w:rPr>
          <w:t>policy services department</w:t>
        </w:r>
      </w:hyperlink>
      <w:r>
        <w:rPr>
          <w:rStyle w:val="Hyperlink"/>
          <w:rFonts w:asciiTheme="minorHAnsi" w:hAnsiTheme="minorHAnsi" w:cstheme="minorHAnsi"/>
          <w:iCs/>
          <w:color w:val="auto"/>
          <w:u w:val="none"/>
        </w:rPr>
        <w:t xml:space="preserve"> or call 800-578-6722.</w:t>
      </w:r>
    </w:p>
    <w:p w14:paraId="3FB165D6" w14:textId="602AD696" w:rsidR="000E2F26" w:rsidRPr="00514837" w:rsidRDefault="000E2F26" w:rsidP="000E2F26">
      <w:pPr>
        <w:pStyle w:val="ListParagraph"/>
        <w:rPr>
          <w:rFonts w:asciiTheme="minorHAnsi" w:hAnsiTheme="minorHAnsi" w:cstheme="minorHAnsi"/>
        </w:rPr>
      </w:pPr>
    </w:p>
    <w:p w14:paraId="33112536" w14:textId="7C39295E" w:rsidR="00E933BA" w:rsidRPr="000E2F26" w:rsidRDefault="00910723" w:rsidP="00E933BA">
      <w:pPr>
        <w:rPr>
          <w:rFonts w:asciiTheme="majorHAnsi" w:hAnsiTheme="majorHAnsi" w:cstheme="majorHAnsi"/>
          <w:b/>
          <w:color w:val="14578C" w:themeColor="accent6" w:themeShade="BF"/>
          <w:sz w:val="26"/>
          <w:szCs w:val="26"/>
        </w:rPr>
      </w:pPr>
      <w:r w:rsidRPr="000E2F26">
        <w:rPr>
          <w:rFonts w:asciiTheme="majorHAnsi" w:hAnsiTheme="majorHAnsi" w:cstheme="majorHAnsi"/>
          <w:b/>
          <w:color w:val="14578C" w:themeColor="accent6" w:themeShade="BF"/>
          <w:sz w:val="26"/>
          <w:szCs w:val="26"/>
        </w:rPr>
        <w:t xml:space="preserve">Regulatory </w:t>
      </w:r>
      <w:r w:rsidR="005B6A53" w:rsidRPr="000E2F26">
        <w:rPr>
          <w:rFonts w:asciiTheme="majorHAnsi" w:hAnsiTheme="majorHAnsi" w:cstheme="majorHAnsi"/>
          <w:b/>
          <w:color w:val="14578C" w:themeColor="accent6" w:themeShade="BF"/>
          <w:sz w:val="26"/>
          <w:szCs w:val="26"/>
        </w:rPr>
        <w:t>Reference</w:t>
      </w:r>
      <w:r w:rsidR="00220A90">
        <w:rPr>
          <w:rFonts w:asciiTheme="majorHAnsi" w:hAnsiTheme="majorHAnsi" w:cstheme="majorHAnsi"/>
          <w:b/>
          <w:color w:val="14578C" w:themeColor="accent6" w:themeShade="BF"/>
          <w:sz w:val="26"/>
          <w:szCs w:val="26"/>
        </w:rPr>
        <w:t>s</w:t>
      </w:r>
      <w:r w:rsidR="005B6A53" w:rsidRPr="000E2F26">
        <w:rPr>
          <w:rFonts w:asciiTheme="majorHAnsi" w:hAnsiTheme="majorHAnsi" w:cstheme="majorHAnsi"/>
          <w:b/>
          <w:color w:val="14578C" w:themeColor="accent6" w:themeShade="BF"/>
          <w:sz w:val="26"/>
          <w:szCs w:val="26"/>
        </w:rPr>
        <w:t xml:space="preserve">: </w:t>
      </w:r>
    </w:p>
    <w:p w14:paraId="24EC91D6" w14:textId="1B065C75" w:rsidR="00910723" w:rsidRPr="00247FE4" w:rsidRDefault="00077378" w:rsidP="00077378">
      <w:pPr>
        <w:pStyle w:val="ListParagraph"/>
        <w:numPr>
          <w:ilvl w:val="0"/>
          <w:numId w:val="14"/>
        </w:numPr>
        <w:rPr>
          <w:rStyle w:val="Hyperlink"/>
          <w:rFonts w:asciiTheme="minorHAnsi" w:hAnsiTheme="minorHAnsi" w:cstheme="minorHAnsi"/>
          <w:color w:val="auto"/>
          <w:u w:val="none"/>
        </w:rPr>
      </w:pPr>
      <w:hyperlink r:id="rId25" w:history="1">
        <w:r w:rsidRPr="00077378">
          <w:rPr>
            <w:rStyle w:val="Hyperlink"/>
            <w:rFonts w:asciiTheme="minorHAnsi" w:hAnsiTheme="minorHAnsi" w:cstheme="minorHAnsi"/>
          </w:rPr>
          <w:t>7 CFR 210.31</w:t>
        </w:r>
      </w:hyperlink>
      <w:r w:rsidR="00D16903">
        <w:rPr>
          <w:rStyle w:val="Hyperlink"/>
          <w:rFonts w:asciiTheme="minorHAnsi" w:hAnsiTheme="minorHAnsi" w:cstheme="minorHAnsi"/>
        </w:rPr>
        <w:t xml:space="preserve"> </w:t>
      </w:r>
    </w:p>
    <w:p w14:paraId="2E7BDE48" w14:textId="2395B3EC" w:rsidR="00D16903" w:rsidRPr="00247FE4" w:rsidRDefault="00220A90" w:rsidP="00D16903">
      <w:pPr>
        <w:pStyle w:val="ListParagraph"/>
        <w:numPr>
          <w:ilvl w:val="0"/>
          <w:numId w:val="14"/>
        </w:numPr>
        <w:contextualSpacing w:val="0"/>
        <w:rPr>
          <w:rFonts w:asciiTheme="minorHAnsi" w:hAnsiTheme="minorHAnsi" w:cstheme="minorHAnsi"/>
          <w:szCs w:val="24"/>
        </w:rPr>
      </w:pPr>
      <w:hyperlink r:id="rId26" w:history="1">
        <w:r>
          <w:rPr>
            <w:rStyle w:val="Hyperlink"/>
            <w:rFonts w:asciiTheme="minorHAnsi" w:hAnsiTheme="minorHAnsi" w:cstheme="minorHAnsi"/>
            <w:szCs w:val="24"/>
          </w:rPr>
          <w:t>SP 24-2017</w:t>
        </w:r>
      </w:hyperlink>
    </w:p>
    <w:p w14:paraId="7B4B2758" w14:textId="7B088990" w:rsidR="00EE76EE" w:rsidRDefault="00EE76EE" w:rsidP="00A46EDE">
      <w:pPr>
        <w:rPr>
          <w:rFonts w:ascii="Calibri" w:hAnsi="Calibri" w:cs="Calibri"/>
          <w:szCs w:val="24"/>
        </w:rPr>
      </w:pPr>
    </w:p>
    <w:p w14:paraId="22A37AD6" w14:textId="4B582317" w:rsidR="006A639E" w:rsidRPr="004C2009" w:rsidRDefault="00C162A2" w:rsidP="00A46EDE">
      <w:pPr>
        <w:rPr>
          <w:rFonts w:ascii="Calibri" w:hAnsi="Calibri" w:cs="Calibri"/>
          <w:szCs w:val="24"/>
        </w:rPr>
      </w:pPr>
      <w:r w:rsidRPr="006A639E">
        <w:rPr>
          <w:rFonts w:ascii="Calibri" w:hAnsi="Calibri" w:cs="Calibri"/>
          <w:i/>
          <w:noProof/>
          <w:color w:val="1B75BC" w:themeColor="accent1"/>
          <w:szCs w:val="24"/>
        </w:rPr>
        <mc:AlternateContent>
          <mc:Choice Requires="wps">
            <w:drawing>
              <wp:anchor distT="45720" distB="45720" distL="114300" distR="114300" simplePos="0" relativeHeight="251666944" behindDoc="0" locked="0" layoutInCell="1" allowOverlap="1" wp14:anchorId="568DE13D" wp14:editId="0F47006D">
                <wp:simplePos x="0" y="0"/>
                <wp:positionH relativeFrom="margin">
                  <wp:align>left</wp:align>
                </wp:positionH>
                <wp:positionV relativeFrom="paragraph">
                  <wp:posOffset>250438</wp:posOffset>
                </wp:positionV>
                <wp:extent cx="5961380" cy="1404620"/>
                <wp:effectExtent l="0" t="0" r="20320" b="1143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1380" cy="1404620"/>
                        </a:xfrm>
                        <a:prstGeom prst="rect">
                          <a:avLst/>
                        </a:prstGeom>
                        <a:solidFill>
                          <a:schemeClr val="bg1">
                            <a:lumMod val="85000"/>
                          </a:schemeClr>
                        </a:solidFill>
                        <a:ln w="9525">
                          <a:solidFill>
                            <a:srgbClr val="000000"/>
                          </a:solidFill>
                          <a:miter lim="800000"/>
                          <a:headEnd/>
                          <a:tailEnd/>
                        </a:ln>
                      </wps:spPr>
                      <wps:txbx>
                        <w:txbxContent>
                          <w:p w14:paraId="3172241B" w14:textId="2ED9BCA6" w:rsidR="00A46EDE" w:rsidRPr="006A639E" w:rsidRDefault="00A46EDE" w:rsidP="00A46EDE">
                            <w:pPr>
                              <w:rPr>
                                <w:rFonts w:asciiTheme="minorHAnsi" w:hAnsiTheme="minorHAnsi" w:cstheme="minorHAnsi"/>
                              </w:rPr>
                            </w:pPr>
                            <w:r w:rsidRPr="006A639E">
                              <w:rPr>
                                <w:rFonts w:asciiTheme="minorHAnsi" w:hAnsiTheme="minorHAnsi" w:cstheme="minorHAnsi"/>
                                <w:b/>
                              </w:rPr>
                              <w:t>Acronym Reference</w:t>
                            </w:r>
                            <w:r w:rsidR="009970A9">
                              <w:rPr>
                                <w:rFonts w:asciiTheme="minorHAnsi" w:hAnsiTheme="minorHAnsi" w:cstheme="minorHAnsi"/>
                                <w:b/>
                              </w:rPr>
                              <w:t>s</w:t>
                            </w:r>
                            <w:r w:rsidRPr="006A639E">
                              <w:rPr>
                                <w:rFonts w:asciiTheme="minorHAnsi" w:hAnsiTheme="minorHAnsi" w:cstheme="minorHAnsi"/>
                              </w:rPr>
                              <w:t xml:space="preserve"> </w:t>
                            </w:r>
                            <w:r w:rsidRPr="004C2009">
                              <w:rPr>
                                <w:rFonts w:asciiTheme="minorHAnsi" w:hAnsiTheme="minorHAnsi" w:cstheme="minorHAnsi"/>
                                <w:b/>
                              </w:rPr>
                              <w:t>and Definitions</w:t>
                            </w:r>
                          </w:p>
                          <w:p w14:paraId="02DFF18F" w14:textId="12A7FE3A" w:rsidR="00A46EDE" w:rsidRDefault="00CA7877" w:rsidP="00A46EDE">
                            <w:pPr>
                              <w:rPr>
                                <w:rFonts w:asciiTheme="minorHAnsi" w:hAnsiTheme="minorHAnsi" w:cstheme="minorHAnsi"/>
                              </w:rPr>
                            </w:pPr>
                            <w:r>
                              <w:rPr>
                                <w:rFonts w:asciiTheme="minorHAnsi" w:hAnsiTheme="minorHAnsi" w:cstheme="minorHAnsi"/>
                              </w:rPr>
                              <w:t xml:space="preserve">CFR </w:t>
                            </w:r>
                            <w:r>
                              <w:rPr>
                                <w:rFonts w:asciiTheme="minorHAnsi" w:hAnsiTheme="minorHAnsi" w:cstheme="minorHAnsi"/>
                              </w:rPr>
                              <w:tab/>
                            </w:r>
                            <w:r>
                              <w:rPr>
                                <w:rFonts w:asciiTheme="minorHAnsi" w:hAnsiTheme="minorHAnsi" w:cstheme="minorHAnsi"/>
                              </w:rPr>
                              <w:tab/>
                              <w:t>Code of Federal Regulation</w:t>
                            </w:r>
                          </w:p>
                          <w:p w14:paraId="257E4C41" w14:textId="4A0AE29B" w:rsidR="00212F56" w:rsidRDefault="00212F56" w:rsidP="00A46EDE">
                            <w:pPr>
                              <w:rPr>
                                <w:rFonts w:asciiTheme="minorHAnsi" w:hAnsiTheme="minorHAnsi" w:cstheme="minorHAnsi"/>
                              </w:rPr>
                            </w:pPr>
                            <w:r>
                              <w:rPr>
                                <w:rFonts w:asciiTheme="minorHAnsi" w:hAnsiTheme="minorHAnsi" w:cstheme="minorHAnsi"/>
                              </w:rPr>
                              <w:t>LSWP</w:t>
                            </w:r>
                            <w:r>
                              <w:rPr>
                                <w:rFonts w:asciiTheme="minorHAnsi" w:hAnsiTheme="minorHAnsi" w:cstheme="minorHAnsi"/>
                              </w:rPr>
                              <w:tab/>
                            </w:r>
                            <w:r>
                              <w:rPr>
                                <w:rFonts w:asciiTheme="minorHAnsi" w:hAnsiTheme="minorHAnsi" w:cstheme="minorHAnsi"/>
                              </w:rPr>
                              <w:tab/>
                              <w:t>Local School Wellness Policy</w:t>
                            </w:r>
                          </w:p>
                          <w:p w14:paraId="6E247205" w14:textId="57885DAB" w:rsidR="00A46EDE" w:rsidRDefault="00A46EDE" w:rsidP="00A46EDE">
                            <w:pPr>
                              <w:rPr>
                                <w:rFonts w:asciiTheme="minorHAnsi" w:hAnsiTheme="minorHAnsi" w:cstheme="minorHAnsi"/>
                              </w:rPr>
                            </w:pPr>
                            <w:r w:rsidRPr="006A639E">
                              <w:rPr>
                                <w:rFonts w:asciiTheme="minorHAnsi" w:hAnsiTheme="minorHAnsi" w:cstheme="minorHAnsi"/>
                              </w:rPr>
                              <w:t>ODE CNP</w:t>
                            </w:r>
                            <w:r w:rsidRPr="006A639E">
                              <w:rPr>
                                <w:rFonts w:asciiTheme="minorHAnsi" w:hAnsiTheme="minorHAnsi" w:cstheme="minorHAnsi"/>
                              </w:rPr>
                              <w:tab/>
                              <w:t xml:space="preserve">Oregon Department Education Child Nutrition Program </w:t>
                            </w:r>
                          </w:p>
                          <w:p w14:paraId="7D348542" w14:textId="5E7B45AB" w:rsidR="002F2A89" w:rsidRDefault="002F2A89" w:rsidP="00A46EDE">
                            <w:pPr>
                              <w:rPr>
                                <w:rFonts w:asciiTheme="minorHAnsi" w:hAnsiTheme="minorHAnsi" w:cstheme="minorHAnsi"/>
                              </w:rPr>
                            </w:pPr>
                            <w:r>
                              <w:rPr>
                                <w:rFonts w:asciiTheme="minorHAnsi" w:hAnsiTheme="minorHAnsi" w:cstheme="minorHAnsi"/>
                              </w:rPr>
                              <w:t>OSBA</w:t>
                            </w:r>
                            <w:r>
                              <w:rPr>
                                <w:rFonts w:asciiTheme="minorHAnsi" w:hAnsiTheme="minorHAnsi" w:cstheme="minorHAnsi"/>
                              </w:rPr>
                              <w:tab/>
                            </w:r>
                            <w:r>
                              <w:rPr>
                                <w:rFonts w:asciiTheme="minorHAnsi" w:hAnsiTheme="minorHAnsi" w:cstheme="minorHAnsi"/>
                              </w:rPr>
                              <w:tab/>
                              <w:t>Oregon School Boards Association</w:t>
                            </w:r>
                          </w:p>
                          <w:p w14:paraId="5B049D90" w14:textId="21BA49A4" w:rsidR="002F2A89" w:rsidRDefault="002F2A89" w:rsidP="00A46EDE">
                            <w:pPr>
                              <w:rPr>
                                <w:rFonts w:asciiTheme="minorHAnsi" w:hAnsiTheme="minorHAnsi" w:cstheme="minorHAnsi"/>
                              </w:rPr>
                            </w:pPr>
                            <w:r>
                              <w:rPr>
                                <w:rFonts w:asciiTheme="minorHAnsi" w:hAnsiTheme="minorHAnsi" w:cstheme="minorHAnsi"/>
                              </w:rPr>
                              <w:t>RCCI</w:t>
                            </w:r>
                            <w:r>
                              <w:rPr>
                                <w:rFonts w:asciiTheme="minorHAnsi" w:hAnsiTheme="minorHAnsi" w:cstheme="minorHAnsi"/>
                              </w:rPr>
                              <w:tab/>
                            </w:r>
                            <w:r>
                              <w:rPr>
                                <w:rFonts w:asciiTheme="minorHAnsi" w:hAnsiTheme="minorHAnsi" w:cstheme="minorHAnsi"/>
                              </w:rPr>
                              <w:tab/>
                              <w:t>Residential Child Care Institution</w:t>
                            </w:r>
                          </w:p>
                          <w:p w14:paraId="59A253A0" w14:textId="1FE3EE03" w:rsidR="002F2A89" w:rsidRDefault="002F2A89" w:rsidP="00A46EDE">
                            <w:pPr>
                              <w:rPr>
                                <w:rFonts w:asciiTheme="minorHAnsi" w:hAnsiTheme="minorHAnsi" w:cstheme="minorHAnsi"/>
                              </w:rPr>
                            </w:pPr>
                            <w:r>
                              <w:rPr>
                                <w:rFonts w:asciiTheme="minorHAnsi" w:hAnsiTheme="minorHAnsi" w:cstheme="minorHAnsi"/>
                              </w:rPr>
                              <w:t>SFA</w:t>
                            </w:r>
                            <w:r>
                              <w:rPr>
                                <w:rFonts w:asciiTheme="minorHAnsi" w:hAnsiTheme="minorHAnsi" w:cstheme="minorHAnsi"/>
                              </w:rPr>
                              <w:tab/>
                            </w:r>
                            <w:r>
                              <w:rPr>
                                <w:rFonts w:asciiTheme="minorHAnsi" w:hAnsiTheme="minorHAnsi" w:cstheme="minorHAnsi"/>
                              </w:rPr>
                              <w:tab/>
                              <w:t>School Food Authority</w:t>
                            </w:r>
                          </w:p>
                          <w:p w14:paraId="41408351" w14:textId="6496283B" w:rsidR="002F2A89" w:rsidRDefault="002F2A89" w:rsidP="00A46EDE">
                            <w:pPr>
                              <w:rPr>
                                <w:rFonts w:asciiTheme="minorHAnsi" w:hAnsiTheme="minorHAnsi" w:cstheme="minorHAnsi"/>
                              </w:rPr>
                            </w:pPr>
                            <w:r>
                              <w:rPr>
                                <w:rFonts w:asciiTheme="minorHAnsi" w:hAnsiTheme="minorHAnsi" w:cstheme="minorHAnsi"/>
                              </w:rPr>
                              <w:t>USDA</w:t>
                            </w:r>
                            <w:r>
                              <w:rPr>
                                <w:rFonts w:asciiTheme="minorHAnsi" w:hAnsiTheme="minorHAnsi" w:cstheme="minorHAnsi"/>
                              </w:rPr>
                              <w:tab/>
                            </w:r>
                            <w:r>
                              <w:rPr>
                                <w:rFonts w:asciiTheme="minorHAnsi" w:hAnsiTheme="minorHAnsi" w:cstheme="minorHAnsi"/>
                              </w:rPr>
                              <w:tab/>
                              <w:t>United States Department of Agriculture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68DE13D" id="_x0000_s1028" type="#_x0000_t202" style="position:absolute;margin-left:0;margin-top:19.7pt;width:469.4pt;height:110.6pt;z-index:25166694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" fillcolor="#d8d8d8 [2732]">
                <v:textbox style="mso-fit-shape-to-text:t">
                  <w:txbxContent>
                    <w:p w14:paraId="3172241B" w14:textId="2ED9BCA6" w:rsidR="00A46EDE" w:rsidRPr="006A639E" w:rsidRDefault="00A46EDE" w:rsidP="00A46EDE">
                      <w:pPr>
                        <w:rPr>
                          <w:rFonts w:asciiTheme="minorHAnsi" w:hAnsiTheme="minorHAnsi" w:cstheme="minorHAnsi"/>
                        </w:rPr>
                      </w:pPr>
                      <w:r w:rsidRPr="006A639E">
                        <w:rPr>
                          <w:rFonts w:asciiTheme="minorHAnsi" w:hAnsiTheme="minorHAnsi" w:cstheme="minorHAnsi"/>
                          <w:b/>
                        </w:rPr>
                        <w:t>Acronym Reference</w:t>
                      </w:r>
                      <w:r w:rsidR="009970A9">
                        <w:rPr>
                          <w:rFonts w:asciiTheme="minorHAnsi" w:hAnsiTheme="minorHAnsi" w:cstheme="minorHAnsi"/>
                          <w:b/>
                        </w:rPr>
                        <w:t>s</w:t>
                      </w:r>
                      <w:r w:rsidRPr="006A639E">
                        <w:rPr>
                          <w:rFonts w:asciiTheme="minorHAnsi" w:hAnsiTheme="minorHAnsi" w:cstheme="minorHAnsi"/>
                        </w:rPr>
                        <w:t xml:space="preserve"> </w:t>
                      </w:r>
                      <w:r w:rsidRPr="004C2009">
                        <w:rPr>
                          <w:rFonts w:asciiTheme="minorHAnsi" w:hAnsiTheme="minorHAnsi" w:cstheme="minorHAnsi"/>
                          <w:b/>
                        </w:rPr>
                        <w:t>and Definitions</w:t>
                      </w:r>
                    </w:p>
                    <w:p w14:paraId="02DFF18F" w14:textId="12A7FE3A" w:rsidR="00A46EDE" w:rsidRDefault="00CA7877" w:rsidP="00A46EDE">
                      <w:pPr>
                        <w:rPr>
                          <w:rFonts w:asciiTheme="minorHAnsi" w:hAnsiTheme="minorHAnsi" w:cstheme="minorHAnsi"/>
                        </w:rPr>
                      </w:pPr>
                      <w:r>
                        <w:rPr>
                          <w:rFonts w:asciiTheme="minorHAnsi" w:hAnsiTheme="minorHAnsi" w:cstheme="minorHAnsi"/>
                        </w:rPr>
                        <w:t xml:space="preserve">CFR </w:t>
                      </w:r>
                      <w:r>
                        <w:rPr>
                          <w:rFonts w:asciiTheme="minorHAnsi" w:hAnsiTheme="minorHAnsi" w:cstheme="minorHAnsi"/>
                        </w:rPr>
                        <w:tab/>
                      </w:r>
                      <w:r>
                        <w:rPr>
                          <w:rFonts w:asciiTheme="minorHAnsi" w:hAnsiTheme="minorHAnsi" w:cstheme="minorHAnsi"/>
                        </w:rPr>
                        <w:tab/>
                        <w:t>Code of Federal Regulation</w:t>
                      </w:r>
                    </w:p>
                    <w:p w14:paraId="257E4C41" w14:textId="4A0AE29B" w:rsidR="00212F56" w:rsidRDefault="00212F56" w:rsidP="00A46EDE">
                      <w:pPr>
                        <w:rPr>
                          <w:rFonts w:asciiTheme="minorHAnsi" w:hAnsiTheme="minorHAnsi" w:cstheme="minorHAnsi"/>
                        </w:rPr>
                      </w:pPr>
                      <w:r>
                        <w:rPr>
                          <w:rFonts w:asciiTheme="minorHAnsi" w:hAnsiTheme="minorHAnsi" w:cstheme="minorHAnsi"/>
                        </w:rPr>
                        <w:t>LSWP</w:t>
                      </w:r>
                      <w:r>
                        <w:rPr>
                          <w:rFonts w:asciiTheme="minorHAnsi" w:hAnsiTheme="minorHAnsi" w:cstheme="minorHAnsi"/>
                        </w:rPr>
                        <w:tab/>
                      </w:r>
                      <w:r>
                        <w:rPr>
                          <w:rFonts w:asciiTheme="minorHAnsi" w:hAnsiTheme="minorHAnsi" w:cstheme="minorHAnsi"/>
                        </w:rPr>
                        <w:tab/>
                        <w:t>Local School Wellness Policy</w:t>
                      </w:r>
                    </w:p>
                    <w:p w14:paraId="6E247205" w14:textId="57885DAB" w:rsidR="00A46EDE" w:rsidRDefault="00A46EDE" w:rsidP="00A46EDE">
                      <w:pPr>
                        <w:rPr>
                          <w:rFonts w:asciiTheme="minorHAnsi" w:hAnsiTheme="minorHAnsi" w:cstheme="minorHAnsi"/>
                        </w:rPr>
                      </w:pPr>
                      <w:r w:rsidRPr="006A639E">
                        <w:rPr>
                          <w:rFonts w:asciiTheme="minorHAnsi" w:hAnsiTheme="minorHAnsi" w:cstheme="minorHAnsi"/>
                        </w:rPr>
                        <w:t>ODE CNP</w:t>
                      </w:r>
                      <w:r w:rsidRPr="006A639E">
                        <w:rPr>
                          <w:rFonts w:asciiTheme="minorHAnsi" w:hAnsiTheme="minorHAnsi" w:cstheme="minorHAnsi"/>
                        </w:rPr>
                        <w:tab/>
                        <w:t xml:space="preserve">Oregon Department Education Child Nutrition Program </w:t>
                      </w:r>
                    </w:p>
                    <w:p w14:paraId="7D348542" w14:textId="5E7B45AB" w:rsidR="002F2A89" w:rsidRDefault="002F2A89" w:rsidP="00A46EDE">
                      <w:pPr>
                        <w:rPr>
                          <w:rFonts w:asciiTheme="minorHAnsi" w:hAnsiTheme="minorHAnsi" w:cstheme="minorHAnsi"/>
                        </w:rPr>
                      </w:pPr>
                      <w:r>
                        <w:rPr>
                          <w:rFonts w:asciiTheme="minorHAnsi" w:hAnsiTheme="minorHAnsi" w:cstheme="minorHAnsi"/>
                        </w:rPr>
                        <w:t>OSBA</w:t>
                      </w:r>
                      <w:r>
                        <w:rPr>
                          <w:rFonts w:asciiTheme="minorHAnsi" w:hAnsiTheme="minorHAnsi" w:cstheme="minorHAnsi"/>
                        </w:rPr>
                        <w:tab/>
                      </w:r>
                      <w:r>
                        <w:rPr>
                          <w:rFonts w:asciiTheme="minorHAnsi" w:hAnsiTheme="minorHAnsi" w:cstheme="minorHAnsi"/>
                        </w:rPr>
                        <w:tab/>
                        <w:t>Oregon School Boards Association</w:t>
                      </w:r>
                    </w:p>
                    <w:p w14:paraId="5B049D90" w14:textId="21BA49A4" w:rsidR="002F2A89" w:rsidRDefault="002F2A89" w:rsidP="00A46EDE">
                      <w:pPr>
                        <w:rPr>
                          <w:rFonts w:asciiTheme="minorHAnsi" w:hAnsiTheme="minorHAnsi" w:cstheme="minorHAnsi"/>
                        </w:rPr>
                      </w:pPr>
                      <w:r>
                        <w:rPr>
                          <w:rFonts w:asciiTheme="minorHAnsi" w:hAnsiTheme="minorHAnsi" w:cstheme="minorHAnsi"/>
                        </w:rPr>
                        <w:t>RCCI</w:t>
                      </w:r>
                      <w:r>
                        <w:rPr>
                          <w:rFonts w:asciiTheme="minorHAnsi" w:hAnsiTheme="minorHAnsi" w:cstheme="minorHAnsi"/>
                        </w:rPr>
                        <w:tab/>
                      </w:r>
                      <w:r>
                        <w:rPr>
                          <w:rFonts w:asciiTheme="minorHAnsi" w:hAnsiTheme="minorHAnsi" w:cstheme="minorHAnsi"/>
                        </w:rPr>
                        <w:tab/>
                        <w:t>Residential Child Care Institution</w:t>
                      </w:r>
                    </w:p>
                    <w:p w14:paraId="59A253A0" w14:textId="1FE3EE03" w:rsidR="002F2A89" w:rsidRDefault="002F2A89" w:rsidP="00A46EDE">
                      <w:pPr>
                        <w:rPr>
                          <w:rFonts w:asciiTheme="minorHAnsi" w:hAnsiTheme="minorHAnsi" w:cstheme="minorHAnsi"/>
                        </w:rPr>
                      </w:pPr>
                      <w:r>
                        <w:rPr>
                          <w:rFonts w:asciiTheme="minorHAnsi" w:hAnsiTheme="minorHAnsi" w:cstheme="minorHAnsi"/>
                        </w:rPr>
                        <w:t>SFA</w:t>
                      </w:r>
                      <w:r>
                        <w:rPr>
                          <w:rFonts w:asciiTheme="minorHAnsi" w:hAnsiTheme="minorHAnsi" w:cstheme="minorHAnsi"/>
                        </w:rPr>
                        <w:tab/>
                      </w:r>
                      <w:r>
                        <w:rPr>
                          <w:rFonts w:asciiTheme="minorHAnsi" w:hAnsiTheme="minorHAnsi" w:cstheme="minorHAnsi"/>
                        </w:rPr>
                        <w:tab/>
                        <w:t>School Food Authority</w:t>
                      </w:r>
                    </w:p>
                    <w:p w14:paraId="41408351" w14:textId="6496283B" w:rsidR="002F2A89" w:rsidRDefault="002F2A89" w:rsidP="00A46EDE">
                      <w:pPr>
                        <w:rPr>
                          <w:rFonts w:asciiTheme="minorHAnsi" w:hAnsiTheme="minorHAnsi" w:cstheme="minorHAnsi"/>
                        </w:rPr>
                      </w:pPr>
                      <w:r>
                        <w:rPr>
                          <w:rFonts w:asciiTheme="minorHAnsi" w:hAnsiTheme="minorHAnsi" w:cstheme="minorHAnsi"/>
                        </w:rPr>
                        <w:t>USDA</w:t>
                      </w:r>
                      <w:r>
                        <w:rPr>
                          <w:rFonts w:asciiTheme="minorHAnsi" w:hAnsiTheme="minorHAnsi" w:cstheme="minorHAnsi"/>
                        </w:rPr>
                        <w:tab/>
                      </w:r>
                      <w:r>
                        <w:rPr>
                          <w:rFonts w:asciiTheme="minorHAnsi" w:hAnsiTheme="minorHAnsi" w:cstheme="minorHAnsi"/>
                        </w:rPr>
                        <w:tab/>
                        <w:t>United States Department of Agriculture</w:t>
                      </w:r>
                    </w:p>
                  </w:txbxContent>
                </v:textbox>
                <w10:wrap type="square" anchorx="margin"/>
              </v:shape>
            </w:pict>
          </mc:Fallback>
        </mc:AlternateContent>
      </w:r>
      <w:r w:rsidR="006A639E" w:rsidRPr="004C2009">
        <w:rPr>
          <w:rFonts w:ascii="Calibri" w:hAnsi="Calibri" w:cs="Calibri"/>
          <w:szCs w:val="24"/>
        </w:rPr>
        <w:t>This institution is an equal opportunity provider.</w:t>
      </w:r>
    </w:p>
    <w:p w14:paraId="108CA114" w14:textId="0F713D71" w:rsidR="002F2A89" w:rsidRDefault="00D1475E" w:rsidP="00D1475E">
      <w:pPr>
        <w:pStyle w:val="Heading1"/>
        <w:spacing w:before="0"/>
        <w:jc w:val="center"/>
        <w:rPr>
          <w:sz w:val="20"/>
        </w:rPr>
      </w:pPr>
      <w:r>
        <w:rPr>
          <w:sz w:val="20"/>
        </w:rPr>
        <w:t xml:space="preserve">The Washington Office of Superintendent of Public Instruction created this document. </w:t>
      </w:r>
    </w:p>
    <w:p w14:paraId="680816AA" w14:textId="21ECB29B" w:rsidR="00D1475E" w:rsidRDefault="00D1475E" w:rsidP="00D1475E">
      <w:pPr>
        <w:pStyle w:val="Heading1"/>
        <w:spacing w:before="0"/>
        <w:jc w:val="center"/>
      </w:pPr>
      <w:r>
        <w:rPr>
          <w:sz w:val="20"/>
        </w:rPr>
        <w:t>The Oregon Department of Education modified the document to apply to Oregon.</w:t>
      </w:r>
    </w:p>
    <w:p w14:paraId="0CE62446" w14:textId="2181556C" w:rsidR="00A46EDE" w:rsidRPr="006A639E" w:rsidRDefault="00A46EDE" w:rsidP="00A46EDE">
      <w:pPr>
        <w:rPr>
          <w:rFonts w:ascii="Calibri" w:hAnsi="Calibri" w:cs="Calibri"/>
          <w:color w:val="9F2065" w:themeColor="accent2"/>
          <w:szCs w:val="24"/>
        </w:rPr>
      </w:pPr>
    </w:p>
    <w:sectPr w:rsidR="00A46EDE" w:rsidRPr="006A639E" w:rsidSect="00247FE4">
      <w:headerReference w:type="even" r:id="rId27"/>
      <w:headerReference w:type="default" r:id="rId28"/>
      <w:footerReference w:type="even" r:id="rId29"/>
      <w:footerReference w:type="default" r:id="rId30"/>
      <w:headerReference w:type="first" r:id="rId31"/>
      <w:footerReference w:type="first" r:id="rId32"/>
      <w:pgSz w:w="12240" w:h="15840"/>
      <w:pgMar w:top="1440" w:right="1440" w:bottom="187"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19BFC1" w14:textId="77777777" w:rsidR="00430295" w:rsidRDefault="00430295" w:rsidP="006B7F2B">
      <w:r>
        <w:separator/>
      </w:r>
    </w:p>
  </w:endnote>
  <w:endnote w:type="continuationSeparator" w:id="0">
    <w:p w14:paraId="3770F7D2" w14:textId="77777777" w:rsidR="00430295" w:rsidRDefault="00430295" w:rsidP="006B7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57EC4" w14:textId="77777777" w:rsidR="00E84C83" w:rsidRDefault="00E84C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E3CC9" w14:textId="22B8DC0C" w:rsidR="006A639E" w:rsidRPr="006A639E" w:rsidRDefault="006A639E" w:rsidP="006A639E">
    <w:pPr>
      <w:rPr>
        <w:rFonts w:ascii="Calibri" w:hAnsi="Calibri" w:cs="Calibri"/>
        <w:i/>
        <w:color w:val="1B75BC" w:themeColor="accent1"/>
        <w:szCs w:val="24"/>
      </w:rPr>
    </w:pPr>
    <w:r w:rsidRPr="006A639E">
      <w:rPr>
        <w:rFonts w:ascii="Calibri" w:hAnsi="Calibri" w:cs="Calibri"/>
        <w:i/>
        <w:color w:val="1B75BC" w:themeColor="accent1"/>
        <w:szCs w:val="24"/>
      </w:rPr>
      <w:t xml:space="preserve">Oregon Department of Education Child Nutrition Programs </w:t>
    </w:r>
    <w:r>
      <w:rPr>
        <w:rFonts w:ascii="Calibri" w:hAnsi="Calibri" w:cs="Calibri"/>
        <w:i/>
        <w:color w:val="1B75BC" w:themeColor="accent1"/>
        <w:szCs w:val="24"/>
      </w:rPr>
      <w:tab/>
    </w:r>
    <w:r>
      <w:rPr>
        <w:rFonts w:ascii="Calibri" w:hAnsi="Calibri" w:cs="Calibri"/>
        <w:i/>
        <w:color w:val="1B75BC" w:themeColor="accent1"/>
        <w:szCs w:val="24"/>
      </w:rPr>
      <w:tab/>
    </w:r>
    <w:r>
      <w:rPr>
        <w:rFonts w:ascii="Calibri" w:hAnsi="Calibri" w:cs="Calibri"/>
        <w:i/>
        <w:color w:val="1B75BC" w:themeColor="accent1"/>
        <w:szCs w:val="24"/>
      </w:rPr>
      <w:tab/>
      <w:t xml:space="preserve">          </w:t>
    </w:r>
    <w:r w:rsidR="00C162A2">
      <w:rPr>
        <w:rFonts w:ascii="Calibri" w:hAnsi="Calibri" w:cs="Calibri"/>
        <w:i/>
        <w:color w:val="1B75BC" w:themeColor="accent1"/>
        <w:szCs w:val="24"/>
      </w:rPr>
      <w:t>March 2026</w:t>
    </w:r>
  </w:p>
  <w:p w14:paraId="111EAC83" w14:textId="77777777" w:rsidR="006A639E" w:rsidRDefault="006A63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EA887" w14:textId="77777777" w:rsidR="00E84C83" w:rsidRDefault="00E84C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4431B" w14:textId="77777777" w:rsidR="00430295" w:rsidRDefault="00430295" w:rsidP="006B7F2B">
      <w:r>
        <w:separator/>
      </w:r>
    </w:p>
  </w:footnote>
  <w:footnote w:type="continuationSeparator" w:id="0">
    <w:p w14:paraId="0D5923FC" w14:textId="77777777" w:rsidR="00430295" w:rsidRDefault="00430295" w:rsidP="006B7F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4F7A7" w14:textId="77777777" w:rsidR="00E84C83" w:rsidRDefault="00E84C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5557B" w14:textId="3AA55EC1" w:rsidR="006B7F2B" w:rsidRPr="00EC5D23" w:rsidRDefault="003515FE" w:rsidP="00EC5D23">
    <w:pPr>
      <w:pStyle w:val="Header"/>
      <w:rPr>
        <w:rStyle w:val="IntenseEmphasis"/>
      </w:rPr>
    </w:pPr>
    <w:r>
      <w:rPr>
        <w:rStyle w:val="IntenseEmphasis"/>
      </w:rPr>
      <w:t>Local School Wellness Policy</w:t>
    </w:r>
    <w:r w:rsidR="006A639E">
      <w:rPr>
        <w:rStyle w:val="IntenseEmphasis"/>
      </w:rPr>
      <w:tab/>
    </w:r>
    <w:r w:rsidR="006A639E">
      <w:rPr>
        <w:rStyle w:val="IntenseEmphasis"/>
      </w:rPr>
      <w:tab/>
    </w:r>
    <w:r w:rsidR="006B7F2B" w:rsidRPr="00EC5D23">
      <w:rPr>
        <w:rStyle w:val="IntenseEmphasis"/>
      </w:rPr>
      <w:t>School Nutrition Program At-A-Glance</w:t>
    </w:r>
  </w:p>
  <w:p w14:paraId="185D009D" w14:textId="77777777" w:rsidR="006B7F2B" w:rsidRPr="006B7F2B" w:rsidRDefault="00EC5D23" w:rsidP="006B7F2B">
    <w:r>
      <w:rPr>
        <w:noProof/>
      </w:rPr>
      <mc:AlternateContent>
        <mc:Choice Requires="wps">
          <w:drawing>
            <wp:anchor distT="0" distB="0" distL="114300" distR="114300" simplePos="0" relativeHeight="251659264" behindDoc="0" locked="0" layoutInCell="1" allowOverlap="1" wp14:anchorId="2CBB0F88" wp14:editId="1F4FAF72">
              <wp:simplePos x="0" y="0"/>
              <wp:positionH relativeFrom="column">
                <wp:posOffset>-95416</wp:posOffset>
              </wp:positionH>
              <wp:positionV relativeFrom="paragraph">
                <wp:posOffset>59221</wp:posOffset>
              </wp:positionV>
              <wp:extent cx="6057900" cy="0"/>
              <wp:effectExtent l="0" t="0" r="19050" b="19050"/>
              <wp:wrapNone/>
              <wp:docPr id="6" name="Straight Connector 6" descr="Decorative Straight Line" title="Straight Line"/>
              <wp:cNvGraphicFramePr/>
              <a:graphic xmlns:a="http://schemas.openxmlformats.org/drawingml/2006/main">
                <a:graphicData uri="http://schemas.microsoft.com/office/word/2010/wordprocessingShape">
                  <wps:wsp>
                    <wps:cNvCnPr/>
                    <wps:spPr>
                      <a:xfrm>
                        <a:off x="0" y="0"/>
                        <a:ext cx="6057900"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1A9B32" id="Straight Connector 6" o:spid="_x0000_s1026" alt="Title: Straight Line - Description: Decorative Straight Line"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4.65pt" to="469.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" strokecolor="#1b75bc [3204]" strokeweight="1.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31B25" w14:textId="0709CD6A" w:rsidR="00EC5D23" w:rsidRPr="00391D0A" w:rsidRDefault="00EC5D23" w:rsidP="00EC5D23">
    <w:pPr>
      <w:pStyle w:val="Header"/>
      <w:jc w:val="center"/>
      <w:rPr>
        <w:rStyle w:val="TitleChar"/>
        <w:color w:val="1073A1" w:themeColor="accent4" w:themeShade="80"/>
      </w:rPr>
    </w:pPr>
    <w:r w:rsidRPr="006B7F2B">
      <w:rPr>
        <w:rStyle w:val="TitleChar"/>
        <w:noProof/>
      </w:rPr>
      <w:drawing>
        <wp:anchor distT="0" distB="0" distL="114300" distR="114300" simplePos="0" relativeHeight="251662336" behindDoc="1" locked="0" layoutInCell="1" allowOverlap="1" wp14:anchorId="4F0A767D" wp14:editId="5F707D96">
          <wp:simplePos x="0" y="0"/>
          <wp:positionH relativeFrom="column">
            <wp:posOffset>-898525</wp:posOffset>
          </wp:positionH>
          <wp:positionV relativeFrom="paragraph">
            <wp:posOffset>-457200</wp:posOffset>
          </wp:positionV>
          <wp:extent cx="1033145" cy="1042670"/>
          <wp:effectExtent l="0" t="0" r="0" b="5080"/>
          <wp:wrapSquare wrapText="bothSides"/>
          <wp:docPr id="29" name="Picture 29" descr="Graduation cap Oregon Department of Education " title="Oregon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mall ODE Logo 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33145" cy="1042670"/>
                  </a:xfrm>
                  <a:prstGeom prst="rect">
                    <a:avLst/>
                  </a:prstGeom>
                </pic:spPr>
              </pic:pic>
            </a:graphicData>
          </a:graphic>
          <wp14:sizeRelH relativeFrom="page">
            <wp14:pctWidth>0</wp14:pctWidth>
          </wp14:sizeRelH>
          <wp14:sizeRelV relativeFrom="page">
            <wp14:pctHeight>0</wp14:pctHeight>
          </wp14:sizeRelV>
        </wp:anchor>
      </w:drawing>
    </w:r>
    <w:r w:rsidRPr="00391D0A">
      <w:rPr>
        <w:rStyle w:val="TitleChar"/>
        <w:color w:val="1073A1" w:themeColor="accent4" w:themeShade="80"/>
      </w:rPr>
      <w:t xml:space="preserve">School Nutrition Program </w:t>
    </w:r>
    <w:proofErr w:type="gramStart"/>
    <w:r w:rsidR="00E84C83">
      <w:rPr>
        <w:rStyle w:val="TitleChar"/>
        <w:color w:val="1073A1" w:themeColor="accent4" w:themeShade="80"/>
      </w:rPr>
      <w:t>a</w:t>
    </w:r>
    <w:r w:rsidRPr="00391D0A">
      <w:rPr>
        <w:rStyle w:val="TitleChar"/>
        <w:color w:val="1073A1" w:themeColor="accent4" w:themeShade="80"/>
      </w:rPr>
      <w:t>t</w:t>
    </w:r>
    <w:r w:rsidR="00E84C83">
      <w:rPr>
        <w:rStyle w:val="TitleChar"/>
        <w:color w:val="1073A1" w:themeColor="accent4" w:themeShade="80"/>
      </w:rPr>
      <w:t xml:space="preserve"> a </w:t>
    </w:r>
    <w:r w:rsidRPr="00391D0A">
      <w:rPr>
        <w:rStyle w:val="TitleChar"/>
        <w:color w:val="1073A1" w:themeColor="accent4" w:themeShade="80"/>
      </w:rPr>
      <w:t>Glance</w:t>
    </w:r>
    <w:proofErr w:type="gramEnd"/>
  </w:p>
  <w:p w14:paraId="17052200" w14:textId="77777777" w:rsidR="00EC5D23" w:rsidRDefault="00EC5D23">
    <w:pPr>
      <w:pStyle w:val="Header"/>
    </w:pPr>
    <w:r>
      <w:rPr>
        <w:noProof/>
      </w:rPr>
      <mc:AlternateContent>
        <mc:Choice Requires="wps">
          <w:drawing>
            <wp:anchor distT="0" distB="0" distL="114300" distR="114300" simplePos="0" relativeHeight="251665408" behindDoc="0" locked="0" layoutInCell="1" allowOverlap="1" wp14:anchorId="798EDE12" wp14:editId="78EA5F08">
              <wp:simplePos x="0" y="0"/>
              <wp:positionH relativeFrom="column">
                <wp:posOffset>39756</wp:posOffset>
              </wp:positionH>
              <wp:positionV relativeFrom="paragraph">
                <wp:posOffset>70568</wp:posOffset>
              </wp:positionV>
              <wp:extent cx="5876013" cy="0"/>
              <wp:effectExtent l="0" t="0" r="29845" b="19050"/>
              <wp:wrapNone/>
              <wp:docPr id="8" name="Straight Connector 8" descr="Decorative straight line" title="Straight Line"/>
              <wp:cNvGraphicFramePr/>
              <a:graphic xmlns:a="http://schemas.openxmlformats.org/drawingml/2006/main">
                <a:graphicData uri="http://schemas.microsoft.com/office/word/2010/wordprocessingShape">
                  <wps:wsp>
                    <wps:cNvCnPr/>
                    <wps:spPr>
                      <a:xfrm>
                        <a:off x="0" y="0"/>
                        <a:ext cx="5876013" cy="0"/>
                      </a:xfrm>
                      <a:prstGeom prst="line">
                        <a:avLst/>
                      </a:prstGeom>
                      <a:ln w="254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665EF93" id="Straight Connector 8" o:spid="_x0000_s1026" alt="Title: Straight Line - Description: Decorative straight line"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3.15pt,5.55pt" to="465.8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" strokecolor="#1b75bc [3204]" strokeweight="2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C1F8EBDC"/>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4DFAFBA0"/>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95E159D"/>
    <w:multiLevelType w:val="hybridMultilevel"/>
    <w:tmpl w:val="B49C3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36343A"/>
    <w:multiLevelType w:val="hybridMultilevel"/>
    <w:tmpl w:val="D3226CD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16C05C9"/>
    <w:multiLevelType w:val="hybridMultilevel"/>
    <w:tmpl w:val="748A40D4"/>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A932C15"/>
    <w:multiLevelType w:val="hybridMultilevel"/>
    <w:tmpl w:val="F66C2D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B63450"/>
    <w:multiLevelType w:val="hybridMultilevel"/>
    <w:tmpl w:val="3788C3C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C2147C"/>
    <w:multiLevelType w:val="multilevel"/>
    <w:tmpl w:val="FE547AA0"/>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
      <w:lvlJc w:val="left"/>
      <w:pPr>
        <w:tabs>
          <w:tab w:val="num" w:pos="2520"/>
        </w:tabs>
        <w:ind w:left="2520" w:hanging="360"/>
      </w:pPr>
      <w:rPr>
        <w:rFonts w:ascii="Symbol" w:hAnsi="Symbol" w:hint="default"/>
        <w:sz w:val="20"/>
      </w:rPr>
    </w:lvl>
    <w:lvl w:ilvl="3">
      <w:start w:val="1"/>
      <w:numFmt w:val="bullet"/>
      <w:lvlText w:val=""/>
      <w:lvlJc w:val="left"/>
      <w:pPr>
        <w:tabs>
          <w:tab w:val="num" w:pos="3240"/>
        </w:tabs>
        <w:ind w:left="3240" w:hanging="360"/>
      </w:pPr>
      <w:rPr>
        <w:rFonts w:ascii="Symbol" w:hAnsi="Symbol" w:hint="default"/>
        <w:sz w:val="20"/>
      </w:rPr>
    </w:lvl>
    <w:lvl w:ilvl="4">
      <w:start w:val="1"/>
      <w:numFmt w:val="bullet"/>
      <w:lvlText w:val=""/>
      <w:lvlJc w:val="left"/>
      <w:pPr>
        <w:tabs>
          <w:tab w:val="num" w:pos="3960"/>
        </w:tabs>
        <w:ind w:left="3960" w:hanging="360"/>
      </w:pPr>
      <w:rPr>
        <w:rFonts w:ascii="Symbol" w:hAnsi="Symbol" w:hint="default"/>
        <w:sz w:val="20"/>
      </w:rPr>
    </w:lvl>
    <w:lvl w:ilvl="5">
      <w:start w:val="1"/>
      <w:numFmt w:val="bullet"/>
      <w:lvlText w:val=""/>
      <w:lvlJc w:val="left"/>
      <w:pPr>
        <w:tabs>
          <w:tab w:val="num" w:pos="4680"/>
        </w:tabs>
        <w:ind w:left="4680" w:hanging="360"/>
      </w:pPr>
      <w:rPr>
        <w:rFonts w:ascii="Symbol" w:hAnsi="Symbol" w:hint="default"/>
        <w:sz w:val="20"/>
      </w:rPr>
    </w:lvl>
    <w:lvl w:ilvl="6">
      <w:start w:val="1"/>
      <w:numFmt w:val="bullet"/>
      <w:lvlText w:val=""/>
      <w:lvlJc w:val="left"/>
      <w:pPr>
        <w:tabs>
          <w:tab w:val="num" w:pos="5400"/>
        </w:tabs>
        <w:ind w:left="5400" w:hanging="360"/>
      </w:pPr>
      <w:rPr>
        <w:rFonts w:ascii="Symbol" w:hAnsi="Symbol" w:hint="default"/>
        <w:sz w:val="20"/>
      </w:rPr>
    </w:lvl>
    <w:lvl w:ilvl="7">
      <w:start w:val="1"/>
      <w:numFmt w:val="bullet"/>
      <w:lvlText w:val=""/>
      <w:lvlJc w:val="left"/>
      <w:pPr>
        <w:tabs>
          <w:tab w:val="num" w:pos="6120"/>
        </w:tabs>
        <w:ind w:left="6120" w:hanging="360"/>
      </w:pPr>
      <w:rPr>
        <w:rFonts w:ascii="Symbol" w:hAnsi="Symbol" w:hint="default"/>
        <w:sz w:val="20"/>
      </w:rPr>
    </w:lvl>
    <w:lvl w:ilvl="8">
      <w:start w:val="1"/>
      <w:numFmt w:val="bullet"/>
      <w:lvlText w:val=""/>
      <w:lvlJc w:val="left"/>
      <w:pPr>
        <w:tabs>
          <w:tab w:val="num" w:pos="6840"/>
        </w:tabs>
        <w:ind w:left="6840" w:hanging="360"/>
      </w:pPr>
      <w:rPr>
        <w:rFonts w:ascii="Symbol" w:hAnsi="Symbol" w:hint="default"/>
        <w:sz w:val="20"/>
      </w:rPr>
    </w:lvl>
  </w:abstractNum>
  <w:abstractNum w:abstractNumId="8" w15:restartNumberingAfterBreak="0">
    <w:nsid w:val="2983402D"/>
    <w:multiLevelType w:val="multilevel"/>
    <w:tmpl w:val="96B881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94840BD"/>
    <w:multiLevelType w:val="hybridMultilevel"/>
    <w:tmpl w:val="9E049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D43672"/>
    <w:multiLevelType w:val="hybridMultilevel"/>
    <w:tmpl w:val="E5D26C32"/>
    <w:lvl w:ilvl="0" w:tplc="04090005">
      <w:start w:val="1"/>
      <w:numFmt w:val="bullet"/>
      <w:lvlText w:val=""/>
      <w:lvlJc w:val="left"/>
      <w:pPr>
        <w:ind w:left="1490" w:hanging="360"/>
      </w:pPr>
      <w:rPr>
        <w:rFonts w:ascii="Wingdings" w:hAnsi="Wingdings" w:hint="default"/>
      </w:rPr>
    </w:lvl>
    <w:lvl w:ilvl="1" w:tplc="04090003" w:tentative="1">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abstractNum w:abstractNumId="11" w15:restartNumberingAfterBreak="0">
    <w:nsid w:val="418435B1"/>
    <w:multiLevelType w:val="hybridMultilevel"/>
    <w:tmpl w:val="2028F18A"/>
    <w:lvl w:ilvl="0" w:tplc="13DA19DA">
      <w:start w:val="1"/>
      <w:numFmt w:val="bullet"/>
      <w:lvlText w:val=""/>
      <w:lvlJc w:val="left"/>
      <w:pPr>
        <w:ind w:left="720" w:hanging="360"/>
      </w:pPr>
      <w:rPr>
        <w:rFonts w:ascii="Wingdings" w:hAnsi="Wingdings" w:hint="default"/>
        <w:color w:val="1B75BC" w:themeColor="accent1"/>
      </w:rPr>
    </w:lvl>
    <w:lvl w:ilvl="1" w:tplc="0409000F">
      <w:start w:val="1"/>
      <w:numFmt w:val="decimal"/>
      <w:lvlText w:val="%2."/>
      <w:lvlJc w:val="left"/>
      <w:pPr>
        <w:ind w:left="1440" w:hanging="360"/>
      </w:p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FB1180"/>
    <w:multiLevelType w:val="hybridMultilevel"/>
    <w:tmpl w:val="01929E8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4F4203"/>
    <w:multiLevelType w:val="hybridMultilevel"/>
    <w:tmpl w:val="6676479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82E797E"/>
    <w:multiLevelType w:val="hybridMultilevel"/>
    <w:tmpl w:val="34421D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11330C7"/>
    <w:multiLevelType w:val="multilevel"/>
    <w:tmpl w:val="FAA64D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70661824">
    <w:abstractNumId w:val="1"/>
  </w:num>
  <w:num w:numId="2" w16cid:durableId="2090883437">
    <w:abstractNumId w:val="1"/>
  </w:num>
  <w:num w:numId="3" w16cid:durableId="1034041185">
    <w:abstractNumId w:val="0"/>
  </w:num>
  <w:num w:numId="4" w16cid:durableId="2118677771">
    <w:abstractNumId w:val="0"/>
  </w:num>
  <w:num w:numId="5" w16cid:durableId="1533960760">
    <w:abstractNumId w:val="11"/>
  </w:num>
  <w:num w:numId="6" w16cid:durableId="1055081366">
    <w:abstractNumId w:val="8"/>
  </w:num>
  <w:num w:numId="7" w16cid:durableId="1251551048">
    <w:abstractNumId w:val="15"/>
  </w:num>
  <w:num w:numId="8" w16cid:durableId="3823863">
    <w:abstractNumId w:val="2"/>
  </w:num>
  <w:num w:numId="9" w16cid:durableId="271935458">
    <w:abstractNumId w:val="14"/>
  </w:num>
  <w:num w:numId="10" w16cid:durableId="1544948610">
    <w:abstractNumId w:val="6"/>
  </w:num>
  <w:num w:numId="11" w16cid:durableId="2069961196">
    <w:abstractNumId w:val="10"/>
  </w:num>
  <w:num w:numId="12" w16cid:durableId="1809929265">
    <w:abstractNumId w:val="9"/>
  </w:num>
  <w:num w:numId="13" w16cid:durableId="235669056">
    <w:abstractNumId w:val="13"/>
  </w:num>
  <w:num w:numId="14" w16cid:durableId="2070687925">
    <w:abstractNumId w:val="12"/>
  </w:num>
  <w:num w:numId="15" w16cid:durableId="1162503258">
    <w:abstractNumId w:val="5"/>
  </w:num>
  <w:num w:numId="16" w16cid:durableId="482815567">
    <w:abstractNumId w:val="4"/>
  </w:num>
  <w:num w:numId="17" w16cid:durableId="1597060646">
    <w:abstractNumId w:val="3"/>
  </w:num>
  <w:num w:numId="18" w16cid:durableId="4824286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7F2B"/>
    <w:rsid w:val="00077378"/>
    <w:rsid w:val="00082ACD"/>
    <w:rsid w:val="0009345E"/>
    <w:rsid w:val="000C14A2"/>
    <w:rsid w:val="000D36B7"/>
    <w:rsid w:val="000E2F26"/>
    <w:rsid w:val="000E7BC7"/>
    <w:rsid w:val="00120590"/>
    <w:rsid w:val="00130352"/>
    <w:rsid w:val="001411A0"/>
    <w:rsid w:val="0014683A"/>
    <w:rsid w:val="0016287F"/>
    <w:rsid w:val="001827AD"/>
    <w:rsid w:val="001A1B8D"/>
    <w:rsid w:val="00212F56"/>
    <w:rsid w:val="0022037B"/>
    <w:rsid w:val="00220A90"/>
    <w:rsid w:val="00223DAF"/>
    <w:rsid w:val="002472C1"/>
    <w:rsid w:val="00247FE4"/>
    <w:rsid w:val="0026187E"/>
    <w:rsid w:val="00273214"/>
    <w:rsid w:val="00295954"/>
    <w:rsid w:val="002B7707"/>
    <w:rsid w:val="002C4509"/>
    <w:rsid w:val="002D37BB"/>
    <w:rsid w:val="002E6BC0"/>
    <w:rsid w:val="002F1535"/>
    <w:rsid w:val="002F2A89"/>
    <w:rsid w:val="00346621"/>
    <w:rsid w:val="003515FE"/>
    <w:rsid w:val="00391D0A"/>
    <w:rsid w:val="003931C7"/>
    <w:rsid w:val="003A5E26"/>
    <w:rsid w:val="003E7975"/>
    <w:rsid w:val="003F6983"/>
    <w:rsid w:val="004024D8"/>
    <w:rsid w:val="004159AA"/>
    <w:rsid w:val="00430295"/>
    <w:rsid w:val="00465BAE"/>
    <w:rsid w:val="004B38C1"/>
    <w:rsid w:val="004C2009"/>
    <w:rsid w:val="004C6897"/>
    <w:rsid w:val="004E3B3A"/>
    <w:rsid w:val="005110C4"/>
    <w:rsid w:val="00514837"/>
    <w:rsid w:val="005777D5"/>
    <w:rsid w:val="00585198"/>
    <w:rsid w:val="005A35BB"/>
    <w:rsid w:val="005B6A53"/>
    <w:rsid w:val="005D0AC3"/>
    <w:rsid w:val="006210D1"/>
    <w:rsid w:val="00655B80"/>
    <w:rsid w:val="0067535E"/>
    <w:rsid w:val="006A639E"/>
    <w:rsid w:val="006B42CB"/>
    <w:rsid w:val="006B7F2B"/>
    <w:rsid w:val="006F596A"/>
    <w:rsid w:val="00712E0C"/>
    <w:rsid w:val="00725024"/>
    <w:rsid w:val="0084446D"/>
    <w:rsid w:val="008471A2"/>
    <w:rsid w:val="00871D17"/>
    <w:rsid w:val="00872C8E"/>
    <w:rsid w:val="008D2E70"/>
    <w:rsid w:val="00910723"/>
    <w:rsid w:val="009462B6"/>
    <w:rsid w:val="009970A9"/>
    <w:rsid w:val="009A0A5E"/>
    <w:rsid w:val="009D57E4"/>
    <w:rsid w:val="00A1287D"/>
    <w:rsid w:val="00A147E9"/>
    <w:rsid w:val="00A25CC9"/>
    <w:rsid w:val="00A46EDE"/>
    <w:rsid w:val="00AB351A"/>
    <w:rsid w:val="00AD1307"/>
    <w:rsid w:val="00AD2FA4"/>
    <w:rsid w:val="00AF7602"/>
    <w:rsid w:val="00B00F77"/>
    <w:rsid w:val="00B01343"/>
    <w:rsid w:val="00B35B59"/>
    <w:rsid w:val="00B3764B"/>
    <w:rsid w:val="00B56B6A"/>
    <w:rsid w:val="00B579A3"/>
    <w:rsid w:val="00B60464"/>
    <w:rsid w:val="00BB6AF6"/>
    <w:rsid w:val="00BF5791"/>
    <w:rsid w:val="00C00187"/>
    <w:rsid w:val="00C162A2"/>
    <w:rsid w:val="00C26B6D"/>
    <w:rsid w:val="00C3618F"/>
    <w:rsid w:val="00CA7877"/>
    <w:rsid w:val="00CB3A7E"/>
    <w:rsid w:val="00CB471B"/>
    <w:rsid w:val="00CB56F4"/>
    <w:rsid w:val="00CB5776"/>
    <w:rsid w:val="00D07E3F"/>
    <w:rsid w:val="00D13DED"/>
    <w:rsid w:val="00D1475E"/>
    <w:rsid w:val="00D16903"/>
    <w:rsid w:val="00D30210"/>
    <w:rsid w:val="00D37788"/>
    <w:rsid w:val="00D64E9A"/>
    <w:rsid w:val="00D82900"/>
    <w:rsid w:val="00D96AD6"/>
    <w:rsid w:val="00D9713D"/>
    <w:rsid w:val="00DD212E"/>
    <w:rsid w:val="00E20C5C"/>
    <w:rsid w:val="00E44F24"/>
    <w:rsid w:val="00E70EDF"/>
    <w:rsid w:val="00E73AC0"/>
    <w:rsid w:val="00E74910"/>
    <w:rsid w:val="00E84C83"/>
    <w:rsid w:val="00E933BA"/>
    <w:rsid w:val="00EB3C8B"/>
    <w:rsid w:val="00EC5D23"/>
    <w:rsid w:val="00EE76EE"/>
    <w:rsid w:val="00F36831"/>
    <w:rsid w:val="00F94392"/>
    <w:rsid w:val="00FB0081"/>
    <w:rsid w:val="00FB6573"/>
    <w:rsid w:val="00FE31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D4074E"/>
  <w15:chartTrackingRefBased/>
  <w15:docId w15:val="{2ABF5A31-32D6-4DEB-B732-CE59F9053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3A7E"/>
    <w:pPr>
      <w:spacing w:after="0" w:line="240" w:lineRule="auto"/>
    </w:pPr>
    <w:rPr>
      <w:rFonts w:ascii="Arial" w:hAnsi="Arial"/>
      <w:sz w:val="24"/>
      <w:szCs w:val="20"/>
    </w:rPr>
  </w:style>
  <w:style w:type="paragraph" w:styleId="Heading1">
    <w:name w:val="heading 1"/>
    <w:basedOn w:val="Normal"/>
    <w:next w:val="Normal"/>
    <w:link w:val="Heading1Char"/>
    <w:uiPriority w:val="9"/>
    <w:qFormat/>
    <w:rsid w:val="00CB3A7E"/>
    <w:pPr>
      <w:keepNext/>
      <w:keepLines/>
      <w:spacing w:before="240"/>
      <w:outlineLvl w:val="0"/>
    </w:pPr>
    <w:rPr>
      <w:rFonts w:asciiTheme="majorHAnsi" w:eastAsiaTheme="majorEastAsia" w:hAnsiTheme="majorHAnsi" w:cstheme="majorBidi"/>
      <w:color w:val="14578C" w:themeColor="accent1" w:themeShade="BF"/>
      <w:sz w:val="32"/>
      <w:szCs w:val="32"/>
    </w:rPr>
  </w:style>
  <w:style w:type="paragraph" w:styleId="Heading2">
    <w:name w:val="heading 2"/>
    <w:basedOn w:val="Normal"/>
    <w:next w:val="Normal"/>
    <w:link w:val="Heading2Char"/>
    <w:uiPriority w:val="9"/>
    <w:unhideWhenUsed/>
    <w:qFormat/>
    <w:rsid w:val="00CB3A7E"/>
    <w:pPr>
      <w:keepNext/>
      <w:keepLines/>
      <w:spacing w:before="40"/>
      <w:outlineLvl w:val="1"/>
    </w:pPr>
    <w:rPr>
      <w:rFonts w:asciiTheme="majorHAnsi" w:eastAsiaTheme="majorEastAsia" w:hAnsiTheme="majorHAnsi" w:cstheme="majorBidi"/>
      <w:color w:val="14578C" w:themeColor="accent1" w:themeShade="BF"/>
      <w:sz w:val="26"/>
      <w:szCs w:val="26"/>
    </w:rPr>
  </w:style>
  <w:style w:type="paragraph" w:styleId="Heading3">
    <w:name w:val="heading 3"/>
    <w:basedOn w:val="Normal"/>
    <w:next w:val="Normal"/>
    <w:link w:val="Heading3Char"/>
    <w:uiPriority w:val="9"/>
    <w:semiHidden/>
    <w:unhideWhenUsed/>
    <w:qFormat/>
    <w:rsid w:val="00CB3A7E"/>
    <w:pPr>
      <w:keepNext/>
      <w:keepLines/>
      <w:spacing w:before="40"/>
      <w:outlineLvl w:val="2"/>
    </w:pPr>
    <w:rPr>
      <w:rFonts w:asciiTheme="majorHAnsi" w:eastAsiaTheme="majorEastAsia" w:hAnsiTheme="majorHAnsi" w:cstheme="majorBidi"/>
      <w:color w:val="0D3A5D"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Name">
    <w:name w:val="Header Name"/>
    <w:basedOn w:val="Normal"/>
    <w:qFormat/>
    <w:rsid w:val="00CB3A7E"/>
    <w:pPr>
      <w:spacing w:after="80"/>
      <w:jc w:val="right"/>
    </w:pPr>
    <w:rPr>
      <w:rFonts w:ascii="Palatino Linotype" w:hAnsi="Palatino Linotype"/>
      <w:sz w:val="22"/>
      <w:szCs w:val="22"/>
    </w:rPr>
  </w:style>
  <w:style w:type="character" w:customStyle="1" w:styleId="Heading1Char">
    <w:name w:val="Heading 1 Char"/>
    <w:basedOn w:val="DefaultParagraphFont"/>
    <w:link w:val="Heading1"/>
    <w:uiPriority w:val="9"/>
    <w:rsid w:val="00CB3A7E"/>
    <w:rPr>
      <w:rFonts w:asciiTheme="majorHAnsi" w:eastAsiaTheme="majorEastAsia" w:hAnsiTheme="majorHAnsi" w:cstheme="majorBidi"/>
      <w:color w:val="14578C" w:themeColor="accent1" w:themeShade="BF"/>
      <w:sz w:val="32"/>
      <w:szCs w:val="32"/>
    </w:rPr>
  </w:style>
  <w:style w:type="character" w:customStyle="1" w:styleId="Heading2Char">
    <w:name w:val="Heading 2 Char"/>
    <w:basedOn w:val="DefaultParagraphFont"/>
    <w:link w:val="Heading2"/>
    <w:uiPriority w:val="9"/>
    <w:rsid w:val="00CB3A7E"/>
    <w:rPr>
      <w:rFonts w:asciiTheme="majorHAnsi" w:eastAsiaTheme="majorEastAsia" w:hAnsiTheme="majorHAnsi" w:cstheme="majorBidi"/>
      <w:color w:val="14578C" w:themeColor="accent1" w:themeShade="BF"/>
      <w:sz w:val="26"/>
      <w:szCs w:val="26"/>
    </w:rPr>
  </w:style>
  <w:style w:type="character" w:customStyle="1" w:styleId="Heading3Char">
    <w:name w:val="Heading 3 Char"/>
    <w:basedOn w:val="DefaultParagraphFont"/>
    <w:link w:val="Heading3"/>
    <w:uiPriority w:val="9"/>
    <w:semiHidden/>
    <w:rsid w:val="00CB3A7E"/>
    <w:rPr>
      <w:rFonts w:asciiTheme="majorHAnsi" w:eastAsiaTheme="majorEastAsia" w:hAnsiTheme="majorHAnsi" w:cstheme="majorBidi"/>
      <w:color w:val="0D3A5D" w:themeColor="accent1" w:themeShade="7F"/>
      <w:sz w:val="24"/>
      <w:szCs w:val="24"/>
    </w:rPr>
  </w:style>
  <w:style w:type="paragraph" w:styleId="ListBullet">
    <w:name w:val="List Bullet"/>
    <w:basedOn w:val="Normal"/>
    <w:uiPriority w:val="99"/>
    <w:unhideWhenUsed/>
    <w:qFormat/>
    <w:rsid w:val="00CB3A7E"/>
    <w:pPr>
      <w:spacing w:after="100"/>
      <w:ind w:left="360" w:hanging="360"/>
      <w:contextualSpacing/>
    </w:pPr>
    <w:rPr>
      <w:rFonts w:asciiTheme="minorHAnsi" w:hAnsiTheme="minorHAnsi"/>
      <w:sz w:val="21"/>
      <w:szCs w:val="21"/>
    </w:rPr>
  </w:style>
  <w:style w:type="paragraph" w:styleId="ListBullet2">
    <w:name w:val="List Bullet 2"/>
    <w:basedOn w:val="Normal"/>
    <w:uiPriority w:val="99"/>
    <w:unhideWhenUsed/>
    <w:qFormat/>
    <w:rsid w:val="00CB3A7E"/>
    <w:pPr>
      <w:numPr>
        <w:numId w:val="4"/>
      </w:numPr>
      <w:spacing w:after="100"/>
      <w:contextualSpacing/>
    </w:pPr>
    <w:rPr>
      <w:rFonts w:asciiTheme="minorHAnsi" w:hAnsiTheme="minorHAnsi"/>
      <w:sz w:val="21"/>
      <w:szCs w:val="21"/>
    </w:rPr>
  </w:style>
  <w:style w:type="paragraph" w:styleId="Title">
    <w:name w:val="Title"/>
    <w:basedOn w:val="Normal"/>
    <w:next w:val="Normal"/>
    <w:link w:val="TitleChar"/>
    <w:autoRedefine/>
    <w:uiPriority w:val="10"/>
    <w:qFormat/>
    <w:rsid w:val="006B7F2B"/>
    <w:pPr>
      <w:contextualSpacing/>
      <w:jc w:val="center"/>
    </w:pPr>
    <w:rPr>
      <w:rFonts w:asciiTheme="majorHAnsi" w:eastAsiaTheme="majorEastAsia" w:hAnsiTheme="majorHAnsi" w:cstheme="majorBidi"/>
      <w:color w:val="72C9F1" w:themeColor="accent4"/>
      <w:sz w:val="56"/>
      <w:szCs w:val="56"/>
    </w:rPr>
  </w:style>
  <w:style w:type="character" w:customStyle="1" w:styleId="TitleChar">
    <w:name w:val="Title Char"/>
    <w:basedOn w:val="DefaultParagraphFont"/>
    <w:link w:val="Title"/>
    <w:uiPriority w:val="10"/>
    <w:rsid w:val="006B7F2B"/>
    <w:rPr>
      <w:rFonts w:asciiTheme="majorHAnsi" w:eastAsiaTheme="majorEastAsia" w:hAnsiTheme="majorHAnsi" w:cstheme="majorBidi"/>
      <w:color w:val="72C9F1" w:themeColor="accent4"/>
      <w:sz w:val="56"/>
      <w:szCs w:val="56"/>
    </w:rPr>
  </w:style>
  <w:style w:type="character" w:styleId="Strong">
    <w:name w:val="Strong"/>
    <w:basedOn w:val="DefaultParagraphFont"/>
    <w:uiPriority w:val="99"/>
    <w:qFormat/>
    <w:rsid w:val="00CB3A7E"/>
    <w:rPr>
      <w:b/>
      <w:bCs/>
    </w:rPr>
  </w:style>
  <w:style w:type="paragraph" w:styleId="Header">
    <w:name w:val="header"/>
    <w:basedOn w:val="Normal"/>
    <w:link w:val="HeaderChar"/>
    <w:uiPriority w:val="99"/>
    <w:unhideWhenUsed/>
    <w:rsid w:val="006B7F2B"/>
    <w:pPr>
      <w:tabs>
        <w:tab w:val="center" w:pos="4680"/>
        <w:tab w:val="right" w:pos="9360"/>
      </w:tabs>
    </w:pPr>
  </w:style>
  <w:style w:type="character" w:customStyle="1" w:styleId="HeaderChar">
    <w:name w:val="Header Char"/>
    <w:basedOn w:val="DefaultParagraphFont"/>
    <w:link w:val="Header"/>
    <w:uiPriority w:val="99"/>
    <w:rsid w:val="006B7F2B"/>
    <w:rPr>
      <w:rFonts w:ascii="Arial" w:hAnsi="Arial"/>
      <w:sz w:val="24"/>
      <w:szCs w:val="20"/>
    </w:rPr>
  </w:style>
  <w:style w:type="paragraph" w:styleId="Footer">
    <w:name w:val="footer"/>
    <w:basedOn w:val="Normal"/>
    <w:link w:val="FooterChar"/>
    <w:uiPriority w:val="99"/>
    <w:unhideWhenUsed/>
    <w:rsid w:val="006B7F2B"/>
    <w:pPr>
      <w:tabs>
        <w:tab w:val="center" w:pos="4680"/>
        <w:tab w:val="right" w:pos="9360"/>
      </w:tabs>
    </w:pPr>
  </w:style>
  <w:style w:type="character" w:customStyle="1" w:styleId="FooterChar">
    <w:name w:val="Footer Char"/>
    <w:basedOn w:val="DefaultParagraphFont"/>
    <w:link w:val="Footer"/>
    <w:uiPriority w:val="99"/>
    <w:rsid w:val="006B7F2B"/>
    <w:rPr>
      <w:rFonts w:ascii="Arial" w:hAnsi="Arial"/>
      <w:sz w:val="24"/>
      <w:szCs w:val="20"/>
    </w:rPr>
  </w:style>
  <w:style w:type="paragraph" w:styleId="NoSpacing">
    <w:name w:val="No Spacing"/>
    <w:link w:val="NoSpacingChar"/>
    <w:uiPriority w:val="1"/>
    <w:qFormat/>
    <w:rsid w:val="005777D5"/>
    <w:pPr>
      <w:spacing w:after="0" w:line="240" w:lineRule="auto"/>
    </w:pPr>
    <w:rPr>
      <w:rFonts w:eastAsiaTheme="minorEastAsia"/>
      <w:sz w:val="22"/>
      <w:szCs w:val="22"/>
    </w:rPr>
  </w:style>
  <w:style w:type="character" w:customStyle="1" w:styleId="NoSpacingChar">
    <w:name w:val="No Spacing Char"/>
    <w:basedOn w:val="DefaultParagraphFont"/>
    <w:link w:val="NoSpacing"/>
    <w:uiPriority w:val="1"/>
    <w:rsid w:val="005777D5"/>
    <w:rPr>
      <w:rFonts w:eastAsiaTheme="minorEastAsia"/>
      <w:sz w:val="22"/>
      <w:szCs w:val="22"/>
    </w:rPr>
  </w:style>
  <w:style w:type="paragraph" w:styleId="ListParagraph">
    <w:name w:val="List Paragraph"/>
    <w:basedOn w:val="Normal"/>
    <w:uiPriority w:val="34"/>
    <w:qFormat/>
    <w:rsid w:val="005777D5"/>
    <w:pPr>
      <w:ind w:left="720"/>
      <w:contextualSpacing/>
    </w:pPr>
  </w:style>
  <w:style w:type="paragraph" w:styleId="NormalWeb">
    <w:name w:val="Normal (Web)"/>
    <w:basedOn w:val="Normal"/>
    <w:uiPriority w:val="99"/>
    <w:semiHidden/>
    <w:unhideWhenUsed/>
    <w:rsid w:val="005777D5"/>
    <w:pPr>
      <w:spacing w:before="100" w:beforeAutospacing="1" w:after="100" w:afterAutospacing="1"/>
    </w:pPr>
    <w:rPr>
      <w:rFonts w:ascii="Times New Roman" w:eastAsia="Times New Roman" w:hAnsi="Times New Roman" w:cs="Times New Roman"/>
      <w:szCs w:val="24"/>
    </w:rPr>
  </w:style>
  <w:style w:type="character" w:styleId="Hyperlink">
    <w:name w:val="Hyperlink"/>
    <w:basedOn w:val="DefaultParagraphFont"/>
    <w:uiPriority w:val="99"/>
    <w:unhideWhenUsed/>
    <w:rsid w:val="005777D5"/>
    <w:rPr>
      <w:color w:val="0000FF"/>
      <w:u w:val="single"/>
    </w:rPr>
  </w:style>
  <w:style w:type="paragraph" w:customStyle="1" w:styleId="text-align-center">
    <w:name w:val="text-align-center"/>
    <w:basedOn w:val="Normal"/>
    <w:rsid w:val="005777D5"/>
    <w:pPr>
      <w:spacing w:before="100" w:beforeAutospacing="1" w:after="100" w:afterAutospacing="1"/>
    </w:pPr>
    <w:rPr>
      <w:rFonts w:ascii="Times New Roman" w:eastAsia="Times New Roman" w:hAnsi="Times New Roman" w:cs="Times New Roman"/>
      <w:szCs w:val="24"/>
    </w:rPr>
  </w:style>
  <w:style w:type="character" w:styleId="Emphasis">
    <w:name w:val="Emphasis"/>
    <w:basedOn w:val="DefaultParagraphFont"/>
    <w:uiPriority w:val="20"/>
    <w:qFormat/>
    <w:rsid w:val="005777D5"/>
    <w:rPr>
      <w:i/>
      <w:iCs/>
    </w:rPr>
  </w:style>
  <w:style w:type="character" w:styleId="IntenseEmphasis">
    <w:name w:val="Intense Emphasis"/>
    <w:basedOn w:val="DefaultParagraphFont"/>
    <w:uiPriority w:val="21"/>
    <w:qFormat/>
    <w:rsid w:val="00EC5D23"/>
    <w:rPr>
      <w:i/>
      <w:iCs/>
      <w:color w:val="1B75BC" w:themeColor="accent1"/>
    </w:rPr>
  </w:style>
  <w:style w:type="character" w:styleId="CommentReference">
    <w:name w:val="annotation reference"/>
    <w:basedOn w:val="DefaultParagraphFont"/>
    <w:uiPriority w:val="99"/>
    <w:semiHidden/>
    <w:unhideWhenUsed/>
    <w:rsid w:val="00D30210"/>
    <w:rPr>
      <w:sz w:val="16"/>
      <w:szCs w:val="16"/>
    </w:rPr>
  </w:style>
  <w:style w:type="paragraph" w:styleId="CommentText">
    <w:name w:val="annotation text"/>
    <w:basedOn w:val="Normal"/>
    <w:link w:val="CommentTextChar"/>
    <w:uiPriority w:val="99"/>
    <w:unhideWhenUsed/>
    <w:rsid w:val="00D30210"/>
    <w:rPr>
      <w:sz w:val="20"/>
    </w:rPr>
  </w:style>
  <w:style w:type="character" w:customStyle="1" w:styleId="CommentTextChar">
    <w:name w:val="Comment Text Char"/>
    <w:basedOn w:val="DefaultParagraphFont"/>
    <w:link w:val="CommentText"/>
    <w:uiPriority w:val="99"/>
    <w:rsid w:val="00D3021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D30210"/>
    <w:rPr>
      <w:b/>
      <w:bCs/>
    </w:rPr>
  </w:style>
  <w:style w:type="character" w:customStyle="1" w:styleId="CommentSubjectChar">
    <w:name w:val="Comment Subject Char"/>
    <w:basedOn w:val="CommentTextChar"/>
    <w:link w:val="CommentSubject"/>
    <w:uiPriority w:val="99"/>
    <w:semiHidden/>
    <w:rsid w:val="00D30210"/>
    <w:rPr>
      <w:rFonts w:ascii="Arial" w:hAnsi="Arial"/>
      <w:b/>
      <w:bCs/>
      <w:sz w:val="20"/>
      <w:szCs w:val="20"/>
    </w:rPr>
  </w:style>
  <w:style w:type="paragraph" w:styleId="BalloonText">
    <w:name w:val="Balloon Text"/>
    <w:basedOn w:val="Normal"/>
    <w:link w:val="BalloonTextChar"/>
    <w:uiPriority w:val="99"/>
    <w:semiHidden/>
    <w:unhideWhenUsed/>
    <w:rsid w:val="00D302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0210"/>
    <w:rPr>
      <w:rFonts w:ascii="Segoe UI" w:hAnsi="Segoe UI" w:cs="Segoe UI"/>
      <w:sz w:val="18"/>
      <w:szCs w:val="18"/>
    </w:rPr>
  </w:style>
  <w:style w:type="character" w:styleId="FollowedHyperlink">
    <w:name w:val="FollowedHyperlink"/>
    <w:basedOn w:val="DefaultParagraphFont"/>
    <w:uiPriority w:val="99"/>
    <w:semiHidden/>
    <w:unhideWhenUsed/>
    <w:rsid w:val="00514837"/>
    <w:rPr>
      <w:color w:val="21AAE8" w:themeColor="followedHyperlink"/>
      <w:u w:val="single"/>
    </w:rPr>
  </w:style>
  <w:style w:type="paragraph" w:styleId="Revision">
    <w:name w:val="Revision"/>
    <w:hidden/>
    <w:uiPriority w:val="99"/>
    <w:semiHidden/>
    <w:rsid w:val="004E3B3A"/>
    <w:pPr>
      <w:spacing w:after="0" w:line="240" w:lineRule="auto"/>
    </w:pPr>
    <w:rPr>
      <w:rFonts w:ascii="Arial" w:hAnsi="Arial"/>
      <w:sz w:val="24"/>
      <w:szCs w:val="20"/>
    </w:rPr>
  </w:style>
  <w:style w:type="character" w:styleId="UnresolvedMention">
    <w:name w:val="Unresolved Mention"/>
    <w:basedOn w:val="DefaultParagraphFont"/>
    <w:uiPriority w:val="99"/>
    <w:semiHidden/>
    <w:unhideWhenUsed/>
    <w:rsid w:val="00FE31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6647070">
      <w:bodyDiv w:val="1"/>
      <w:marLeft w:val="0"/>
      <w:marRight w:val="0"/>
      <w:marTop w:val="0"/>
      <w:marBottom w:val="0"/>
      <w:divBdr>
        <w:top w:val="none" w:sz="0" w:space="0" w:color="auto"/>
        <w:left w:val="none" w:sz="0" w:space="0" w:color="auto"/>
        <w:bottom w:val="none" w:sz="0" w:space="0" w:color="auto"/>
        <w:right w:val="none" w:sz="0" w:space="0" w:color="auto"/>
      </w:divBdr>
    </w:div>
    <w:div w:id="1611276848">
      <w:bodyDiv w:val="1"/>
      <w:marLeft w:val="0"/>
      <w:marRight w:val="0"/>
      <w:marTop w:val="0"/>
      <w:marBottom w:val="0"/>
      <w:divBdr>
        <w:top w:val="none" w:sz="0" w:space="0" w:color="auto"/>
        <w:left w:val="none" w:sz="0" w:space="0" w:color="auto"/>
        <w:bottom w:val="none" w:sz="0" w:space="0" w:color="auto"/>
        <w:right w:val="none" w:sz="0" w:space="0" w:color="auto"/>
      </w:divBdr>
    </w:div>
    <w:div w:id="1957253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regon.gov/ode/students-and-family/childnutrition/SNP/Documents/Sponsor%20Level%20Triennial%20Assessment.docx" TargetMode="External"/><Relationship Id="rId18" Type="http://schemas.openxmlformats.org/officeDocument/2006/relationships/hyperlink" Target="https://www.oregon.gov/ode/students-and-family/childnutrition/SNP/Documents/Sponsor%20Level%20Triennial%20Assessment.docx" TargetMode="External"/><Relationship Id="rId26" Type="http://schemas.openxmlformats.org/officeDocument/2006/relationships/hyperlink" Target="https://www.fns.usda.gov/cn/local-school-wellness-policy-guidance-and-qas" TargetMode="External"/><Relationship Id="rId3" Type="http://schemas.openxmlformats.org/officeDocument/2006/relationships/customXml" Target="../customXml/item3.xml"/><Relationship Id="rId21" Type="http://schemas.openxmlformats.org/officeDocument/2006/relationships/hyperlink" Target="https://www.fns.usda.gov/tn/local-school-wellness-policy"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oregon.gov/ode/students-and-family/childnutrition/SNP/Documents/School%20Level%20Triennial%20Assessment.docx" TargetMode="External"/><Relationship Id="rId17" Type="http://schemas.openxmlformats.org/officeDocument/2006/relationships/hyperlink" Target="https://www.oregon.gov/ode/students-and-family/childnutrition/SNP/Documents/School%20Level%20Triennial%20Assessment.docx" TargetMode="External"/><Relationship Id="rId25" Type="http://schemas.openxmlformats.org/officeDocument/2006/relationships/hyperlink" Target="https://www.ecfr.gov/current/title-7/subtitle-B/chapter-II/subchapter-A/part-210/subpart-F/section-210.31"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wellsat.org/" TargetMode="External"/><Relationship Id="rId20" Type="http://schemas.openxmlformats.org/officeDocument/2006/relationships/hyperlink" Target="https://www.oregon.gov/ode/students-and-family/childnutrition/SNP/Documents/WellnessAssessmentReport.pptx"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ellsat.org/" TargetMode="External"/><Relationship Id="rId24" Type="http://schemas.openxmlformats.org/officeDocument/2006/relationships/hyperlink" Target="https://www.osba.org/policy-services/" TargetMode="External"/><Relationship Id="rId32"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oregon.gov/ode/students-and-family/childnutrition/SNP/Documents/WellnessAssessmentReport.pptx" TargetMode="External"/><Relationship Id="rId23" Type="http://schemas.openxmlformats.org/officeDocument/2006/relationships/hyperlink" Target="https://www.oregon.gov/ode/students-and-family/childnutrition/SNP/Pages/General-Program-Compliance.aspx"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oregon.gov/ode/students-and-family/childnutrition/SNP/Documents/Single%20Site%20Sponsor%20Level%20Triennial%20Assessment.docx"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regon.gov/ode/students-and-family/childnutrition/SNP/Documents/Single%20Site%20Sponsor%20Level%20Triennial%20Assessment.docx" TargetMode="External"/><Relationship Id="rId22" Type="http://schemas.openxmlformats.org/officeDocument/2006/relationships/hyperlink" Target="https://www.oregon.gov/ode/students-and-family/childnutrition/SNP/Documents/Sample%20RCCI%20Wellness%20Policy%20Updated%2011.6.19.docx"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webSettings" Target="web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DE">
  <a:themeElements>
    <a:clrScheme name="ODE">
      <a:dk1>
        <a:sysClr val="windowText" lastClr="000000"/>
      </a:dk1>
      <a:lt1>
        <a:sysClr val="window" lastClr="FFFFFF"/>
      </a:lt1>
      <a:dk2>
        <a:srgbClr val="344654"/>
      </a:dk2>
      <a:lt2>
        <a:srgbClr val="E2F4FC"/>
      </a:lt2>
      <a:accent1>
        <a:srgbClr val="1B75BC"/>
      </a:accent1>
      <a:accent2>
        <a:srgbClr val="9F2065"/>
      </a:accent2>
      <a:accent3>
        <a:srgbClr val="E26B2A"/>
      </a:accent3>
      <a:accent4>
        <a:srgbClr val="72C9F1"/>
      </a:accent4>
      <a:accent5>
        <a:srgbClr val="408740"/>
      </a:accent5>
      <a:accent6>
        <a:srgbClr val="1B75BC"/>
      </a:accent6>
      <a:hlink>
        <a:srgbClr val="C45BA3"/>
      </a:hlink>
      <a:folHlink>
        <a:srgbClr val="21AAE8"/>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70B8DCB4C552B4693B326803646919B" ma:contentTypeVersion="6" ma:contentTypeDescription="Create a new document." ma:contentTypeScope="" ma:versionID="58975f6145d3515f274601f757e6556d">
  <xsd:schema xmlns:xsd="http://www.w3.org/2001/XMLSchema" xmlns:xs="http://www.w3.org/2001/XMLSchema" xmlns:p="http://schemas.microsoft.com/office/2006/metadata/properties" xmlns:ns2="54031767-dd6d-417c-ab73-583408f47564" targetNamespace="http://schemas.microsoft.com/office/2006/metadata/properties" ma:root="true" ma:fieldsID="390980a7c507d052e384cb213e90db4b" ns2:_="">
    <xsd:import namespace="54031767-dd6d-417c-ab73-583408f47564"/>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418969-6745-417B-BF84-B620DB04737A}">
  <ds:schemaRefs>
    <ds:schemaRef ds:uri="http://schemas.microsoft.com/office/2006/metadata/properties"/>
    <ds:schemaRef ds:uri="http://schemas.microsoft.com/office/infopath/2007/PartnerControls"/>
    <ds:schemaRef ds:uri="5555b13e-5550-4a64-82c9-4795d4b5fce9"/>
    <ds:schemaRef ds:uri="http://schemas.microsoft.com/sharepoint/v3"/>
  </ds:schemaRefs>
</ds:datastoreItem>
</file>

<file path=customXml/itemProps2.xml><?xml version="1.0" encoding="utf-8"?>
<ds:datastoreItem xmlns:ds="http://schemas.openxmlformats.org/officeDocument/2006/customXml" ds:itemID="{22573042-439B-40B1-8824-987BA6F8A46E}"/>
</file>

<file path=customXml/itemProps3.xml><?xml version="1.0" encoding="utf-8"?>
<ds:datastoreItem xmlns:ds="http://schemas.openxmlformats.org/officeDocument/2006/customXml" ds:itemID="{74CD44FF-1F4B-4367-B9B1-B4D8B2B9FF89}">
  <ds:schemaRefs>
    <ds:schemaRef ds:uri="http://schemas.microsoft.com/sharepoint/v3/contenttype/forms"/>
  </ds:schemaRefs>
</ds:datastoreItem>
</file>

<file path=customXml/itemProps4.xml><?xml version="1.0" encoding="utf-8"?>
<ds:datastoreItem xmlns:ds="http://schemas.openxmlformats.org/officeDocument/2006/customXml" ds:itemID="{A0A9C8E0-6787-420D-9EE9-1047C28A2245}">
  <ds:schemaRefs>
    <ds:schemaRef ds:uri="http://schemas.openxmlformats.org/officeDocument/2006/bibliography"/>
  </ds:schemaRefs>
</ds:datastoreItem>
</file>

<file path=docMetadata/LabelInfo.xml><?xml version="1.0" encoding="utf-8"?>
<clbl:labelList xmlns:clbl="http://schemas.microsoft.com/office/2020/mipLabelMetadata">
  <clbl:label id="{7730ea53-6f5e-4160-81a5-992a9105450a}" enabled="1" method="Standard" siteId="{b4f51418-b269-49a2-935a-fa54bf584fc8}"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152</Words>
  <Characters>878</Characters>
  <Application>Microsoft Office Word</Application>
  <DocSecurity>0</DocSecurity>
  <Lines>22</Lines>
  <Paragraphs>14</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FLEENER Michelle * ODE</dc:creator>
  <cp:keywords/>
  <dc:description/>
  <cp:lastModifiedBy>PENA Paula * ODE</cp:lastModifiedBy>
  <cp:revision>2</cp:revision>
  <dcterms:created xsi:type="dcterms:W3CDTF">2026-03-26T21:47:00Z</dcterms:created>
  <dcterms:modified xsi:type="dcterms:W3CDTF">2026-03-26T21:47:00Z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0x010100A70B8DCB4C552B4693B326803646919B</vt:lpwstr>
  </property>
  <property fmtid="{D5CDD505-2E9C-101B-9397-08002B2CF9AE}" pid="3" name="MSIP_Label_7730ea53-6f5e-4160-81a5-992a9105450a_Enabled">
    <vt:lpwstr>true</vt:lpwstr>
  </property>
  <property fmtid="{D5CDD505-2E9C-101B-9397-08002B2CF9AE}" pid="4" name="MSIP_Label_7730ea53-6f5e-4160-81a5-992a9105450a_SetDate">
    <vt:lpwstr>2024-07-09T00:44:33Z</vt:lpwstr>
  </property>
  <property fmtid="{D5CDD505-2E9C-101B-9397-08002B2CF9AE}" pid="5" name="MSIP_Label_7730ea53-6f5e-4160-81a5-992a9105450a_Method">
    <vt:lpwstr>Standard</vt:lpwstr>
  </property>
  <property fmtid="{D5CDD505-2E9C-101B-9397-08002B2CF9AE}" pid="6" name="MSIP_Label_7730ea53-6f5e-4160-81a5-992a9105450a_Name">
    <vt:lpwstr>Level 2 - Limited (Items)</vt:lpwstr>
  </property>
  <property fmtid="{D5CDD505-2E9C-101B-9397-08002B2CF9AE}" pid="7" name="MSIP_Label_7730ea53-6f5e-4160-81a5-992a9105450a_SiteId">
    <vt:lpwstr>b4f51418-b269-49a2-935a-fa54bf584fc8</vt:lpwstr>
  </property>
  <property fmtid="{D5CDD505-2E9C-101B-9397-08002B2CF9AE}" pid="8" name="MSIP_Label_7730ea53-6f5e-4160-81a5-992a9105450a_ActionId">
    <vt:lpwstr>0a4841ec-a93e-4278-abd6-2ad44787b7f7</vt:lpwstr>
  </property>
  <property fmtid="{D5CDD505-2E9C-101B-9397-08002B2CF9AE}" pid="9" name="MSIP_Label_7730ea53-6f5e-4160-81a5-992a9105450a_ContentBits">
    <vt:lpwstr>0</vt:lpwstr>
  </property>
</Properties>
</file>