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94" w:rsidRDefault="00EE35A8" w:rsidP="00AF199A">
      <w:pPr>
        <w:tabs>
          <w:tab w:val="center" w:pos="2970"/>
          <w:tab w:val="left" w:pos="7650"/>
        </w:tabs>
        <w:rPr>
          <w:bCs/>
          <w:sz w:val="18"/>
          <w:szCs w:val="18"/>
        </w:rPr>
      </w:pPr>
      <w:bookmarkStart w:id="0" w:name="_GoBack"/>
      <w:bookmarkEnd w:id="0"/>
      <w:r>
        <w:rPr>
          <w:bCs/>
          <w:sz w:val="18"/>
          <w:szCs w:val="18"/>
        </w:rPr>
        <w:t>Oregon Department of Education</w:t>
      </w:r>
    </w:p>
    <w:p w:rsidR="008A1672" w:rsidRPr="00FC2A67" w:rsidRDefault="00937594" w:rsidP="00AF199A">
      <w:pPr>
        <w:tabs>
          <w:tab w:val="center" w:pos="2970"/>
          <w:tab w:val="left" w:pos="7650"/>
        </w:tabs>
        <w:rPr>
          <w:sz w:val="18"/>
          <w:szCs w:val="18"/>
        </w:rPr>
      </w:pPr>
      <w:r>
        <w:rPr>
          <w:bCs/>
          <w:sz w:val="18"/>
          <w:szCs w:val="18"/>
        </w:rPr>
        <w:t>Child Nutrition Programs/Food Distribution Program</w:t>
      </w:r>
    </w:p>
    <w:p w:rsidR="00AF199A" w:rsidRPr="00FC2A67" w:rsidRDefault="00AF199A" w:rsidP="00AF199A">
      <w:pPr>
        <w:tabs>
          <w:tab w:val="center" w:pos="3600"/>
          <w:tab w:val="right" w:pos="8910"/>
        </w:tabs>
        <w:rPr>
          <w:sz w:val="18"/>
          <w:szCs w:val="18"/>
        </w:rPr>
      </w:pPr>
      <w:r w:rsidRPr="00FC2A67">
        <w:rPr>
          <w:sz w:val="18"/>
          <w:szCs w:val="18"/>
        </w:rPr>
        <w:t>Public Service Building</w:t>
      </w:r>
    </w:p>
    <w:p w:rsidR="008A1672" w:rsidRPr="00FC2A67" w:rsidRDefault="008A1672" w:rsidP="00AF199A">
      <w:pPr>
        <w:tabs>
          <w:tab w:val="center" w:pos="3600"/>
          <w:tab w:val="right" w:pos="8910"/>
        </w:tabs>
        <w:rPr>
          <w:sz w:val="18"/>
          <w:szCs w:val="18"/>
        </w:rPr>
      </w:pPr>
      <w:r w:rsidRPr="00FC2A67">
        <w:rPr>
          <w:sz w:val="18"/>
          <w:szCs w:val="18"/>
        </w:rPr>
        <w:t>255 Capitol St. NE</w:t>
      </w:r>
    </w:p>
    <w:p w:rsidR="008A1672" w:rsidRPr="00FC2A67" w:rsidRDefault="008A1672" w:rsidP="00AF199A">
      <w:pPr>
        <w:tabs>
          <w:tab w:val="center" w:pos="3600"/>
          <w:tab w:val="right" w:pos="8910"/>
        </w:tabs>
        <w:rPr>
          <w:sz w:val="18"/>
          <w:szCs w:val="18"/>
        </w:rPr>
      </w:pPr>
      <w:r w:rsidRPr="00FC2A67">
        <w:rPr>
          <w:sz w:val="18"/>
          <w:szCs w:val="18"/>
        </w:rPr>
        <w:t>Salem, OR 97310</w:t>
      </w:r>
    </w:p>
    <w:p w:rsidR="00AF199A" w:rsidRPr="00FE428D" w:rsidRDefault="003813A2" w:rsidP="00FE428D">
      <w:pPr>
        <w:tabs>
          <w:tab w:val="center" w:pos="3600"/>
          <w:tab w:val="right" w:pos="8910"/>
        </w:tabs>
        <w:rPr>
          <w:sz w:val="18"/>
          <w:szCs w:val="18"/>
        </w:rPr>
      </w:pPr>
      <w:r w:rsidRPr="00FC2A67">
        <w:rPr>
          <w:sz w:val="18"/>
          <w:szCs w:val="18"/>
        </w:rPr>
        <w:t>Phone</w:t>
      </w:r>
      <w:r w:rsidR="00B3719A" w:rsidRPr="00FC2A67">
        <w:rPr>
          <w:sz w:val="18"/>
          <w:szCs w:val="18"/>
        </w:rPr>
        <w:t>: 503</w:t>
      </w:r>
      <w:r w:rsidRPr="00FC2A67">
        <w:rPr>
          <w:sz w:val="18"/>
          <w:szCs w:val="18"/>
        </w:rPr>
        <w:t>-947-</w:t>
      </w:r>
      <w:r w:rsidR="00EE35A8">
        <w:rPr>
          <w:sz w:val="18"/>
          <w:szCs w:val="18"/>
        </w:rPr>
        <w:t>5896</w:t>
      </w:r>
    </w:p>
    <w:p w:rsidR="00AF199A" w:rsidRDefault="001D754B" w:rsidP="006063F9">
      <w:pPr>
        <w:pStyle w:val="Heading2"/>
      </w:pPr>
      <w:r>
        <w:t>USDA FOODS</w:t>
      </w:r>
      <w:r w:rsidR="00AF199A">
        <w:t xml:space="preserve"> A</w:t>
      </w:r>
      <w:r w:rsidR="008A1672">
        <w:t>NNUAL STORAGE</w:t>
      </w:r>
    </w:p>
    <w:p w:rsidR="006063F9" w:rsidRDefault="008A1672" w:rsidP="006063F9">
      <w:pPr>
        <w:pStyle w:val="Heading2"/>
      </w:pPr>
      <w:r>
        <w:t>FACILITY EVALUATION FORM</w:t>
      </w:r>
    </w:p>
    <w:p w:rsidR="006063F9" w:rsidRDefault="006063F9" w:rsidP="006063F9"/>
    <w:p w:rsidR="006063F9" w:rsidRPr="00937594" w:rsidRDefault="006063F9" w:rsidP="006063F9">
      <w:pPr>
        <w:rPr>
          <w:sz w:val="18"/>
          <w:szCs w:val="18"/>
        </w:rPr>
      </w:pPr>
      <w:r w:rsidRPr="006063F9">
        <w:rPr>
          <w:sz w:val="18"/>
          <w:szCs w:val="18"/>
        </w:rPr>
        <w:t>Instructions: USDA requires sponsors to conduct an annual review of all facilities in which USDA Foods are stored. Complete this form by June 30</w:t>
      </w:r>
      <w:r w:rsidRPr="006063F9">
        <w:rPr>
          <w:sz w:val="18"/>
          <w:szCs w:val="18"/>
          <w:vertAlign w:val="superscript"/>
        </w:rPr>
        <w:t>th</w:t>
      </w:r>
      <w:r w:rsidRPr="006063F9">
        <w:rPr>
          <w:sz w:val="18"/>
          <w:szCs w:val="18"/>
        </w:rPr>
        <w:t xml:space="preserve"> each </w:t>
      </w:r>
      <w:r w:rsidR="00221BA7">
        <w:rPr>
          <w:sz w:val="18"/>
          <w:szCs w:val="18"/>
        </w:rPr>
        <w:t>year and</w:t>
      </w:r>
      <w:r w:rsidRPr="006063F9">
        <w:rPr>
          <w:sz w:val="18"/>
          <w:szCs w:val="18"/>
        </w:rPr>
        <w:t xml:space="preserve"> retain on file for 3 years plus current year. </w:t>
      </w:r>
      <w:r w:rsidR="0057572F">
        <w:rPr>
          <w:sz w:val="18"/>
          <w:szCs w:val="18"/>
        </w:rPr>
        <w:t xml:space="preserve">Please keep this report </w:t>
      </w:r>
      <w:r w:rsidR="00937594">
        <w:rPr>
          <w:sz w:val="18"/>
          <w:szCs w:val="18"/>
        </w:rPr>
        <w:t xml:space="preserve">for </w:t>
      </w:r>
      <w:r w:rsidR="00221BA7">
        <w:rPr>
          <w:sz w:val="18"/>
          <w:szCs w:val="18"/>
        </w:rPr>
        <w:t>your records, and furnish to ODE upon request.</w:t>
      </w:r>
    </w:p>
    <w:tbl>
      <w:tblPr>
        <w:tblpPr w:leftFromText="180" w:rightFromText="180" w:vertAnchor="text" w:horzAnchor="margin" w:tblpXSpec="center" w:tblpY="35"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4095"/>
        <w:gridCol w:w="90"/>
        <w:gridCol w:w="3060"/>
      </w:tblGrid>
      <w:tr w:rsidR="00743D6A" w:rsidTr="00743D6A">
        <w:tc>
          <w:tcPr>
            <w:tcW w:w="4095" w:type="dxa"/>
          </w:tcPr>
          <w:p w:rsidR="00743D6A" w:rsidRDefault="00743D6A" w:rsidP="00743D6A">
            <w:pPr>
              <w:rPr>
                <w:sz w:val="18"/>
              </w:rPr>
            </w:pPr>
            <w:r>
              <w:rPr>
                <w:sz w:val="18"/>
              </w:rPr>
              <w:t>SPONSOR NAME:</w:t>
            </w:r>
          </w:p>
        </w:tc>
        <w:tc>
          <w:tcPr>
            <w:tcW w:w="4095" w:type="dxa"/>
          </w:tcPr>
          <w:p w:rsidR="00743D6A" w:rsidRDefault="00743D6A" w:rsidP="00743D6A">
            <w:pPr>
              <w:rPr>
                <w:sz w:val="18"/>
              </w:rPr>
            </w:pPr>
            <w:r>
              <w:rPr>
                <w:sz w:val="18"/>
              </w:rPr>
              <w:t>SITE NAME:</w:t>
            </w:r>
          </w:p>
        </w:tc>
        <w:tc>
          <w:tcPr>
            <w:tcW w:w="3150" w:type="dxa"/>
            <w:gridSpan w:val="2"/>
          </w:tcPr>
          <w:p w:rsidR="00743D6A" w:rsidRDefault="00743D6A" w:rsidP="00743D6A">
            <w:pPr>
              <w:rPr>
                <w:sz w:val="18"/>
              </w:rPr>
            </w:pPr>
            <w:r>
              <w:rPr>
                <w:sz w:val="18"/>
              </w:rPr>
              <w:t>DATE:</w:t>
            </w:r>
          </w:p>
          <w:p w:rsidR="00743D6A" w:rsidRDefault="00743D6A" w:rsidP="00743D6A">
            <w:pPr>
              <w:rPr>
                <w:sz w:val="18"/>
              </w:rPr>
            </w:pPr>
          </w:p>
        </w:tc>
      </w:tr>
      <w:tr w:rsidR="00743D6A" w:rsidTr="00743D6A">
        <w:tc>
          <w:tcPr>
            <w:tcW w:w="8190" w:type="dxa"/>
            <w:gridSpan w:val="2"/>
          </w:tcPr>
          <w:p w:rsidR="00743D6A" w:rsidRDefault="00743D6A" w:rsidP="00743D6A">
            <w:pPr>
              <w:rPr>
                <w:sz w:val="18"/>
              </w:rPr>
            </w:pPr>
            <w:r>
              <w:rPr>
                <w:sz w:val="18"/>
              </w:rPr>
              <w:t>ADDRESS:</w:t>
            </w:r>
          </w:p>
        </w:tc>
        <w:tc>
          <w:tcPr>
            <w:tcW w:w="3150" w:type="dxa"/>
            <w:gridSpan w:val="2"/>
          </w:tcPr>
          <w:p w:rsidR="00743D6A" w:rsidRDefault="00743D6A" w:rsidP="00743D6A">
            <w:pPr>
              <w:rPr>
                <w:sz w:val="18"/>
              </w:rPr>
            </w:pPr>
            <w:r>
              <w:rPr>
                <w:sz w:val="18"/>
              </w:rPr>
              <w:t>TELEPHONE:</w:t>
            </w:r>
          </w:p>
          <w:p w:rsidR="00743D6A" w:rsidRDefault="00743D6A" w:rsidP="00743D6A">
            <w:pPr>
              <w:rPr>
                <w:sz w:val="18"/>
              </w:rPr>
            </w:pPr>
            <w:r>
              <w:rPr>
                <w:sz w:val="18"/>
              </w:rPr>
              <w:t>( )</w:t>
            </w:r>
          </w:p>
        </w:tc>
      </w:tr>
      <w:tr w:rsidR="00743D6A" w:rsidTr="00743D6A">
        <w:trPr>
          <w:cantSplit/>
          <w:trHeight w:val="144"/>
        </w:trPr>
        <w:tc>
          <w:tcPr>
            <w:tcW w:w="11340" w:type="dxa"/>
            <w:gridSpan w:val="4"/>
            <w:shd w:val="pct12" w:color="auto" w:fill="FFFFFF"/>
          </w:tcPr>
          <w:p w:rsidR="00743D6A" w:rsidRDefault="00743D6A" w:rsidP="00EE35A8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>A. FACILITY REVIEW</w:t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743D6A" w:rsidP="00743D6A">
            <w:pPr>
              <w:tabs>
                <w:tab w:val="center" w:pos="360"/>
              </w:tabs>
              <w:ind w:left="360" w:hanging="360"/>
              <w:rPr>
                <w:sz w:val="20"/>
              </w:rPr>
            </w:pPr>
            <w:r>
              <w:rPr>
                <w:sz w:val="20"/>
              </w:rPr>
              <w:t>1.   Does storage space appear to be adequate?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743D6A" w:rsidP="00743D6A">
            <w:pPr>
              <w:rPr>
                <w:sz w:val="20"/>
              </w:rPr>
            </w:pPr>
            <w:r>
              <w:rPr>
                <w:sz w:val="20"/>
              </w:rPr>
              <w:t>2.   Is storage space in good repair</w:t>
            </w:r>
            <w:r w:rsidR="00751D10">
              <w:rPr>
                <w:sz w:val="20"/>
              </w:rPr>
              <w:t xml:space="preserve"> with finished and sealed surfaces</w:t>
            </w:r>
            <w:r>
              <w:rPr>
                <w:sz w:val="20"/>
              </w:rPr>
              <w:t>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743D6A" w:rsidP="00743D6A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Are supplies stacked to permit easy identification and provide accountability? 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743D6A" w:rsidP="00FE428D">
            <w:pPr>
              <w:numPr>
                <w:ilvl w:val="0"/>
                <w:numId w:val="1"/>
              </w:numPr>
              <w:spacing w:line="180" w:lineRule="exact"/>
              <w:rPr>
                <w:sz w:val="20"/>
              </w:rPr>
            </w:pPr>
            <w:r>
              <w:rPr>
                <w:sz w:val="20"/>
              </w:rPr>
              <w:t xml:space="preserve">Are supplies stacked off the floor on pallets or shelves to </w:t>
            </w:r>
            <w:r w:rsidR="00FE428D">
              <w:rPr>
                <w:sz w:val="20"/>
              </w:rPr>
              <w:t>allow for proper ventilation?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Pr="003813A2" w:rsidRDefault="00743D6A" w:rsidP="00743D6A">
            <w:pPr>
              <w:numPr>
                <w:ilvl w:val="0"/>
                <w:numId w:val="1"/>
              </w:numPr>
              <w:spacing w:line="180" w:lineRule="exact"/>
              <w:rPr>
                <w:sz w:val="20"/>
              </w:rPr>
            </w:pPr>
            <w:r>
              <w:rPr>
                <w:sz w:val="20"/>
              </w:rPr>
              <w:t>Are supplies stacked at least six inches from any walls and at least two feet from the ceiling?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743D6A" w:rsidP="00743D6A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Are supplies stacked to prevent damage from excess weight to bottom layers?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743D6A" w:rsidP="00743D6A">
            <w:pPr>
              <w:rPr>
                <w:sz w:val="20"/>
              </w:rPr>
            </w:pPr>
            <w:r>
              <w:rPr>
                <w:sz w:val="20"/>
              </w:rPr>
              <w:t>7.   Are out-of condition foods stored separately?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743D6A" w:rsidP="00743D6A">
            <w:pPr>
              <w:numPr>
                <w:ilvl w:val="0"/>
                <w:numId w:val="2"/>
              </w:numPr>
              <w:spacing w:line="180" w:lineRule="exact"/>
              <w:rPr>
                <w:sz w:val="20"/>
              </w:rPr>
            </w:pPr>
            <w:r>
              <w:rPr>
                <w:sz w:val="20"/>
              </w:rPr>
              <w:t>Are foods stored separately from pesticides, herbicides, cleaning supplies and other material that could contaminate foods in storage?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743D6A" w:rsidP="00FE428D">
            <w:pPr>
              <w:rPr>
                <w:sz w:val="20"/>
              </w:rPr>
            </w:pPr>
            <w:r>
              <w:rPr>
                <w:sz w:val="20"/>
              </w:rPr>
              <w:t>9.   Are safe</w:t>
            </w:r>
            <w:r w:rsidR="00FE428D">
              <w:rPr>
                <w:sz w:val="20"/>
              </w:rPr>
              <w:t>guards taken to prevent theft, spoilage, damage, or other loss?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BA6084" w:rsidP="00743D6A">
            <w:pPr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 w:rsidR="00743D6A">
              <w:rPr>
                <w:sz w:val="20"/>
              </w:rPr>
              <w:t>Is storage area maintained in a way that prevents accidents?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377"/>
        </w:trPr>
        <w:tc>
          <w:tcPr>
            <w:tcW w:w="8280" w:type="dxa"/>
            <w:gridSpan w:val="3"/>
            <w:vAlign w:val="center"/>
          </w:tcPr>
          <w:p w:rsidR="00743D6A" w:rsidRDefault="00743D6A" w:rsidP="00743D6A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Is storage area free from rodent, bird, insect, and other animal infestation?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743D6A" w:rsidP="00743D6A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Are required local/state health inspection certificates and inspection sheets on file?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cantSplit/>
          <w:trHeight w:val="144"/>
        </w:trPr>
        <w:tc>
          <w:tcPr>
            <w:tcW w:w="11340" w:type="dxa"/>
            <w:gridSpan w:val="4"/>
            <w:shd w:val="pct12" w:color="auto" w:fill="FFFFFF"/>
          </w:tcPr>
          <w:p w:rsidR="00743D6A" w:rsidRDefault="00743D6A" w:rsidP="00743D6A">
            <w:pPr>
              <w:pStyle w:val="Heading4"/>
              <w:spacing w:before="80"/>
              <w:rPr>
                <w:sz w:val="20"/>
              </w:rPr>
            </w:pPr>
            <w:r>
              <w:rPr>
                <w:sz w:val="20"/>
              </w:rPr>
              <w:t>B.   INVENTORY REVIEW</w:t>
            </w:r>
          </w:p>
        </w:tc>
      </w:tr>
      <w:tr w:rsidR="00743D6A" w:rsidTr="00743D6A">
        <w:trPr>
          <w:trHeight w:val="144"/>
        </w:trPr>
        <w:tc>
          <w:tcPr>
            <w:tcW w:w="8280" w:type="dxa"/>
            <w:gridSpan w:val="3"/>
            <w:vAlign w:val="center"/>
          </w:tcPr>
          <w:p w:rsidR="00743D6A" w:rsidRDefault="00743D6A" w:rsidP="00743D6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Per food type, is the warehouse utilizing supplies on a first-in, first-out basis?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323"/>
        </w:trPr>
        <w:tc>
          <w:tcPr>
            <w:tcW w:w="8280" w:type="dxa"/>
            <w:gridSpan w:val="3"/>
            <w:vAlign w:val="center"/>
          </w:tcPr>
          <w:p w:rsidR="00743D6A" w:rsidRDefault="00743D6A" w:rsidP="00743D6A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Is there an accurate inventory system to account for USDA Foods?</w:t>
            </w:r>
          </w:p>
        </w:tc>
        <w:tc>
          <w:tcPr>
            <w:tcW w:w="3060" w:type="dxa"/>
            <w:vAlign w:val="center"/>
          </w:tcPr>
          <w:p w:rsidR="00743D6A" w:rsidRDefault="00743D6A" w:rsidP="00EE35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cantSplit/>
          <w:trHeight w:val="144"/>
        </w:trPr>
        <w:tc>
          <w:tcPr>
            <w:tcW w:w="1134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pct12" w:color="auto" w:fill="FFFFFF"/>
          </w:tcPr>
          <w:p w:rsidR="00743D6A" w:rsidRDefault="00743D6A" w:rsidP="00EE35A8">
            <w:pPr>
              <w:pStyle w:val="Heading6"/>
            </w:pPr>
            <w:r>
              <w:t>C.</w:t>
            </w:r>
            <w:r w:rsidR="006063F9">
              <w:t xml:space="preserve"> </w:t>
            </w:r>
            <w:r>
              <w:t xml:space="preserve"> TEMPERATURE CONTROL REVIEW</w:t>
            </w:r>
          </w:p>
        </w:tc>
      </w:tr>
      <w:tr w:rsidR="00743D6A" w:rsidTr="00743D6A">
        <w:trPr>
          <w:trHeight w:val="144"/>
        </w:trPr>
        <w:tc>
          <w:tcPr>
            <w:tcW w:w="8190" w:type="dxa"/>
            <w:gridSpan w:val="2"/>
            <w:tcBorders>
              <w:top w:val="nil"/>
            </w:tcBorders>
            <w:vAlign w:val="center"/>
          </w:tcPr>
          <w:p w:rsidR="00743D6A" w:rsidRDefault="00743D6A" w:rsidP="00743D6A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 xml:space="preserve">1.   Are daily temperature readings recorded for all </w:t>
            </w:r>
            <w:r w:rsidR="00751D10">
              <w:rPr>
                <w:sz w:val="20"/>
              </w:rPr>
              <w:t xml:space="preserve">cold </w:t>
            </w:r>
            <w:r>
              <w:rPr>
                <w:sz w:val="20"/>
              </w:rPr>
              <w:t>storage facilities?</w:t>
            </w:r>
          </w:p>
        </w:tc>
        <w:tc>
          <w:tcPr>
            <w:tcW w:w="3150" w:type="dxa"/>
            <w:gridSpan w:val="2"/>
            <w:tcBorders>
              <w:top w:val="nil"/>
            </w:tcBorders>
            <w:vAlign w:val="center"/>
          </w:tcPr>
          <w:p w:rsidR="00743D6A" w:rsidRDefault="00743D6A" w:rsidP="006063F9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190" w:type="dxa"/>
            <w:gridSpan w:val="2"/>
            <w:vAlign w:val="center"/>
          </w:tcPr>
          <w:p w:rsidR="00743D6A" w:rsidRDefault="00743D6A" w:rsidP="00FE428D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 xml:space="preserve">2.   Are dry storage areas </w:t>
            </w:r>
            <w:r w:rsidR="00FE428D">
              <w:rPr>
                <w:sz w:val="20"/>
              </w:rPr>
              <w:t>only holding food that is not potentially hazardous?</w:t>
            </w:r>
          </w:p>
        </w:tc>
        <w:tc>
          <w:tcPr>
            <w:tcW w:w="3150" w:type="dxa"/>
            <w:gridSpan w:val="2"/>
            <w:vAlign w:val="center"/>
          </w:tcPr>
          <w:p w:rsidR="00743D6A" w:rsidRDefault="00743D6A" w:rsidP="006063F9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190" w:type="dxa"/>
            <w:gridSpan w:val="2"/>
            <w:vAlign w:val="center"/>
          </w:tcPr>
          <w:p w:rsidR="00743D6A" w:rsidRDefault="00743D6A" w:rsidP="00743D6A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3.   Are refrigerated storage areas maintained at a temperature between 32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F and 41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F?</w:t>
            </w:r>
          </w:p>
        </w:tc>
        <w:tc>
          <w:tcPr>
            <w:tcW w:w="3150" w:type="dxa"/>
            <w:gridSpan w:val="2"/>
            <w:vAlign w:val="center"/>
          </w:tcPr>
          <w:p w:rsidR="00743D6A" w:rsidRDefault="00743D6A" w:rsidP="006063F9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190" w:type="dxa"/>
            <w:gridSpan w:val="2"/>
            <w:tcBorders>
              <w:bottom w:val="single" w:sz="4" w:space="0" w:color="auto"/>
            </w:tcBorders>
            <w:vAlign w:val="center"/>
          </w:tcPr>
          <w:p w:rsidR="00743D6A" w:rsidRDefault="00743D6A" w:rsidP="00743D6A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4.   Are the freezer storage areas at a temperature of 0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F or below?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:rsidR="00743D6A" w:rsidRDefault="00743D6A" w:rsidP="006063F9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  <w:tr w:rsidR="00743D6A" w:rsidTr="00743D6A">
        <w:trPr>
          <w:trHeight w:val="144"/>
        </w:trPr>
        <w:tc>
          <w:tcPr>
            <w:tcW w:w="81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6A" w:rsidRDefault="00743D6A" w:rsidP="00743D6A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5.   Are all perishable items stored at the temperature listed on the USDA Foods case</w:t>
            </w:r>
            <w:r w:rsidR="0057572F">
              <w:rPr>
                <w:sz w:val="20"/>
              </w:rPr>
              <w:t xml:space="preserve"> and </w:t>
            </w:r>
            <w:r w:rsidR="00FE428D">
              <w:rPr>
                <w:sz w:val="20"/>
              </w:rPr>
              <w:t>checked for evidence of previous temperature abuse upon arrival</w:t>
            </w:r>
            <w:r>
              <w:rPr>
                <w:sz w:val="20"/>
              </w:rPr>
              <w:t>?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3D6A" w:rsidRDefault="00743D6A" w:rsidP="006063F9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YES   </w:t>
            </w:r>
            <w:r>
              <w:rPr>
                <w:sz w:val="20"/>
              </w:rPr>
              <w:sym w:font="Wingdings" w:char="F06F"/>
            </w:r>
            <w:r w:rsidR="006063F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   </w:t>
            </w:r>
            <w:r>
              <w:rPr>
                <w:sz w:val="20"/>
              </w:rPr>
              <w:sym w:font="Wingdings" w:char="F06F"/>
            </w:r>
          </w:p>
        </w:tc>
      </w:tr>
    </w:tbl>
    <w:p w:rsidR="008A1672" w:rsidRDefault="008A1672" w:rsidP="00AF199A">
      <w:pPr>
        <w:rPr>
          <w:caps/>
          <w:sz w:val="16"/>
        </w:rPr>
      </w:pPr>
    </w:p>
    <w:tbl>
      <w:tblPr>
        <w:tblpPr w:leftFromText="180" w:rightFromText="180" w:vertAnchor="text" w:horzAnchor="margin" w:tblpXSpec="center" w:tblpY="107"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0"/>
      </w:tblGrid>
      <w:tr w:rsidR="00864A5D" w:rsidTr="00FC2A67">
        <w:trPr>
          <w:cantSplit/>
        </w:trPr>
        <w:tc>
          <w:tcPr>
            <w:tcW w:w="11340" w:type="dxa"/>
            <w:shd w:val="clear" w:color="auto" w:fill="000000"/>
          </w:tcPr>
          <w:p w:rsidR="00864A5D" w:rsidRDefault="00864A5D" w:rsidP="00864A5D">
            <w:pPr>
              <w:pStyle w:val="Heading4"/>
              <w:spacing w:before="80"/>
              <w:rPr>
                <w:sz w:val="20"/>
              </w:rPr>
            </w:pPr>
            <w:r>
              <w:rPr>
                <w:sz w:val="20"/>
              </w:rPr>
              <w:t>CORRECTIVE ACTION FOR ANY NO ANSWERS</w:t>
            </w:r>
          </w:p>
        </w:tc>
      </w:tr>
      <w:tr w:rsidR="00864A5D" w:rsidTr="00864A5D">
        <w:trPr>
          <w:cantSplit/>
        </w:trPr>
        <w:tc>
          <w:tcPr>
            <w:tcW w:w="11340" w:type="dxa"/>
          </w:tcPr>
          <w:p w:rsidR="00864A5D" w:rsidRDefault="00864A5D" w:rsidP="00864A5D">
            <w:pPr>
              <w:pStyle w:val="Heading4"/>
              <w:spacing w:before="80"/>
              <w:rPr>
                <w:sz w:val="20"/>
              </w:rPr>
            </w:pPr>
          </w:p>
        </w:tc>
      </w:tr>
      <w:tr w:rsidR="00864A5D" w:rsidTr="00864A5D">
        <w:trPr>
          <w:cantSplit/>
        </w:trPr>
        <w:tc>
          <w:tcPr>
            <w:tcW w:w="11340" w:type="dxa"/>
          </w:tcPr>
          <w:p w:rsidR="00864A5D" w:rsidRDefault="00864A5D" w:rsidP="00864A5D">
            <w:pPr>
              <w:pStyle w:val="Heading4"/>
              <w:spacing w:before="80"/>
              <w:rPr>
                <w:sz w:val="20"/>
              </w:rPr>
            </w:pPr>
          </w:p>
        </w:tc>
      </w:tr>
      <w:tr w:rsidR="00864A5D" w:rsidTr="00864A5D">
        <w:trPr>
          <w:cantSplit/>
        </w:trPr>
        <w:tc>
          <w:tcPr>
            <w:tcW w:w="11340" w:type="dxa"/>
          </w:tcPr>
          <w:p w:rsidR="00864A5D" w:rsidRDefault="00864A5D" w:rsidP="00864A5D">
            <w:pPr>
              <w:pStyle w:val="Heading4"/>
              <w:spacing w:before="80"/>
              <w:rPr>
                <w:sz w:val="20"/>
              </w:rPr>
            </w:pPr>
          </w:p>
        </w:tc>
      </w:tr>
    </w:tbl>
    <w:p w:rsidR="008A1672" w:rsidRDefault="008A1672" w:rsidP="00AF199A">
      <w:pPr>
        <w:jc w:val="center"/>
        <w:rPr>
          <w:sz w:val="20"/>
        </w:rPr>
      </w:pPr>
      <w:r>
        <w:rPr>
          <w:sz w:val="20"/>
        </w:rPr>
        <w:t>I hereby certify that all of the information, to the best of my knowledge, is true and correct.</w:t>
      </w:r>
    </w:p>
    <w:p w:rsidR="0057572F" w:rsidRDefault="0057572F">
      <w:pPr>
        <w:rPr>
          <w:sz w:val="20"/>
        </w:rPr>
      </w:pPr>
    </w:p>
    <w:p w:rsidR="008A1672" w:rsidRDefault="008A1672" w:rsidP="00AF199A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</w:t>
      </w:r>
    </w:p>
    <w:p w:rsidR="00743D6A" w:rsidRPr="00AF199A" w:rsidRDefault="00864A5D" w:rsidP="0057572F">
      <w:pPr>
        <w:tabs>
          <w:tab w:val="left" w:pos="2280"/>
        </w:tabs>
        <w:jc w:val="center"/>
        <w:rPr>
          <w:sz w:val="16"/>
        </w:rPr>
      </w:pPr>
      <w:r>
        <w:rPr>
          <w:sz w:val="16"/>
        </w:rPr>
        <w:t xml:space="preserve">SIGNATURE OF </w:t>
      </w:r>
      <w:r w:rsidR="00AF199A">
        <w:rPr>
          <w:sz w:val="16"/>
        </w:rPr>
        <w:t>AUTHORIZED REPRESENTATIVE</w:t>
      </w:r>
    </w:p>
    <w:sectPr w:rsidR="00743D6A" w:rsidRPr="00AF199A" w:rsidSect="00AF199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67" w:rsidRDefault="00113167">
      <w:r>
        <w:separator/>
      </w:r>
    </w:p>
  </w:endnote>
  <w:endnote w:type="continuationSeparator" w:id="0">
    <w:p w:rsidR="00113167" w:rsidRDefault="0011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tewards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A67" w:rsidRDefault="00FC2A67">
    <w:pPr>
      <w:pStyle w:val="Footer"/>
    </w:pPr>
  </w:p>
  <w:p w:rsidR="0038032D" w:rsidRDefault="0038032D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67" w:rsidRDefault="00113167">
      <w:r>
        <w:separator/>
      </w:r>
    </w:p>
  </w:footnote>
  <w:footnote w:type="continuationSeparator" w:id="0">
    <w:p w:rsidR="00113167" w:rsidRDefault="0011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A67B0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4815F3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F93A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2144D0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C1"/>
    <w:rsid w:val="000C1DBF"/>
    <w:rsid w:val="00113167"/>
    <w:rsid w:val="001576B1"/>
    <w:rsid w:val="001D754B"/>
    <w:rsid w:val="00201C24"/>
    <w:rsid w:val="00221BA7"/>
    <w:rsid w:val="003450D0"/>
    <w:rsid w:val="0038032D"/>
    <w:rsid w:val="003813A2"/>
    <w:rsid w:val="0057572F"/>
    <w:rsid w:val="00592FC1"/>
    <w:rsid w:val="006063F9"/>
    <w:rsid w:val="00743D6A"/>
    <w:rsid w:val="00751D10"/>
    <w:rsid w:val="007C3A73"/>
    <w:rsid w:val="00864A5D"/>
    <w:rsid w:val="008A1672"/>
    <w:rsid w:val="00937594"/>
    <w:rsid w:val="00947E71"/>
    <w:rsid w:val="009603E3"/>
    <w:rsid w:val="00985E35"/>
    <w:rsid w:val="00991739"/>
    <w:rsid w:val="009A2E18"/>
    <w:rsid w:val="009B44D1"/>
    <w:rsid w:val="00A21B32"/>
    <w:rsid w:val="00A36C82"/>
    <w:rsid w:val="00A44A4E"/>
    <w:rsid w:val="00AF199A"/>
    <w:rsid w:val="00B3719A"/>
    <w:rsid w:val="00BA6084"/>
    <w:rsid w:val="00BB6DC1"/>
    <w:rsid w:val="00D83D89"/>
    <w:rsid w:val="00DF44D4"/>
    <w:rsid w:val="00E9125C"/>
    <w:rsid w:val="00EE35A8"/>
    <w:rsid w:val="00F123DD"/>
    <w:rsid w:val="00FC2A67"/>
    <w:rsid w:val="00FE1BFD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442B6-5D0C-4A86-953D-71419F87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 w:cs="Times New Roman"/>
      <w:b/>
      <w:sz w:val="36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mes New Roman"/>
      <w:b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Times New Roman"/>
      <w:b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qFormat/>
    <w:pPr>
      <w:keepNext/>
      <w:spacing w:before="80"/>
      <w:outlineLvl w:val="5"/>
    </w:pPr>
    <w:rPr>
      <w:rFonts w:cs="Times New Roman"/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spacing w:before="80"/>
      <w:jc w:val="center"/>
      <w:outlineLvl w:val="6"/>
    </w:pPr>
    <w:rPr>
      <w:rFonts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Stewardson" w:hAnsi="Stewardson" w:cs="Times New Roman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032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C2A6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65df3b4-2938-4962-8750-b3f089551ef3">2018-09-26T07:00:00+00:00</Remediation_x0020_Date>
    <Priority xmlns="365df3b4-2938-4962-8750-b3f089551ef3">New</Priority>
    <Estimated_x0020_Creation_x0020_Date xmlns="365df3b4-2938-4962-8750-b3f089551e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2A9F-A050-4DD4-B58D-881E5B2E8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5df3b4-2938-4962-8750-b3f089551ef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FD8A41-C54A-4561-A82E-3978ED6D3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D3B67-90FC-46E4-B366-ABEE046797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5df3b4-2938-4962-8750-b3f089551ef3"/>
  </ds:schemaRefs>
</ds:datastoreItem>
</file>

<file path=customXml/itemProps4.xml><?xml version="1.0" encoding="utf-8"?>
<ds:datastoreItem xmlns:ds="http://schemas.openxmlformats.org/officeDocument/2006/customXml" ds:itemID="{B33E378F-B7C9-4347-9461-52DD1D55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Storage Facility Evaluation Form</vt:lpstr>
    </vt:vector>
  </TitlesOfParts>
  <Company>Idaho Department of Education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Storage Facility Evaluation Form</dc:title>
  <dc:subject/>
  <dc:creator>Rosalie Siegel</dc:creator>
  <cp:keywords/>
  <cp:lastModifiedBy>CAMERON Beatrice * ODE</cp:lastModifiedBy>
  <cp:revision>2</cp:revision>
  <cp:lastPrinted>2010-06-15T21:49:00Z</cp:lastPrinted>
  <dcterms:created xsi:type="dcterms:W3CDTF">2022-04-26T22:10:00Z</dcterms:created>
  <dcterms:modified xsi:type="dcterms:W3CDTF">2022-04-26T22:10:00Z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