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CCBB" w14:textId="77777777" w:rsidR="00332BBA" w:rsidRPr="00F01E6B" w:rsidRDefault="00332BBA" w:rsidP="00332BBA">
      <w:pPr>
        <w:jc w:val="center"/>
        <w:rPr>
          <w:rFonts w:asciiTheme="minorHAnsi" w:hAnsiTheme="minorHAnsi" w:cstheme="minorHAnsi"/>
          <w:b/>
          <w:sz w:val="24"/>
          <w:szCs w:val="24"/>
        </w:rPr>
      </w:pPr>
      <w:r w:rsidRPr="00F01E6B">
        <w:rPr>
          <w:rFonts w:asciiTheme="minorHAnsi" w:hAnsiTheme="minorHAnsi" w:cstheme="minorHAnsi"/>
          <w:b/>
          <w:sz w:val="24"/>
          <w:szCs w:val="24"/>
        </w:rPr>
        <w:t>CHILD NUTRITION PROGRAM</w:t>
      </w:r>
    </w:p>
    <w:p w14:paraId="1B4616F9" w14:textId="77777777" w:rsidR="00332BBA" w:rsidRPr="00F01E6B" w:rsidRDefault="00332BBA" w:rsidP="00332BBA">
      <w:pPr>
        <w:jc w:val="center"/>
        <w:rPr>
          <w:rFonts w:asciiTheme="minorHAnsi" w:hAnsiTheme="minorHAnsi" w:cstheme="minorHAnsi"/>
          <w:b/>
          <w:sz w:val="24"/>
          <w:szCs w:val="24"/>
        </w:rPr>
      </w:pPr>
      <w:r w:rsidRPr="00F01E6B">
        <w:rPr>
          <w:rFonts w:asciiTheme="minorHAnsi" w:hAnsiTheme="minorHAnsi" w:cstheme="minorHAnsi"/>
          <w:b/>
          <w:sz w:val="24"/>
          <w:szCs w:val="24"/>
        </w:rPr>
        <w:t>STATE WAIVER REQUEST TEMPLATE</w:t>
      </w:r>
    </w:p>
    <w:p w14:paraId="6AEC1DA7" w14:textId="77777777" w:rsidR="00332BBA" w:rsidRPr="00F01E6B" w:rsidRDefault="00332BBA" w:rsidP="00332BBA">
      <w:pPr>
        <w:rPr>
          <w:rFonts w:asciiTheme="minorHAnsi" w:hAnsiTheme="minorHAnsi" w:cstheme="minorHAnsi"/>
          <w:sz w:val="24"/>
          <w:szCs w:val="24"/>
        </w:rPr>
      </w:pPr>
      <w:r w:rsidRPr="00F01E6B">
        <w:rPr>
          <w:rFonts w:asciiTheme="minorHAnsi" w:hAnsiTheme="minorHAnsi" w:cstheme="minorHAnsi"/>
          <w:sz w:val="24"/>
          <w:szCs w:val="24"/>
        </w:rPr>
        <w:t>Child Nutrition Programs are expected to be administered according to all statutory and regulatory requirements; waivers to the requirements are exceptions. However, Section 12(l) of the Richard B. Russell National School Lunch Act, 42 U.S.C. 1760(l), provides authority for USDA to waive requirements for State agencies or eligible service providers under certain circumstances. When requesting the waiver of statutory or regulatory requirements for the Child Nutrition Programs (CNPs), including the Child and Adult Care Food Program (CACFP), the Summer Food Service Program (SFSP), the National School Lunch Program (NSLP), the Fresh Fruit and Vegetable Program (FFVP), the Special Milk Program (SMP), and the School Breakfast Program (SBP), State agencies and eligible service providers should use this template. State agencies and eligible service providers should consult with their FNS Regional Offices when developing waiver requests to ensure a well-reasoned, thorough request is submitted. State agencies and eligible service providers are encouraged to submit complete waiver requests at least 60 calendar days prior to the anticipated implementation date. Requests submitted less than 60 calendar days prior to the anticipated implementation should be accompanied by an explanation of extenuating circumstances.</w:t>
      </w:r>
    </w:p>
    <w:p w14:paraId="7F3A8FA4" w14:textId="77777777" w:rsidR="00332BBA" w:rsidRPr="00F01E6B" w:rsidRDefault="00332BBA" w:rsidP="00332BBA">
      <w:pPr>
        <w:rPr>
          <w:rFonts w:asciiTheme="minorHAnsi" w:hAnsiTheme="minorHAnsi" w:cstheme="minorHAnsi"/>
          <w:sz w:val="24"/>
          <w:szCs w:val="24"/>
        </w:rPr>
      </w:pPr>
    </w:p>
    <w:p w14:paraId="04A59013" w14:textId="77777777" w:rsidR="00332BBA" w:rsidRPr="00F01E6B" w:rsidRDefault="00332BBA" w:rsidP="00332BBA">
      <w:pPr>
        <w:rPr>
          <w:rFonts w:asciiTheme="minorHAnsi" w:hAnsiTheme="minorHAnsi" w:cstheme="minorHAnsi"/>
          <w:sz w:val="24"/>
          <w:szCs w:val="24"/>
        </w:rPr>
      </w:pPr>
      <w:r w:rsidRPr="00F01E6B">
        <w:rPr>
          <w:rFonts w:asciiTheme="minorHAnsi" w:hAnsiTheme="minorHAnsi" w:cstheme="minorHAnsi"/>
          <w:sz w:val="24"/>
          <w:szCs w:val="24"/>
        </w:rPr>
        <w:t>For more information on requests for waiving Prog</w:t>
      </w:r>
      <w:r>
        <w:rPr>
          <w:rFonts w:asciiTheme="minorHAnsi" w:hAnsiTheme="minorHAnsi" w:cstheme="minorHAnsi"/>
          <w:sz w:val="24"/>
          <w:szCs w:val="24"/>
        </w:rPr>
        <w:t>ram requirements, refer to SP 15-2018, CACFP 12</w:t>
      </w:r>
      <w:r w:rsidRPr="00F01E6B">
        <w:rPr>
          <w:rFonts w:asciiTheme="minorHAnsi" w:hAnsiTheme="minorHAnsi" w:cstheme="minorHAnsi"/>
          <w:sz w:val="24"/>
          <w:szCs w:val="24"/>
        </w:rPr>
        <w:t>-201</w:t>
      </w:r>
      <w:r>
        <w:rPr>
          <w:rFonts w:asciiTheme="minorHAnsi" w:hAnsiTheme="minorHAnsi" w:cstheme="minorHAnsi"/>
          <w:sz w:val="24"/>
          <w:szCs w:val="24"/>
        </w:rPr>
        <w:t>8, SFSP 05</w:t>
      </w:r>
      <w:r w:rsidRPr="00F01E6B">
        <w:rPr>
          <w:rFonts w:asciiTheme="minorHAnsi" w:hAnsiTheme="minorHAnsi" w:cstheme="minorHAnsi"/>
          <w:sz w:val="24"/>
          <w:szCs w:val="24"/>
        </w:rPr>
        <w:t xml:space="preserve">-2018, </w:t>
      </w:r>
      <w:r w:rsidRPr="00F01E6B">
        <w:rPr>
          <w:rFonts w:asciiTheme="minorHAnsi" w:hAnsiTheme="minorHAnsi" w:cstheme="minorHAnsi"/>
          <w:i/>
          <w:sz w:val="24"/>
          <w:szCs w:val="24"/>
        </w:rPr>
        <w:t>Child Nutrition Program</w:t>
      </w:r>
      <w:r w:rsidRPr="00F01E6B">
        <w:rPr>
          <w:rFonts w:asciiTheme="minorHAnsi" w:hAnsiTheme="minorHAnsi" w:cstheme="minorHAnsi"/>
          <w:sz w:val="24"/>
          <w:szCs w:val="24"/>
        </w:rPr>
        <w:t xml:space="preserve"> </w:t>
      </w:r>
      <w:r w:rsidRPr="00F01E6B">
        <w:rPr>
          <w:rFonts w:asciiTheme="minorHAnsi" w:hAnsiTheme="minorHAnsi" w:cstheme="minorHAnsi"/>
          <w:i/>
          <w:sz w:val="24"/>
          <w:szCs w:val="24"/>
        </w:rPr>
        <w:t>Waiver Request Guidance and Protocol- Revised</w:t>
      </w:r>
      <w:r>
        <w:rPr>
          <w:rFonts w:asciiTheme="minorHAnsi" w:hAnsiTheme="minorHAnsi" w:cstheme="minorHAnsi"/>
          <w:sz w:val="24"/>
          <w:szCs w:val="24"/>
        </w:rPr>
        <w:t>, May 24</w:t>
      </w:r>
      <w:r w:rsidRPr="00F01E6B">
        <w:rPr>
          <w:rFonts w:asciiTheme="minorHAnsi" w:hAnsiTheme="minorHAnsi" w:cstheme="minorHAnsi"/>
          <w:sz w:val="24"/>
          <w:szCs w:val="24"/>
        </w:rPr>
        <w:t xml:space="preserve">, 2018. </w:t>
      </w:r>
    </w:p>
    <w:p w14:paraId="5E94E85D" w14:textId="77777777" w:rsidR="00332BBA" w:rsidRPr="00F01E6B" w:rsidRDefault="00332BBA" w:rsidP="00332BBA">
      <w:pPr>
        <w:rPr>
          <w:rFonts w:asciiTheme="minorHAnsi" w:hAnsiTheme="minorHAnsi" w:cstheme="minorHAnsi"/>
          <w:sz w:val="24"/>
          <w:szCs w:val="24"/>
        </w:rPr>
      </w:pPr>
    </w:p>
    <w:p w14:paraId="11A33239" w14:textId="77777777" w:rsidR="00332BBA" w:rsidRPr="00F01E6B" w:rsidRDefault="00332BBA" w:rsidP="00332BBA">
      <w:pPr>
        <w:pStyle w:val="ListParagraph"/>
        <w:numPr>
          <w:ilvl w:val="0"/>
          <w:numId w:val="1"/>
        </w:numPr>
        <w:spacing w:after="0" w:line="240" w:lineRule="auto"/>
        <w:ind w:left="360" w:right="-720"/>
        <w:contextualSpacing w:val="0"/>
        <w:rPr>
          <w:rFonts w:asciiTheme="minorHAnsi" w:hAnsiTheme="minorHAnsi" w:cstheme="minorHAnsi"/>
          <w:b/>
          <w:szCs w:val="24"/>
        </w:rPr>
      </w:pPr>
      <w:r w:rsidRPr="00F01E6B">
        <w:rPr>
          <w:rFonts w:asciiTheme="minorHAnsi" w:hAnsiTheme="minorHAnsi" w:cstheme="minorHAnsi"/>
          <w:b/>
          <w:szCs w:val="24"/>
        </w:rPr>
        <w:t xml:space="preserve">State agency submitting waiver request and responsible State agency staff contact information:  </w:t>
      </w:r>
    </w:p>
    <w:p w14:paraId="3CCA608A" w14:textId="77777777" w:rsidR="00332BBA" w:rsidRDefault="00332BBA" w:rsidP="00332BBA">
      <w:pPr>
        <w:ind w:left="360" w:right="-720"/>
        <w:rPr>
          <w:rFonts w:asciiTheme="minorHAnsi" w:hAnsiTheme="minorHAnsi" w:cstheme="minorHAnsi"/>
          <w:sz w:val="24"/>
          <w:szCs w:val="24"/>
        </w:rPr>
      </w:pPr>
    </w:p>
    <w:p w14:paraId="3AE671F0"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Oregon Department of Education</w:t>
      </w:r>
    </w:p>
    <w:p w14:paraId="35ADDBEE"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Child Nutrition Programs</w:t>
      </w:r>
    </w:p>
    <w:p w14:paraId="69DB07D5"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Meghan Tschida</w:t>
      </w:r>
    </w:p>
    <w:p w14:paraId="12C8766F"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Manager, Community Nutrition Programs</w:t>
      </w:r>
    </w:p>
    <w:p w14:paraId="2F744410"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255 Capitol Street NE</w:t>
      </w:r>
    </w:p>
    <w:p w14:paraId="1A63D515" w14:textId="77777777" w:rsidR="00332BBA" w:rsidRPr="00F01E6B" w:rsidRDefault="00332BBA" w:rsidP="00332BBA">
      <w:pPr>
        <w:pStyle w:val="ListParagraph"/>
        <w:tabs>
          <w:tab w:val="left" w:pos="476"/>
        </w:tabs>
        <w:ind w:right="624"/>
        <w:rPr>
          <w:rFonts w:asciiTheme="minorHAnsi" w:hAnsiTheme="minorHAnsi" w:cstheme="minorHAnsi"/>
          <w:szCs w:val="24"/>
        </w:rPr>
      </w:pPr>
      <w:r w:rsidRPr="00F01E6B">
        <w:rPr>
          <w:rFonts w:asciiTheme="minorHAnsi" w:hAnsiTheme="minorHAnsi" w:cstheme="minorHAnsi"/>
          <w:szCs w:val="24"/>
        </w:rPr>
        <w:t>Salem, OR  97310</w:t>
      </w:r>
    </w:p>
    <w:p w14:paraId="02F2541C" w14:textId="77777777" w:rsidR="00332BBA" w:rsidRDefault="00085641" w:rsidP="00332BBA">
      <w:pPr>
        <w:pStyle w:val="ListParagraph"/>
        <w:tabs>
          <w:tab w:val="left" w:pos="476"/>
        </w:tabs>
        <w:ind w:right="624"/>
        <w:rPr>
          <w:rStyle w:val="Hyperlink"/>
          <w:rFonts w:asciiTheme="minorHAnsi" w:hAnsiTheme="minorHAnsi" w:cstheme="minorHAnsi"/>
          <w:szCs w:val="24"/>
        </w:rPr>
      </w:pPr>
      <w:hyperlink r:id="rId5" w:history="1">
        <w:r w:rsidR="00332BBA" w:rsidRPr="00825FDC">
          <w:rPr>
            <w:rStyle w:val="Hyperlink"/>
            <w:rFonts w:asciiTheme="minorHAnsi" w:hAnsiTheme="minorHAnsi" w:cstheme="minorHAnsi"/>
            <w:szCs w:val="24"/>
          </w:rPr>
          <w:t>meghan.tschida@ode.oregon.gov</w:t>
        </w:r>
      </w:hyperlink>
    </w:p>
    <w:p w14:paraId="2591629B" w14:textId="77777777" w:rsidR="00332BBA" w:rsidRDefault="00332BBA" w:rsidP="00332BBA">
      <w:pPr>
        <w:pStyle w:val="ListParagraph"/>
        <w:tabs>
          <w:tab w:val="left" w:pos="476"/>
        </w:tabs>
        <w:ind w:right="624"/>
        <w:rPr>
          <w:rFonts w:asciiTheme="minorHAnsi" w:hAnsiTheme="minorHAnsi" w:cstheme="minorHAnsi"/>
          <w:szCs w:val="24"/>
        </w:rPr>
      </w:pPr>
      <w:r>
        <w:rPr>
          <w:rStyle w:val="Hyperlink"/>
          <w:rFonts w:asciiTheme="minorHAnsi" w:hAnsiTheme="minorHAnsi" w:cstheme="minorHAnsi"/>
          <w:szCs w:val="24"/>
        </w:rPr>
        <w:t>(971) 701-9004</w:t>
      </w:r>
    </w:p>
    <w:p w14:paraId="5580A322" w14:textId="77777777" w:rsidR="00332BBA" w:rsidRPr="00F01E6B" w:rsidRDefault="00332BBA" w:rsidP="00332BBA">
      <w:pPr>
        <w:pStyle w:val="ListParagraph"/>
        <w:tabs>
          <w:tab w:val="left" w:pos="476"/>
        </w:tabs>
        <w:ind w:right="624"/>
        <w:rPr>
          <w:rFonts w:asciiTheme="minorHAnsi" w:hAnsiTheme="minorHAnsi" w:cstheme="minorHAnsi"/>
          <w:szCs w:val="24"/>
        </w:rPr>
      </w:pPr>
    </w:p>
    <w:p w14:paraId="42FF437E" w14:textId="77777777" w:rsidR="00332BBA" w:rsidRPr="00F01E6B" w:rsidRDefault="00332BBA" w:rsidP="00332BBA">
      <w:pPr>
        <w:pStyle w:val="ListParagraph"/>
        <w:numPr>
          <w:ilvl w:val="0"/>
          <w:numId w:val="1"/>
        </w:numPr>
        <w:spacing w:after="0" w:line="240" w:lineRule="auto"/>
        <w:ind w:left="360" w:right="-720"/>
        <w:contextualSpacing w:val="0"/>
        <w:rPr>
          <w:rFonts w:asciiTheme="minorHAnsi" w:hAnsiTheme="minorHAnsi" w:cstheme="minorHAnsi"/>
          <w:b/>
          <w:szCs w:val="24"/>
        </w:rPr>
      </w:pPr>
      <w:r w:rsidRPr="00F01E6B">
        <w:rPr>
          <w:rFonts w:asciiTheme="minorHAnsi" w:hAnsiTheme="minorHAnsi" w:cstheme="minorHAnsi"/>
          <w:b/>
          <w:szCs w:val="24"/>
        </w:rPr>
        <w:t>Region:</w:t>
      </w:r>
    </w:p>
    <w:p w14:paraId="55CD0114" w14:textId="77777777" w:rsidR="00332BBA" w:rsidRPr="00F01E6B" w:rsidRDefault="00332BBA" w:rsidP="00332BBA">
      <w:pPr>
        <w:ind w:left="360"/>
        <w:rPr>
          <w:rFonts w:asciiTheme="minorHAnsi" w:hAnsiTheme="minorHAnsi" w:cstheme="minorHAnsi"/>
          <w:sz w:val="24"/>
          <w:szCs w:val="24"/>
        </w:rPr>
      </w:pPr>
      <w:r w:rsidRPr="00F01E6B">
        <w:rPr>
          <w:rFonts w:asciiTheme="minorHAnsi" w:hAnsiTheme="minorHAnsi" w:cstheme="minorHAnsi"/>
          <w:sz w:val="24"/>
          <w:szCs w:val="24"/>
        </w:rPr>
        <w:t xml:space="preserve">Western Region Office </w:t>
      </w:r>
    </w:p>
    <w:p w14:paraId="34AF40F8" w14:textId="77777777" w:rsidR="00332BBA" w:rsidRPr="00F01E6B" w:rsidRDefault="00332BBA" w:rsidP="00332BBA">
      <w:pPr>
        <w:pStyle w:val="ListParagraph"/>
        <w:rPr>
          <w:rFonts w:asciiTheme="minorHAnsi" w:hAnsiTheme="minorHAnsi" w:cstheme="minorHAnsi"/>
          <w:szCs w:val="24"/>
        </w:rPr>
      </w:pPr>
    </w:p>
    <w:p w14:paraId="425C48BA" w14:textId="77777777" w:rsidR="00B00F77" w:rsidRDefault="00332BBA"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Eligible service providers participating in waiver and affirmation that they are in good standing:</w:t>
      </w:r>
    </w:p>
    <w:p w14:paraId="695EF138" w14:textId="77777777" w:rsidR="005B6452" w:rsidRPr="005B6452" w:rsidRDefault="005B6452" w:rsidP="005B6452">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All Oregon Department of Education Child Nutrition Program (ODE CNP) approved CACFP FDCH Sponsors in good standing. </w:t>
      </w:r>
    </w:p>
    <w:p w14:paraId="7A58CF86" w14:textId="77777777" w:rsidR="005B6452" w:rsidRDefault="005B6452" w:rsidP="005B6452">
      <w:pPr>
        <w:pStyle w:val="ListParagraph"/>
        <w:spacing w:after="0" w:line="240" w:lineRule="auto"/>
        <w:ind w:left="360"/>
        <w:contextualSpacing w:val="0"/>
        <w:rPr>
          <w:rFonts w:asciiTheme="minorHAnsi" w:hAnsiTheme="minorHAnsi" w:cstheme="minorHAnsi"/>
          <w:b/>
          <w:szCs w:val="24"/>
        </w:rPr>
      </w:pPr>
    </w:p>
    <w:p w14:paraId="3C1E543F"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lastRenderedPageBreak/>
        <w:t xml:space="preserve">Description of the challenge the State agency is seeking to solve, the goal of the waiver to improve services under the Program, and the expected outcomes if the waiver is granted. [Section 12(l)(2)(A)(iii) and 12(l)(2)(A)(iv) of the NSLA]: </w:t>
      </w:r>
    </w:p>
    <w:p w14:paraId="7292C56F" w14:textId="77777777" w:rsidR="004953C9" w:rsidRDefault="004953C9" w:rsidP="005B6452">
      <w:pPr>
        <w:pStyle w:val="ListParagraph"/>
        <w:spacing w:after="0" w:line="240" w:lineRule="auto"/>
        <w:ind w:left="360"/>
        <w:contextualSpacing w:val="0"/>
        <w:rPr>
          <w:rFonts w:asciiTheme="minorHAnsi" w:hAnsiTheme="minorHAnsi" w:cstheme="minorHAnsi"/>
          <w:szCs w:val="24"/>
        </w:rPr>
      </w:pPr>
    </w:p>
    <w:p w14:paraId="03AD1748" w14:textId="560C4AC4" w:rsidR="003D760A" w:rsidRDefault="006C6DFE"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Over the last </w:t>
      </w:r>
      <w:r w:rsidR="00D96FCE">
        <w:rPr>
          <w:rFonts w:asciiTheme="minorHAnsi" w:hAnsiTheme="minorHAnsi" w:cstheme="minorHAnsi"/>
          <w:szCs w:val="24"/>
        </w:rPr>
        <w:t>seventeen</w:t>
      </w:r>
      <w:r>
        <w:rPr>
          <w:rFonts w:asciiTheme="minorHAnsi" w:hAnsiTheme="minorHAnsi" w:cstheme="minorHAnsi"/>
          <w:szCs w:val="24"/>
        </w:rPr>
        <w:t xml:space="preserve"> years, USDA requirements surrounding the CACFP have steadily and signific</w:t>
      </w:r>
      <w:r w:rsidR="00B96DF7">
        <w:rPr>
          <w:rFonts w:asciiTheme="minorHAnsi" w:hAnsiTheme="minorHAnsi" w:cstheme="minorHAnsi"/>
          <w:szCs w:val="24"/>
        </w:rPr>
        <w:t xml:space="preserve">antly increased </w:t>
      </w:r>
      <w:r>
        <w:rPr>
          <w:rFonts w:asciiTheme="minorHAnsi" w:hAnsiTheme="minorHAnsi" w:cstheme="minorHAnsi"/>
          <w:szCs w:val="24"/>
        </w:rPr>
        <w:t xml:space="preserve">without proportionate </w:t>
      </w:r>
      <w:r w:rsidR="003D760A">
        <w:rPr>
          <w:rFonts w:asciiTheme="minorHAnsi" w:hAnsiTheme="minorHAnsi" w:cstheme="minorHAnsi"/>
          <w:szCs w:val="24"/>
        </w:rPr>
        <w:t>increase of administrative funding</w:t>
      </w:r>
      <w:r w:rsidR="00B96DF7">
        <w:rPr>
          <w:rFonts w:asciiTheme="minorHAnsi" w:hAnsiTheme="minorHAnsi" w:cstheme="minorHAnsi"/>
          <w:szCs w:val="24"/>
        </w:rPr>
        <w:t xml:space="preserve"> for sponsoring organizations</w:t>
      </w:r>
      <w:r w:rsidR="003D760A">
        <w:rPr>
          <w:rFonts w:asciiTheme="minorHAnsi" w:hAnsiTheme="minorHAnsi" w:cstheme="minorHAnsi"/>
          <w:szCs w:val="24"/>
        </w:rPr>
        <w:t xml:space="preserve">. </w:t>
      </w:r>
    </w:p>
    <w:p w14:paraId="2262E49F" w14:textId="77777777" w:rsidR="003D760A" w:rsidRDefault="003D760A" w:rsidP="003D760A">
      <w:pPr>
        <w:pStyle w:val="ListParagraph"/>
        <w:spacing w:after="0" w:line="240" w:lineRule="auto"/>
        <w:ind w:left="360"/>
        <w:contextualSpacing w:val="0"/>
        <w:rPr>
          <w:rFonts w:asciiTheme="minorHAnsi" w:hAnsiTheme="minorHAnsi" w:cstheme="minorHAnsi"/>
          <w:szCs w:val="24"/>
        </w:rPr>
      </w:pPr>
    </w:p>
    <w:p w14:paraId="46E97BD5" w14:textId="5956E5E2" w:rsidR="006C6DFE" w:rsidRDefault="003D760A"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Oregon has three </w:t>
      </w:r>
      <w:r w:rsidR="006353CD">
        <w:rPr>
          <w:rFonts w:asciiTheme="minorHAnsi" w:hAnsiTheme="minorHAnsi" w:cstheme="minorHAnsi"/>
          <w:szCs w:val="24"/>
        </w:rPr>
        <w:t>F</w:t>
      </w:r>
      <w:r>
        <w:rPr>
          <w:rFonts w:asciiTheme="minorHAnsi" w:hAnsiTheme="minorHAnsi" w:cstheme="minorHAnsi"/>
          <w:szCs w:val="24"/>
        </w:rPr>
        <w:t xml:space="preserve">amily </w:t>
      </w:r>
      <w:r w:rsidR="006353CD">
        <w:rPr>
          <w:rFonts w:asciiTheme="minorHAnsi" w:hAnsiTheme="minorHAnsi" w:cstheme="minorHAnsi"/>
          <w:szCs w:val="24"/>
        </w:rPr>
        <w:t>D</w:t>
      </w:r>
      <w:r>
        <w:rPr>
          <w:rFonts w:asciiTheme="minorHAnsi" w:hAnsiTheme="minorHAnsi" w:cstheme="minorHAnsi"/>
          <w:szCs w:val="24"/>
        </w:rPr>
        <w:t xml:space="preserve">ay </w:t>
      </w:r>
      <w:r w:rsidR="006353CD">
        <w:rPr>
          <w:rFonts w:asciiTheme="minorHAnsi" w:hAnsiTheme="minorHAnsi" w:cstheme="minorHAnsi"/>
          <w:szCs w:val="24"/>
        </w:rPr>
        <w:t>C</w:t>
      </w:r>
      <w:r>
        <w:rPr>
          <w:rFonts w:asciiTheme="minorHAnsi" w:hAnsiTheme="minorHAnsi" w:cstheme="minorHAnsi"/>
          <w:szCs w:val="24"/>
        </w:rPr>
        <w:t xml:space="preserve">are </w:t>
      </w:r>
      <w:r w:rsidR="006353CD">
        <w:rPr>
          <w:rFonts w:asciiTheme="minorHAnsi" w:hAnsiTheme="minorHAnsi" w:cstheme="minorHAnsi"/>
          <w:szCs w:val="24"/>
        </w:rPr>
        <w:t>H</w:t>
      </w:r>
      <w:r>
        <w:rPr>
          <w:rFonts w:asciiTheme="minorHAnsi" w:hAnsiTheme="minorHAnsi" w:cstheme="minorHAnsi"/>
          <w:szCs w:val="24"/>
        </w:rPr>
        <w:t>ome sponsors, all located on the I</w:t>
      </w:r>
      <w:r w:rsidR="00676739">
        <w:rPr>
          <w:rFonts w:asciiTheme="minorHAnsi" w:hAnsiTheme="minorHAnsi" w:cstheme="minorHAnsi"/>
          <w:szCs w:val="24"/>
        </w:rPr>
        <w:t>-</w:t>
      </w:r>
      <w:r>
        <w:rPr>
          <w:rFonts w:asciiTheme="minorHAnsi" w:hAnsiTheme="minorHAnsi" w:cstheme="minorHAnsi"/>
          <w:szCs w:val="24"/>
        </w:rPr>
        <w:t xml:space="preserve">5 </w:t>
      </w:r>
      <w:r w:rsidR="00B4094B">
        <w:rPr>
          <w:rFonts w:asciiTheme="minorHAnsi" w:hAnsiTheme="minorHAnsi" w:cstheme="minorHAnsi"/>
          <w:szCs w:val="24"/>
        </w:rPr>
        <w:t>c</w:t>
      </w:r>
      <w:r>
        <w:rPr>
          <w:rFonts w:asciiTheme="minorHAnsi" w:hAnsiTheme="minorHAnsi" w:cstheme="minorHAnsi"/>
          <w:szCs w:val="24"/>
        </w:rPr>
        <w:t>orridor</w:t>
      </w:r>
      <w:r w:rsidR="00B4094B">
        <w:rPr>
          <w:rFonts w:asciiTheme="minorHAnsi" w:hAnsiTheme="minorHAnsi" w:cstheme="minorHAnsi"/>
          <w:szCs w:val="24"/>
        </w:rPr>
        <w:t xml:space="preserve"> (Portland, Salem, Medford)</w:t>
      </w:r>
      <w:r w:rsidR="006353CD">
        <w:rPr>
          <w:rFonts w:asciiTheme="minorHAnsi" w:hAnsiTheme="minorHAnsi" w:cstheme="minorHAnsi"/>
          <w:szCs w:val="24"/>
        </w:rPr>
        <w:t>.</w:t>
      </w:r>
      <w:r w:rsidR="00676739">
        <w:rPr>
          <w:rFonts w:asciiTheme="minorHAnsi" w:hAnsiTheme="minorHAnsi" w:cstheme="minorHAnsi"/>
          <w:szCs w:val="24"/>
        </w:rPr>
        <w:t xml:space="preserve"> </w:t>
      </w:r>
      <w:r w:rsidR="006353CD">
        <w:rPr>
          <w:rFonts w:asciiTheme="minorHAnsi" w:hAnsiTheme="minorHAnsi" w:cstheme="minorHAnsi"/>
          <w:szCs w:val="24"/>
        </w:rPr>
        <w:t>T</w:t>
      </w:r>
      <w:r w:rsidR="00676739">
        <w:rPr>
          <w:rFonts w:asciiTheme="minorHAnsi" w:hAnsiTheme="minorHAnsi" w:cstheme="minorHAnsi"/>
          <w:szCs w:val="24"/>
        </w:rPr>
        <w:t xml:space="preserve">hese sponsors do not serve outside of </w:t>
      </w:r>
      <w:r w:rsidR="00C023D9">
        <w:rPr>
          <w:rFonts w:asciiTheme="minorHAnsi" w:hAnsiTheme="minorHAnsi" w:cstheme="minorHAnsi"/>
          <w:szCs w:val="24"/>
        </w:rPr>
        <w:t xml:space="preserve">sponsor </w:t>
      </w:r>
      <w:r w:rsidR="00676739">
        <w:rPr>
          <w:rFonts w:asciiTheme="minorHAnsi" w:hAnsiTheme="minorHAnsi" w:cstheme="minorHAnsi"/>
          <w:szCs w:val="24"/>
        </w:rPr>
        <w:t xml:space="preserve">identified </w:t>
      </w:r>
      <w:r w:rsidR="00C023D9">
        <w:rPr>
          <w:rFonts w:asciiTheme="minorHAnsi" w:hAnsiTheme="minorHAnsi" w:cstheme="minorHAnsi"/>
          <w:szCs w:val="24"/>
        </w:rPr>
        <w:t xml:space="preserve">service </w:t>
      </w:r>
      <w:r w:rsidR="00676739">
        <w:rPr>
          <w:rFonts w:asciiTheme="minorHAnsi" w:hAnsiTheme="minorHAnsi" w:cstheme="minorHAnsi"/>
          <w:szCs w:val="24"/>
        </w:rPr>
        <w:t>areas</w:t>
      </w:r>
      <w:r w:rsidR="00B4094B">
        <w:rPr>
          <w:rFonts w:asciiTheme="minorHAnsi" w:hAnsiTheme="minorHAnsi" w:cstheme="minorHAnsi"/>
          <w:szCs w:val="24"/>
        </w:rPr>
        <w:t xml:space="preserve">, </w:t>
      </w:r>
      <w:r w:rsidR="00C023D9">
        <w:rPr>
          <w:rFonts w:asciiTheme="minorHAnsi" w:hAnsiTheme="minorHAnsi" w:cstheme="minorHAnsi"/>
          <w:szCs w:val="24"/>
        </w:rPr>
        <w:t xml:space="preserve">which are </w:t>
      </w:r>
      <w:r w:rsidR="00B4094B">
        <w:rPr>
          <w:rFonts w:asciiTheme="minorHAnsi" w:hAnsiTheme="minorHAnsi" w:cstheme="minorHAnsi"/>
          <w:szCs w:val="24"/>
        </w:rPr>
        <w:t>near the corridor</w:t>
      </w:r>
      <w:r w:rsidR="00676739">
        <w:rPr>
          <w:rFonts w:asciiTheme="minorHAnsi" w:hAnsiTheme="minorHAnsi" w:cstheme="minorHAnsi"/>
          <w:szCs w:val="24"/>
        </w:rPr>
        <w:t>, which is leaving Central and Eastern Oregon without a Family Day Care Home Sponsor</w:t>
      </w:r>
      <w:r w:rsidR="00B4094B">
        <w:rPr>
          <w:rFonts w:asciiTheme="minorHAnsi" w:hAnsiTheme="minorHAnsi" w:cstheme="minorHAnsi"/>
          <w:szCs w:val="24"/>
        </w:rPr>
        <w:t xml:space="preserve"> as of September 30, 2023</w:t>
      </w:r>
      <w:r w:rsidR="00676739">
        <w:rPr>
          <w:rFonts w:asciiTheme="minorHAnsi" w:hAnsiTheme="minorHAnsi" w:cstheme="minorHAnsi"/>
          <w:szCs w:val="24"/>
        </w:rPr>
        <w:t xml:space="preserve">. </w:t>
      </w:r>
    </w:p>
    <w:p w14:paraId="0276C23E" w14:textId="77777777" w:rsidR="00144095" w:rsidRDefault="00144095" w:rsidP="003D760A">
      <w:pPr>
        <w:pStyle w:val="ListParagraph"/>
        <w:spacing w:after="0" w:line="240" w:lineRule="auto"/>
        <w:ind w:left="360"/>
        <w:contextualSpacing w:val="0"/>
        <w:rPr>
          <w:rFonts w:asciiTheme="minorHAnsi" w:hAnsiTheme="minorHAnsi" w:cstheme="minorHAnsi"/>
          <w:szCs w:val="24"/>
        </w:rPr>
      </w:pPr>
    </w:p>
    <w:p w14:paraId="0F6772FD" w14:textId="0E2D19E3" w:rsidR="00144095" w:rsidRDefault="00144095"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Oregon is a vastly rural state, with pockets of urban areas.  Ten counties in Central and Eastern Oregon are considered frontier</w:t>
      </w:r>
      <w:r w:rsidR="00DA6676">
        <w:rPr>
          <w:rFonts w:asciiTheme="minorHAnsi" w:hAnsiTheme="minorHAnsi" w:cstheme="minorHAnsi"/>
          <w:szCs w:val="24"/>
        </w:rPr>
        <w:t xml:space="preserve">, while the other counties are considered rural.  </w:t>
      </w:r>
    </w:p>
    <w:p w14:paraId="06406C94" w14:textId="77777777" w:rsidR="00B4094B" w:rsidRDefault="00B4094B" w:rsidP="003D760A">
      <w:pPr>
        <w:pStyle w:val="ListParagraph"/>
        <w:spacing w:after="0" w:line="240" w:lineRule="auto"/>
        <w:ind w:left="360"/>
        <w:contextualSpacing w:val="0"/>
        <w:rPr>
          <w:rFonts w:asciiTheme="minorHAnsi" w:hAnsiTheme="minorHAnsi" w:cstheme="minorHAnsi"/>
          <w:szCs w:val="24"/>
        </w:rPr>
      </w:pPr>
    </w:p>
    <w:p w14:paraId="70922734" w14:textId="2D502C58" w:rsidR="00C43091" w:rsidRDefault="00B4094B"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Oregon sponsors have cited that without a virtual monitoring option, </w:t>
      </w:r>
      <w:r w:rsidR="00EE3227">
        <w:rPr>
          <w:rFonts w:asciiTheme="minorHAnsi" w:hAnsiTheme="minorHAnsi" w:cstheme="minorHAnsi"/>
          <w:szCs w:val="24"/>
        </w:rPr>
        <w:t>there will be</w:t>
      </w:r>
      <w:r w:rsidR="006353CD">
        <w:rPr>
          <w:rFonts w:asciiTheme="minorHAnsi" w:hAnsiTheme="minorHAnsi" w:cstheme="minorHAnsi"/>
          <w:szCs w:val="24"/>
        </w:rPr>
        <w:t xml:space="preserve"> an</w:t>
      </w:r>
      <w:r>
        <w:rPr>
          <w:rFonts w:asciiTheme="minorHAnsi" w:hAnsiTheme="minorHAnsi" w:cstheme="minorHAnsi"/>
          <w:szCs w:val="24"/>
        </w:rPr>
        <w:t xml:space="preserve"> increase in administrative costs, loss of sponsor staff due to safety concerns, and </w:t>
      </w:r>
      <w:r w:rsidR="00C43091">
        <w:rPr>
          <w:rFonts w:asciiTheme="minorHAnsi" w:hAnsiTheme="minorHAnsi" w:cstheme="minorHAnsi"/>
          <w:szCs w:val="24"/>
        </w:rPr>
        <w:t xml:space="preserve">they </w:t>
      </w:r>
      <w:r w:rsidR="00EE3227">
        <w:rPr>
          <w:rFonts w:asciiTheme="minorHAnsi" w:hAnsiTheme="minorHAnsi" w:cstheme="minorHAnsi"/>
          <w:szCs w:val="24"/>
        </w:rPr>
        <w:t xml:space="preserve">will </w:t>
      </w:r>
      <w:r>
        <w:rPr>
          <w:rFonts w:asciiTheme="minorHAnsi" w:hAnsiTheme="minorHAnsi" w:cstheme="minorHAnsi"/>
          <w:szCs w:val="24"/>
        </w:rPr>
        <w:t>no longer being able to provide services in Central and Eastern Oregon.</w:t>
      </w:r>
    </w:p>
    <w:p w14:paraId="31F6F3FF" w14:textId="77777777" w:rsidR="00C43091" w:rsidRDefault="00C43091" w:rsidP="003D760A">
      <w:pPr>
        <w:pStyle w:val="ListParagraph"/>
        <w:spacing w:after="0" w:line="240" w:lineRule="auto"/>
        <w:ind w:left="360"/>
        <w:contextualSpacing w:val="0"/>
        <w:rPr>
          <w:rFonts w:asciiTheme="minorHAnsi" w:hAnsiTheme="minorHAnsi" w:cstheme="minorHAnsi"/>
          <w:szCs w:val="24"/>
        </w:rPr>
      </w:pPr>
    </w:p>
    <w:p w14:paraId="69FB4C16" w14:textId="5B347688" w:rsidR="00B4094B" w:rsidRDefault="00C43091"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Oregon Child Development Coalition (OCDC),</w:t>
      </w:r>
      <w:r w:rsidR="006353CD">
        <w:rPr>
          <w:rFonts w:asciiTheme="minorHAnsi" w:hAnsiTheme="minorHAnsi" w:cstheme="minorHAnsi"/>
          <w:szCs w:val="24"/>
        </w:rPr>
        <w:t xml:space="preserve"> located in southern Oregon,</w:t>
      </w:r>
      <w:r>
        <w:rPr>
          <w:rFonts w:asciiTheme="minorHAnsi" w:hAnsiTheme="minorHAnsi" w:cstheme="minorHAnsi"/>
          <w:szCs w:val="24"/>
        </w:rPr>
        <w:t xml:space="preserve"> </w:t>
      </w:r>
      <w:r w:rsidR="006353CD">
        <w:rPr>
          <w:rFonts w:asciiTheme="minorHAnsi" w:hAnsiTheme="minorHAnsi" w:cstheme="minorHAnsi"/>
          <w:szCs w:val="24"/>
        </w:rPr>
        <w:t xml:space="preserve">currently is the only Sponsor </w:t>
      </w:r>
      <w:r>
        <w:rPr>
          <w:rFonts w:asciiTheme="minorHAnsi" w:hAnsiTheme="minorHAnsi" w:cstheme="minorHAnsi"/>
          <w:szCs w:val="24"/>
        </w:rPr>
        <w:t xml:space="preserve">who </w:t>
      </w:r>
      <w:r w:rsidR="006353CD">
        <w:rPr>
          <w:rFonts w:asciiTheme="minorHAnsi" w:hAnsiTheme="minorHAnsi" w:cstheme="minorHAnsi"/>
          <w:szCs w:val="24"/>
        </w:rPr>
        <w:t>oversees providers in the</w:t>
      </w:r>
      <w:r>
        <w:rPr>
          <w:rFonts w:asciiTheme="minorHAnsi" w:hAnsiTheme="minorHAnsi" w:cstheme="minorHAnsi"/>
          <w:szCs w:val="24"/>
        </w:rPr>
        <w:t xml:space="preserve"> Central and Eastern Oregon</w:t>
      </w:r>
      <w:r w:rsidR="006353CD">
        <w:rPr>
          <w:rFonts w:asciiTheme="minorHAnsi" w:hAnsiTheme="minorHAnsi" w:cstheme="minorHAnsi"/>
          <w:szCs w:val="24"/>
        </w:rPr>
        <w:t xml:space="preserve"> locations.</w:t>
      </w:r>
      <w:r>
        <w:rPr>
          <w:rFonts w:asciiTheme="minorHAnsi" w:hAnsiTheme="minorHAnsi" w:cstheme="minorHAnsi"/>
          <w:szCs w:val="24"/>
        </w:rPr>
        <w:t xml:space="preserve"> During the pandemic</w:t>
      </w:r>
      <w:r w:rsidR="006353CD">
        <w:rPr>
          <w:rFonts w:asciiTheme="minorHAnsi" w:hAnsiTheme="minorHAnsi" w:cstheme="minorHAnsi"/>
          <w:szCs w:val="24"/>
        </w:rPr>
        <w:t>,</w:t>
      </w:r>
      <w:r>
        <w:rPr>
          <w:rFonts w:asciiTheme="minorHAnsi" w:hAnsiTheme="minorHAnsi" w:cstheme="minorHAnsi"/>
          <w:szCs w:val="24"/>
        </w:rPr>
        <w:t xml:space="preserve"> and after the termination of the sponsor that served this area, OCDC, began to provide the CACFP to providers in Central and Eastern Oregon through the use of virtual monitoring.  For the past three years, OCDC has attempted to hire monitors in Malheur and Deschutes Counties to continue to serve providers in these counties and surrounding areas after the end of the COVID-19 Nationwide Waivers. OCDC has been unsuccessful in finding employees to conduct monitoring.  For OCDC to travel from Medford, OR to Malheur County, it would take over </w:t>
      </w:r>
      <w:r w:rsidR="006353CD">
        <w:rPr>
          <w:rFonts w:asciiTheme="minorHAnsi" w:hAnsiTheme="minorHAnsi" w:cstheme="minorHAnsi"/>
          <w:szCs w:val="24"/>
        </w:rPr>
        <w:t>seven</w:t>
      </w:r>
      <w:r>
        <w:rPr>
          <w:rFonts w:asciiTheme="minorHAnsi" w:hAnsiTheme="minorHAnsi" w:cstheme="minorHAnsi"/>
          <w:szCs w:val="24"/>
        </w:rPr>
        <w:t xml:space="preserve"> hours</w:t>
      </w:r>
      <w:r w:rsidR="009042D6">
        <w:rPr>
          <w:rFonts w:asciiTheme="minorHAnsi" w:hAnsiTheme="minorHAnsi" w:cstheme="minorHAnsi"/>
          <w:szCs w:val="24"/>
        </w:rPr>
        <w:t>, to travel one-way</w:t>
      </w:r>
      <w:r>
        <w:rPr>
          <w:rFonts w:asciiTheme="minorHAnsi" w:hAnsiTheme="minorHAnsi" w:cstheme="minorHAnsi"/>
          <w:szCs w:val="24"/>
        </w:rPr>
        <w:t>.</w:t>
      </w:r>
      <w:r w:rsidR="009042D6">
        <w:rPr>
          <w:rFonts w:asciiTheme="minorHAnsi" w:hAnsiTheme="minorHAnsi" w:cstheme="minorHAnsi"/>
          <w:szCs w:val="24"/>
        </w:rPr>
        <w:t xml:space="preserve"> This becomes an administrative burden financially, that without this monitoring waiver, the sponsor would </w:t>
      </w:r>
      <w:r w:rsidR="006353CD">
        <w:rPr>
          <w:rFonts w:asciiTheme="minorHAnsi" w:hAnsiTheme="minorHAnsi" w:cstheme="minorHAnsi"/>
          <w:szCs w:val="24"/>
        </w:rPr>
        <w:t>cease</w:t>
      </w:r>
      <w:r w:rsidR="009042D6">
        <w:rPr>
          <w:rFonts w:asciiTheme="minorHAnsi" w:hAnsiTheme="minorHAnsi" w:cstheme="minorHAnsi"/>
          <w:szCs w:val="24"/>
        </w:rPr>
        <w:t xml:space="preserve"> offering services in multiple counties. </w:t>
      </w:r>
      <w:r>
        <w:rPr>
          <w:rFonts w:asciiTheme="minorHAnsi" w:hAnsiTheme="minorHAnsi" w:cstheme="minorHAnsi"/>
          <w:szCs w:val="24"/>
        </w:rPr>
        <w:t xml:space="preserve"> </w:t>
      </w:r>
    </w:p>
    <w:p w14:paraId="68A2C8A6" w14:textId="77777777" w:rsidR="00B4094B" w:rsidRDefault="00B4094B" w:rsidP="003D760A">
      <w:pPr>
        <w:pStyle w:val="ListParagraph"/>
        <w:spacing w:after="0" w:line="240" w:lineRule="auto"/>
        <w:ind w:left="360"/>
        <w:contextualSpacing w:val="0"/>
        <w:rPr>
          <w:rFonts w:asciiTheme="minorHAnsi" w:hAnsiTheme="minorHAnsi" w:cstheme="minorHAnsi"/>
          <w:szCs w:val="24"/>
        </w:rPr>
      </w:pPr>
    </w:p>
    <w:p w14:paraId="47F86E48" w14:textId="46B5F890" w:rsidR="00B4094B" w:rsidRDefault="00B4094B"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w:t>
      </w:r>
      <w:r w:rsidR="006353CD">
        <w:rPr>
          <w:rFonts w:asciiTheme="minorHAnsi" w:hAnsiTheme="minorHAnsi" w:cstheme="minorHAnsi"/>
          <w:szCs w:val="24"/>
        </w:rPr>
        <w:t>has been</w:t>
      </w:r>
      <w:r>
        <w:rPr>
          <w:rFonts w:asciiTheme="minorHAnsi" w:hAnsiTheme="minorHAnsi" w:cstheme="minorHAnsi"/>
          <w:szCs w:val="24"/>
        </w:rPr>
        <w:t xml:space="preserve"> unsuccessful in </w:t>
      </w:r>
      <w:r w:rsidR="00104202">
        <w:rPr>
          <w:rFonts w:asciiTheme="minorHAnsi" w:hAnsiTheme="minorHAnsi" w:cstheme="minorHAnsi"/>
          <w:szCs w:val="24"/>
        </w:rPr>
        <w:t>finding</w:t>
      </w:r>
      <w:r>
        <w:rPr>
          <w:rFonts w:asciiTheme="minorHAnsi" w:hAnsiTheme="minorHAnsi" w:cstheme="minorHAnsi"/>
          <w:szCs w:val="24"/>
        </w:rPr>
        <w:t xml:space="preserve"> organizations that are willing to become a sponsor in Eastern and Central Oregon with the administrative funding available</w:t>
      </w:r>
      <w:r w:rsidR="00104202">
        <w:rPr>
          <w:rFonts w:asciiTheme="minorHAnsi" w:hAnsiTheme="minorHAnsi" w:cstheme="minorHAnsi"/>
          <w:szCs w:val="24"/>
        </w:rPr>
        <w:t xml:space="preserve"> and the cost of monitoring</w:t>
      </w:r>
      <w:r>
        <w:rPr>
          <w:rFonts w:asciiTheme="minorHAnsi" w:hAnsiTheme="minorHAnsi" w:cstheme="minorHAnsi"/>
          <w:szCs w:val="24"/>
        </w:rPr>
        <w:t xml:space="preserve">. </w:t>
      </w:r>
      <w:r w:rsidR="0099390D">
        <w:rPr>
          <w:rFonts w:asciiTheme="minorHAnsi" w:hAnsiTheme="minorHAnsi" w:cstheme="minorHAnsi"/>
          <w:szCs w:val="24"/>
        </w:rPr>
        <w:t xml:space="preserve">Oregon </w:t>
      </w:r>
      <w:r w:rsidR="006353CD">
        <w:rPr>
          <w:rFonts w:asciiTheme="minorHAnsi" w:hAnsiTheme="minorHAnsi" w:cstheme="minorHAnsi"/>
          <w:szCs w:val="24"/>
        </w:rPr>
        <w:t>will</w:t>
      </w:r>
      <w:r w:rsidR="0099390D">
        <w:rPr>
          <w:rFonts w:asciiTheme="minorHAnsi" w:hAnsiTheme="minorHAnsi" w:cstheme="minorHAnsi"/>
          <w:szCs w:val="24"/>
        </w:rPr>
        <w:t xml:space="preserve"> lose 58 providers that serve over 850 children enrolled in the CACFP due to the loss of virtual monitoring. </w:t>
      </w:r>
      <w:r w:rsidR="001840FB">
        <w:rPr>
          <w:rFonts w:asciiTheme="minorHAnsi" w:hAnsiTheme="minorHAnsi" w:cstheme="minorHAnsi"/>
          <w:szCs w:val="24"/>
        </w:rPr>
        <w:t xml:space="preserve">  Additionally, we are aware of more than ten providers </w:t>
      </w:r>
      <w:proofErr w:type="gramStart"/>
      <w:r w:rsidR="001840FB">
        <w:rPr>
          <w:rFonts w:asciiTheme="minorHAnsi" w:hAnsiTheme="minorHAnsi" w:cstheme="minorHAnsi"/>
          <w:szCs w:val="24"/>
        </w:rPr>
        <w:t>who are wanting</w:t>
      </w:r>
      <w:proofErr w:type="gramEnd"/>
      <w:r w:rsidR="001840FB">
        <w:rPr>
          <w:rFonts w:asciiTheme="minorHAnsi" w:hAnsiTheme="minorHAnsi" w:cstheme="minorHAnsi"/>
          <w:szCs w:val="24"/>
        </w:rPr>
        <w:t xml:space="preserve"> to come on to the program, but have been told no, because a FDCH Sponsor is not available in their community. </w:t>
      </w:r>
    </w:p>
    <w:p w14:paraId="20ABA22A" w14:textId="77777777" w:rsidR="00C43091" w:rsidRDefault="00C43091" w:rsidP="003D760A">
      <w:pPr>
        <w:pStyle w:val="ListParagraph"/>
        <w:spacing w:after="0" w:line="240" w:lineRule="auto"/>
        <w:ind w:left="360"/>
        <w:contextualSpacing w:val="0"/>
        <w:rPr>
          <w:rFonts w:asciiTheme="minorHAnsi" w:hAnsiTheme="minorHAnsi" w:cstheme="minorHAnsi"/>
          <w:szCs w:val="24"/>
        </w:rPr>
      </w:pPr>
    </w:p>
    <w:p w14:paraId="7378EF36" w14:textId="6531D7DB" w:rsidR="00C43091" w:rsidRPr="003D760A" w:rsidRDefault="00C43091" w:rsidP="003D760A">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All three of Oregon’s Family Day Care Home Sponsors have been successful in using virtual monitoring through the course of the pandemic.  </w:t>
      </w:r>
      <w:r w:rsidR="001840FB">
        <w:rPr>
          <w:rFonts w:asciiTheme="minorHAnsi" w:hAnsiTheme="minorHAnsi" w:cstheme="minorHAnsi"/>
          <w:szCs w:val="24"/>
        </w:rPr>
        <w:t xml:space="preserve"> Previously, OCDC used the following procedure for unannounced virtual visits, a provider is called no more than fifteen minutes and no less than five mutes before a scheduled meal service</w:t>
      </w:r>
      <w:r w:rsidR="00E2466E">
        <w:rPr>
          <w:rFonts w:asciiTheme="minorHAnsi" w:hAnsiTheme="minorHAnsi" w:cstheme="minorHAnsi"/>
          <w:szCs w:val="24"/>
        </w:rPr>
        <w:t xml:space="preserve">, for the provider to have time to prepare for a device to be used during the meal service.  Required documents are </w:t>
      </w:r>
      <w:r w:rsidR="00E2466E">
        <w:rPr>
          <w:rFonts w:asciiTheme="minorHAnsi" w:hAnsiTheme="minorHAnsi" w:cstheme="minorHAnsi"/>
          <w:szCs w:val="24"/>
        </w:rPr>
        <w:lastRenderedPageBreak/>
        <w:t>provided via email or shown during the virtual visit</w:t>
      </w:r>
      <w:r w:rsidR="001840FB">
        <w:rPr>
          <w:rFonts w:asciiTheme="minorHAnsi" w:hAnsiTheme="minorHAnsi" w:cstheme="minorHAnsi"/>
          <w:szCs w:val="24"/>
        </w:rPr>
        <w:t>.</w:t>
      </w:r>
      <w:r w:rsidR="00E2466E">
        <w:rPr>
          <w:rFonts w:asciiTheme="minorHAnsi" w:hAnsiTheme="minorHAnsi" w:cstheme="minorHAnsi"/>
          <w:szCs w:val="24"/>
        </w:rPr>
        <w:t xml:space="preserve">  If there is not a meal service involved, the phone call is a cold call, where there is no prior notification.  Missed virtual visits are not counted towards the required number of reviews, nor do visits where only the provider’s children are present.    </w:t>
      </w:r>
      <w:r w:rsidR="001840FB">
        <w:rPr>
          <w:rFonts w:asciiTheme="minorHAnsi" w:hAnsiTheme="minorHAnsi" w:cstheme="minorHAnsi"/>
          <w:szCs w:val="24"/>
        </w:rPr>
        <w:t xml:space="preserve">  </w:t>
      </w:r>
    </w:p>
    <w:p w14:paraId="017DCF2D" w14:textId="77777777" w:rsidR="006C6DFE" w:rsidRPr="005B6452" w:rsidRDefault="006C6DFE" w:rsidP="005B6452">
      <w:pPr>
        <w:pStyle w:val="ListParagraph"/>
        <w:spacing w:after="0" w:line="240" w:lineRule="auto"/>
        <w:ind w:left="360"/>
        <w:contextualSpacing w:val="0"/>
        <w:rPr>
          <w:rFonts w:asciiTheme="minorHAnsi" w:hAnsiTheme="minorHAnsi" w:cstheme="minorHAnsi"/>
          <w:szCs w:val="24"/>
        </w:rPr>
      </w:pPr>
    </w:p>
    <w:p w14:paraId="52819BD5" w14:textId="77777777" w:rsidR="003952C6" w:rsidRPr="003D760A" w:rsidRDefault="003952C6" w:rsidP="003952C6">
      <w:pPr>
        <w:pStyle w:val="ListParagraph"/>
        <w:numPr>
          <w:ilvl w:val="0"/>
          <w:numId w:val="1"/>
        </w:numPr>
        <w:spacing w:after="0" w:line="240" w:lineRule="auto"/>
        <w:ind w:left="360"/>
        <w:contextualSpacing w:val="0"/>
        <w:rPr>
          <w:rFonts w:asciiTheme="minorHAnsi" w:hAnsiTheme="minorHAnsi" w:cstheme="minorHAnsi"/>
          <w:szCs w:val="24"/>
        </w:rPr>
      </w:pPr>
      <w:r w:rsidRPr="00F01E6B">
        <w:rPr>
          <w:rFonts w:asciiTheme="minorHAnsi" w:hAnsiTheme="minorHAnsi" w:cstheme="minorHAnsi"/>
          <w:b/>
          <w:szCs w:val="24"/>
        </w:rPr>
        <w:t>Specific Program requirements to be waived (</w:t>
      </w:r>
      <w:proofErr w:type="gramStart"/>
      <w:r w:rsidRPr="00F01E6B">
        <w:rPr>
          <w:rFonts w:asciiTheme="minorHAnsi" w:hAnsiTheme="minorHAnsi" w:cstheme="minorHAnsi"/>
          <w:b/>
          <w:szCs w:val="24"/>
        </w:rPr>
        <w:t>include</w:t>
      </w:r>
      <w:proofErr w:type="gramEnd"/>
      <w:r w:rsidRPr="00F01E6B">
        <w:rPr>
          <w:rFonts w:asciiTheme="minorHAnsi" w:hAnsiTheme="minorHAnsi" w:cstheme="minorHAnsi"/>
          <w:b/>
          <w:szCs w:val="24"/>
        </w:rPr>
        <w:t xml:space="preserve"> statutory and regulatory citations). [Section 12(l)(2)(A)(i) of the NSLA]: </w:t>
      </w:r>
    </w:p>
    <w:p w14:paraId="514413D8" w14:textId="77777777" w:rsidR="00DA212F" w:rsidRDefault="0054274E" w:rsidP="00104202">
      <w:pPr>
        <w:pStyle w:val="ListParagraph"/>
        <w:numPr>
          <w:ilvl w:val="0"/>
          <w:numId w:val="4"/>
        </w:numPr>
        <w:spacing w:after="0" w:line="240" w:lineRule="auto"/>
        <w:contextualSpacing w:val="0"/>
        <w:rPr>
          <w:rFonts w:asciiTheme="minorHAnsi" w:hAnsiTheme="minorHAnsi" w:cstheme="minorHAnsi"/>
          <w:szCs w:val="24"/>
        </w:rPr>
      </w:pPr>
      <w:r>
        <w:rPr>
          <w:rFonts w:asciiTheme="minorHAnsi" w:hAnsiTheme="minorHAnsi" w:cstheme="minorHAnsi"/>
          <w:szCs w:val="24"/>
        </w:rPr>
        <w:t>7 CFR 226.16(d)(4)(iii)</w:t>
      </w:r>
      <w:r w:rsidR="00EE3227">
        <w:rPr>
          <w:rFonts w:asciiTheme="minorHAnsi" w:hAnsiTheme="minorHAnsi" w:cstheme="minorHAnsi"/>
          <w:szCs w:val="24"/>
        </w:rPr>
        <w:t xml:space="preserve"> Frequency and type of required reviews</w:t>
      </w:r>
      <w:r w:rsidR="008863DB">
        <w:rPr>
          <w:rFonts w:asciiTheme="minorHAnsi" w:hAnsiTheme="minorHAnsi" w:cstheme="minorHAnsi"/>
          <w:szCs w:val="24"/>
        </w:rPr>
        <w:t xml:space="preserve"> </w:t>
      </w:r>
    </w:p>
    <w:p w14:paraId="3BBA2620" w14:textId="77777777" w:rsidR="003D760A" w:rsidRDefault="00E33174" w:rsidP="00C023D9">
      <w:pPr>
        <w:pStyle w:val="ListParagraph"/>
        <w:numPr>
          <w:ilvl w:val="1"/>
          <w:numId w:val="4"/>
        </w:numPr>
        <w:spacing w:after="0" w:line="240" w:lineRule="auto"/>
        <w:contextualSpacing w:val="0"/>
        <w:rPr>
          <w:rFonts w:asciiTheme="minorHAnsi" w:hAnsiTheme="minorHAnsi" w:cstheme="minorHAnsi"/>
          <w:szCs w:val="24"/>
        </w:rPr>
      </w:pPr>
      <w:proofErr w:type="gramStart"/>
      <w:r>
        <w:rPr>
          <w:rFonts w:asciiTheme="minorHAnsi" w:hAnsiTheme="minorHAnsi" w:cstheme="minorHAnsi"/>
          <w:szCs w:val="24"/>
        </w:rPr>
        <w:t>S</w:t>
      </w:r>
      <w:r w:rsidR="008863DB">
        <w:rPr>
          <w:rFonts w:asciiTheme="minorHAnsi" w:hAnsiTheme="minorHAnsi" w:cstheme="minorHAnsi"/>
          <w:szCs w:val="24"/>
        </w:rPr>
        <w:t>pecifically</w:t>
      </w:r>
      <w:proofErr w:type="gramEnd"/>
      <w:r w:rsidR="008863DB">
        <w:rPr>
          <w:rFonts w:asciiTheme="minorHAnsi" w:hAnsiTheme="minorHAnsi" w:cstheme="minorHAnsi"/>
          <w:szCs w:val="24"/>
        </w:rPr>
        <w:t xml:space="preserve"> that all three rev</w:t>
      </w:r>
      <w:r>
        <w:rPr>
          <w:rFonts w:asciiTheme="minorHAnsi" w:hAnsiTheme="minorHAnsi" w:cstheme="minorHAnsi"/>
          <w:szCs w:val="24"/>
        </w:rPr>
        <w:t>iews must be conducted on-site</w:t>
      </w:r>
    </w:p>
    <w:p w14:paraId="6F557F9A" w14:textId="77777777" w:rsidR="00D96FCE" w:rsidRPr="00D96FCE" w:rsidRDefault="00E33174" w:rsidP="00D96FCE">
      <w:pPr>
        <w:pStyle w:val="ListParagraph"/>
        <w:numPr>
          <w:ilvl w:val="0"/>
          <w:numId w:val="4"/>
        </w:numPr>
        <w:spacing w:after="0" w:line="240" w:lineRule="auto"/>
        <w:contextualSpacing w:val="0"/>
        <w:rPr>
          <w:rFonts w:asciiTheme="minorHAnsi" w:hAnsiTheme="minorHAnsi" w:cstheme="minorHAnsi"/>
          <w:szCs w:val="24"/>
        </w:rPr>
      </w:pPr>
      <w:r>
        <w:rPr>
          <w:rFonts w:asciiTheme="minorHAnsi" w:hAnsiTheme="minorHAnsi" w:cstheme="minorHAnsi"/>
          <w:szCs w:val="24"/>
        </w:rPr>
        <w:t>Guidance Memo</w:t>
      </w:r>
      <w:r w:rsidR="0048711A">
        <w:rPr>
          <w:rFonts w:asciiTheme="minorHAnsi" w:hAnsiTheme="minorHAnsi" w:cstheme="minorHAnsi"/>
          <w:szCs w:val="24"/>
        </w:rPr>
        <w:t xml:space="preserve"> and Attachment</w:t>
      </w:r>
      <w:r>
        <w:rPr>
          <w:rFonts w:asciiTheme="minorHAnsi" w:hAnsiTheme="minorHAnsi" w:cstheme="minorHAnsi"/>
          <w:szCs w:val="24"/>
        </w:rPr>
        <w:t xml:space="preserve">: </w:t>
      </w:r>
      <w:r w:rsidR="0048711A">
        <w:rPr>
          <w:rFonts w:asciiTheme="minorHAnsi" w:hAnsiTheme="minorHAnsi" w:cstheme="minorHAnsi"/>
          <w:szCs w:val="24"/>
        </w:rPr>
        <w:t xml:space="preserve">CACFP 07-2023 </w:t>
      </w:r>
    </w:p>
    <w:p w14:paraId="3E0D18F4" w14:textId="77777777" w:rsidR="00EE3227" w:rsidRPr="00BF7612" w:rsidRDefault="00EE3227" w:rsidP="00EE3227">
      <w:pPr>
        <w:pStyle w:val="ListParagraph"/>
        <w:spacing w:after="0" w:line="240" w:lineRule="auto"/>
        <w:ind w:left="1800"/>
        <w:contextualSpacing w:val="0"/>
        <w:rPr>
          <w:rFonts w:asciiTheme="minorHAnsi" w:hAnsiTheme="minorHAnsi" w:cstheme="minorHAnsi"/>
          <w:szCs w:val="24"/>
        </w:rPr>
      </w:pPr>
    </w:p>
    <w:p w14:paraId="17831299"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 xml:space="preserve">Detailed description of alternative procedures and anticipated impact on Program operations, including technology, State systems, and monitoring:  </w:t>
      </w:r>
    </w:p>
    <w:p w14:paraId="1A6D35C6" w14:textId="77777777" w:rsidR="008863DB" w:rsidRDefault="008863DB" w:rsidP="008863DB">
      <w:pPr>
        <w:pStyle w:val="ListParagraph"/>
        <w:spacing w:after="0" w:line="240" w:lineRule="auto"/>
        <w:ind w:left="360"/>
        <w:contextualSpacing w:val="0"/>
        <w:rPr>
          <w:rFonts w:asciiTheme="minorHAnsi" w:hAnsiTheme="minorHAnsi" w:cstheme="minorHAnsi"/>
          <w:szCs w:val="24"/>
        </w:rPr>
      </w:pPr>
    </w:p>
    <w:p w14:paraId="7AC087F1" w14:textId="67C7508D" w:rsidR="002A309E" w:rsidRDefault="002A309E" w:rsidP="008863DB">
      <w:pPr>
        <w:pStyle w:val="ListParagraph"/>
        <w:spacing w:after="0" w:line="240" w:lineRule="auto"/>
        <w:ind w:left="360"/>
        <w:contextualSpacing w:val="0"/>
        <w:rPr>
          <w:rFonts w:asciiTheme="minorHAnsi" w:hAnsiTheme="minorHAnsi" w:cstheme="minorHAnsi"/>
          <w:szCs w:val="24"/>
        </w:rPr>
      </w:pPr>
      <w:r w:rsidRPr="002A309E">
        <w:rPr>
          <w:rFonts w:asciiTheme="minorHAnsi" w:hAnsiTheme="minorHAnsi" w:cstheme="minorHAnsi"/>
          <w:b/>
          <w:bCs/>
          <w:szCs w:val="24"/>
          <w:u w:val="single"/>
        </w:rPr>
        <w:t>For homes 100 miles</w:t>
      </w:r>
      <w:r w:rsidR="00E2466E">
        <w:rPr>
          <w:rFonts w:asciiTheme="minorHAnsi" w:hAnsiTheme="minorHAnsi" w:cstheme="minorHAnsi"/>
          <w:b/>
          <w:bCs/>
          <w:szCs w:val="24"/>
          <w:u w:val="single"/>
        </w:rPr>
        <w:t xml:space="preserve"> or two hours or </w:t>
      </w:r>
      <w:r w:rsidR="0045530D">
        <w:rPr>
          <w:rFonts w:asciiTheme="minorHAnsi" w:hAnsiTheme="minorHAnsi" w:cstheme="minorHAnsi"/>
          <w:b/>
          <w:bCs/>
          <w:szCs w:val="24"/>
          <w:u w:val="single"/>
        </w:rPr>
        <w:t xml:space="preserve">more </w:t>
      </w:r>
      <w:r w:rsidR="0045530D" w:rsidRPr="002A309E">
        <w:rPr>
          <w:rFonts w:asciiTheme="minorHAnsi" w:hAnsiTheme="minorHAnsi" w:cstheme="minorHAnsi"/>
          <w:b/>
          <w:bCs/>
          <w:szCs w:val="24"/>
          <w:u w:val="single"/>
        </w:rPr>
        <w:t>from</w:t>
      </w:r>
      <w:r w:rsidRPr="002A309E">
        <w:rPr>
          <w:rFonts w:asciiTheme="minorHAnsi" w:hAnsiTheme="minorHAnsi" w:cstheme="minorHAnsi"/>
          <w:b/>
          <w:bCs/>
          <w:szCs w:val="24"/>
          <w:u w:val="single"/>
        </w:rPr>
        <w:t xml:space="preserve"> </w:t>
      </w:r>
      <w:r w:rsidR="0045530D">
        <w:rPr>
          <w:rFonts w:asciiTheme="minorHAnsi" w:hAnsiTheme="minorHAnsi" w:cstheme="minorHAnsi"/>
          <w:b/>
          <w:bCs/>
          <w:szCs w:val="24"/>
          <w:u w:val="single"/>
        </w:rPr>
        <w:t xml:space="preserve">the </w:t>
      </w:r>
      <w:r w:rsidRPr="002A309E">
        <w:rPr>
          <w:rFonts w:asciiTheme="minorHAnsi" w:hAnsiTheme="minorHAnsi" w:cstheme="minorHAnsi"/>
          <w:b/>
          <w:bCs/>
          <w:szCs w:val="24"/>
          <w:u w:val="single"/>
        </w:rPr>
        <w:t>sponsor</w:t>
      </w:r>
      <w:r w:rsidR="0045530D">
        <w:rPr>
          <w:rFonts w:asciiTheme="minorHAnsi" w:hAnsiTheme="minorHAnsi" w:cstheme="minorHAnsi"/>
          <w:b/>
          <w:bCs/>
          <w:szCs w:val="24"/>
          <w:u w:val="single"/>
        </w:rPr>
        <w:t>’</w:t>
      </w:r>
      <w:r w:rsidRPr="002A309E">
        <w:rPr>
          <w:rFonts w:asciiTheme="minorHAnsi" w:hAnsiTheme="minorHAnsi" w:cstheme="minorHAnsi"/>
          <w:b/>
          <w:bCs/>
          <w:szCs w:val="24"/>
          <w:u w:val="single"/>
        </w:rPr>
        <w:t>s office</w:t>
      </w:r>
      <w:r>
        <w:rPr>
          <w:rFonts w:asciiTheme="minorHAnsi" w:hAnsiTheme="minorHAnsi" w:cstheme="minorHAnsi"/>
          <w:szCs w:val="24"/>
        </w:rPr>
        <w:t xml:space="preserve">:  </w:t>
      </w:r>
    </w:p>
    <w:p w14:paraId="6AB4BDA0" w14:textId="23B7323C" w:rsidR="00D96FCE" w:rsidRDefault="00D96FCE" w:rsidP="008863DB">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ODE CNP is requesting that two of the three required monitoring visits be conducted virtually</w:t>
      </w:r>
      <w:r w:rsidR="00085377">
        <w:rPr>
          <w:rFonts w:asciiTheme="minorHAnsi" w:hAnsiTheme="minorHAnsi" w:cstheme="minorHAnsi"/>
          <w:szCs w:val="24"/>
        </w:rPr>
        <w:t xml:space="preserve"> for providers whose home is outside of a </w:t>
      </w:r>
      <w:proofErr w:type="gramStart"/>
      <w:r w:rsidR="00085377">
        <w:rPr>
          <w:rFonts w:asciiTheme="minorHAnsi" w:hAnsiTheme="minorHAnsi" w:cstheme="minorHAnsi"/>
          <w:szCs w:val="24"/>
        </w:rPr>
        <w:t>100 mile</w:t>
      </w:r>
      <w:proofErr w:type="gramEnd"/>
      <w:r w:rsidR="00085377">
        <w:rPr>
          <w:rFonts w:asciiTheme="minorHAnsi" w:hAnsiTheme="minorHAnsi" w:cstheme="minorHAnsi"/>
          <w:szCs w:val="24"/>
        </w:rPr>
        <w:t xml:space="preserve"> radius</w:t>
      </w:r>
      <w:r w:rsidR="002A309E">
        <w:rPr>
          <w:rFonts w:asciiTheme="minorHAnsi" w:hAnsiTheme="minorHAnsi" w:cstheme="minorHAnsi"/>
          <w:szCs w:val="24"/>
        </w:rPr>
        <w:t xml:space="preserve"> or more than two hours</w:t>
      </w:r>
      <w:r w:rsidR="00085377">
        <w:rPr>
          <w:rFonts w:asciiTheme="minorHAnsi" w:hAnsiTheme="minorHAnsi" w:cstheme="minorHAnsi"/>
          <w:szCs w:val="24"/>
        </w:rPr>
        <w:t xml:space="preserve"> from the FDCH Sponsoring Organization</w:t>
      </w:r>
      <w:r w:rsidR="00B97015">
        <w:rPr>
          <w:rFonts w:asciiTheme="minorHAnsi" w:hAnsiTheme="minorHAnsi" w:cstheme="minorHAnsi"/>
          <w:szCs w:val="24"/>
        </w:rPr>
        <w:t>’s</w:t>
      </w:r>
      <w:r w:rsidR="00085377">
        <w:rPr>
          <w:rFonts w:asciiTheme="minorHAnsi" w:hAnsiTheme="minorHAnsi" w:cstheme="minorHAnsi"/>
          <w:szCs w:val="24"/>
        </w:rPr>
        <w:t xml:space="preserve"> office.</w:t>
      </w:r>
      <w:r>
        <w:rPr>
          <w:rFonts w:asciiTheme="minorHAnsi" w:hAnsiTheme="minorHAnsi" w:cstheme="minorHAnsi"/>
          <w:szCs w:val="24"/>
        </w:rPr>
        <w:t xml:space="preserve"> </w:t>
      </w:r>
      <w:r w:rsidR="002A309E">
        <w:rPr>
          <w:rFonts w:asciiTheme="minorHAnsi" w:hAnsiTheme="minorHAnsi" w:cstheme="minorHAnsi"/>
          <w:szCs w:val="24"/>
        </w:rPr>
        <w:t xml:space="preserve">One </w:t>
      </w:r>
      <w:r>
        <w:rPr>
          <w:rFonts w:asciiTheme="minorHAnsi" w:hAnsiTheme="minorHAnsi" w:cstheme="minorHAnsi"/>
          <w:szCs w:val="24"/>
        </w:rPr>
        <w:t xml:space="preserve">virtual visit will be required to be unannounced.  </w:t>
      </w:r>
      <w:r w:rsidR="002A309E">
        <w:rPr>
          <w:rFonts w:asciiTheme="minorHAnsi" w:hAnsiTheme="minorHAnsi" w:cstheme="minorHAnsi"/>
          <w:szCs w:val="24"/>
        </w:rPr>
        <w:t>The on</w:t>
      </w:r>
      <w:r w:rsidR="0045530D">
        <w:rPr>
          <w:rFonts w:asciiTheme="minorHAnsi" w:hAnsiTheme="minorHAnsi" w:cstheme="minorHAnsi"/>
          <w:szCs w:val="24"/>
        </w:rPr>
        <w:t>-</w:t>
      </w:r>
      <w:r w:rsidR="002A309E">
        <w:rPr>
          <w:rFonts w:asciiTheme="minorHAnsi" w:hAnsiTheme="minorHAnsi" w:cstheme="minorHAnsi"/>
          <w:szCs w:val="24"/>
        </w:rPr>
        <w:t xml:space="preserve">site visit will be required to be </w:t>
      </w:r>
      <w:proofErr w:type="gramStart"/>
      <w:r w:rsidR="002A309E">
        <w:rPr>
          <w:rFonts w:asciiTheme="minorHAnsi" w:hAnsiTheme="minorHAnsi" w:cstheme="minorHAnsi"/>
          <w:szCs w:val="24"/>
        </w:rPr>
        <w:t>unannounced</w:t>
      </w:r>
      <w:proofErr w:type="gramEnd"/>
      <w:r w:rsidR="002A309E">
        <w:rPr>
          <w:rFonts w:asciiTheme="minorHAnsi" w:hAnsiTheme="minorHAnsi" w:cstheme="minorHAnsi"/>
          <w:szCs w:val="24"/>
        </w:rPr>
        <w:t xml:space="preserve"> and a meal observation is required in person. </w:t>
      </w:r>
    </w:p>
    <w:p w14:paraId="32DB9504" w14:textId="77777777" w:rsidR="00D96FCE" w:rsidRDefault="00D96FCE" w:rsidP="008863DB">
      <w:pPr>
        <w:pStyle w:val="ListParagraph"/>
        <w:spacing w:after="0" w:line="240" w:lineRule="auto"/>
        <w:ind w:left="360"/>
        <w:contextualSpacing w:val="0"/>
        <w:rPr>
          <w:rFonts w:asciiTheme="minorHAnsi" w:hAnsiTheme="minorHAnsi" w:cstheme="minorHAnsi"/>
          <w:szCs w:val="24"/>
        </w:rPr>
      </w:pPr>
    </w:p>
    <w:p w14:paraId="33C1C1CB" w14:textId="47DD2003" w:rsidR="001840FB" w:rsidRDefault="00D96FCE" w:rsidP="001840FB">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Each sponsoring organization will submit to ODE CNP a monitoring procedure to </w:t>
      </w:r>
      <w:proofErr w:type="gramStart"/>
      <w:r>
        <w:rPr>
          <w:rFonts w:asciiTheme="minorHAnsi" w:hAnsiTheme="minorHAnsi" w:cstheme="minorHAnsi"/>
          <w:szCs w:val="24"/>
        </w:rPr>
        <w:t>include</w:t>
      </w:r>
      <w:r w:rsidR="006353CD">
        <w:rPr>
          <w:rFonts w:asciiTheme="minorHAnsi" w:hAnsiTheme="minorHAnsi" w:cstheme="minorHAnsi"/>
          <w:szCs w:val="24"/>
        </w:rPr>
        <w:t>:</w:t>
      </w:r>
      <w:proofErr w:type="gramEnd"/>
      <w:r>
        <w:rPr>
          <w:rFonts w:asciiTheme="minorHAnsi" w:hAnsiTheme="minorHAnsi" w:cstheme="minorHAnsi"/>
          <w:szCs w:val="24"/>
        </w:rPr>
        <w:t xml:space="preserve"> how they will conduct site-monitoring visits</w:t>
      </w:r>
      <w:r w:rsidR="006353CD">
        <w:rPr>
          <w:rFonts w:asciiTheme="minorHAnsi" w:hAnsiTheme="minorHAnsi" w:cstheme="minorHAnsi"/>
          <w:szCs w:val="24"/>
        </w:rPr>
        <w:t>;</w:t>
      </w:r>
      <w:r>
        <w:rPr>
          <w:rFonts w:asciiTheme="minorHAnsi" w:hAnsiTheme="minorHAnsi" w:cstheme="minorHAnsi"/>
          <w:szCs w:val="24"/>
        </w:rPr>
        <w:t xml:space="preserve"> </w:t>
      </w:r>
      <w:r w:rsidR="00144095">
        <w:rPr>
          <w:rFonts w:asciiTheme="minorHAnsi" w:hAnsiTheme="minorHAnsi" w:cstheme="minorHAnsi"/>
          <w:szCs w:val="24"/>
        </w:rPr>
        <w:t>one</w:t>
      </w:r>
      <w:r>
        <w:rPr>
          <w:rFonts w:asciiTheme="minorHAnsi" w:hAnsiTheme="minorHAnsi" w:cstheme="minorHAnsi"/>
          <w:szCs w:val="24"/>
        </w:rPr>
        <w:t xml:space="preserve"> </w:t>
      </w:r>
      <w:r w:rsidR="006353CD">
        <w:rPr>
          <w:rFonts w:asciiTheme="minorHAnsi" w:hAnsiTheme="minorHAnsi" w:cstheme="minorHAnsi"/>
          <w:szCs w:val="24"/>
        </w:rPr>
        <w:t xml:space="preserve">of the </w:t>
      </w:r>
      <w:r w:rsidR="001840FB">
        <w:rPr>
          <w:rFonts w:asciiTheme="minorHAnsi" w:hAnsiTheme="minorHAnsi" w:cstheme="minorHAnsi"/>
          <w:szCs w:val="24"/>
        </w:rPr>
        <w:t xml:space="preserve">virtual </w:t>
      </w:r>
      <w:r w:rsidR="006353CD">
        <w:rPr>
          <w:rFonts w:asciiTheme="minorHAnsi" w:hAnsiTheme="minorHAnsi" w:cstheme="minorHAnsi"/>
          <w:szCs w:val="24"/>
        </w:rPr>
        <w:t xml:space="preserve">visits will be </w:t>
      </w:r>
      <w:r>
        <w:rPr>
          <w:rFonts w:asciiTheme="minorHAnsi" w:hAnsiTheme="minorHAnsi" w:cstheme="minorHAnsi"/>
          <w:szCs w:val="24"/>
        </w:rPr>
        <w:t xml:space="preserve">unannounced </w:t>
      </w:r>
      <w:r w:rsidR="006353CD">
        <w:rPr>
          <w:rFonts w:asciiTheme="minorHAnsi" w:hAnsiTheme="minorHAnsi" w:cstheme="minorHAnsi"/>
          <w:szCs w:val="24"/>
        </w:rPr>
        <w:t>and</w:t>
      </w:r>
      <w:r>
        <w:rPr>
          <w:rFonts w:asciiTheme="minorHAnsi" w:hAnsiTheme="minorHAnsi" w:cstheme="minorHAnsi"/>
          <w:szCs w:val="24"/>
        </w:rPr>
        <w:t xml:space="preserve"> one </w:t>
      </w:r>
      <w:r w:rsidR="006353CD">
        <w:rPr>
          <w:rFonts w:asciiTheme="minorHAnsi" w:hAnsiTheme="minorHAnsi" w:cstheme="minorHAnsi"/>
          <w:szCs w:val="24"/>
        </w:rPr>
        <w:t xml:space="preserve">visit will be </w:t>
      </w:r>
      <w:r w:rsidR="002A309E">
        <w:rPr>
          <w:rFonts w:asciiTheme="minorHAnsi" w:hAnsiTheme="minorHAnsi" w:cstheme="minorHAnsi"/>
          <w:szCs w:val="24"/>
        </w:rPr>
        <w:t>un</w:t>
      </w:r>
      <w:r>
        <w:rPr>
          <w:rFonts w:asciiTheme="minorHAnsi" w:hAnsiTheme="minorHAnsi" w:cstheme="minorHAnsi"/>
          <w:szCs w:val="24"/>
        </w:rPr>
        <w:t>announced in person</w:t>
      </w:r>
      <w:r w:rsidR="001840FB">
        <w:rPr>
          <w:rFonts w:asciiTheme="minorHAnsi" w:hAnsiTheme="minorHAnsi" w:cstheme="minorHAnsi"/>
          <w:szCs w:val="24"/>
        </w:rPr>
        <w:t>, the other virtual visit will be either unannounced or announced</w:t>
      </w:r>
      <w:r w:rsidR="00E2466E">
        <w:rPr>
          <w:rFonts w:asciiTheme="minorHAnsi" w:hAnsiTheme="minorHAnsi" w:cstheme="minorHAnsi"/>
          <w:szCs w:val="24"/>
        </w:rPr>
        <w:t xml:space="preserve">, to the sponsors discretion. </w:t>
      </w:r>
      <w:r>
        <w:rPr>
          <w:rFonts w:asciiTheme="minorHAnsi" w:hAnsiTheme="minorHAnsi" w:cstheme="minorHAnsi"/>
          <w:szCs w:val="24"/>
        </w:rPr>
        <w:t xml:space="preserve">  </w:t>
      </w:r>
    </w:p>
    <w:p w14:paraId="6DC0A865" w14:textId="77777777" w:rsidR="00E2466E" w:rsidRDefault="00E2466E" w:rsidP="001840FB">
      <w:pPr>
        <w:pStyle w:val="ListParagraph"/>
        <w:spacing w:after="0" w:line="240" w:lineRule="auto"/>
        <w:ind w:left="360"/>
        <w:contextualSpacing w:val="0"/>
        <w:rPr>
          <w:rFonts w:asciiTheme="minorHAnsi" w:hAnsiTheme="minorHAnsi" w:cstheme="minorHAnsi"/>
          <w:szCs w:val="24"/>
        </w:rPr>
      </w:pPr>
    </w:p>
    <w:p w14:paraId="5CC31E5C" w14:textId="68F18A6B" w:rsidR="00E2466E" w:rsidRDefault="00E2466E" w:rsidP="001840FB">
      <w:pPr>
        <w:pStyle w:val="ListParagraph"/>
        <w:spacing w:after="0" w:line="240" w:lineRule="auto"/>
        <w:ind w:left="360"/>
        <w:contextualSpacing w:val="0"/>
        <w:rPr>
          <w:rFonts w:asciiTheme="minorHAnsi" w:hAnsiTheme="minorHAnsi" w:cstheme="minorHAnsi"/>
          <w:b/>
          <w:bCs/>
          <w:szCs w:val="24"/>
          <w:u w:val="single"/>
        </w:rPr>
      </w:pPr>
      <w:r>
        <w:rPr>
          <w:rFonts w:asciiTheme="minorHAnsi" w:hAnsiTheme="minorHAnsi" w:cstheme="minorHAnsi"/>
          <w:b/>
          <w:bCs/>
          <w:szCs w:val="24"/>
          <w:u w:val="single"/>
        </w:rPr>
        <w:t xml:space="preserve">For homes less than 100 miles or two hours or more from </w:t>
      </w:r>
      <w:r w:rsidR="0045530D">
        <w:rPr>
          <w:rFonts w:asciiTheme="minorHAnsi" w:hAnsiTheme="minorHAnsi" w:cstheme="minorHAnsi"/>
          <w:b/>
          <w:bCs/>
          <w:szCs w:val="24"/>
          <w:u w:val="single"/>
        </w:rPr>
        <w:t xml:space="preserve">the </w:t>
      </w:r>
      <w:r>
        <w:rPr>
          <w:rFonts w:asciiTheme="minorHAnsi" w:hAnsiTheme="minorHAnsi" w:cstheme="minorHAnsi"/>
          <w:b/>
          <w:bCs/>
          <w:szCs w:val="24"/>
          <w:u w:val="single"/>
        </w:rPr>
        <w:t>sponsor</w:t>
      </w:r>
      <w:r w:rsidR="0045530D">
        <w:rPr>
          <w:rFonts w:asciiTheme="minorHAnsi" w:hAnsiTheme="minorHAnsi" w:cstheme="minorHAnsi"/>
          <w:b/>
          <w:bCs/>
          <w:szCs w:val="24"/>
          <w:u w:val="single"/>
        </w:rPr>
        <w:t>’</w:t>
      </w:r>
      <w:r>
        <w:rPr>
          <w:rFonts w:asciiTheme="minorHAnsi" w:hAnsiTheme="minorHAnsi" w:cstheme="minorHAnsi"/>
          <w:b/>
          <w:bCs/>
          <w:szCs w:val="24"/>
          <w:u w:val="single"/>
        </w:rPr>
        <w:t xml:space="preserve">s office: </w:t>
      </w:r>
    </w:p>
    <w:p w14:paraId="11BD1BEC" w14:textId="764CBC75" w:rsidR="00E2466E" w:rsidRPr="00E2466E" w:rsidRDefault="00E2466E" w:rsidP="001840FB">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is </w:t>
      </w:r>
      <w:r w:rsidR="00873FE1">
        <w:rPr>
          <w:rFonts w:asciiTheme="minorHAnsi" w:hAnsiTheme="minorHAnsi" w:cstheme="minorHAnsi"/>
          <w:szCs w:val="24"/>
        </w:rPr>
        <w:t>requesting one</w:t>
      </w:r>
      <w:r w:rsidR="0045530D">
        <w:rPr>
          <w:rFonts w:asciiTheme="minorHAnsi" w:hAnsiTheme="minorHAnsi" w:cstheme="minorHAnsi"/>
          <w:szCs w:val="24"/>
        </w:rPr>
        <w:t xml:space="preserve"> of the three</w:t>
      </w:r>
      <w:r>
        <w:rPr>
          <w:rFonts w:asciiTheme="minorHAnsi" w:hAnsiTheme="minorHAnsi" w:cstheme="minorHAnsi"/>
          <w:szCs w:val="24"/>
        </w:rPr>
        <w:t xml:space="preserve"> monitoring </w:t>
      </w:r>
      <w:r w:rsidR="00873FE1">
        <w:rPr>
          <w:rFonts w:asciiTheme="minorHAnsi" w:hAnsiTheme="minorHAnsi" w:cstheme="minorHAnsi"/>
          <w:szCs w:val="24"/>
        </w:rPr>
        <w:t>visits</w:t>
      </w:r>
      <w:r>
        <w:rPr>
          <w:rFonts w:asciiTheme="minorHAnsi" w:hAnsiTheme="minorHAnsi" w:cstheme="minorHAnsi"/>
          <w:szCs w:val="24"/>
        </w:rPr>
        <w:t xml:space="preserve"> to be conducted virtually for providers who are less than 100 miles or two hours from </w:t>
      </w:r>
      <w:r w:rsidR="00873FE1">
        <w:rPr>
          <w:rFonts w:asciiTheme="minorHAnsi" w:hAnsiTheme="minorHAnsi" w:cstheme="minorHAnsi"/>
          <w:szCs w:val="24"/>
        </w:rPr>
        <w:t>the sponsor’s</w:t>
      </w:r>
      <w:r>
        <w:rPr>
          <w:rFonts w:asciiTheme="minorHAnsi" w:hAnsiTheme="minorHAnsi" w:cstheme="minorHAnsi"/>
          <w:szCs w:val="24"/>
        </w:rPr>
        <w:t xml:space="preserve"> office.  </w:t>
      </w:r>
      <w:r w:rsidR="00873FE1">
        <w:rPr>
          <w:rFonts w:asciiTheme="minorHAnsi" w:hAnsiTheme="minorHAnsi" w:cstheme="minorHAnsi"/>
          <w:szCs w:val="24"/>
        </w:rPr>
        <w:t>This visit must be announced.</w:t>
      </w:r>
    </w:p>
    <w:p w14:paraId="24FFCCB6" w14:textId="77777777" w:rsidR="00D96FCE" w:rsidRDefault="00D96FCE" w:rsidP="008863DB">
      <w:pPr>
        <w:pStyle w:val="ListParagraph"/>
        <w:spacing w:after="0" w:line="240" w:lineRule="auto"/>
        <w:ind w:left="360"/>
        <w:contextualSpacing w:val="0"/>
        <w:rPr>
          <w:rFonts w:asciiTheme="minorHAnsi" w:hAnsiTheme="minorHAnsi" w:cstheme="minorHAnsi"/>
          <w:szCs w:val="24"/>
        </w:rPr>
      </w:pPr>
    </w:p>
    <w:p w14:paraId="7590F7DF" w14:textId="23D21D85" w:rsidR="00E2466E" w:rsidRPr="00E2466E" w:rsidRDefault="00E2466E" w:rsidP="008863DB">
      <w:pPr>
        <w:pStyle w:val="ListParagraph"/>
        <w:spacing w:after="0" w:line="240" w:lineRule="auto"/>
        <w:ind w:left="360"/>
        <w:contextualSpacing w:val="0"/>
        <w:rPr>
          <w:rFonts w:asciiTheme="minorHAnsi" w:hAnsiTheme="minorHAnsi" w:cstheme="minorHAnsi"/>
          <w:b/>
          <w:bCs/>
          <w:szCs w:val="24"/>
          <w:u w:val="single"/>
        </w:rPr>
      </w:pPr>
      <w:r w:rsidRPr="00E2466E">
        <w:rPr>
          <w:rFonts w:asciiTheme="minorHAnsi" w:hAnsiTheme="minorHAnsi" w:cstheme="minorHAnsi"/>
          <w:b/>
          <w:bCs/>
          <w:szCs w:val="24"/>
          <w:u w:val="single"/>
        </w:rPr>
        <w:t xml:space="preserve">For all sponsors: </w:t>
      </w:r>
    </w:p>
    <w:p w14:paraId="045D3584" w14:textId="050C6146" w:rsidR="00D96FCE" w:rsidRDefault="00D96FCE" w:rsidP="008863DB">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will require written approval of the sponsor monitoring procedure to include how virtual monitoring visits will be conducted, </w:t>
      </w:r>
      <w:r w:rsidR="002A309E">
        <w:rPr>
          <w:rFonts w:asciiTheme="minorHAnsi" w:hAnsiTheme="minorHAnsi" w:cstheme="minorHAnsi"/>
          <w:szCs w:val="24"/>
        </w:rPr>
        <w:t xml:space="preserve">via video (either </w:t>
      </w:r>
      <w:proofErr w:type="gramStart"/>
      <w:r w:rsidR="002A309E">
        <w:rPr>
          <w:rFonts w:asciiTheme="minorHAnsi" w:hAnsiTheme="minorHAnsi" w:cstheme="minorHAnsi"/>
          <w:szCs w:val="24"/>
        </w:rPr>
        <w:t>Zoom</w:t>
      </w:r>
      <w:proofErr w:type="gramEnd"/>
      <w:r w:rsidR="002A309E">
        <w:rPr>
          <w:rFonts w:asciiTheme="minorHAnsi" w:hAnsiTheme="minorHAnsi" w:cstheme="minorHAnsi"/>
          <w:szCs w:val="24"/>
        </w:rPr>
        <w:t>, Microsoft Teams, FaceTime or Google Duo)</w:t>
      </w:r>
      <w:r w:rsidR="003701F8">
        <w:rPr>
          <w:rFonts w:asciiTheme="minorHAnsi" w:hAnsiTheme="minorHAnsi" w:cstheme="minorHAnsi"/>
          <w:szCs w:val="24"/>
        </w:rPr>
        <w:t>.</w:t>
      </w:r>
      <w:r>
        <w:rPr>
          <w:rFonts w:asciiTheme="minorHAnsi" w:hAnsiTheme="minorHAnsi" w:cstheme="minorHAnsi"/>
          <w:szCs w:val="24"/>
        </w:rPr>
        <w:t xml:space="preserve"> The procedure will include how sponsors will ensure visits are complete</w:t>
      </w:r>
      <w:r w:rsidR="006353CD">
        <w:rPr>
          <w:rFonts w:asciiTheme="minorHAnsi" w:hAnsiTheme="minorHAnsi" w:cstheme="minorHAnsi"/>
          <w:szCs w:val="24"/>
        </w:rPr>
        <w:t xml:space="preserve"> and how they will address</w:t>
      </w:r>
      <w:r>
        <w:rPr>
          <w:rFonts w:asciiTheme="minorHAnsi" w:hAnsiTheme="minorHAnsi" w:cstheme="minorHAnsi"/>
          <w:szCs w:val="24"/>
        </w:rPr>
        <w:t xml:space="preserve"> provider</w:t>
      </w:r>
      <w:r w:rsidR="006353CD">
        <w:rPr>
          <w:rFonts w:asciiTheme="minorHAnsi" w:hAnsiTheme="minorHAnsi" w:cstheme="minorHAnsi"/>
          <w:szCs w:val="24"/>
        </w:rPr>
        <w:t>(s) that</w:t>
      </w:r>
      <w:r>
        <w:rPr>
          <w:rFonts w:asciiTheme="minorHAnsi" w:hAnsiTheme="minorHAnsi" w:cstheme="minorHAnsi"/>
          <w:szCs w:val="24"/>
        </w:rPr>
        <w:t xml:space="preserve"> miss their unannounced visit</w:t>
      </w:r>
      <w:r w:rsidR="002A309E">
        <w:rPr>
          <w:rFonts w:asciiTheme="minorHAnsi" w:hAnsiTheme="minorHAnsi" w:cstheme="minorHAnsi"/>
          <w:szCs w:val="24"/>
        </w:rPr>
        <w:t>s</w:t>
      </w:r>
      <w:r w:rsidR="00C43091">
        <w:rPr>
          <w:rFonts w:asciiTheme="minorHAnsi" w:hAnsiTheme="minorHAnsi" w:cstheme="minorHAnsi"/>
          <w:szCs w:val="24"/>
        </w:rPr>
        <w:t xml:space="preserve">. Additionally, </w:t>
      </w:r>
      <w:r w:rsidR="00F57751">
        <w:rPr>
          <w:rFonts w:asciiTheme="minorHAnsi" w:hAnsiTheme="minorHAnsi" w:cstheme="minorHAnsi"/>
          <w:szCs w:val="24"/>
        </w:rPr>
        <w:t>the procedure</w:t>
      </w:r>
      <w:r w:rsidR="00C43091">
        <w:rPr>
          <w:rFonts w:asciiTheme="minorHAnsi" w:hAnsiTheme="minorHAnsi" w:cstheme="minorHAnsi"/>
          <w:szCs w:val="24"/>
        </w:rPr>
        <w:t xml:space="preserve"> will </w:t>
      </w:r>
      <w:r w:rsidR="00F57751">
        <w:rPr>
          <w:rFonts w:asciiTheme="minorHAnsi" w:hAnsiTheme="minorHAnsi" w:cstheme="minorHAnsi"/>
          <w:szCs w:val="24"/>
        </w:rPr>
        <w:t>demonstrate</w:t>
      </w:r>
      <w:r w:rsidR="00C43091">
        <w:rPr>
          <w:rFonts w:asciiTheme="minorHAnsi" w:hAnsiTheme="minorHAnsi" w:cstheme="minorHAnsi"/>
          <w:szCs w:val="24"/>
        </w:rPr>
        <w:t xml:space="preserve"> how and when a monitor will determine if a provider will be determined seriously deficient due to missed virtual visits</w:t>
      </w:r>
      <w:r w:rsidR="00E2466E">
        <w:rPr>
          <w:rFonts w:asciiTheme="minorHAnsi" w:hAnsiTheme="minorHAnsi" w:cstheme="minorHAnsi"/>
          <w:szCs w:val="24"/>
        </w:rPr>
        <w:t>, in addition to other regulatory reasons for serious deficiency determination</w:t>
      </w:r>
      <w:r>
        <w:rPr>
          <w:rFonts w:asciiTheme="minorHAnsi" w:hAnsiTheme="minorHAnsi" w:cstheme="minorHAnsi"/>
          <w:szCs w:val="24"/>
        </w:rPr>
        <w:t xml:space="preserve">. </w:t>
      </w:r>
    </w:p>
    <w:p w14:paraId="06DAC2CD" w14:textId="77777777" w:rsidR="00C43091" w:rsidRDefault="00C43091" w:rsidP="008863DB">
      <w:pPr>
        <w:pStyle w:val="ListParagraph"/>
        <w:spacing w:after="0" w:line="240" w:lineRule="auto"/>
        <w:ind w:left="360"/>
        <w:contextualSpacing w:val="0"/>
        <w:rPr>
          <w:rFonts w:asciiTheme="minorHAnsi" w:hAnsiTheme="minorHAnsi" w:cstheme="minorHAnsi"/>
          <w:szCs w:val="24"/>
        </w:rPr>
      </w:pPr>
    </w:p>
    <w:p w14:paraId="116FEEA5" w14:textId="20CF3095" w:rsidR="008863DB" w:rsidRDefault="00D96FCE" w:rsidP="008863DB">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All other monito</w:t>
      </w:r>
      <w:r w:rsidR="00432D37">
        <w:rPr>
          <w:rFonts w:asciiTheme="minorHAnsi" w:hAnsiTheme="minorHAnsi" w:cstheme="minorHAnsi"/>
          <w:szCs w:val="24"/>
        </w:rPr>
        <w:t>ring requirements will be followed as required</w:t>
      </w:r>
      <w:r>
        <w:rPr>
          <w:rFonts w:asciiTheme="minorHAnsi" w:hAnsiTheme="minorHAnsi" w:cstheme="minorHAnsi"/>
          <w:szCs w:val="24"/>
        </w:rPr>
        <w:t xml:space="preserve">. Pre-Approval visits and </w:t>
      </w:r>
      <w:r w:rsidR="00432D37">
        <w:rPr>
          <w:rFonts w:asciiTheme="minorHAnsi" w:hAnsiTheme="minorHAnsi" w:cstheme="minorHAnsi"/>
          <w:szCs w:val="24"/>
        </w:rPr>
        <w:t>four-week</w:t>
      </w:r>
      <w:r>
        <w:rPr>
          <w:rFonts w:asciiTheme="minorHAnsi" w:hAnsiTheme="minorHAnsi" w:cstheme="minorHAnsi"/>
          <w:szCs w:val="24"/>
        </w:rPr>
        <w:t xml:space="preserve"> visits will be conducted in person for new providers. </w:t>
      </w:r>
      <w:r w:rsidR="00C43091">
        <w:rPr>
          <w:rFonts w:asciiTheme="minorHAnsi" w:hAnsiTheme="minorHAnsi" w:cstheme="minorHAnsi"/>
          <w:szCs w:val="24"/>
        </w:rPr>
        <w:t xml:space="preserve">Serious Deficiency follow-up reviews will be conducted in person. </w:t>
      </w:r>
    </w:p>
    <w:p w14:paraId="0E22DDF3" w14:textId="77777777" w:rsidR="008863DB" w:rsidRPr="008863DB" w:rsidRDefault="008863DB" w:rsidP="008863DB">
      <w:pPr>
        <w:pStyle w:val="ListParagraph"/>
        <w:spacing w:after="0" w:line="240" w:lineRule="auto"/>
        <w:ind w:left="360"/>
        <w:contextualSpacing w:val="0"/>
        <w:rPr>
          <w:rFonts w:asciiTheme="minorHAnsi" w:hAnsiTheme="minorHAnsi" w:cstheme="minorHAnsi"/>
          <w:szCs w:val="24"/>
        </w:rPr>
      </w:pPr>
    </w:p>
    <w:p w14:paraId="6AA97AFB"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lastRenderedPageBreak/>
        <w:t>Description of any steps the State has taken to address regulatory barriers at the State level. [Section 12(l)(2)(A)(ii) of the NSLA]:</w:t>
      </w:r>
    </w:p>
    <w:p w14:paraId="02DFE8DF" w14:textId="77777777" w:rsidR="00D96FCE" w:rsidRDefault="00D96FCE" w:rsidP="00D96FCE">
      <w:pPr>
        <w:pStyle w:val="ListParagraph"/>
        <w:spacing w:after="0" w:line="240" w:lineRule="auto"/>
        <w:ind w:left="360"/>
        <w:contextualSpacing w:val="0"/>
        <w:rPr>
          <w:rFonts w:asciiTheme="minorHAnsi" w:hAnsiTheme="minorHAnsi" w:cstheme="minorHAnsi"/>
          <w:b/>
          <w:szCs w:val="24"/>
        </w:rPr>
      </w:pPr>
    </w:p>
    <w:p w14:paraId="62F565E3" w14:textId="00F7C1EF" w:rsidR="00432D37" w:rsidRPr="00432D37" w:rsidRDefault="00432D37" w:rsidP="00D96FCE">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does not anticipate any regulatory barriers </w:t>
      </w:r>
      <w:proofErr w:type="gramStart"/>
      <w:r>
        <w:rPr>
          <w:rFonts w:asciiTheme="minorHAnsi" w:hAnsiTheme="minorHAnsi" w:cstheme="minorHAnsi"/>
          <w:szCs w:val="24"/>
        </w:rPr>
        <w:t>at this time</w:t>
      </w:r>
      <w:proofErr w:type="gramEnd"/>
      <w:r>
        <w:rPr>
          <w:rFonts w:asciiTheme="minorHAnsi" w:hAnsiTheme="minorHAnsi" w:cstheme="minorHAnsi"/>
          <w:szCs w:val="24"/>
        </w:rPr>
        <w:t xml:space="preserve">. Oregon’s Governor’s Office, the Department of Early Learning and all three Family Day Care Home Sponsors encourage and support the written waiver. </w:t>
      </w:r>
    </w:p>
    <w:p w14:paraId="7B529C1E" w14:textId="77777777" w:rsidR="00D96FCE" w:rsidRDefault="00D96FCE" w:rsidP="00D96FCE">
      <w:pPr>
        <w:pStyle w:val="ListParagraph"/>
        <w:spacing w:after="0" w:line="240" w:lineRule="auto"/>
        <w:ind w:left="360"/>
        <w:contextualSpacing w:val="0"/>
        <w:rPr>
          <w:rFonts w:asciiTheme="minorHAnsi" w:hAnsiTheme="minorHAnsi" w:cstheme="minorHAnsi"/>
          <w:b/>
          <w:szCs w:val="24"/>
        </w:rPr>
      </w:pPr>
    </w:p>
    <w:p w14:paraId="2B3C15E6" w14:textId="77777777" w:rsidR="005D1939" w:rsidRPr="005D1939" w:rsidRDefault="005D1939" w:rsidP="005D1939">
      <w:pPr>
        <w:pStyle w:val="ListParagraph"/>
        <w:spacing w:after="0" w:line="240" w:lineRule="auto"/>
        <w:ind w:left="360"/>
        <w:contextualSpacing w:val="0"/>
        <w:rPr>
          <w:rFonts w:asciiTheme="minorHAnsi" w:hAnsiTheme="minorHAnsi" w:cstheme="minorHAnsi"/>
          <w:szCs w:val="24"/>
        </w:rPr>
      </w:pPr>
    </w:p>
    <w:p w14:paraId="3B20DAB8" w14:textId="77777777" w:rsidR="00432D37" w:rsidRDefault="003952C6" w:rsidP="00432D37">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Anticipated challenges State or eligible service providers may face with the waiver implementation:</w:t>
      </w:r>
    </w:p>
    <w:p w14:paraId="7673873A"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4917B9BA" w14:textId="5F374A30" w:rsidR="00432D37" w:rsidRPr="00432D37" w:rsidRDefault="00432D37" w:rsidP="00432D37">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All three</w:t>
      </w:r>
      <w:r w:rsidR="00F57751">
        <w:rPr>
          <w:rFonts w:asciiTheme="minorHAnsi" w:hAnsiTheme="minorHAnsi" w:cstheme="minorHAnsi"/>
          <w:szCs w:val="24"/>
        </w:rPr>
        <w:t xml:space="preserve"> Family Day Care Home sponsoring</w:t>
      </w:r>
      <w:r>
        <w:rPr>
          <w:rFonts w:asciiTheme="minorHAnsi" w:hAnsiTheme="minorHAnsi" w:cstheme="minorHAnsi"/>
          <w:szCs w:val="24"/>
        </w:rPr>
        <w:t xml:space="preserve"> organization</w:t>
      </w:r>
      <w:r w:rsidR="00F57751">
        <w:rPr>
          <w:rFonts w:asciiTheme="minorHAnsi" w:hAnsiTheme="minorHAnsi" w:cstheme="minorHAnsi"/>
          <w:szCs w:val="24"/>
        </w:rPr>
        <w:t>s</w:t>
      </w:r>
      <w:r>
        <w:rPr>
          <w:rFonts w:asciiTheme="minorHAnsi" w:hAnsiTheme="minorHAnsi" w:cstheme="minorHAnsi"/>
          <w:szCs w:val="24"/>
        </w:rPr>
        <w:t xml:space="preserve"> have completed virtual monitoring over the course of the pandemic and have been successful in doing so. </w:t>
      </w:r>
    </w:p>
    <w:p w14:paraId="2E3CDF93" w14:textId="77777777" w:rsidR="00432D37" w:rsidRPr="00432D37" w:rsidRDefault="00432D37" w:rsidP="00432D37">
      <w:pPr>
        <w:pStyle w:val="ListParagraph"/>
        <w:spacing w:after="0" w:line="240" w:lineRule="auto"/>
        <w:ind w:left="360"/>
        <w:contextualSpacing w:val="0"/>
        <w:rPr>
          <w:rFonts w:asciiTheme="minorHAnsi" w:hAnsiTheme="minorHAnsi" w:cstheme="minorHAnsi"/>
          <w:b/>
          <w:szCs w:val="24"/>
        </w:rPr>
      </w:pPr>
    </w:p>
    <w:p w14:paraId="7059DD6C"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Description of how the waiver will not increase the overall cost of the Program to the Federal Government. If there are anticipated increases, confirm that the costs will be paid from non-Federal funds. [Section 12(l)(1)(A)(iii) of the NSLA]:</w:t>
      </w:r>
    </w:p>
    <w:p w14:paraId="42905BF7"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3724E394" w14:textId="77777777" w:rsidR="00432D37" w:rsidRPr="00432D37" w:rsidRDefault="00432D37" w:rsidP="00432D37">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does not anticipate this waiver will increase the overall cost of the program to the Federal Government. </w:t>
      </w:r>
    </w:p>
    <w:p w14:paraId="1D3B7E3C"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3B094D09" w14:textId="77777777" w:rsidR="00C023D9" w:rsidRPr="00F01E6B" w:rsidRDefault="00C023D9" w:rsidP="00432D37">
      <w:pPr>
        <w:pStyle w:val="ListParagraph"/>
        <w:spacing w:after="0" w:line="240" w:lineRule="auto"/>
        <w:ind w:left="360"/>
        <w:contextualSpacing w:val="0"/>
        <w:rPr>
          <w:rFonts w:asciiTheme="minorHAnsi" w:hAnsiTheme="minorHAnsi" w:cstheme="minorHAnsi"/>
          <w:b/>
          <w:szCs w:val="24"/>
        </w:rPr>
      </w:pPr>
    </w:p>
    <w:p w14:paraId="0B485220"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 xml:space="preserve">Anticipated waiver implementation date and </w:t>
      </w:r>
      <w:proofErr w:type="gramStart"/>
      <w:r w:rsidRPr="00F01E6B">
        <w:rPr>
          <w:rFonts w:asciiTheme="minorHAnsi" w:hAnsiTheme="minorHAnsi" w:cstheme="minorHAnsi"/>
          <w:b/>
          <w:szCs w:val="24"/>
        </w:rPr>
        <w:t>time period</w:t>
      </w:r>
      <w:proofErr w:type="gramEnd"/>
      <w:r w:rsidRPr="00F01E6B">
        <w:rPr>
          <w:rFonts w:asciiTheme="minorHAnsi" w:hAnsiTheme="minorHAnsi" w:cstheme="minorHAnsi"/>
          <w:b/>
          <w:szCs w:val="24"/>
        </w:rPr>
        <w:t xml:space="preserve">:  </w:t>
      </w:r>
    </w:p>
    <w:p w14:paraId="70833B9C"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7592D365" w14:textId="41015B50" w:rsidR="00432D37" w:rsidRDefault="00432D37" w:rsidP="00432D37">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Requested Start date:  Upon Approval</w:t>
      </w:r>
      <w:r w:rsidR="003701F8">
        <w:rPr>
          <w:rFonts w:asciiTheme="minorHAnsi" w:hAnsiTheme="minorHAnsi" w:cstheme="minorHAnsi"/>
          <w:szCs w:val="24"/>
        </w:rPr>
        <w:t>.</w:t>
      </w:r>
    </w:p>
    <w:p w14:paraId="1CC4B01F" w14:textId="77777777" w:rsidR="00432D37" w:rsidRPr="00432D37" w:rsidRDefault="00432D37" w:rsidP="00432D37">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Requested End date:  September 30, 2024, with an opportunity to request for an extension of the request. </w:t>
      </w:r>
    </w:p>
    <w:p w14:paraId="40A5546D" w14:textId="77777777" w:rsidR="00432D37" w:rsidRPr="00F01E6B" w:rsidRDefault="00432D37" w:rsidP="00432D37">
      <w:pPr>
        <w:pStyle w:val="ListParagraph"/>
        <w:spacing w:after="0" w:line="240" w:lineRule="auto"/>
        <w:ind w:left="360"/>
        <w:contextualSpacing w:val="0"/>
        <w:rPr>
          <w:rFonts w:asciiTheme="minorHAnsi" w:hAnsiTheme="minorHAnsi" w:cstheme="minorHAnsi"/>
          <w:b/>
          <w:szCs w:val="24"/>
        </w:rPr>
      </w:pPr>
    </w:p>
    <w:p w14:paraId="21A4B829"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 xml:space="preserve">Proposed monitoring and review procedures:  </w:t>
      </w:r>
    </w:p>
    <w:p w14:paraId="4739B936"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0C832EED" w14:textId="39085965" w:rsidR="00432D37" w:rsidRDefault="00432D37" w:rsidP="00432D37">
      <w:pPr>
        <w:pStyle w:val="ListParagraph"/>
        <w:spacing w:after="0" w:line="240" w:lineRule="auto"/>
        <w:ind w:left="360"/>
        <w:contextualSpacing w:val="0"/>
        <w:rPr>
          <w:rFonts w:asciiTheme="minorHAnsi" w:hAnsiTheme="minorHAnsi" w:cstheme="minorHAnsi"/>
          <w:szCs w:val="24"/>
        </w:rPr>
      </w:pPr>
      <w:r>
        <w:rPr>
          <w:rFonts w:asciiTheme="minorHAnsi" w:hAnsiTheme="minorHAnsi" w:cstheme="minorHAnsi"/>
          <w:szCs w:val="24"/>
        </w:rPr>
        <w:t xml:space="preserve">ODE CNP will host a training to discuss virtual monitoring requirements for Family Day Care Home Sponsors. ODE CNP will provide technical assistance </w:t>
      </w:r>
      <w:proofErr w:type="gramStart"/>
      <w:r>
        <w:rPr>
          <w:rFonts w:asciiTheme="minorHAnsi" w:hAnsiTheme="minorHAnsi" w:cstheme="minorHAnsi"/>
          <w:szCs w:val="24"/>
        </w:rPr>
        <w:t>on</w:t>
      </w:r>
      <w:proofErr w:type="gramEnd"/>
      <w:r>
        <w:rPr>
          <w:rFonts w:asciiTheme="minorHAnsi" w:hAnsiTheme="minorHAnsi" w:cstheme="minorHAnsi"/>
          <w:szCs w:val="24"/>
        </w:rPr>
        <w:t xml:space="preserve"> conducting virtual reviews via video conferencing</w:t>
      </w:r>
      <w:r w:rsidR="003701F8">
        <w:rPr>
          <w:rFonts w:asciiTheme="minorHAnsi" w:hAnsiTheme="minorHAnsi" w:cstheme="minorHAnsi"/>
          <w:szCs w:val="24"/>
        </w:rPr>
        <w:t xml:space="preserve">.  </w:t>
      </w:r>
      <w:r>
        <w:rPr>
          <w:rFonts w:asciiTheme="minorHAnsi" w:hAnsiTheme="minorHAnsi" w:cstheme="minorHAnsi"/>
          <w:szCs w:val="24"/>
        </w:rPr>
        <w:t xml:space="preserve">Sponsors found to have compliance </w:t>
      </w:r>
      <w:proofErr w:type="gramStart"/>
      <w:r>
        <w:rPr>
          <w:rFonts w:asciiTheme="minorHAnsi" w:hAnsiTheme="minorHAnsi" w:cstheme="minorHAnsi"/>
          <w:szCs w:val="24"/>
        </w:rPr>
        <w:t>issues as</w:t>
      </w:r>
      <w:proofErr w:type="gramEnd"/>
      <w:r>
        <w:rPr>
          <w:rFonts w:asciiTheme="minorHAnsi" w:hAnsiTheme="minorHAnsi" w:cstheme="minorHAnsi"/>
          <w:szCs w:val="24"/>
        </w:rPr>
        <w:t xml:space="preserve"> related to this waiver will work with the state agency on an individualized corrective action plan. Documentation of waiver activities will be maintained in the state system. </w:t>
      </w:r>
    </w:p>
    <w:p w14:paraId="1FABF990" w14:textId="77777777" w:rsidR="00432D37" w:rsidRPr="00432D37" w:rsidRDefault="00432D37" w:rsidP="00432D37">
      <w:pPr>
        <w:pStyle w:val="ListParagraph"/>
        <w:spacing w:after="0" w:line="240" w:lineRule="auto"/>
        <w:ind w:left="360"/>
        <w:contextualSpacing w:val="0"/>
        <w:rPr>
          <w:rFonts w:asciiTheme="minorHAnsi" w:hAnsiTheme="minorHAnsi" w:cstheme="minorHAnsi"/>
          <w:szCs w:val="24"/>
        </w:rPr>
      </w:pPr>
    </w:p>
    <w:p w14:paraId="2391DD62" w14:textId="77777777" w:rsidR="003952C6" w:rsidRDefault="003952C6" w:rsidP="003952C6">
      <w:pPr>
        <w:pStyle w:val="ListParagraph"/>
        <w:numPr>
          <w:ilvl w:val="0"/>
          <w:numId w:val="1"/>
        </w:numPr>
        <w:spacing w:after="0" w:line="240" w:lineRule="auto"/>
        <w:ind w:left="360" w:right="-720"/>
        <w:contextualSpacing w:val="0"/>
        <w:rPr>
          <w:rFonts w:asciiTheme="minorHAnsi" w:hAnsiTheme="minorHAnsi" w:cstheme="minorHAnsi"/>
          <w:b/>
          <w:szCs w:val="24"/>
        </w:rPr>
      </w:pPr>
      <w:r w:rsidRPr="00F01E6B">
        <w:rPr>
          <w:rFonts w:asciiTheme="minorHAnsi" w:hAnsiTheme="minorHAnsi" w:cstheme="minorHAnsi"/>
          <w:b/>
          <w:szCs w:val="24"/>
        </w:rPr>
        <w:t xml:space="preserve">Proposed reporting requirements (include type of data and due date(s) to FNS): </w:t>
      </w:r>
    </w:p>
    <w:p w14:paraId="2DE6CACD" w14:textId="77777777" w:rsidR="00432D37" w:rsidRDefault="00432D37" w:rsidP="00432D37">
      <w:pPr>
        <w:pStyle w:val="ListParagraph"/>
        <w:spacing w:after="0" w:line="240" w:lineRule="auto"/>
        <w:ind w:left="360" w:right="-720"/>
        <w:contextualSpacing w:val="0"/>
        <w:rPr>
          <w:rFonts w:asciiTheme="minorHAnsi" w:hAnsiTheme="minorHAnsi" w:cstheme="minorHAnsi"/>
          <w:b/>
          <w:szCs w:val="24"/>
        </w:rPr>
      </w:pPr>
    </w:p>
    <w:p w14:paraId="09FED7EB" w14:textId="77777777" w:rsidR="00432D37" w:rsidRPr="00432D37" w:rsidRDefault="00432D37" w:rsidP="00432D37">
      <w:pPr>
        <w:pStyle w:val="ListParagraph"/>
        <w:spacing w:after="0" w:line="240" w:lineRule="auto"/>
        <w:ind w:left="360" w:right="-720"/>
        <w:contextualSpacing w:val="0"/>
        <w:rPr>
          <w:rFonts w:asciiTheme="minorHAnsi" w:hAnsiTheme="minorHAnsi" w:cstheme="minorHAnsi"/>
          <w:szCs w:val="24"/>
        </w:rPr>
      </w:pPr>
      <w:r>
        <w:rPr>
          <w:rFonts w:asciiTheme="minorHAnsi" w:hAnsiTheme="minorHAnsi" w:cstheme="minorHAnsi"/>
          <w:szCs w:val="24"/>
        </w:rPr>
        <w:t xml:space="preserve">By December 31, 2024, ODE CNP will report the number of CACFP sponsors participating in this waiver, as well as challenges and successes associated with this waiver. </w:t>
      </w:r>
    </w:p>
    <w:p w14:paraId="10AE03C1" w14:textId="77777777" w:rsidR="00432D37" w:rsidRPr="00F01E6B" w:rsidRDefault="00432D37" w:rsidP="00432D37">
      <w:pPr>
        <w:pStyle w:val="ListParagraph"/>
        <w:spacing w:after="0" w:line="240" w:lineRule="auto"/>
        <w:ind w:left="360" w:right="-720"/>
        <w:contextualSpacing w:val="0"/>
        <w:rPr>
          <w:rFonts w:asciiTheme="minorHAnsi" w:hAnsiTheme="minorHAnsi" w:cstheme="minorHAnsi"/>
          <w:b/>
          <w:szCs w:val="24"/>
        </w:rPr>
      </w:pPr>
    </w:p>
    <w:p w14:paraId="7ED2AB1F" w14:textId="299D488D"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F01E6B">
        <w:rPr>
          <w:rFonts w:asciiTheme="minorHAnsi" w:hAnsiTheme="minorHAnsi" w:cstheme="minorHAnsi"/>
          <w:b/>
          <w:szCs w:val="24"/>
        </w:rPr>
        <w:t>Link to or a copy of the public notice informing the public about the proposed waiver [Section 12(l)(1)(A)(ii) of the NSLA]:</w:t>
      </w:r>
    </w:p>
    <w:p w14:paraId="11F50F5C" w14:textId="18C91B32" w:rsidR="00754887" w:rsidRDefault="00754887" w:rsidP="00754887">
      <w:pPr>
        <w:pStyle w:val="ListParagraph"/>
        <w:spacing w:after="0" w:line="240" w:lineRule="auto"/>
        <w:ind w:left="360"/>
        <w:contextualSpacing w:val="0"/>
        <w:rPr>
          <w:rFonts w:asciiTheme="minorHAnsi" w:hAnsiTheme="minorHAnsi" w:cstheme="minorHAnsi"/>
          <w:b/>
          <w:szCs w:val="24"/>
        </w:rPr>
      </w:pPr>
    </w:p>
    <w:p w14:paraId="76250595" w14:textId="42D8048F" w:rsidR="00754887" w:rsidRPr="00754887" w:rsidRDefault="00085641" w:rsidP="00754887">
      <w:pPr>
        <w:pStyle w:val="ListParagraph"/>
        <w:spacing w:after="0" w:line="240" w:lineRule="auto"/>
        <w:ind w:left="360"/>
        <w:contextualSpacing w:val="0"/>
        <w:rPr>
          <w:rFonts w:asciiTheme="minorHAnsi" w:hAnsiTheme="minorHAnsi" w:cstheme="minorHAnsi"/>
          <w:szCs w:val="24"/>
        </w:rPr>
      </w:pPr>
      <w:hyperlink r:id="rId6" w:history="1">
        <w:r w:rsidR="00754887" w:rsidRPr="00754887">
          <w:rPr>
            <w:rStyle w:val="Hyperlink"/>
            <w:rFonts w:asciiTheme="minorHAnsi" w:hAnsiTheme="minorHAnsi" w:cstheme="minorHAnsi"/>
            <w:szCs w:val="24"/>
          </w:rPr>
          <w:t>https://www.oregon.gov/ode/students-and-family/childnutrition/cacfp/Pages/Community%20Nutrition%20Programs.aspx</w:t>
        </w:r>
      </w:hyperlink>
      <w:r w:rsidR="00754887" w:rsidRPr="00754887">
        <w:rPr>
          <w:rFonts w:asciiTheme="minorHAnsi" w:hAnsiTheme="minorHAnsi" w:cstheme="minorHAnsi"/>
          <w:szCs w:val="24"/>
        </w:rPr>
        <w:t xml:space="preserve"> </w:t>
      </w:r>
    </w:p>
    <w:p w14:paraId="72FBC450" w14:textId="77777777" w:rsidR="00432D37" w:rsidRDefault="00432D37" w:rsidP="00432D37">
      <w:pPr>
        <w:pStyle w:val="ListParagraph"/>
        <w:spacing w:after="0" w:line="240" w:lineRule="auto"/>
        <w:ind w:left="360"/>
        <w:contextualSpacing w:val="0"/>
        <w:rPr>
          <w:rFonts w:asciiTheme="minorHAnsi" w:hAnsiTheme="minorHAnsi" w:cstheme="minorHAnsi"/>
          <w:b/>
          <w:szCs w:val="24"/>
        </w:rPr>
      </w:pPr>
    </w:p>
    <w:p w14:paraId="3FA71B3C" w14:textId="77777777" w:rsidR="003952C6" w:rsidRDefault="003952C6" w:rsidP="003952C6">
      <w:pPr>
        <w:pStyle w:val="ListParagraph"/>
        <w:numPr>
          <w:ilvl w:val="0"/>
          <w:numId w:val="1"/>
        </w:numPr>
        <w:spacing w:after="0" w:line="240" w:lineRule="auto"/>
        <w:ind w:left="360"/>
        <w:contextualSpacing w:val="0"/>
        <w:rPr>
          <w:rFonts w:asciiTheme="minorHAnsi" w:hAnsiTheme="minorHAnsi" w:cstheme="minorHAnsi"/>
          <w:b/>
          <w:szCs w:val="24"/>
        </w:rPr>
      </w:pPr>
      <w:r w:rsidRPr="004D39A7">
        <w:rPr>
          <w:rFonts w:asciiTheme="minorHAnsi" w:hAnsiTheme="minorHAnsi" w:cstheme="minorHAnsi"/>
          <w:b/>
          <w:szCs w:val="24"/>
        </w:rPr>
        <w:t>Signature a</w:t>
      </w:r>
      <w:r>
        <w:rPr>
          <w:rFonts w:asciiTheme="minorHAnsi" w:hAnsiTheme="minorHAnsi" w:cstheme="minorHAnsi"/>
          <w:b/>
          <w:szCs w:val="24"/>
        </w:rPr>
        <w:t>nd title of requesting official</w:t>
      </w:r>
      <w:r w:rsidRPr="004D39A7">
        <w:rPr>
          <w:rFonts w:asciiTheme="minorHAnsi" w:hAnsiTheme="minorHAnsi" w:cstheme="minorHAnsi"/>
          <w:b/>
          <w:szCs w:val="24"/>
        </w:rPr>
        <w:t xml:space="preserve">: </w:t>
      </w:r>
    </w:p>
    <w:p w14:paraId="08CCB57A" w14:textId="77777777" w:rsidR="003952C6" w:rsidRDefault="00432D37" w:rsidP="003952C6">
      <w:pPr>
        <w:rPr>
          <w:rFonts w:asciiTheme="minorHAnsi" w:hAnsiTheme="minorHAnsi" w:cstheme="minorHAnsi"/>
          <w:b/>
          <w:szCs w:val="24"/>
        </w:rPr>
      </w:pPr>
      <w:r>
        <w:rPr>
          <w:rFonts w:asciiTheme="minorHAnsi" w:hAnsiTheme="minorHAnsi" w:cstheme="minorHAnsi"/>
          <w:b/>
          <w:noProof/>
          <w:szCs w:val="24"/>
          <w:lang w:eastAsia="en-US"/>
        </w:rPr>
        <w:drawing>
          <wp:inline distT="0" distB="0" distL="0" distR="0" wp14:anchorId="56C1E712" wp14:editId="6FAED7F4">
            <wp:extent cx="1924594" cy="504701"/>
            <wp:effectExtent l="0" t="0" r="0" b="0"/>
            <wp:docPr id="2" name="Picture 2"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8688" cy="511019"/>
                    </a:xfrm>
                    <a:prstGeom prst="rect">
                      <a:avLst/>
                    </a:prstGeom>
                  </pic:spPr>
                </pic:pic>
              </a:graphicData>
            </a:graphic>
          </wp:inline>
        </w:drawing>
      </w:r>
    </w:p>
    <w:p w14:paraId="305AB348" w14:textId="77777777" w:rsidR="00432D37" w:rsidRDefault="00432D37" w:rsidP="003952C6">
      <w:pPr>
        <w:rPr>
          <w:rFonts w:asciiTheme="minorHAnsi" w:hAnsiTheme="minorHAnsi" w:cstheme="minorHAnsi"/>
          <w:szCs w:val="24"/>
        </w:rPr>
      </w:pPr>
      <w:r>
        <w:rPr>
          <w:rFonts w:asciiTheme="minorHAnsi" w:hAnsiTheme="minorHAnsi" w:cstheme="minorHAnsi"/>
          <w:b/>
          <w:szCs w:val="24"/>
        </w:rPr>
        <w:t xml:space="preserve">Name: </w:t>
      </w:r>
      <w:r>
        <w:rPr>
          <w:rFonts w:asciiTheme="minorHAnsi" w:hAnsiTheme="minorHAnsi" w:cstheme="minorHAnsi"/>
          <w:szCs w:val="24"/>
        </w:rPr>
        <w:t>Meghan Tschida</w:t>
      </w:r>
    </w:p>
    <w:p w14:paraId="229CA035" w14:textId="77777777" w:rsidR="00432D37" w:rsidRDefault="00432D37" w:rsidP="003952C6">
      <w:pPr>
        <w:rPr>
          <w:rFonts w:asciiTheme="minorHAnsi" w:hAnsiTheme="minorHAnsi" w:cstheme="minorHAnsi"/>
          <w:szCs w:val="24"/>
        </w:rPr>
      </w:pPr>
      <w:r>
        <w:rPr>
          <w:rFonts w:asciiTheme="minorHAnsi" w:hAnsiTheme="minorHAnsi" w:cstheme="minorHAnsi"/>
          <w:b/>
          <w:szCs w:val="24"/>
        </w:rPr>
        <w:t xml:space="preserve">Title: </w:t>
      </w:r>
      <w:r>
        <w:rPr>
          <w:rFonts w:asciiTheme="minorHAnsi" w:hAnsiTheme="minorHAnsi" w:cstheme="minorHAnsi"/>
          <w:szCs w:val="24"/>
        </w:rPr>
        <w:t xml:space="preserve"> Manager, Community Nutrition Programs, ODE CNP</w:t>
      </w:r>
    </w:p>
    <w:p w14:paraId="6DBADCEE" w14:textId="77777777" w:rsidR="00432D37" w:rsidRDefault="00432D37" w:rsidP="003952C6">
      <w:pPr>
        <w:rPr>
          <w:rFonts w:asciiTheme="minorHAnsi" w:hAnsiTheme="minorHAnsi" w:cstheme="minorHAnsi"/>
          <w:szCs w:val="24"/>
        </w:rPr>
      </w:pPr>
      <w:r>
        <w:rPr>
          <w:rFonts w:asciiTheme="minorHAnsi" w:hAnsiTheme="minorHAnsi" w:cstheme="minorHAnsi"/>
          <w:b/>
          <w:szCs w:val="24"/>
        </w:rPr>
        <w:t xml:space="preserve">Email: </w:t>
      </w:r>
      <w:hyperlink r:id="rId8" w:history="1">
        <w:r w:rsidRPr="00A22202">
          <w:rPr>
            <w:rStyle w:val="Hyperlink"/>
            <w:rFonts w:asciiTheme="minorHAnsi" w:hAnsiTheme="minorHAnsi" w:cstheme="minorHAnsi"/>
            <w:szCs w:val="24"/>
          </w:rPr>
          <w:t>Meghan.tschida@ode.oregon.gov</w:t>
        </w:r>
      </w:hyperlink>
      <w:r>
        <w:rPr>
          <w:rFonts w:asciiTheme="minorHAnsi" w:hAnsiTheme="minorHAnsi" w:cstheme="minorHAnsi"/>
          <w:szCs w:val="24"/>
        </w:rPr>
        <w:t xml:space="preserve"> </w:t>
      </w:r>
    </w:p>
    <w:p w14:paraId="34BA81D6" w14:textId="77777777" w:rsidR="00432D37" w:rsidRPr="00432D37" w:rsidRDefault="00432D37" w:rsidP="003952C6">
      <w:pPr>
        <w:rPr>
          <w:rFonts w:asciiTheme="minorHAnsi" w:hAnsiTheme="minorHAnsi" w:cstheme="minorHAnsi"/>
          <w:szCs w:val="24"/>
        </w:rPr>
      </w:pPr>
      <w:r>
        <w:rPr>
          <w:rFonts w:asciiTheme="minorHAnsi" w:hAnsiTheme="minorHAnsi" w:cstheme="minorHAnsi"/>
          <w:b/>
          <w:szCs w:val="24"/>
        </w:rPr>
        <w:t xml:space="preserve">Phone: </w:t>
      </w:r>
      <w:r>
        <w:rPr>
          <w:rFonts w:asciiTheme="minorHAnsi" w:hAnsiTheme="minorHAnsi" w:cstheme="minorHAnsi"/>
          <w:szCs w:val="24"/>
        </w:rPr>
        <w:t xml:space="preserve"> 971-701-9004</w:t>
      </w:r>
    </w:p>
    <w:p w14:paraId="7213AD74" w14:textId="77777777" w:rsidR="003952C6" w:rsidRDefault="003952C6" w:rsidP="003952C6">
      <w:pPr>
        <w:rPr>
          <w:rFonts w:asciiTheme="minorHAnsi" w:hAnsiTheme="minorHAnsi" w:cstheme="minorHAnsi"/>
          <w:b/>
          <w:szCs w:val="24"/>
        </w:rPr>
      </w:pPr>
    </w:p>
    <w:p w14:paraId="77F23C9D" w14:textId="77777777" w:rsidR="003952C6" w:rsidRDefault="003952C6" w:rsidP="003952C6">
      <w:pPr>
        <w:rPr>
          <w:rFonts w:asciiTheme="minorHAnsi" w:hAnsiTheme="minorHAnsi" w:cstheme="minorHAnsi"/>
          <w:b/>
          <w:szCs w:val="24"/>
        </w:rPr>
      </w:pPr>
    </w:p>
    <w:p w14:paraId="230C4E72" w14:textId="77777777" w:rsidR="003952C6" w:rsidRDefault="003952C6" w:rsidP="003952C6">
      <w:pPr>
        <w:rPr>
          <w:rFonts w:asciiTheme="minorHAnsi" w:hAnsiTheme="minorHAnsi" w:cstheme="minorHAnsi"/>
          <w:b/>
          <w:szCs w:val="24"/>
        </w:rPr>
      </w:pPr>
    </w:p>
    <w:p w14:paraId="2A2A252F" w14:textId="77777777" w:rsidR="003952C6" w:rsidRDefault="003952C6" w:rsidP="003952C6">
      <w:pPr>
        <w:rPr>
          <w:rFonts w:asciiTheme="minorHAnsi" w:hAnsiTheme="minorHAnsi" w:cstheme="minorHAnsi"/>
          <w:b/>
          <w:szCs w:val="24"/>
        </w:rPr>
      </w:pPr>
      <w:r>
        <w:rPr>
          <w:rFonts w:asciiTheme="minorHAnsi" w:hAnsiTheme="minorHAnsi" w:cstheme="minorHAnsi"/>
          <w:b/>
          <w:noProof/>
          <w:szCs w:val="24"/>
          <w:lang w:eastAsia="en-US"/>
        </w:rPr>
        <mc:AlternateContent>
          <mc:Choice Requires="wps">
            <w:drawing>
              <wp:inline distT="0" distB="0" distL="0" distR="0" wp14:anchorId="58D52459" wp14:editId="0416EC70">
                <wp:extent cx="6210300" cy="0"/>
                <wp:effectExtent l="0" t="0" r="19050" b="19050"/>
                <wp:docPr id="1" name="Straight Connector 1" title="line"/>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3195F7" id="Straight Connector 1" o:spid="_x0000_s1026" alt="Title: line" style="visibility:visible;mso-wrap-style:square;mso-left-percent:-10001;mso-top-percent:-10001;mso-position-horizontal:absolute;mso-position-horizontal-relative:char;mso-position-vertical:absolute;mso-position-vertical-relative:line;mso-left-percent:-10001;mso-top-percent:-10001" from="0,0" to="4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" strokecolor="black [3040]">
                <w10:anchorlock/>
              </v:line>
            </w:pict>
          </mc:Fallback>
        </mc:AlternateContent>
      </w:r>
    </w:p>
    <w:p w14:paraId="2DE157A3" w14:textId="77777777" w:rsidR="003952C6" w:rsidRPr="00F01E6B" w:rsidRDefault="003952C6" w:rsidP="003952C6">
      <w:pPr>
        <w:ind w:right="-720"/>
        <w:rPr>
          <w:rFonts w:asciiTheme="minorHAnsi" w:hAnsiTheme="minorHAnsi" w:cstheme="minorHAnsi"/>
          <w:i/>
          <w:sz w:val="24"/>
          <w:szCs w:val="24"/>
        </w:rPr>
      </w:pPr>
      <w:r w:rsidRPr="00F01E6B">
        <w:rPr>
          <w:rFonts w:asciiTheme="minorHAnsi" w:hAnsiTheme="minorHAnsi" w:cstheme="minorHAnsi"/>
          <w:b/>
          <w:sz w:val="24"/>
          <w:szCs w:val="24"/>
        </w:rPr>
        <w:t>TO BE COMPLETED BY FNS REGIONAL OFFICE:</w:t>
      </w:r>
    </w:p>
    <w:p w14:paraId="38EBE0B5" w14:textId="77777777" w:rsidR="003952C6" w:rsidRPr="00F01E6B" w:rsidRDefault="003952C6" w:rsidP="003952C6">
      <w:pPr>
        <w:ind w:right="-720"/>
        <w:rPr>
          <w:rFonts w:asciiTheme="minorHAnsi" w:hAnsiTheme="minorHAnsi" w:cstheme="minorHAnsi"/>
          <w:i/>
          <w:sz w:val="24"/>
          <w:szCs w:val="24"/>
        </w:rPr>
      </w:pPr>
    </w:p>
    <w:p w14:paraId="4C184716" w14:textId="77777777" w:rsidR="003952C6" w:rsidRPr="00F01E6B" w:rsidRDefault="003952C6" w:rsidP="003952C6">
      <w:pPr>
        <w:ind w:right="-720"/>
        <w:rPr>
          <w:rFonts w:asciiTheme="minorHAnsi" w:hAnsiTheme="minorHAnsi" w:cstheme="minorHAnsi"/>
          <w:i/>
          <w:sz w:val="24"/>
          <w:szCs w:val="24"/>
        </w:rPr>
      </w:pPr>
      <w:r w:rsidRPr="00F01E6B">
        <w:rPr>
          <w:rFonts w:asciiTheme="minorHAnsi" w:hAnsiTheme="minorHAnsi" w:cstheme="minorHAnsi"/>
          <w:i/>
          <w:sz w:val="24"/>
          <w:szCs w:val="24"/>
        </w:rPr>
        <w:t>FNS Regional Offices are requested to ensure the questions have been adequately addressed by the State agency and formulate an opinion and justification for a response to the waiver request based on their knowledge, experience, and work with the State.</w:t>
      </w:r>
    </w:p>
    <w:p w14:paraId="5A6BEDD5" w14:textId="77777777" w:rsidR="003952C6" w:rsidRPr="00F01E6B" w:rsidRDefault="003952C6" w:rsidP="003952C6">
      <w:pPr>
        <w:ind w:right="-720"/>
        <w:rPr>
          <w:rFonts w:asciiTheme="minorHAnsi" w:hAnsiTheme="minorHAnsi" w:cstheme="minorHAnsi"/>
          <w:i/>
          <w:sz w:val="24"/>
          <w:szCs w:val="24"/>
        </w:rPr>
      </w:pPr>
    </w:p>
    <w:p w14:paraId="798FF238" w14:textId="77777777" w:rsidR="003952C6" w:rsidRPr="00F01E6B" w:rsidRDefault="003952C6" w:rsidP="003952C6">
      <w:pPr>
        <w:ind w:right="-720"/>
        <w:rPr>
          <w:rFonts w:asciiTheme="minorHAnsi" w:hAnsiTheme="minorHAnsi" w:cstheme="minorHAnsi"/>
          <w:b/>
          <w:sz w:val="24"/>
          <w:szCs w:val="24"/>
        </w:rPr>
      </w:pPr>
      <w:r w:rsidRPr="00F01E6B">
        <w:rPr>
          <w:rFonts w:asciiTheme="minorHAnsi" w:hAnsiTheme="minorHAnsi" w:cstheme="minorHAnsi"/>
          <w:b/>
          <w:sz w:val="24"/>
          <w:szCs w:val="24"/>
        </w:rPr>
        <w:t xml:space="preserve">Date request was received at Regional Office:  </w:t>
      </w:r>
    </w:p>
    <w:p w14:paraId="224C597D" w14:textId="77777777" w:rsidR="003952C6" w:rsidRPr="00F01E6B" w:rsidRDefault="003952C6" w:rsidP="003952C6">
      <w:pPr>
        <w:pStyle w:val="ListParagraph"/>
        <w:numPr>
          <w:ilvl w:val="0"/>
          <w:numId w:val="3"/>
        </w:numPr>
        <w:spacing w:after="0" w:line="240" w:lineRule="auto"/>
        <w:ind w:right="-720"/>
        <w:contextualSpacing w:val="0"/>
        <w:rPr>
          <w:rFonts w:asciiTheme="minorHAnsi" w:hAnsiTheme="minorHAnsi" w:cstheme="minorHAnsi"/>
          <w:b/>
          <w:szCs w:val="24"/>
        </w:rPr>
      </w:pPr>
      <w:r w:rsidRPr="00F01E6B">
        <w:rPr>
          <w:rFonts w:asciiTheme="minorHAnsi" w:hAnsiTheme="minorHAnsi" w:cstheme="minorHAnsi"/>
          <w:b/>
          <w:szCs w:val="24"/>
        </w:rPr>
        <w:t>Check this box to confirm that the State agency has provided public notice in accordance with Section 12(l)(1)(A)(ii) of the NSLA</w:t>
      </w:r>
    </w:p>
    <w:p w14:paraId="6611CFB9" w14:textId="77777777" w:rsidR="003952C6" w:rsidRPr="00F01E6B" w:rsidRDefault="003952C6" w:rsidP="003952C6">
      <w:pPr>
        <w:pStyle w:val="ListParagraph"/>
        <w:rPr>
          <w:rFonts w:asciiTheme="minorHAnsi" w:hAnsiTheme="minorHAnsi" w:cstheme="minorHAnsi"/>
          <w:b/>
          <w:szCs w:val="24"/>
        </w:rPr>
      </w:pPr>
    </w:p>
    <w:p w14:paraId="545AD8B4" w14:textId="77777777" w:rsidR="003952C6" w:rsidRDefault="003952C6" w:rsidP="003952C6">
      <w:pPr>
        <w:pStyle w:val="ListParagraph"/>
        <w:numPr>
          <w:ilvl w:val="0"/>
          <w:numId w:val="2"/>
        </w:numPr>
        <w:spacing w:after="0" w:line="240" w:lineRule="auto"/>
        <w:ind w:right="-720"/>
        <w:contextualSpacing w:val="0"/>
        <w:rPr>
          <w:rFonts w:asciiTheme="minorHAnsi" w:hAnsiTheme="minorHAnsi" w:cstheme="minorHAnsi"/>
          <w:b/>
          <w:szCs w:val="24"/>
        </w:rPr>
      </w:pPr>
      <w:r w:rsidRPr="00F01E6B">
        <w:rPr>
          <w:rFonts w:asciiTheme="minorHAnsi" w:hAnsiTheme="minorHAnsi" w:cstheme="minorHAnsi"/>
          <w:b/>
          <w:szCs w:val="24"/>
        </w:rPr>
        <w:t xml:space="preserve">Regional Office Analysis and Recommendations: </w:t>
      </w:r>
    </w:p>
    <w:p w14:paraId="3C384BD4" w14:textId="77777777" w:rsidR="003952C6" w:rsidRPr="003952C6" w:rsidRDefault="003952C6" w:rsidP="003952C6">
      <w:pPr>
        <w:rPr>
          <w:rFonts w:asciiTheme="minorHAnsi" w:hAnsiTheme="minorHAnsi" w:cstheme="minorHAnsi"/>
          <w:b/>
          <w:szCs w:val="24"/>
        </w:rPr>
      </w:pPr>
    </w:p>
    <w:sectPr w:rsidR="003952C6" w:rsidRPr="00395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D8F"/>
    <w:multiLevelType w:val="hybridMultilevel"/>
    <w:tmpl w:val="B34AA6CA"/>
    <w:lvl w:ilvl="0" w:tplc="0EE85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932A5"/>
    <w:multiLevelType w:val="hybridMultilevel"/>
    <w:tmpl w:val="24CC1A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B151E4"/>
    <w:multiLevelType w:val="hybridMultilevel"/>
    <w:tmpl w:val="CBBED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431CD7"/>
    <w:multiLevelType w:val="hybridMultilevel"/>
    <w:tmpl w:val="B3BA572E"/>
    <w:lvl w:ilvl="0" w:tplc="C5B0A92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688800">
    <w:abstractNumId w:val="3"/>
  </w:num>
  <w:num w:numId="2" w16cid:durableId="1099449574">
    <w:abstractNumId w:val="2"/>
  </w:num>
  <w:num w:numId="3" w16cid:durableId="603728025">
    <w:abstractNumId w:val="0"/>
  </w:num>
  <w:num w:numId="4" w16cid:durableId="104471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BA"/>
    <w:rsid w:val="00057FD8"/>
    <w:rsid w:val="00085377"/>
    <w:rsid w:val="00085641"/>
    <w:rsid w:val="0009345E"/>
    <w:rsid w:val="000A5756"/>
    <w:rsid w:val="000C14A2"/>
    <w:rsid w:val="000D36B7"/>
    <w:rsid w:val="000E7BC7"/>
    <w:rsid w:val="00104202"/>
    <w:rsid w:val="00144095"/>
    <w:rsid w:val="001840FB"/>
    <w:rsid w:val="00187FD9"/>
    <w:rsid w:val="0019701F"/>
    <w:rsid w:val="0022037B"/>
    <w:rsid w:val="00223DAF"/>
    <w:rsid w:val="00295954"/>
    <w:rsid w:val="002A309E"/>
    <w:rsid w:val="002D37BB"/>
    <w:rsid w:val="00300E2F"/>
    <w:rsid w:val="00332BBA"/>
    <w:rsid w:val="003367CC"/>
    <w:rsid w:val="00346621"/>
    <w:rsid w:val="003701F8"/>
    <w:rsid w:val="0038567A"/>
    <w:rsid w:val="003952C6"/>
    <w:rsid w:val="003A5E26"/>
    <w:rsid w:val="003D760A"/>
    <w:rsid w:val="003E5AD4"/>
    <w:rsid w:val="003F6983"/>
    <w:rsid w:val="004024D8"/>
    <w:rsid w:val="004159AA"/>
    <w:rsid w:val="00432D37"/>
    <w:rsid w:val="0045530D"/>
    <w:rsid w:val="00465BAE"/>
    <w:rsid w:val="0048711A"/>
    <w:rsid w:val="004953C9"/>
    <w:rsid w:val="004B38C1"/>
    <w:rsid w:val="005110C4"/>
    <w:rsid w:val="00532D27"/>
    <w:rsid w:val="0054274E"/>
    <w:rsid w:val="0054431E"/>
    <w:rsid w:val="005B6452"/>
    <w:rsid w:val="005D1939"/>
    <w:rsid w:val="00617A1A"/>
    <w:rsid w:val="0062486C"/>
    <w:rsid w:val="006353CD"/>
    <w:rsid w:val="00676739"/>
    <w:rsid w:val="006C6DFE"/>
    <w:rsid w:val="00712E0C"/>
    <w:rsid w:val="00754887"/>
    <w:rsid w:val="00873FE1"/>
    <w:rsid w:val="008863DB"/>
    <w:rsid w:val="008E72E7"/>
    <w:rsid w:val="009042D6"/>
    <w:rsid w:val="0099390D"/>
    <w:rsid w:val="00A00D35"/>
    <w:rsid w:val="00A1287D"/>
    <w:rsid w:val="00A22133"/>
    <w:rsid w:val="00AB351A"/>
    <w:rsid w:val="00AD1307"/>
    <w:rsid w:val="00B00F77"/>
    <w:rsid w:val="00B01343"/>
    <w:rsid w:val="00B04F92"/>
    <w:rsid w:val="00B3764B"/>
    <w:rsid w:val="00B4094B"/>
    <w:rsid w:val="00B556B7"/>
    <w:rsid w:val="00B56B6A"/>
    <w:rsid w:val="00B96DF7"/>
    <w:rsid w:val="00B97015"/>
    <w:rsid w:val="00C023D9"/>
    <w:rsid w:val="00C26B6D"/>
    <w:rsid w:val="00C43091"/>
    <w:rsid w:val="00CB1057"/>
    <w:rsid w:val="00CB56F4"/>
    <w:rsid w:val="00D96FCE"/>
    <w:rsid w:val="00DA212F"/>
    <w:rsid w:val="00DA6676"/>
    <w:rsid w:val="00DD212E"/>
    <w:rsid w:val="00E13D62"/>
    <w:rsid w:val="00E2466E"/>
    <w:rsid w:val="00E33174"/>
    <w:rsid w:val="00E70EDF"/>
    <w:rsid w:val="00E73AC0"/>
    <w:rsid w:val="00E90494"/>
    <w:rsid w:val="00EE3227"/>
    <w:rsid w:val="00F27DCD"/>
    <w:rsid w:val="00F57751"/>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F8B6"/>
  <w15:chartTrackingRefBased/>
  <w15:docId w15:val="{307EDA06-2D56-450B-8400-38A7DD7C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BA"/>
    <w:pPr>
      <w:spacing w:after="0"/>
    </w:pPr>
    <w:rPr>
      <w:rFonts w:ascii="Arial" w:eastAsia="Times New Roman"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BBA"/>
    <w:pPr>
      <w:spacing w:after="200" w:line="276" w:lineRule="auto"/>
      <w:ind w:left="720"/>
      <w:contextualSpacing/>
    </w:pPr>
    <w:rPr>
      <w:rFonts w:ascii="Times New Roman" w:eastAsiaTheme="minorHAnsi" w:hAnsi="Times New Roman" w:cstheme="minorBidi"/>
      <w:color w:val="auto"/>
      <w:sz w:val="24"/>
      <w:lang w:eastAsia="en-US"/>
    </w:rPr>
  </w:style>
  <w:style w:type="character" w:styleId="Hyperlink">
    <w:name w:val="Hyperlink"/>
    <w:basedOn w:val="DefaultParagraphFont"/>
    <w:rsid w:val="00332BBA"/>
    <w:rPr>
      <w:color w:val="0000FF" w:themeColor="hyperlink"/>
      <w:u w:val="single"/>
    </w:rPr>
  </w:style>
  <w:style w:type="character" w:styleId="CommentReference">
    <w:name w:val="annotation reference"/>
    <w:basedOn w:val="DefaultParagraphFont"/>
    <w:uiPriority w:val="99"/>
    <w:semiHidden/>
    <w:unhideWhenUsed/>
    <w:rsid w:val="00432D37"/>
    <w:rPr>
      <w:sz w:val="16"/>
      <w:szCs w:val="16"/>
    </w:rPr>
  </w:style>
  <w:style w:type="paragraph" w:styleId="CommentText">
    <w:name w:val="annotation text"/>
    <w:basedOn w:val="Normal"/>
    <w:link w:val="CommentTextChar"/>
    <w:uiPriority w:val="99"/>
    <w:semiHidden/>
    <w:unhideWhenUsed/>
    <w:rsid w:val="00432D37"/>
    <w:rPr>
      <w:sz w:val="20"/>
      <w:szCs w:val="20"/>
    </w:rPr>
  </w:style>
  <w:style w:type="character" w:customStyle="1" w:styleId="CommentTextChar">
    <w:name w:val="Comment Text Char"/>
    <w:basedOn w:val="DefaultParagraphFont"/>
    <w:link w:val="CommentText"/>
    <w:uiPriority w:val="99"/>
    <w:semiHidden/>
    <w:rsid w:val="00432D37"/>
    <w:rPr>
      <w:rFonts w:ascii="Arial" w:eastAsia="Times New Roman" w:hAnsi="Arial" w:cs="Arial"/>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432D37"/>
    <w:rPr>
      <w:b/>
      <w:bCs/>
    </w:rPr>
  </w:style>
  <w:style w:type="character" w:customStyle="1" w:styleId="CommentSubjectChar">
    <w:name w:val="Comment Subject Char"/>
    <w:basedOn w:val="CommentTextChar"/>
    <w:link w:val="CommentSubject"/>
    <w:uiPriority w:val="99"/>
    <w:semiHidden/>
    <w:rsid w:val="00432D37"/>
    <w:rPr>
      <w:rFonts w:ascii="Arial" w:eastAsia="Times New Roman" w:hAnsi="Arial" w:cs="Arial"/>
      <w:b/>
      <w:bCs/>
      <w:color w:val="000000"/>
      <w:sz w:val="20"/>
      <w:szCs w:val="20"/>
      <w:lang w:eastAsia="ja-JP"/>
    </w:rPr>
  </w:style>
  <w:style w:type="paragraph" w:styleId="BalloonText">
    <w:name w:val="Balloon Text"/>
    <w:basedOn w:val="Normal"/>
    <w:link w:val="BalloonTextChar"/>
    <w:uiPriority w:val="99"/>
    <w:semiHidden/>
    <w:unhideWhenUsed/>
    <w:rsid w:val="00432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D37"/>
    <w:rPr>
      <w:rFonts w:ascii="Segoe UI" w:eastAsia="Times New Roman" w:hAnsi="Segoe UI" w:cs="Segoe UI"/>
      <w:color w:val="000000"/>
      <w:sz w:val="18"/>
      <w:szCs w:val="18"/>
      <w:lang w:eastAsia="ja-JP"/>
    </w:rPr>
  </w:style>
  <w:style w:type="paragraph" w:styleId="Revision">
    <w:name w:val="Revision"/>
    <w:hidden/>
    <w:uiPriority w:val="99"/>
    <w:semiHidden/>
    <w:rsid w:val="0045530D"/>
    <w:pPr>
      <w:spacing w:after="0"/>
    </w:pPr>
    <w:rPr>
      <w:rFonts w:ascii="Arial" w:eastAsia="Times New Roman" w:hAnsi="Arial" w:cs="Arial"/>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han.tschida@ode.oregon.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ode/students-and-family/childnutrition/cacfp/Pages/Community%20Nutrition%20Programs.aspx" TargetMode="External"/><Relationship Id="rId11" Type="http://schemas.openxmlformats.org/officeDocument/2006/relationships/customXml" Target="../customXml/item1.xml"/><Relationship Id="rId5" Type="http://schemas.openxmlformats.org/officeDocument/2006/relationships/hyperlink" Target="mailto:meghan.tschida@ode.oregon.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2023-09-06T15:55:12+00:00</Remediation_x0020_Date>
  </documentManagement>
</p:properties>
</file>

<file path=customXml/itemProps1.xml><?xml version="1.0" encoding="utf-8"?>
<ds:datastoreItem xmlns:ds="http://schemas.openxmlformats.org/officeDocument/2006/customXml" ds:itemID="{95A76559-C4BE-4759-B35E-B6A2C18E6540}"/>
</file>

<file path=customXml/itemProps2.xml><?xml version="1.0" encoding="utf-8"?>
<ds:datastoreItem xmlns:ds="http://schemas.openxmlformats.org/officeDocument/2006/customXml" ds:itemID="{14DEC485-8527-4B79-9939-7633C430AFBF}"/>
</file>

<file path=customXml/itemProps3.xml><?xml version="1.0" encoding="utf-8"?>
<ds:datastoreItem xmlns:ds="http://schemas.openxmlformats.org/officeDocument/2006/customXml" ds:itemID="{4F914412-EE3E-4FAB-8FCB-5EE98979B86E}"/>
</file>

<file path=docProps/app.xml><?xml version="1.0" encoding="utf-8"?>
<Properties xmlns="http://schemas.openxmlformats.org/officeDocument/2006/extended-properties" xmlns:vt="http://schemas.openxmlformats.org/officeDocument/2006/docPropsVTypes">
  <Template>Normal</Template>
  <TotalTime>105</TotalTime>
  <Pages>5</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TSCHIDA Meghan * ODE</dc:creator>
  <cp:keywords/>
  <dc:description/>
  <cp:lastModifiedBy>TSCHIDA Meghan * ODE</cp:lastModifiedBy>
  <cp:revision>8</cp:revision>
  <dcterms:created xsi:type="dcterms:W3CDTF">2023-09-01T20:09:00Z</dcterms:created>
  <dcterms:modified xsi:type="dcterms:W3CDTF">2023-09-05T19:07:00Z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