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500D" w14:textId="3970DC6B" w:rsidR="00F647D0" w:rsidRDefault="00F647D0" w:rsidP="00F647D0">
      <w:pPr>
        <w:widowControl w:val="0"/>
        <w:spacing w:line="240" w:lineRule="auto"/>
        <w:ind w:left="-720" w:right="-720"/>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7728" behindDoc="0" locked="0" layoutInCell="1" allowOverlap="1" wp14:anchorId="3050FA00" wp14:editId="09E8F8D1">
                <wp:simplePos x="0" y="0"/>
                <wp:positionH relativeFrom="column">
                  <wp:posOffset>-1003300</wp:posOffset>
                </wp:positionH>
                <wp:positionV relativeFrom="paragraph">
                  <wp:posOffset>-323850</wp:posOffset>
                </wp:positionV>
                <wp:extent cx="7848600" cy="914400"/>
                <wp:effectExtent l="0" t="0" r="19050" b="19050"/>
                <wp:wrapNone/>
                <wp:docPr id="705129172" name="Text Box 1"/>
                <wp:cNvGraphicFramePr/>
                <a:graphic xmlns:a="http://schemas.openxmlformats.org/drawingml/2006/main">
                  <a:graphicData uri="http://schemas.microsoft.com/office/word/2010/wordprocessingShape">
                    <wps:wsp>
                      <wps:cNvSpPr txBox="1"/>
                      <wps:spPr>
                        <a:xfrm>
                          <a:off x="0" y="0"/>
                          <a:ext cx="7848600" cy="914400"/>
                        </a:xfrm>
                        <a:prstGeom prst="rect">
                          <a:avLst/>
                        </a:prstGeom>
                        <a:solidFill>
                          <a:srgbClr val="227ACB"/>
                        </a:solidFill>
                        <a:ln w="6350">
                          <a:solidFill>
                            <a:prstClr val="black"/>
                          </a:solidFill>
                        </a:ln>
                      </wps:spPr>
                      <wps:txbx>
                        <w:txbxContent>
                          <w:p w14:paraId="1409363B" w14:textId="2236003A" w:rsidR="00F647D0" w:rsidRPr="00F647D0" w:rsidRDefault="00F647D0" w:rsidP="00F647D0">
                            <w:pPr>
                              <w:jc w:val="center"/>
                              <w:rPr>
                                <w:rFonts w:ascii="Aptos Display" w:hAnsi="Aptos Display"/>
                                <w:color w:val="FFFFFF" w:themeColor="accent6"/>
                                <w:sz w:val="36"/>
                                <w:szCs w:val="36"/>
                              </w:rPr>
                            </w:pPr>
                            <w:r>
                              <w:rPr>
                                <w:noProof/>
                              </w:rPr>
                              <w:drawing>
                                <wp:inline distT="0" distB="0" distL="0" distR="0" wp14:anchorId="642B7714" wp14:editId="01EB92BB">
                                  <wp:extent cx="1381090" cy="476250"/>
                                  <wp:effectExtent l="0" t="0" r="0" b="0"/>
                                  <wp:docPr id="894403379"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 xml:space="preserve">SFSP Application Process for </w:t>
                            </w:r>
                            <w:r w:rsidR="00B33CEB">
                              <w:rPr>
                                <w:rFonts w:ascii="Aptos Display" w:hAnsi="Aptos Display"/>
                                <w:color w:val="FFFFFF" w:themeColor="accent6"/>
                                <w:sz w:val="36"/>
                                <w:szCs w:val="36"/>
                              </w:rPr>
                              <w:t>New Organizations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0FA00" id="_x0000_t202" coordsize="21600,21600" o:spt="202" path="m,l,21600r21600,l21600,xe">
                <v:stroke joinstyle="miter"/>
                <v:path gradientshapeok="t" o:connecttype="rect"/>
              </v:shapetype>
              <v:shape id="Text Box 1" o:spid="_x0000_s1026" type="#_x0000_t202" style="position:absolute;left:0;text-align:left;margin-left:-79pt;margin-top:-25.5pt;width:61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3PNwIAAH8EAAAOAAAAZHJzL2Uyb0RvYy54bWysVE1vGjEQvVfqf7B8LwuUAEEsESGiqoSS&#10;SKTK2Xi9sKrX444Nu/TXd+xdPpL0VPViZvxmn2fezDC9q0vNDgpdASblvU6XM2UkZIXZpvzHy/LL&#10;mDPnhcmEBqNSflSO380+f5pWdqL6sAOdKWREYtyksinfeW8nSeLkTpXCdcAqQ2AOWApPLm6TDEVF&#10;7KVO+t3uMKkAM4sglXN0+9CAfBb581xJ/5TnTnmmU065+XhiPDfhTGZTMdmisLtCtmmIf8iiFIWh&#10;R89UD8ILtsfiA1VZSAQHue9IKBPI80KqWANV0+u+q2a9E1bFWkgcZ88yuf9HKx8Pa/uMzNf3UFMD&#10;gyCVdRNHl6GeOscy/FKmjHCS8HiWTdWeSbocjQfjYZcgSdhtbzAgm2iSy9cWnf+moGTBSDlSW6Ja&#10;4rByvgk9hYTHHOgiWxZaRwe3m4VGdhDUwn5/NF/ct+xvwrRhVcqHX2+6kfkNFrjPFBst5M+PDJSt&#10;NpT0pfhg+XpTt4psIDuSUAjNDDkrlwXxroTzzwJpaEgAWgT/REeugZKB1uJsB/j7b/chnnpJKGcV&#10;DWHK3a+9QMWZ/m6oy1FMmtroDG5GfXoDr5HNNWL25QJIpB6tnJXRDPFen8wcoXylfZmHVwkSRtLb&#10;KZceT87CN8tBGyfVfB7DaFKt8CuztjKQh6YERV/qV4G2bamnYXiE08CKybvONrHhSwPzvYe8iG0P&#10;Eje6tsrTlMfBaTcyrNG1H6Mu/xuzPwAAAP//AwBQSwMEFAAGAAgAAAAhAPJOQY7iAAAADAEAAA8A&#10;AABkcnMvZG93bnJldi54bWxMj09Lw0AQxe+C32EZwVu7G6W1jdmUImhBEPsPxds2GZNgdjZkN2n0&#10;0zs56e3NzOPN7yWrwdaix9ZXjjREUwUCKXN5RYWG4+FxsgDhg6Hc1I5Qwzd6WKWXF4mJc3emHfb7&#10;UAgOIR8bDWUITSylz0q0xk9dg8S3T9daE3hsC5m35szhtpY3Ss2lNRXxh9I0+FBi9rXvrIbu+Q03&#10;6/efzfZpvkR5eOk/mu2r1tdXw/oeRMAh/JlhxGd0SJnp5DrKvag1TKLZgssEVrOIxWhRd+PqpGF5&#10;q0CmifxfIv0FAAD//wMAUEsBAi0AFAAGAAgAAAAhALaDOJL+AAAA4QEAABMAAAAAAAAAAAAAAAAA&#10;AAAAAFtDb250ZW50X1R5cGVzXS54bWxQSwECLQAUAAYACAAAACEAOP0h/9YAAACUAQAACwAAAAAA&#10;AAAAAAAAAAAvAQAAX3JlbHMvLnJlbHNQSwECLQAUAAYACAAAACEAM0kNzzcCAAB/BAAADgAAAAAA&#10;AAAAAAAAAAAuAgAAZHJzL2Uyb0RvYy54bWxQSwECLQAUAAYACAAAACEA8k5BjuIAAAAMAQAADwAA&#10;AAAAAAAAAAAAAACRBAAAZHJzL2Rvd25yZXYueG1sUEsFBgAAAAAEAAQA8wAAAKAFAAAAAA==&#10;" fillcolor="#227acb" strokeweight=".5pt">
                <v:textbox>
                  <w:txbxContent>
                    <w:p w14:paraId="1409363B" w14:textId="2236003A" w:rsidR="00F647D0" w:rsidRPr="00F647D0" w:rsidRDefault="00F647D0" w:rsidP="00F647D0">
                      <w:pPr>
                        <w:jc w:val="center"/>
                        <w:rPr>
                          <w:rFonts w:ascii="Aptos Display" w:hAnsi="Aptos Display"/>
                          <w:color w:val="FFFFFF" w:themeColor="accent6"/>
                          <w:sz w:val="36"/>
                          <w:szCs w:val="36"/>
                        </w:rPr>
                      </w:pPr>
                      <w:r>
                        <w:rPr>
                          <w:noProof/>
                        </w:rPr>
                        <w:drawing>
                          <wp:inline distT="0" distB="0" distL="0" distR="0" wp14:anchorId="642B7714" wp14:editId="01EB92BB">
                            <wp:extent cx="1381090" cy="476250"/>
                            <wp:effectExtent l="0" t="0" r="0" b="0"/>
                            <wp:docPr id="894403379"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 xml:space="preserve">SFSP Application Process for </w:t>
                      </w:r>
                      <w:r w:rsidR="00B33CEB">
                        <w:rPr>
                          <w:rFonts w:ascii="Aptos Display" w:hAnsi="Aptos Display"/>
                          <w:color w:val="FFFFFF" w:themeColor="accent6"/>
                          <w:sz w:val="36"/>
                          <w:szCs w:val="36"/>
                        </w:rPr>
                        <w:t>New Organizations</w:t>
                      </w:r>
                    </w:p>
                  </w:txbxContent>
                </v:textbox>
              </v:shape>
            </w:pict>
          </mc:Fallback>
        </mc:AlternateContent>
      </w:r>
    </w:p>
    <w:p w14:paraId="153AF39D" w14:textId="5F85AB83" w:rsidR="00F647D0" w:rsidRDefault="00F647D0" w:rsidP="00F647D0">
      <w:pPr>
        <w:widowControl w:val="0"/>
        <w:spacing w:line="240" w:lineRule="auto"/>
        <w:ind w:left="-720" w:right="-720"/>
        <w:rPr>
          <w:rFonts w:ascii="Arial" w:hAnsi="Arial" w:cs="Arial"/>
        </w:rPr>
      </w:pPr>
    </w:p>
    <w:p w14:paraId="5522556F" w14:textId="6CBF3FAA" w:rsidR="00F647D0" w:rsidRDefault="00F647D0" w:rsidP="00F647D0">
      <w:pPr>
        <w:widowControl w:val="0"/>
        <w:spacing w:line="240" w:lineRule="auto"/>
        <w:ind w:left="-720" w:right="-720"/>
        <w:rPr>
          <w:rFonts w:ascii="Arial" w:hAnsi="Arial" w:cs="Arial"/>
        </w:rPr>
      </w:pPr>
    </w:p>
    <w:p w14:paraId="49E5B1E0" w14:textId="25987BD6" w:rsidR="00F647D0" w:rsidRPr="001503DB" w:rsidRDefault="00F647D0" w:rsidP="00F647D0">
      <w:pPr>
        <w:widowControl w:val="0"/>
        <w:spacing w:line="240" w:lineRule="auto"/>
        <w:ind w:left="-720" w:right="-720"/>
      </w:pPr>
      <w:r>
        <w:rPr>
          <w:rFonts w:ascii="Arial" w:hAnsi="Arial" w:cs="Arial"/>
        </w:rPr>
        <w:t xml:space="preserve">When </w:t>
      </w:r>
      <w:r w:rsidRPr="001503DB">
        <w:rPr>
          <w:rFonts w:ascii="Arial" w:hAnsi="Arial" w:cs="Arial"/>
        </w:rPr>
        <w:t xml:space="preserve">applying to operate the Summer Food Service Program (SFSP) in Oregon, the application process is broken down into four steps. </w:t>
      </w:r>
      <w:r w:rsidR="00FA23C3">
        <w:rPr>
          <w:rFonts w:ascii="Arial" w:hAnsi="Arial" w:cs="Arial"/>
        </w:rPr>
        <w:t xml:space="preserve">This is the SFSP Application Process for </w:t>
      </w:r>
      <w:r w:rsidR="00B33CEB">
        <w:rPr>
          <w:rFonts w:ascii="Arial" w:hAnsi="Arial" w:cs="Arial"/>
        </w:rPr>
        <w:t>organizations new to</w:t>
      </w:r>
      <w:r w:rsidR="00FA23C3">
        <w:rPr>
          <w:rFonts w:ascii="Arial" w:hAnsi="Arial" w:cs="Arial"/>
        </w:rPr>
        <w:t xml:space="preserve"> Child Nutrition Program</w:t>
      </w:r>
      <w:r w:rsidR="00B33CEB">
        <w:rPr>
          <w:rFonts w:ascii="Arial" w:hAnsi="Arial" w:cs="Arial"/>
        </w:rPr>
        <w:t>s</w:t>
      </w:r>
      <w:r w:rsidR="00FA23C3">
        <w:rPr>
          <w:rFonts w:ascii="Arial" w:hAnsi="Arial" w:cs="Arial"/>
        </w:rPr>
        <w:t xml:space="preserve"> (CNP). As the </w:t>
      </w:r>
      <w:r w:rsidRPr="001503DB">
        <w:rPr>
          <w:rFonts w:ascii="Arial" w:hAnsi="Arial" w:cs="Arial"/>
        </w:rPr>
        <w:t>SFSP operat</w:t>
      </w:r>
      <w:r w:rsidR="00FA23C3">
        <w:rPr>
          <w:rFonts w:ascii="Arial" w:hAnsi="Arial" w:cs="Arial"/>
        </w:rPr>
        <w:t xml:space="preserve">es in a </w:t>
      </w:r>
      <w:r w:rsidR="00FA23C3" w:rsidRPr="001503DB">
        <w:rPr>
          <w:rFonts w:ascii="Arial" w:hAnsi="Arial" w:cs="Arial"/>
        </w:rPr>
        <w:t>short time frame</w:t>
      </w:r>
      <w:r w:rsidRPr="001503DB">
        <w:rPr>
          <w:rFonts w:ascii="Arial" w:hAnsi="Arial" w:cs="Arial"/>
        </w:rPr>
        <w:t xml:space="preserve">, there are deadlines that </w:t>
      </w:r>
      <w:r w:rsidR="00DA77A5">
        <w:rPr>
          <w:rFonts w:ascii="Arial" w:hAnsi="Arial" w:cs="Arial"/>
        </w:rPr>
        <w:t xml:space="preserve">must be </w:t>
      </w:r>
      <w:r w:rsidRPr="001503DB">
        <w:rPr>
          <w:rFonts w:ascii="Arial" w:hAnsi="Arial" w:cs="Arial"/>
        </w:rPr>
        <w:t xml:space="preserve">met </w:t>
      </w:r>
      <w:r w:rsidR="00FA23C3" w:rsidRPr="001503DB">
        <w:rPr>
          <w:rFonts w:ascii="Arial" w:hAnsi="Arial" w:cs="Arial"/>
        </w:rPr>
        <w:t>to</w:t>
      </w:r>
      <w:r w:rsidRPr="001503DB">
        <w:rPr>
          <w:rFonts w:ascii="Arial" w:hAnsi="Arial" w:cs="Arial"/>
        </w:rPr>
        <w:t xml:space="preserve"> ensure timely processing of the organization’s application. The Oregon Department of Education Child Nutrition Programs (ODE CNP) will work with organizations on a case-by-case basis for operating the SFSP outside of the traditional summer timespan.</w:t>
      </w:r>
      <w:r w:rsidRPr="001503DB">
        <w:t xml:space="preserve"> </w:t>
      </w:r>
    </w:p>
    <w:p w14:paraId="0BE5B645" w14:textId="77777777" w:rsidR="00F647D0" w:rsidRPr="0086479E" w:rsidRDefault="00F647D0" w:rsidP="00F647D0">
      <w:pPr>
        <w:spacing w:line="240" w:lineRule="auto"/>
        <w:ind w:left="-720" w:right="-720"/>
        <w:rPr>
          <w:sz w:val="16"/>
          <w:szCs w:val="16"/>
        </w:rPr>
      </w:pPr>
    </w:p>
    <w:p w14:paraId="068E2B05" w14:textId="77777777"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Step 1: Eligibility Assessment</w:t>
      </w:r>
    </w:p>
    <w:p w14:paraId="171509E7" w14:textId="77777777" w:rsidR="00F647D0" w:rsidRPr="001503DB" w:rsidRDefault="00F647D0" w:rsidP="00F647D0">
      <w:pPr>
        <w:pStyle w:val="ListParagraph"/>
        <w:numPr>
          <w:ilvl w:val="0"/>
          <w:numId w:val="1"/>
        </w:numPr>
        <w:spacing w:line="240" w:lineRule="auto"/>
        <w:ind w:right="-720"/>
        <w:rPr>
          <w:rFonts w:ascii="Arial" w:hAnsi="Arial" w:cs="Arial"/>
        </w:rPr>
      </w:pPr>
      <w:r w:rsidRPr="001503DB">
        <w:rPr>
          <w:rFonts w:ascii="Arial" w:hAnsi="Arial" w:cs="Arial"/>
        </w:rPr>
        <w:t xml:space="preserve">Organizations must complete an </w:t>
      </w:r>
      <w:hyperlink r:id="rId10" w:history="1">
        <w:r w:rsidRPr="001503DB">
          <w:rPr>
            <w:rStyle w:val="Hyperlink"/>
            <w:rFonts w:ascii="Arial" w:hAnsi="Arial" w:cs="Arial"/>
          </w:rPr>
          <w:t>Eligibility Assessment</w:t>
        </w:r>
      </w:hyperlink>
      <w:r w:rsidRPr="001503DB">
        <w:rPr>
          <w:rFonts w:ascii="Arial" w:hAnsi="Arial" w:cs="Arial"/>
        </w:rPr>
        <w:t xml:space="preserve"> </w:t>
      </w:r>
    </w:p>
    <w:p w14:paraId="1D29A768"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If minimum requirements are met, organizations that are not School Food Authorities are required to submit documentation for a preliminary financial viability check. </w:t>
      </w:r>
    </w:p>
    <w:p w14:paraId="6207F501" w14:textId="77777777" w:rsidR="00F647D0" w:rsidRPr="001503DB" w:rsidRDefault="00F647D0" w:rsidP="00F647D0">
      <w:pPr>
        <w:pStyle w:val="ListParagraph"/>
        <w:numPr>
          <w:ilvl w:val="2"/>
          <w:numId w:val="1"/>
        </w:numPr>
        <w:spacing w:line="240" w:lineRule="auto"/>
        <w:ind w:right="-720"/>
        <w:rPr>
          <w:rFonts w:ascii="Arial" w:hAnsi="Arial" w:cs="Arial"/>
        </w:rPr>
      </w:pPr>
      <w:r w:rsidRPr="001503DB">
        <w:rPr>
          <w:rFonts w:ascii="Arial" w:hAnsi="Arial" w:cs="Arial"/>
        </w:rPr>
        <w:t xml:space="preserve">A financial viability check is completed to show that in the event of a funding interruption the organization would be able to continue to operate their program with little to no impact on services. </w:t>
      </w:r>
    </w:p>
    <w:p w14:paraId="664F185A" w14:textId="2ECD919C" w:rsidR="00F647D0" w:rsidRPr="001503DB" w:rsidRDefault="00F647D0" w:rsidP="00F647D0">
      <w:pPr>
        <w:spacing w:line="240" w:lineRule="auto"/>
        <w:ind w:left="-720" w:right="-720"/>
        <w:jc w:val="center"/>
        <w:rPr>
          <w:rFonts w:ascii="Arial" w:hAnsi="Arial" w:cs="Arial"/>
          <w:b/>
        </w:rPr>
      </w:pPr>
      <w:r w:rsidRPr="001503DB">
        <w:rPr>
          <w:rFonts w:ascii="Arial" w:hAnsi="Arial" w:cs="Arial"/>
          <w:b/>
        </w:rPr>
        <w:t xml:space="preserve">Due </w:t>
      </w:r>
      <w:proofErr w:type="gramStart"/>
      <w:r w:rsidRPr="001503DB">
        <w:rPr>
          <w:rFonts w:ascii="Arial" w:hAnsi="Arial" w:cs="Arial"/>
          <w:b/>
        </w:rPr>
        <w:t>by</w:t>
      </w:r>
      <w:proofErr w:type="gramEnd"/>
      <w:r w:rsidRPr="001503DB">
        <w:rPr>
          <w:rFonts w:ascii="Arial" w:hAnsi="Arial" w:cs="Arial"/>
          <w:b/>
        </w:rPr>
        <w:t xml:space="preserve"> </w:t>
      </w:r>
      <w:r w:rsidR="00B33CEB">
        <w:rPr>
          <w:rFonts w:ascii="Arial" w:hAnsi="Arial" w:cs="Arial"/>
          <w:b/>
        </w:rPr>
        <w:t>March</w:t>
      </w:r>
      <w:r>
        <w:rPr>
          <w:rFonts w:ascii="Arial" w:hAnsi="Arial" w:cs="Arial"/>
          <w:b/>
        </w:rPr>
        <w:t xml:space="preserve"> 1 for </w:t>
      </w:r>
      <w:r w:rsidR="00B72E42">
        <w:rPr>
          <w:rFonts w:ascii="Arial" w:hAnsi="Arial" w:cs="Arial"/>
          <w:b/>
        </w:rPr>
        <w:t xml:space="preserve">new organizations </w:t>
      </w:r>
      <w:r w:rsidRPr="001503DB">
        <w:rPr>
          <w:rFonts w:ascii="Arial" w:hAnsi="Arial" w:cs="Arial"/>
          <w:b/>
        </w:rPr>
        <w:t>(or following business day if date is on a weekend)</w:t>
      </w:r>
    </w:p>
    <w:p w14:paraId="0366319B" w14:textId="77777777"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Step 2: Training and CNPweb Access Forms</w:t>
      </w:r>
    </w:p>
    <w:p w14:paraId="0289B2EC" w14:textId="77777777" w:rsidR="00F647D0" w:rsidRPr="001503DB" w:rsidRDefault="00F647D0" w:rsidP="00F647D0">
      <w:pPr>
        <w:pStyle w:val="ListParagraph"/>
        <w:numPr>
          <w:ilvl w:val="0"/>
          <w:numId w:val="1"/>
        </w:numPr>
        <w:spacing w:line="240" w:lineRule="auto"/>
        <w:ind w:right="-720"/>
        <w:rPr>
          <w:rFonts w:ascii="Arial" w:hAnsi="Arial" w:cs="Arial"/>
        </w:rPr>
      </w:pPr>
      <w:r w:rsidRPr="001503DB">
        <w:rPr>
          <w:rFonts w:ascii="Arial" w:hAnsi="Arial" w:cs="Arial"/>
        </w:rPr>
        <w:t>Organization staff that will have oversight of SFSP operations are required to complete new sponsor training.</w:t>
      </w:r>
    </w:p>
    <w:p w14:paraId="77A1B044"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Sponsor staff that are required to complete this are the </w:t>
      </w:r>
      <w:r w:rsidRPr="001503DB">
        <w:rPr>
          <w:rFonts w:ascii="Arial" w:hAnsi="Arial" w:cs="Arial"/>
          <w:u w:val="single"/>
        </w:rPr>
        <w:t>Authorized Representative</w:t>
      </w:r>
      <w:r w:rsidRPr="001503DB">
        <w:rPr>
          <w:rFonts w:ascii="Arial" w:hAnsi="Arial" w:cs="Arial"/>
        </w:rPr>
        <w:t xml:space="preserve"> (the person who has the authority to enter into contracts with the state of Oregon) and the </w:t>
      </w:r>
      <w:r w:rsidRPr="001503DB">
        <w:rPr>
          <w:rFonts w:ascii="Arial" w:hAnsi="Arial" w:cs="Arial"/>
          <w:u w:val="single"/>
        </w:rPr>
        <w:t>Food Program Coordinator</w:t>
      </w:r>
      <w:r w:rsidRPr="001503DB">
        <w:rPr>
          <w:rFonts w:ascii="Arial" w:hAnsi="Arial" w:cs="Arial"/>
        </w:rPr>
        <w:t xml:space="preserve"> (the person who will be completing the application process, train site level staff, oversee staff that will be preparing or serving meals, etc.).</w:t>
      </w:r>
    </w:p>
    <w:p w14:paraId="10F42B2D"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Trainings are located on the </w:t>
      </w:r>
      <w:hyperlink r:id="rId11" w:history="1">
        <w:r w:rsidRPr="001503DB">
          <w:rPr>
            <w:rStyle w:val="Hyperlink"/>
            <w:rFonts w:ascii="Arial" w:hAnsi="Arial" w:cs="Arial"/>
          </w:rPr>
          <w:t>ODE CNP SFSP Training Page</w:t>
        </w:r>
      </w:hyperlink>
    </w:p>
    <w:p w14:paraId="02291B51" w14:textId="77777777" w:rsidR="00F647D0" w:rsidRPr="001503DB" w:rsidRDefault="00F647D0" w:rsidP="00F647D0">
      <w:pPr>
        <w:pStyle w:val="ListParagraph"/>
        <w:numPr>
          <w:ilvl w:val="2"/>
          <w:numId w:val="1"/>
        </w:numPr>
        <w:spacing w:line="240" w:lineRule="auto"/>
        <w:ind w:right="-720"/>
        <w:rPr>
          <w:rFonts w:ascii="Arial" w:hAnsi="Arial" w:cs="Arial"/>
        </w:rPr>
      </w:pPr>
      <w:r w:rsidRPr="001503DB">
        <w:rPr>
          <w:rFonts w:ascii="Arial" w:hAnsi="Arial" w:cs="Arial"/>
        </w:rPr>
        <w:t xml:space="preserve">Organizations that plan to serve Rural Non-Congregate Meals must also take the Non-Congregate Meals in Rural Areas Trainings   </w:t>
      </w:r>
    </w:p>
    <w:p w14:paraId="7E09AE37" w14:textId="77777777" w:rsidR="00F647D0" w:rsidRPr="001503DB" w:rsidRDefault="00F647D0" w:rsidP="00F647D0">
      <w:pPr>
        <w:pStyle w:val="ListParagraph"/>
        <w:numPr>
          <w:ilvl w:val="0"/>
          <w:numId w:val="1"/>
        </w:numPr>
        <w:spacing w:line="240" w:lineRule="auto"/>
        <w:ind w:right="-720"/>
        <w:rPr>
          <w:rFonts w:ascii="Arial" w:hAnsi="Arial" w:cs="Arial"/>
        </w:rPr>
      </w:pPr>
      <w:r w:rsidRPr="001503DB">
        <w:rPr>
          <w:rFonts w:ascii="Arial" w:hAnsi="Arial" w:cs="Arial"/>
        </w:rPr>
        <w:t>CNPweb is the online system ODE CNP utilizes for program sponsors to submit information regarding their Summer Food Service Program and how ODE CNP approves sponsors SFSP operations. To be granted access to CNPweb</w:t>
      </w:r>
      <w:r>
        <w:rPr>
          <w:rFonts w:ascii="Arial" w:hAnsi="Arial" w:cs="Arial"/>
        </w:rPr>
        <w:t xml:space="preserve"> for SFSP</w:t>
      </w:r>
      <w:r w:rsidRPr="001503DB">
        <w:rPr>
          <w:rFonts w:ascii="Arial" w:hAnsi="Arial" w:cs="Arial"/>
        </w:rPr>
        <w:t xml:space="preserve">, the following forms must be completed: </w:t>
      </w:r>
    </w:p>
    <w:p w14:paraId="546D723C"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New Sponsor Form</w:t>
      </w:r>
    </w:p>
    <w:p w14:paraId="05C45B1E"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Add/ Modify Site Form(s)</w:t>
      </w:r>
    </w:p>
    <w:p w14:paraId="58E82FEA" w14:textId="77777777" w:rsidR="00F647D0" w:rsidRPr="001503DB" w:rsidRDefault="00F647D0" w:rsidP="00F647D0">
      <w:pPr>
        <w:pStyle w:val="ListParagraph"/>
        <w:numPr>
          <w:ilvl w:val="1"/>
          <w:numId w:val="1"/>
        </w:numPr>
        <w:spacing w:line="240" w:lineRule="auto"/>
        <w:ind w:right="-720"/>
        <w:rPr>
          <w:rFonts w:ascii="Arial" w:hAnsi="Arial" w:cs="Arial"/>
        </w:rPr>
      </w:pPr>
      <w:r w:rsidRPr="001503DB">
        <w:rPr>
          <w:rFonts w:ascii="Arial" w:hAnsi="Arial" w:cs="Arial"/>
        </w:rPr>
        <w:t xml:space="preserve">User Authorization Forms </w:t>
      </w:r>
    </w:p>
    <w:p w14:paraId="5E830FAE" w14:textId="77777777" w:rsidR="00F647D0" w:rsidRPr="001503DB" w:rsidRDefault="00F647D0" w:rsidP="00F647D0">
      <w:pPr>
        <w:pStyle w:val="ListParagraph"/>
        <w:numPr>
          <w:ilvl w:val="2"/>
          <w:numId w:val="1"/>
        </w:numPr>
        <w:spacing w:line="240" w:lineRule="auto"/>
        <w:ind w:right="-720"/>
        <w:rPr>
          <w:rFonts w:ascii="Arial" w:hAnsi="Arial" w:cs="Arial"/>
        </w:rPr>
      </w:pPr>
      <w:r w:rsidRPr="001503DB">
        <w:rPr>
          <w:rFonts w:ascii="Arial" w:hAnsi="Arial" w:cs="Arial"/>
        </w:rPr>
        <w:t xml:space="preserve">At least two people at the organization should have access to CNPweb </w:t>
      </w:r>
    </w:p>
    <w:p w14:paraId="64FD60B9" w14:textId="77777777" w:rsidR="00F647D0" w:rsidRPr="001503DB" w:rsidRDefault="00F647D0" w:rsidP="00F647D0">
      <w:pPr>
        <w:pStyle w:val="ListParagraph"/>
        <w:spacing w:line="240" w:lineRule="auto"/>
        <w:ind w:left="1440" w:right="-720"/>
        <w:rPr>
          <w:rFonts w:ascii="Arial" w:hAnsi="Arial" w:cs="Arial"/>
        </w:rPr>
      </w:pPr>
    </w:p>
    <w:p w14:paraId="6774833A" w14:textId="77777777" w:rsidR="00F647D0" w:rsidRPr="001503DB" w:rsidRDefault="00F647D0" w:rsidP="00F647D0">
      <w:pPr>
        <w:pStyle w:val="ListParagraph"/>
        <w:spacing w:line="240" w:lineRule="auto"/>
        <w:ind w:left="0" w:right="-720"/>
        <w:jc w:val="center"/>
        <w:rPr>
          <w:rFonts w:ascii="Arial" w:hAnsi="Arial" w:cs="Arial"/>
          <w:i/>
          <w:iCs/>
        </w:rPr>
      </w:pPr>
      <w:r w:rsidRPr="001503DB">
        <w:rPr>
          <w:rFonts w:ascii="Arial" w:hAnsi="Arial" w:cs="Arial"/>
          <w:i/>
          <w:iCs/>
        </w:rPr>
        <w:t>CNPweb forms will be processed once certification that new sponsor training has been submitted by all required individuals.</w:t>
      </w:r>
    </w:p>
    <w:p w14:paraId="7BDB4918" w14:textId="668FB651" w:rsidR="00F647D0" w:rsidRPr="001503DB" w:rsidRDefault="00F647D0" w:rsidP="00F647D0">
      <w:pPr>
        <w:spacing w:line="240" w:lineRule="auto"/>
        <w:ind w:left="-720" w:right="-720"/>
        <w:jc w:val="center"/>
        <w:rPr>
          <w:rFonts w:ascii="Arial" w:hAnsi="Arial" w:cs="Arial"/>
          <w:b/>
        </w:rPr>
      </w:pPr>
      <w:r w:rsidRPr="001503DB">
        <w:rPr>
          <w:rFonts w:ascii="Arial" w:hAnsi="Arial" w:cs="Arial"/>
          <w:b/>
        </w:rPr>
        <w:t>Due by April 1</w:t>
      </w:r>
      <w:r>
        <w:rPr>
          <w:rFonts w:ascii="Arial" w:hAnsi="Arial" w:cs="Arial"/>
          <w:b/>
        </w:rPr>
        <w:t xml:space="preserve"> for </w:t>
      </w:r>
      <w:r w:rsidR="00B72E42">
        <w:rPr>
          <w:rFonts w:ascii="Arial" w:hAnsi="Arial" w:cs="Arial"/>
          <w:b/>
        </w:rPr>
        <w:t xml:space="preserve">new organizations </w:t>
      </w:r>
      <w:r w:rsidRPr="001503DB">
        <w:rPr>
          <w:rFonts w:ascii="Arial" w:hAnsi="Arial" w:cs="Arial"/>
          <w:b/>
        </w:rPr>
        <w:t>(or following business day if date is on a weekend/ holiday)</w:t>
      </w:r>
    </w:p>
    <w:p w14:paraId="6BBF0AA9" w14:textId="269015AE" w:rsidR="00B00F77" w:rsidRPr="00FA23C3" w:rsidRDefault="00B00F77">
      <w:pPr>
        <w:rPr>
          <w:rFonts w:ascii="Arial" w:hAnsi="Arial" w:cs="Arial"/>
          <w:sz w:val="16"/>
          <w:szCs w:val="16"/>
        </w:rPr>
      </w:pPr>
    </w:p>
    <w:p w14:paraId="6DA23813" w14:textId="087E8D16"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 xml:space="preserve">Step </w:t>
      </w:r>
      <w:r>
        <w:rPr>
          <w:rFonts w:ascii="Tahoma" w:hAnsi="Tahoma" w:cs="Tahoma"/>
          <w:b/>
          <w:bCs/>
          <w:sz w:val="28"/>
          <w:szCs w:val="28"/>
          <w:u w:val="single"/>
        </w:rPr>
        <w:t>3</w:t>
      </w:r>
      <w:r w:rsidRPr="001503DB">
        <w:rPr>
          <w:rFonts w:ascii="Tahoma" w:hAnsi="Tahoma" w:cs="Tahoma"/>
          <w:b/>
          <w:bCs/>
          <w:sz w:val="28"/>
          <w:szCs w:val="28"/>
          <w:u w:val="single"/>
        </w:rPr>
        <w:t xml:space="preserve">: </w:t>
      </w:r>
      <w:r>
        <w:rPr>
          <w:rFonts w:ascii="Tahoma" w:hAnsi="Tahoma" w:cs="Tahoma"/>
          <w:b/>
          <w:bCs/>
          <w:sz w:val="28"/>
          <w:szCs w:val="28"/>
          <w:u w:val="single"/>
        </w:rPr>
        <w:t>Application Forms to Participate</w:t>
      </w:r>
    </w:p>
    <w:p w14:paraId="2E7C99DE" w14:textId="77777777" w:rsidR="00F647D0" w:rsidRPr="001503DB" w:rsidRDefault="00F647D0" w:rsidP="00F647D0">
      <w:pPr>
        <w:pStyle w:val="ListParagraph"/>
        <w:numPr>
          <w:ilvl w:val="0"/>
          <w:numId w:val="2"/>
        </w:numPr>
        <w:spacing w:line="240" w:lineRule="auto"/>
        <w:ind w:right="-720"/>
        <w:rPr>
          <w:rFonts w:ascii="Arial" w:hAnsi="Arial" w:cs="Arial"/>
        </w:rPr>
      </w:pPr>
      <w:r w:rsidRPr="001503DB">
        <w:rPr>
          <w:rFonts w:ascii="Arial" w:hAnsi="Arial" w:cs="Arial"/>
        </w:rPr>
        <w:t xml:space="preserve">Complete and submit Offline Forms: </w:t>
      </w:r>
    </w:p>
    <w:p w14:paraId="7D27A253" w14:textId="40FB16DD"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Excel Budget Form</w:t>
      </w:r>
      <w:r>
        <w:rPr>
          <w:rFonts w:ascii="Arial" w:hAnsi="Arial" w:cs="Arial"/>
        </w:rPr>
        <w:t xml:space="preserve"> (</w:t>
      </w:r>
      <w:r w:rsidRPr="001503DB">
        <w:rPr>
          <w:rFonts w:ascii="Arial" w:hAnsi="Arial" w:cs="Arial"/>
        </w:rPr>
        <w:t>Schol Food Authorities are exempt</w:t>
      </w:r>
      <w:r>
        <w:rPr>
          <w:rFonts w:ascii="Arial" w:hAnsi="Arial" w:cs="Arial"/>
        </w:rPr>
        <w:t xml:space="preserve">) </w:t>
      </w:r>
    </w:p>
    <w:p w14:paraId="748B51B2" w14:textId="532D7F40"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Site Eligibility Documentation (if using area eligibility) </w:t>
      </w:r>
      <w:r w:rsidR="00DA77A5">
        <w:rPr>
          <w:rFonts w:ascii="Arial" w:hAnsi="Arial" w:cs="Arial"/>
        </w:rPr>
        <w:tab/>
      </w:r>
    </w:p>
    <w:p w14:paraId="1D017C3A" w14:textId="519F889E" w:rsidR="00DA77A5" w:rsidRDefault="00DA77A5" w:rsidP="00DA77A5">
      <w:pPr>
        <w:spacing w:line="240" w:lineRule="auto"/>
        <w:ind w:right="-720"/>
        <w:rPr>
          <w:rFonts w:ascii="Arial" w:hAnsi="Arial" w:cs="Arial"/>
        </w:rPr>
      </w:pPr>
    </w:p>
    <w:p w14:paraId="53CD37EA" w14:textId="7048E352" w:rsidR="00DA77A5" w:rsidRDefault="00B72E42" w:rsidP="00DA77A5">
      <w:pPr>
        <w:spacing w:line="240" w:lineRule="auto"/>
        <w:ind w:right="-720"/>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58752" behindDoc="0" locked="0" layoutInCell="1" allowOverlap="1" wp14:anchorId="0F1E1345" wp14:editId="04D0FE90">
                <wp:simplePos x="0" y="0"/>
                <wp:positionH relativeFrom="column">
                  <wp:posOffset>-1003300</wp:posOffset>
                </wp:positionH>
                <wp:positionV relativeFrom="paragraph">
                  <wp:posOffset>-323215</wp:posOffset>
                </wp:positionV>
                <wp:extent cx="7848600" cy="914400"/>
                <wp:effectExtent l="0" t="0" r="19050" b="19050"/>
                <wp:wrapNone/>
                <wp:docPr id="1827199674" name="Text Box 1"/>
                <wp:cNvGraphicFramePr/>
                <a:graphic xmlns:a="http://schemas.openxmlformats.org/drawingml/2006/main">
                  <a:graphicData uri="http://schemas.microsoft.com/office/word/2010/wordprocessingShape">
                    <wps:wsp>
                      <wps:cNvSpPr txBox="1"/>
                      <wps:spPr>
                        <a:xfrm>
                          <a:off x="0" y="0"/>
                          <a:ext cx="7848600" cy="914400"/>
                        </a:xfrm>
                        <a:prstGeom prst="rect">
                          <a:avLst/>
                        </a:prstGeom>
                        <a:solidFill>
                          <a:srgbClr val="227ACB"/>
                        </a:solidFill>
                        <a:ln w="6350">
                          <a:solidFill>
                            <a:prstClr val="black"/>
                          </a:solidFill>
                        </a:ln>
                      </wps:spPr>
                      <wps:txbx>
                        <w:txbxContent>
                          <w:p w14:paraId="782DA469" w14:textId="59F2B1FB" w:rsidR="00DA77A5" w:rsidRPr="00F647D0" w:rsidRDefault="00DA77A5" w:rsidP="00DA77A5">
                            <w:pPr>
                              <w:jc w:val="center"/>
                              <w:rPr>
                                <w:rFonts w:ascii="Aptos Display" w:hAnsi="Aptos Display"/>
                                <w:color w:val="FFFFFF" w:themeColor="accent6"/>
                                <w:sz w:val="36"/>
                                <w:szCs w:val="36"/>
                              </w:rPr>
                            </w:pPr>
                            <w:r>
                              <w:rPr>
                                <w:noProof/>
                              </w:rPr>
                              <w:drawing>
                                <wp:inline distT="0" distB="0" distL="0" distR="0" wp14:anchorId="23D7A703" wp14:editId="232ED131">
                                  <wp:extent cx="1381090" cy="476250"/>
                                  <wp:effectExtent l="0" t="0" r="0" b="0"/>
                                  <wp:docPr id="2003167138"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 xml:space="preserve">SFSP Application Process for </w:t>
                            </w:r>
                            <w:r w:rsidR="00B72E42">
                              <w:rPr>
                                <w:rFonts w:ascii="Aptos Display" w:hAnsi="Aptos Display"/>
                                <w:color w:val="FFFFFF" w:themeColor="accent6"/>
                                <w:sz w:val="36"/>
                                <w:szCs w:val="36"/>
                              </w:rPr>
                              <w:t>New Organizations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E1345" id="_x0000_s1027" type="#_x0000_t202" style="position:absolute;margin-left:-79pt;margin-top:-25.45pt;width:618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PvOQIAAIYEAAAOAAAAZHJzL2Uyb0RvYy54bWysVE1vGjEQvVfqf7B8L7tQAgSxRISIqhJK&#10;IpEqZ6/XC6t6Pe7YsEt/fcfmM0lPVS9mxjP7PPPeDJO7ttZsp9BVYDLe7aScKSOhqMw64z9eFl9G&#10;nDkvTCE0GJXxvXL8bvr506SxY9WDDehCISMQ48aNzfjGeztOEic3qhauA1YZCpaAtfDk4jopUDSE&#10;Xuukl6aDpAEsLIJUztHtwyHIpxG/LJX0T2XplGc641SbjyfGMw9nMp2I8RqF3VTyWIb4hypqURl6&#10;9Az1ILxgW6w+QNWVRHBQ+o6EOoGyrKSKPVA33fRdN6uNsCr2QuQ4e6bJ/T9Y+bhb2Wdkvr2HlgQM&#10;hDTWjR1dhn7aEuvwS5UyihOF+zNtqvVM0uVw1B8NUgpJit12+32yCSa5fG3R+W8KahaMjCPJEtkS&#10;u6Xzh9RTSnjMga6KRaV1dHCdzzWynSAJe73hbH5/RH+Tpg1rMj74epNG5DexgH2GyLWQPz8iULXa&#10;UNGX5oPl27xlVXFFTA7FnvhCOIySs3JREfxSOP8skGaHeKB98E90lBqoJjhanG0Af//tPuSTpBTl&#10;rKFZzLj7tRWoONPfDYkdOaXhjU7/ZtijN/A6kl9HzLaeA3HVpc2zMpoh3+uTWSLUr7Q2s/AqhYSR&#10;9HbGpceTM/eHHaHFk2o2i2k0sFb4pVlZGcCDNoHYl/ZVoD0q62kmHuE0t2L8TuBDbvjSwGzroayi&#10;+oHpA69HAWjY4/wcFzNs07Ufsy5/H9M/AAAA//8DAFBLAwQUAAYACAAAACEAKYl9iOQAAAAMAQAA&#10;DwAAAGRycy9kb3ducmV2LnhtbEyPQUvDQBCF70L/wzIFb+1ulNYmZlOKoAVBrK0o3rbZaRKanQ3Z&#10;TRr99W5OepuZ93jzvXQ9mJr12LrKkoRoLoAh5VZXVEh4PzzOVsCcV6RVbQklfKODdTa5SlWi7YXe&#10;sN/7goUQcomSUHrfJJy7vESj3Nw2SEE72dYoH9a24LpVlxBuan4jxJIbVVH4UKoGH0rMz/vOSOie&#10;P3C7+fzZ7p6WMfLDS//V7F6lvJ4Om3tgHgf/Z4YRP6BDFpiOtiPtWC1hFi1WoYwP00LEwEaLuBtP&#10;RwnxbQQ8S/n/EtkvAAAA//8DAFBLAQItABQABgAIAAAAIQC2gziS/gAAAOEBAAATAAAAAAAAAAAA&#10;AAAAAAAAAABbQ29udGVudF9UeXBlc10ueG1sUEsBAi0AFAAGAAgAAAAhADj9If/WAAAAlAEAAAsA&#10;AAAAAAAAAAAAAAAALwEAAF9yZWxzLy5yZWxzUEsBAi0AFAAGAAgAAAAhAMqsY+85AgAAhgQAAA4A&#10;AAAAAAAAAAAAAAAALgIAAGRycy9lMm9Eb2MueG1sUEsBAi0AFAAGAAgAAAAhACmJfYjkAAAADAEA&#10;AA8AAAAAAAAAAAAAAAAAkwQAAGRycy9kb3ducmV2LnhtbFBLBQYAAAAABAAEAPMAAACkBQAAAAA=&#10;" fillcolor="#227acb" strokeweight=".5pt">
                <v:textbox>
                  <w:txbxContent>
                    <w:p w14:paraId="782DA469" w14:textId="59F2B1FB" w:rsidR="00DA77A5" w:rsidRPr="00F647D0" w:rsidRDefault="00DA77A5" w:rsidP="00DA77A5">
                      <w:pPr>
                        <w:jc w:val="center"/>
                        <w:rPr>
                          <w:rFonts w:ascii="Aptos Display" w:hAnsi="Aptos Display"/>
                          <w:color w:val="FFFFFF" w:themeColor="accent6"/>
                          <w:sz w:val="36"/>
                          <w:szCs w:val="36"/>
                        </w:rPr>
                      </w:pPr>
                      <w:r>
                        <w:rPr>
                          <w:noProof/>
                        </w:rPr>
                        <w:drawing>
                          <wp:inline distT="0" distB="0" distL="0" distR="0" wp14:anchorId="23D7A703" wp14:editId="232ED131">
                            <wp:extent cx="1381090" cy="476250"/>
                            <wp:effectExtent l="0" t="0" r="0" b="0"/>
                            <wp:docPr id="2003167138"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5668" cy="533003"/>
                                    </a:xfrm>
                                    <a:prstGeom prst="rect">
                                      <a:avLst/>
                                    </a:prstGeom>
                                  </pic:spPr>
                                </pic:pic>
                              </a:graphicData>
                            </a:graphic>
                          </wp:inline>
                        </w:drawing>
                      </w:r>
                      <w:r>
                        <w:rPr>
                          <w:rFonts w:ascii="Aptos Display" w:hAnsi="Aptos Display"/>
                          <w:color w:val="FFFFFF" w:themeColor="accent6"/>
                          <w:sz w:val="36"/>
                          <w:szCs w:val="36"/>
                        </w:rPr>
                        <w:tab/>
                      </w:r>
                      <w:r w:rsidRPr="00F647D0">
                        <w:rPr>
                          <w:rFonts w:ascii="Aptos Display" w:hAnsi="Aptos Display"/>
                          <w:color w:val="FFFFFF" w:themeColor="accent6"/>
                          <w:sz w:val="36"/>
                          <w:szCs w:val="36"/>
                        </w:rPr>
                        <w:t xml:space="preserve">SFSP Application Process for </w:t>
                      </w:r>
                      <w:r w:rsidR="00B72E42">
                        <w:rPr>
                          <w:rFonts w:ascii="Aptos Display" w:hAnsi="Aptos Display"/>
                          <w:color w:val="FFFFFF" w:themeColor="accent6"/>
                          <w:sz w:val="36"/>
                          <w:szCs w:val="36"/>
                        </w:rPr>
                        <w:t>New Organizations</w:t>
                      </w:r>
                    </w:p>
                  </w:txbxContent>
                </v:textbox>
              </v:shape>
            </w:pict>
          </mc:Fallback>
        </mc:AlternateContent>
      </w:r>
    </w:p>
    <w:p w14:paraId="72DAFBA9" w14:textId="77777777" w:rsidR="00DA77A5" w:rsidRDefault="00DA77A5" w:rsidP="00DA77A5">
      <w:pPr>
        <w:spacing w:line="240" w:lineRule="auto"/>
        <w:ind w:right="-720"/>
        <w:rPr>
          <w:rFonts w:ascii="Arial" w:hAnsi="Arial" w:cs="Arial"/>
        </w:rPr>
      </w:pPr>
    </w:p>
    <w:p w14:paraId="0FEF3619" w14:textId="77777777" w:rsidR="00B72E42" w:rsidRDefault="00B72E42" w:rsidP="00DA77A5">
      <w:pPr>
        <w:pStyle w:val="ListParagraph"/>
        <w:spacing w:line="240" w:lineRule="auto"/>
        <w:ind w:left="-720" w:right="-720"/>
        <w:rPr>
          <w:rFonts w:ascii="Tahoma" w:hAnsi="Tahoma" w:cs="Tahoma"/>
          <w:b/>
          <w:bCs/>
          <w:sz w:val="28"/>
          <w:szCs w:val="28"/>
          <w:u w:val="single"/>
        </w:rPr>
      </w:pPr>
    </w:p>
    <w:p w14:paraId="0D455584" w14:textId="2D75C67E" w:rsidR="00DA77A5" w:rsidRPr="00F647D0" w:rsidRDefault="00DA77A5" w:rsidP="00DA77A5">
      <w:pPr>
        <w:pStyle w:val="ListParagraph"/>
        <w:spacing w:line="240" w:lineRule="auto"/>
        <w:ind w:left="-720" w:right="-720"/>
        <w:rPr>
          <w:rFonts w:ascii="Tahoma" w:hAnsi="Tahoma" w:cs="Tahoma"/>
          <w:b/>
          <w:bCs/>
          <w:sz w:val="28"/>
          <w:szCs w:val="28"/>
          <w:u w:val="single"/>
        </w:rPr>
      </w:pPr>
      <w:r w:rsidRPr="00F647D0">
        <w:rPr>
          <w:rFonts w:ascii="Tahoma" w:hAnsi="Tahoma" w:cs="Tahoma"/>
          <w:b/>
          <w:bCs/>
          <w:sz w:val="28"/>
          <w:szCs w:val="28"/>
          <w:u w:val="single"/>
        </w:rPr>
        <w:t>Step 3: Application Forms to Participate</w:t>
      </w:r>
      <w:r>
        <w:rPr>
          <w:rFonts w:ascii="Tahoma" w:hAnsi="Tahoma" w:cs="Tahoma"/>
          <w:b/>
          <w:bCs/>
          <w:sz w:val="28"/>
          <w:szCs w:val="28"/>
          <w:u w:val="single"/>
        </w:rPr>
        <w:t xml:space="preserve"> (</w:t>
      </w:r>
      <w:proofErr w:type="spellStart"/>
      <w:r>
        <w:rPr>
          <w:rFonts w:ascii="Tahoma" w:hAnsi="Tahoma" w:cs="Tahoma"/>
          <w:b/>
          <w:bCs/>
          <w:sz w:val="28"/>
          <w:szCs w:val="28"/>
          <w:u w:val="single"/>
        </w:rPr>
        <w:t>con’t</w:t>
      </w:r>
      <w:proofErr w:type="spellEnd"/>
      <w:r>
        <w:rPr>
          <w:rFonts w:ascii="Tahoma" w:hAnsi="Tahoma" w:cs="Tahoma"/>
          <w:b/>
          <w:bCs/>
          <w:sz w:val="28"/>
          <w:szCs w:val="28"/>
          <w:u w:val="single"/>
        </w:rPr>
        <w:t>)</w:t>
      </w:r>
    </w:p>
    <w:p w14:paraId="1FCA0A22" w14:textId="77777777"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SFSP Training Plan </w:t>
      </w:r>
    </w:p>
    <w:p w14:paraId="24F3868E" w14:textId="77777777"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Free Meal Policy Statement </w:t>
      </w:r>
    </w:p>
    <w:p w14:paraId="2D7DC503" w14:textId="77777777"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Organization W9</w:t>
      </w:r>
    </w:p>
    <w:p w14:paraId="20C8917F" w14:textId="77777777"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Example One Month Menu </w:t>
      </w:r>
    </w:p>
    <w:p w14:paraId="6007F811" w14:textId="243F4199" w:rsidR="00F647D0" w:rsidRPr="00FA23C3" w:rsidRDefault="00F647D0" w:rsidP="00FA23C3">
      <w:pPr>
        <w:pStyle w:val="ListParagraph"/>
        <w:numPr>
          <w:ilvl w:val="1"/>
          <w:numId w:val="2"/>
        </w:numPr>
        <w:spacing w:line="240" w:lineRule="auto"/>
        <w:ind w:right="-720"/>
        <w:rPr>
          <w:rFonts w:ascii="Arial" w:hAnsi="Arial" w:cs="Arial"/>
        </w:rPr>
      </w:pPr>
      <w:hyperlink r:id="rId12" w:history="1">
        <w:r w:rsidRPr="001503DB">
          <w:rPr>
            <w:rStyle w:val="Hyperlink"/>
            <w:rFonts w:ascii="Arial" w:hAnsi="Arial" w:cs="Arial"/>
          </w:rPr>
          <w:t>Financial Management Procedure template</w:t>
        </w:r>
      </w:hyperlink>
      <w:r w:rsidRPr="001503DB">
        <w:rPr>
          <w:rFonts w:ascii="Arial" w:hAnsi="Arial" w:cs="Arial"/>
        </w:rPr>
        <w:t xml:space="preserve"> </w:t>
      </w:r>
    </w:p>
    <w:p w14:paraId="2CC2EBE3" w14:textId="6E056531"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Rural Designation Data (if operating non-congregate meals in a rural area) </w:t>
      </w:r>
    </w:p>
    <w:p w14:paraId="4CE0318A" w14:textId="77777777" w:rsidR="00F647D0"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Meal Distribution Plan (if operating non-congregate meals in a rural area) </w:t>
      </w:r>
    </w:p>
    <w:p w14:paraId="4FD95F50" w14:textId="77777777" w:rsidR="00F647D0" w:rsidRPr="00665AF0" w:rsidRDefault="00F647D0" w:rsidP="00F647D0">
      <w:pPr>
        <w:pStyle w:val="ListParagraph"/>
        <w:spacing w:line="240" w:lineRule="auto"/>
        <w:ind w:right="-720"/>
        <w:rPr>
          <w:rFonts w:ascii="Arial" w:hAnsi="Arial" w:cs="Arial"/>
        </w:rPr>
      </w:pPr>
    </w:p>
    <w:p w14:paraId="612A5448" w14:textId="77777777" w:rsidR="00F647D0" w:rsidRPr="001503DB" w:rsidRDefault="00F647D0" w:rsidP="00F647D0">
      <w:pPr>
        <w:pStyle w:val="ListParagraph"/>
        <w:numPr>
          <w:ilvl w:val="0"/>
          <w:numId w:val="2"/>
        </w:numPr>
        <w:spacing w:line="240" w:lineRule="auto"/>
        <w:ind w:right="-720"/>
        <w:rPr>
          <w:rFonts w:ascii="Arial" w:hAnsi="Arial" w:cs="Arial"/>
        </w:rPr>
      </w:pPr>
      <w:r w:rsidRPr="001503DB">
        <w:rPr>
          <w:rFonts w:ascii="Arial" w:hAnsi="Arial" w:cs="Arial"/>
        </w:rPr>
        <w:t xml:space="preserve">Complete and submit Online Forms </w:t>
      </w:r>
    </w:p>
    <w:p w14:paraId="2FF02E4A" w14:textId="77777777" w:rsidR="00F647D0" w:rsidRPr="001503DB" w:rsidRDefault="00F647D0" w:rsidP="00F647D0">
      <w:pPr>
        <w:pStyle w:val="ListParagraph"/>
        <w:numPr>
          <w:ilvl w:val="1"/>
          <w:numId w:val="2"/>
        </w:numPr>
        <w:spacing w:line="240" w:lineRule="auto"/>
        <w:ind w:right="-720"/>
        <w:rPr>
          <w:rFonts w:ascii="Arial" w:hAnsi="Arial" w:cs="Arial"/>
        </w:rPr>
      </w:pPr>
      <w:r w:rsidRPr="001503DB">
        <w:rPr>
          <w:rFonts w:ascii="Arial" w:hAnsi="Arial" w:cs="Arial"/>
        </w:rPr>
        <w:t xml:space="preserve">These forms can be found in the “Applications” tab of CNPweb and include: </w:t>
      </w:r>
    </w:p>
    <w:p w14:paraId="2C2CA872"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Sponsor Information Sheet</w:t>
      </w:r>
    </w:p>
    <w:p w14:paraId="4846F5E7"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Management Plan</w:t>
      </w:r>
    </w:p>
    <w:p w14:paraId="65548C9C"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Budget (Schol Food Authorities are exempt)</w:t>
      </w:r>
    </w:p>
    <w:p w14:paraId="77A339E0" w14:textId="77777777" w:rsidR="00F647D0" w:rsidRPr="001503DB" w:rsidRDefault="00F647D0" w:rsidP="00F647D0">
      <w:pPr>
        <w:pStyle w:val="ListParagraph"/>
        <w:numPr>
          <w:ilvl w:val="2"/>
          <w:numId w:val="2"/>
        </w:numPr>
        <w:spacing w:line="240" w:lineRule="auto"/>
        <w:ind w:right="-720"/>
        <w:rPr>
          <w:rFonts w:ascii="Arial" w:hAnsi="Arial" w:cs="Arial"/>
        </w:rPr>
      </w:pPr>
      <w:r w:rsidRPr="001503DB">
        <w:rPr>
          <w:rFonts w:ascii="Arial" w:hAnsi="Arial" w:cs="Arial"/>
        </w:rPr>
        <w:t xml:space="preserve">Site Information Sheet(s). </w:t>
      </w:r>
    </w:p>
    <w:p w14:paraId="4BF03438" w14:textId="77777777" w:rsidR="00F647D0" w:rsidRDefault="00F647D0" w:rsidP="00F647D0">
      <w:pPr>
        <w:pStyle w:val="ListParagraph"/>
        <w:spacing w:line="240" w:lineRule="auto"/>
        <w:ind w:left="0" w:right="-720"/>
        <w:rPr>
          <w:rFonts w:ascii="Arial" w:hAnsi="Arial" w:cs="Arial"/>
          <w:i/>
          <w:iCs/>
        </w:rPr>
      </w:pPr>
    </w:p>
    <w:p w14:paraId="59102D45" w14:textId="77777777" w:rsidR="00F647D0" w:rsidRPr="00B93F10" w:rsidRDefault="00F647D0" w:rsidP="00F647D0">
      <w:pPr>
        <w:pStyle w:val="ListParagraph"/>
        <w:spacing w:line="240" w:lineRule="auto"/>
        <w:ind w:left="0" w:right="-720"/>
        <w:jc w:val="center"/>
        <w:rPr>
          <w:rFonts w:ascii="Arial" w:hAnsi="Arial" w:cs="Arial"/>
          <w:i/>
          <w:iCs/>
        </w:rPr>
      </w:pPr>
      <w:r w:rsidRPr="001503DB">
        <w:rPr>
          <w:rFonts w:ascii="Arial" w:hAnsi="Arial" w:cs="Arial"/>
          <w:i/>
          <w:iCs/>
        </w:rPr>
        <w:t xml:space="preserve">The </w:t>
      </w:r>
      <w:hyperlink r:id="rId13" w:history="1">
        <w:r w:rsidRPr="001503DB">
          <w:rPr>
            <w:rStyle w:val="Hyperlink"/>
            <w:rFonts w:ascii="Arial" w:hAnsi="Arial" w:cs="Arial"/>
            <w:i/>
            <w:iCs/>
          </w:rPr>
          <w:t>Application Checklist</w:t>
        </w:r>
      </w:hyperlink>
      <w:r w:rsidRPr="001503DB">
        <w:rPr>
          <w:rFonts w:ascii="Arial" w:hAnsi="Arial" w:cs="Arial"/>
          <w:i/>
          <w:iCs/>
        </w:rPr>
        <w:t xml:space="preserve"> outlines the </w:t>
      </w:r>
      <w:r>
        <w:rPr>
          <w:rFonts w:ascii="Arial" w:hAnsi="Arial" w:cs="Arial"/>
          <w:i/>
          <w:iCs/>
        </w:rPr>
        <w:t>documents</w:t>
      </w:r>
      <w:r w:rsidRPr="001503DB">
        <w:rPr>
          <w:rFonts w:ascii="Arial" w:hAnsi="Arial" w:cs="Arial"/>
          <w:i/>
          <w:iCs/>
        </w:rPr>
        <w:t xml:space="preserve"> that are needed. Some of these forms have templates that </w:t>
      </w:r>
      <w:proofErr w:type="gramStart"/>
      <w:r w:rsidRPr="001503DB">
        <w:rPr>
          <w:rFonts w:ascii="Arial" w:hAnsi="Arial" w:cs="Arial"/>
          <w:i/>
          <w:iCs/>
        </w:rPr>
        <w:t>are located in</w:t>
      </w:r>
      <w:proofErr w:type="gramEnd"/>
      <w:r w:rsidRPr="001503DB">
        <w:rPr>
          <w:rFonts w:ascii="Arial" w:hAnsi="Arial" w:cs="Arial"/>
          <w:i/>
          <w:iCs/>
        </w:rPr>
        <w:t xml:space="preserve"> the Packet tab of CNPweb.</w:t>
      </w:r>
      <w:r w:rsidRPr="00B93F10">
        <w:rPr>
          <w:rFonts w:ascii="Arial" w:hAnsi="Arial" w:cs="Arial"/>
          <w:i/>
          <w:iCs/>
        </w:rPr>
        <w:t xml:space="preserve"> ODE CNP will hold office hours to connect with applicants on questions they may have and to offer technical assistance. Applicants will be notified when these are scheduled.</w:t>
      </w:r>
    </w:p>
    <w:p w14:paraId="2F3509E0" w14:textId="097FA83B" w:rsidR="00F647D0" w:rsidRDefault="00F647D0" w:rsidP="00F647D0">
      <w:pPr>
        <w:spacing w:line="240" w:lineRule="auto"/>
        <w:ind w:left="-720" w:right="-720"/>
        <w:jc w:val="center"/>
        <w:rPr>
          <w:rFonts w:ascii="Arial" w:hAnsi="Arial" w:cs="Arial"/>
          <w:b/>
        </w:rPr>
      </w:pPr>
      <w:r w:rsidRPr="001503DB">
        <w:rPr>
          <w:rFonts w:ascii="Arial" w:hAnsi="Arial" w:cs="Arial"/>
          <w:b/>
        </w:rPr>
        <w:t xml:space="preserve">Due by May </w:t>
      </w:r>
      <w:r w:rsidR="00B72E42">
        <w:rPr>
          <w:rFonts w:ascii="Arial" w:hAnsi="Arial" w:cs="Arial"/>
          <w:b/>
        </w:rPr>
        <w:t>1</w:t>
      </w:r>
      <w:r w:rsidRPr="001503DB">
        <w:rPr>
          <w:rFonts w:ascii="Arial" w:hAnsi="Arial" w:cs="Arial"/>
          <w:b/>
        </w:rPr>
        <w:t xml:space="preserve"> (or following business day if date is on a weekend)</w:t>
      </w:r>
    </w:p>
    <w:p w14:paraId="6B46FBED" w14:textId="77777777" w:rsidR="00F647D0" w:rsidRPr="001503DB" w:rsidRDefault="00F647D0" w:rsidP="00F647D0">
      <w:pPr>
        <w:spacing w:line="240" w:lineRule="auto"/>
        <w:ind w:left="-720" w:right="-720"/>
        <w:rPr>
          <w:rFonts w:ascii="Tahoma" w:hAnsi="Tahoma" w:cs="Tahoma"/>
          <w:b/>
          <w:bCs/>
          <w:sz w:val="28"/>
          <w:szCs w:val="28"/>
          <w:u w:val="single"/>
        </w:rPr>
      </w:pPr>
      <w:r w:rsidRPr="001503DB">
        <w:rPr>
          <w:rFonts w:ascii="Tahoma" w:hAnsi="Tahoma" w:cs="Tahoma"/>
          <w:b/>
          <w:bCs/>
          <w:sz w:val="28"/>
          <w:szCs w:val="28"/>
          <w:u w:val="single"/>
        </w:rPr>
        <w:t xml:space="preserve">Step 4: </w:t>
      </w:r>
      <w:r>
        <w:rPr>
          <w:rFonts w:ascii="Tahoma" w:hAnsi="Tahoma" w:cs="Tahoma"/>
          <w:b/>
          <w:bCs/>
          <w:sz w:val="28"/>
          <w:szCs w:val="28"/>
          <w:u w:val="single"/>
        </w:rPr>
        <w:t>Complete Pre-Operational Requirements</w:t>
      </w:r>
      <w:r w:rsidRPr="001503DB">
        <w:rPr>
          <w:rFonts w:ascii="Tahoma" w:hAnsi="Tahoma" w:cs="Tahoma"/>
          <w:b/>
          <w:bCs/>
          <w:sz w:val="28"/>
          <w:szCs w:val="28"/>
          <w:u w:val="single"/>
        </w:rPr>
        <w:t xml:space="preserve"> and Pre-approval Review</w:t>
      </w:r>
    </w:p>
    <w:p w14:paraId="1D3B964E" w14:textId="77777777" w:rsidR="00F647D0" w:rsidRDefault="00F647D0" w:rsidP="00F647D0">
      <w:pPr>
        <w:pStyle w:val="ListParagraph"/>
        <w:numPr>
          <w:ilvl w:val="0"/>
          <w:numId w:val="3"/>
        </w:numPr>
        <w:spacing w:line="240" w:lineRule="auto"/>
        <w:ind w:right="-720"/>
        <w:rPr>
          <w:rFonts w:ascii="Arial" w:hAnsi="Arial" w:cs="Arial"/>
        </w:rPr>
      </w:pPr>
      <w:r>
        <w:rPr>
          <w:rFonts w:ascii="Arial" w:hAnsi="Arial" w:cs="Arial"/>
        </w:rPr>
        <w:t xml:space="preserve">Notify the health department about the organizations intent to operate the Summer Food Service Program. Include site names, addresses, dates of operation, meal times, and location of where meals are prepared. </w:t>
      </w:r>
    </w:p>
    <w:p w14:paraId="1201F4B2" w14:textId="77777777" w:rsidR="00F647D0" w:rsidRDefault="00F647D0" w:rsidP="00F647D0">
      <w:pPr>
        <w:pStyle w:val="ListParagraph"/>
        <w:numPr>
          <w:ilvl w:val="0"/>
          <w:numId w:val="3"/>
        </w:numPr>
        <w:spacing w:line="240" w:lineRule="auto"/>
        <w:ind w:right="-720"/>
        <w:rPr>
          <w:rFonts w:ascii="Arial" w:hAnsi="Arial" w:cs="Arial"/>
        </w:rPr>
      </w:pPr>
      <w:r>
        <w:rPr>
          <w:rFonts w:ascii="Arial" w:hAnsi="Arial" w:cs="Arial"/>
        </w:rPr>
        <w:t xml:space="preserve">Train all </w:t>
      </w:r>
      <w:proofErr w:type="gramStart"/>
      <w:r>
        <w:rPr>
          <w:rFonts w:ascii="Arial" w:hAnsi="Arial" w:cs="Arial"/>
        </w:rPr>
        <w:t>sponsor</w:t>
      </w:r>
      <w:proofErr w:type="gramEnd"/>
      <w:r>
        <w:rPr>
          <w:rFonts w:ascii="Arial" w:hAnsi="Arial" w:cs="Arial"/>
        </w:rPr>
        <w:t xml:space="preserve"> and site staff on their SFSP duties, maintain this documentation  </w:t>
      </w:r>
    </w:p>
    <w:p w14:paraId="701519A4" w14:textId="77777777" w:rsidR="00F647D0" w:rsidRDefault="00F647D0" w:rsidP="00F647D0">
      <w:pPr>
        <w:pStyle w:val="ListParagraph"/>
        <w:numPr>
          <w:ilvl w:val="0"/>
          <w:numId w:val="3"/>
        </w:numPr>
        <w:spacing w:line="240" w:lineRule="auto"/>
        <w:ind w:right="-720"/>
        <w:rPr>
          <w:rFonts w:ascii="Arial" w:hAnsi="Arial" w:cs="Arial"/>
        </w:rPr>
      </w:pPr>
      <w:r>
        <w:rPr>
          <w:rFonts w:ascii="Arial" w:hAnsi="Arial" w:cs="Arial"/>
        </w:rPr>
        <w:t xml:space="preserve">Complete and document Pre-operational Visits for all sites </w:t>
      </w:r>
    </w:p>
    <w:p w14:paraId="7485A5A1" w14:textId="77777777" w:rsidR="00F647D0" w:rsidRDefault="00F647D0" w:rsidP="00F647D0">
      <w:pPr>
        <w:pStyle w:val="ListParagraph"/>
        <w:numPr>
          <w:ilvl w:val="0"/>
          <w:numId w:val="3"/>
        </w:numPr>
        <w:spacing w:line="240" w:lineRule="auto"/>
        <w:ind w:right="-720"/>
        <w:rPr>
          <w:rFonts w:ascii="Arial" w:hAnsi="Arial" w:cs="Arial"/>
        </w:rPr>
      </w:pPr>
      <w:r w:rsidRPr="00665AF0">
        <w:rPr>
          <w:rFonts w:ascii="Arial" w:hAnsi="Arial" w:cs="Arial"/>
        </w:rPr>
        <w:t xml:space="preserve">ODE CNP will review all application forms that are submitted </w:t>
      </w:r>
    </w:p>
    <w:p w14:paraId="463017D6" w14:textId="77777777" w:rsidR="00F647D0" w:rsidRDefault="00F647D0" w:rsidP="00F647D0">
      <w:pPr>
        <w:pStyle w:val="ListParagraph"/>
        <w:numPr>
          <w:ilvl w:val="1"/>
          <w:numId w:val="3"/>
        </w:numPr>
        <w:spacing w:line="240" w:lineRule="auto"/>
        <w:ind w:right="-720"/>
        <w:rPr>
          <w:rFonts w:ascii="Arial" w:hAnsi="Arial" w:cs="Arial"/>
        </w:rPr>
      </w:pPr>
      <w:r>
        <w:rPr>
          <w:rFonts w:ascii="Arial" w:hAnsi="Arial" w:cs="Arial"/>
        </w:rPr>
        <w:t>I</w:t>
      </w:r>
      <w:r w:rsidRPr="00665AF0">
        <w:rPr>
          <w:rFonts w:ascii="Arial" w:hAnsi="Arial" w:cs="Arial"/>
        </w:rPr>
        <w:t>f needed</w:t>
      </w:r>
      <w:r>
        <w:rPr>
          <w:rFonts w:ascii="Arial" w:hAnsi="Arial" w:cs="Arial"/>
        </w:rPr>
        <w:t>,</w:t>
      </w:r>
      <w:r w:rsidRPr="00665AF0">
        <w:rPr>
          <w:rFonts w:ascii="Arial" w:hAnsi="Arial" w:cs="Arial"/>
        </w:rPr>
        <w:t xml:space="preserve"> </w:t>
      </w:r>
      <w:r>
        <w:rPr>
          <w:rFonts w:ascii="Arial" w:hAnsi="Arial" w:cs="Arial"/>
        </w:rPr>
        <w:t xml:space="preserve">ODE CNP may </w:t>
      </w:r>
      <w:r w:rsidRPr="00665AF0">
        <w:rPr>
          <w:rFonts w:ascii="Arial" w:hAnsi="Arial" w:cs="Arial"/>
        </w:rPr>
        <w:t>requ</w:t>
      </w:r>
      <w:r>
        <w:rPr>
          <w:rFonts w:ascii="Arial" w:hAnsi="Arial" w:cs="Arial"/>
        </w:rPr>
        <w:t>ire</w:t>
      </w:r>
      <w:r w:rsidRPr="00665AF0">
        <w:rPr>
          <w:rFonts w:ascii="Arial" w:hAnsi="Arial" w:cs="Arial"/>
        </w:rPr>
        <w:t xml:space="preserve"> </w:t>
      </w:r>
      <w:proofErr w:type="gramStart"/>
      <w:r w:rsidRPr="00665AF0">
        <w:rPr>
          <w:rFonts w:ascii="Arial" w:hAnsi="Arial" w:cs="Arial"/>
        </w:rPr>
        <w:t>edits</w:t>
      </w:r>
      <w:proofErr w:type="gramEnd"/>
      <w:r w:rsidRPr="00665AF0">
        <w:rPr>
          <w:rFonts w:ascii="Arial" w:hAnsi="Arial" w:cs="Arial"/>
        </w:rPr>
        <w:t xml:space="preserve"> or additional informatio</w:t>
      </w:r>
      <w:r>
        <w:rPr>
          <w:rFonts w:ascii="Arial" w:hAnsi="Arial" w:cs="Arial"/>
        </w:rPr>
        <w:t>n</w:t>
      </w:r>
    </w:p>
    <w:p w14:paraId="3E0F3A71" w14:textId="77777777" w:rsidR="00F647D0" w:rsidRDefault="00F647D0" w:rsidP="00F647D0">
      <w:pPr>
        <w:pStyle w:val="ListParagraph"/>
        <w:numPr>
          <w:ilvl w:val="0"/>
          <w:numId w:val="3"/>
        </w:numPr>
        <w:spacing w:line="240" w:lineRule="auto"/>
        <w:ind w:right="-720"/>
        <w:rPr>
          <w:rFonts w:ascii="Arial" w:hAnsi="Arial" w:cs="Arial"/>
        </w:rPr>
      </w:pPr>
      <w:r w:rsidRPr="00665AF0">
        <w:rPr>
          <w:rFonts w:ascii="Arial" w:hAnsi="Arial" w:cs="Arial"/>
        </w:rPr>
        <w:t>ODE CNP will schedule a pre-approval review</w:t>
      </w:r>
      <w:r>
        <w:rPr>
          <w:rFonts w:ascii="Arial" w:hAnsi="Arial" w:cs="Arial"/>
        </w:rPr>
        <w:t xml:space="preserve"> when</w:t>
      </w:r>
      <w:r w:rsidRPr="00665AF0">
        <w:rPr>
          <w:rFonts w:ascii="Arial" w:hAnsi="Arial" w:cs="Arial"/>
        </w:rPr>
        <w:t xml:space="preserve"> the application meets the requirements  </w:t>
      </w:r>
    </w:p>
    <w:p w14:paraId="6941E8C0" w14:textId="77777777" w:rsidR="00F647D0" w:rsidRDefault="00F647D0" w:rsidP="00F647D0">
      <w:pPr>
        <w:pStyle w:val="ListParagraph"/>
        <w:numPr>
          <w:ilvl w:val="1"/>
          <w:numId w:val="3"/>
        </w:numPr>
        <w:spacing w:line="240" w:lineRule="auto"/>
        <w:ind w:right="-720"/>
        <w:rPr>
          <w:rFonts w:ascii="Arial" w:hAnsi="Arial" w:cs="Arial"/>
        </w:rPr>
      </w:pPr>
      <w:r>
        <w:rPr>
          <w:rFonts w:ascii="Arial" w:hAnsi="Arial" w:cs="Arial"/>
        </w:rPr>
        <w:t>A pr</w:t>
      </w:r>
      <w:r w:rsidRPr="00665AF0">
        <w:rPr>
          <w:rFonts w:ascii="Arial" w:hAnsi="Arial" w:cs="Arial"/>
        </w:rPr>
        <w:t>e-approval review assess</w:t>
      </w:r>
      <w:r>
        <w:rPr>
          <w:rFonts w:ascii="Arial" w:hAnsi="Arial" w:cs="Arial"/>
        </w:rPr>
        <w:t>es</w:t>
      </w:r>
      <w:r w:rsidRPr="00665AF0">
        <w:rPr>
          <w:rFonts w:ascii="Arial" w:hAnsi="Arial" w:cs="Arial"/>
        </w:rPr>
        <w:t xml:space="preserve"> the applicant’s potential for successful operation of the program and </w:t>
      </w:r>
      <w:proofErr w:type="gramStart"/>
      <w:r w:rsidRPr="00665AF0">
        <w:rPr>
          <w:rFonts w:ascii="Arial" w:hAnsi="Arial" w:cs="Arial"/>
        </w:rPr>
        <w:t>verify</w:t>
      </w:r>
      <w:proofErr w:type="gramEnd"/>
      <w:r w:rsidRPr="00665AF0">
        <w:rPr>
          <w:rFonts w:ascii="Arial" w:hAnsi="Arial" w:cs="Arial"/>
        </w:rPr>
        <w:t xml:space="preserve"> information provided in the application. </w:t>
      </w:r>
    </w:p>
    <w:p w14:paraId="208AF694" w14:textId="77777777" w:rsidR="00F647D0" w:rsidRPr="00665AF0" w:rsidRDefault="00F647D0" w:rsidP="00F647D0">
      <w:pPr>
        <w:pStyle w:val="ListParagraph"/>
        <w:numPr>
          <w:ilvl w:val="1"/>
          <w:numId w:val="3"/>
        </w:numPr>
        <w:spacing w:line="240" w:lineRule="auto"/>
        <w:ind w:right="-720"/>
        <w:rPr>
          <w:rFonts w:ascii="Arial" w:hAnsi="Arial" w:cs="Arial"/>
        </w:rPr>
      </w:pPr>
      <w:r w:rsidRPr="00665AF0">
        <w:rPr>
          <w:rFonts w:ascii="Arial" w:hAnsi="Arial" w:cs="Arial"/>
        </w:rPr>
        <w:t xml:space="preserve">If the applicant demonstrates the capability to successfully operate the program and, if applicable, submits any required corrections in the timeframe established, the application will be approved </w:t>
      </w:r>
      <w:r>
        <w:rPr>
          <w:rFonts w:ascii="Arial" w:hAnsi="Arial" w:cs="Arial"/>
        </w:rPr>
        <w:t>to</w:t>
      </w:r>
      <w:r w:rsidRPr="00665AF0">
        <w:rPr>
          <w:rFonts w:ascii="Arial" w:hAnsi="Arial" w:cs="Arial"/>
        </w:rPr>
        <w:t xml:space="preserve"> operate the SFSP. </w:t>
      </w:r>
    </w:p>
    <w:p w14:paraId="0E2243AA" w14:textId="77777777" w:rsidR="00F647D0" w:rsidRPr="001503DB" w:rsidRDefault="00F647D0" w:rsidP="00F647D0">
      <w:pPr>
        <w:spacing w:line="240" w:lineRule="auto"/>
        <w:ind w:left="-720" w:right="-720"/>
        <w:rPr>
          <w:rFonts w:ascii="Arial" w:hAnsi="Arial" w:cs="Arial"/>
        </w:rPr>
      </w:pPr>
      <w:r w:rsidRPr="001503DB">
        <w:rPr>
          <w:rFonts w:ascii="Arial" w:hAnsi="Arial" w:cs="Arial"/>
        </w:rPr>
        <w:t>If at any point in the application process the applicant does not demonstrate having the capability to operate the program and/or is unable to meet program requirements, the application may be denied. ODE CNP will issue appeal rights to all denied applications.</w:t>
      </w:r>
    </w:p>
    <w:p w14:paraId="538A9790" w14:textId="77777777" w:rsidR="00F647D0" w:rsidRPr="001503DB" w:rsidRDefault="00F647D0" w:rsidP="00F647D0">
      <w:pPr>
        <w:spacing w:line="240" w:lineRule="auto"/>
        <w:ind w:left="-720" w:right="-720"/>
        <w:jc w:val="center"/>
        <w:rPr>
          <w:rFonts w:ascii="Arial" w:hAnsi="Arial" w:cs="Arial"/>
        </w:rPr>
      </w:pPr>
      <w:r>
        <w:rPr>
          <w:rFonts w:ascii="Arial" w:hAnsi="Arial" w:cs="Arial"/>
          <w:b/>
        </w:rPr>
        <w:t>Meals may not be claimed prior to the organization being approved. The end date for approving all applications is</w:t>
      </w:r>
      <w:r w:rsidRPr="001503DB">
        <w:rPr>
          <w:rFonts w:ascii="Arial" w:hAnsi="Arial" w:cs="Arial"/>
          <w:b/>
        </w:rPr>
        <w:t xml:space="preserve"> June 15</w:t>
      </w:r>
      <w:r>
        <w:rPr>
          <w:rFonts w:ascii="Arial" w:hAnsi="Arial" w:cs="Arial"/>
          <w:b/>
        </w:rPr>
        <w:t xml:space="preserve">. </w:t>
      </w:r>
    </w:p>
    <w:p w14:paraId="06E5621B" w14:textId="77777777" w:rsidR="00F647D0" w:rsidRPr="00C10D75" w:rsidRDefault="00F647D0" w:rsidP="00F647D0">
      <w:pPr>
        <w:spacing w:line="240" w:lineRule="auto"/>
        <w:ind w:left="-720" w:right="-720"/>
        <w:rPr>
          <w:rFonts w:ascii="Arial" w:hAnsi="Arial" w:cs="Arial"/>
          <w:b/>
          <w:sz w:val="24"/>
          <w:szCs w:val="24"/>
        </w:rPr>
      </w:pPr>
    </w:p>
    <w:p w14:paraId="06BBCC88" w14:textId="4E3E47AD" w:rsidR="00F647D0" w:rsidRPr="00DA77A5" w:rsidRDefault="00F647D0" w:rsidP="00DA77A5">
      <w:pPr>
        <w:spacing w:line="240" w:lineRule="auto"/>
        <w:ind w:left="-720" w:right="-720"/>
        <w:jc w:val="center"/>
        <w:rPr>
          <w:rFonts w:ascii="Arial" w:hAnsi="Arial" w:cs="Arial"/>
          <w:b/>
          <w:i/>
          <w:sz w:val="24"/>
          <w:szCs w:val="24"/>
        </w:rPr>
      </w:pPr>
      <w:r w:rsidRPr="00C10D75">
        <w:rPr>
          <w:rFonts w:ascii="Arial" w:hAnsi="Arial" w:cs="Arial"/>
          <w:b/>
          <w:i/>
          <w:sz w:val="24"/>
          <w:szCs w:val="24"/>
        </w:rPr>
        <w:t xml:space="preserve">For more information, please contact </w:t>
      </w:r>
      <w:hyperlink r:id="rId14" w:history="1">
        <w:r w:rsidRPr="00C10D75">
          <w:rPr>
            <w:rStyle w:val="Hyperlink"/>
            <w:rFonts w:ascii="Arial" w:hAnsi="Arial" w:cs="Arial"/>
            <w:b/>
            <w:i/>
            <w:sz w:val="24"/>
            <w:szCs w:val="24"/>
          </w:rPr>
          <w:t>ode.communitynutrition@ode.oregon.gov</w:t>
        </w:r>
      </w:hyperlink>
      <w:r w:rsidRPr="00C10D75">
        <w:rPr>
          <w:rFonts w:ascii="Arial" w:hAnsi="Arial" w:cs="Arial"/>
          <w:b/>
          <w:i/>
          <w:sz w:val="24"/>
          <w:szCs w:val="24"/>
        </w:rPr>
        <w:t>.</w:t>
      </w:r>
    </w:p>
    <w:sectPr w:rsidR="00F647D0" w:rsidRPr="00DA77A5" w:rsidSect="00F647D0">
      <w:footerReference w:type="default" r:id="rId15"/>
      <w:pgSz w:w="12240" w:h="15840"/>
      <w:pgMar w:top="51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F514" w14:textId="77777777" w:rsidR="00F647D0" w:rsidRDefault="00F647D0" w:rsidP="00F647D0">
      <w:pPr>
        <w:spacing w:after="0" w:line="240" w:lineRule="auto"/>
      </w:pPr>
      <w:r>
        <w:separator/>
      </w:r>
    </w:p>
  </w:endnote>
  <w:endnote w:type="continuationSeparator" w:id="0">
    <w:p w14:paraId="08109A22" w14:textId="77777777" w:rsidR="00F647D0" w:rsidRDefault="00F647D0" w:rsidP="00F6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73D" w14:textId="664B1F3E" w:rsidR="00DA77A5" w:rsidRDefault="00DA77A5" w:rsidP="00DA77A5">
    <w:pPr>
      <w:spacing w:line="240" w:lineRule="auto"/>
      <w:ind w:left="-720" w:right="-720"/>
      <w:jc w:val="center"/>
      <w:rPr>
        <w:rFonts w:ascii="Arial" w:hAnsi="Arial" w:cs="Arial"/>
        <w:i/>
        <w:sz w:val="26"/>
        <w:szCs w:val="26"/>
      </w:rPr>
    </w:pPr>
    <w:r w:rsidRPr="00CE0F6D">
      <w:rPr>
        <w:rFonts w:ascii="Arial" w:hAnsi="Arial" w:cs="Arial"/>
        <w:i/>
        <w:sz w:val="26"/>
        <w:szCs w:val="26"/>
      </w:rPr>
      <w:t>This institution is an equal opportunity provider</w:t>
    </w:r>
    <w:r>
      <w:rPr>
        <w:rFonts w:ascii="Arial" w:hAnsi="Arial" w:cs="Arial"/>
        <w:i/>
        <w:sz w:val="26"/>
        <w:szCs w:val="26"/>
      </w:rPr>
      <w:t xml:space="preserve">. </w:t>
    </w:r>
  </w:p>
  <w:p w14:paraId="35396750" w14:textId="681A265A" w:rsidR="00DA77A5" w:rsidRPr="00DA77A5" w:rsidRDefault="00DA77A5" w:rsidP="00DA77A5">
    <w:pPr>
      <w:spacing w:line="240" w:lineRule="auto"/>
      <w:ind w:left="-720" w:right="-720"/>
      <w:rPr>
        <w:sz w:val="20"/>
        <w:szCs w:val="20"/>
      </w:rPr>
    </w:pPr>
    <w:r w:rsidRPr="00DA77A5">
      <w:rPr>
        <w:rFonts w:ascii="Arial" w:hAnsi="Arial" w:cs="Arial"/>
        <w:i/>
        <w:sz w:val="20"/>
        <w:szCs w:val="20"/>
      </w:rPr>
      <w:t>Revised 12.2025</w:t>
    </w:r>
  </w:p>
  <w:p w14:paraId="3EFCDE92" w14:textId="5C8E9DDD" w:rsidR="00DA77A5" w:rsidRDefault="00DA7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2F7C" w14:textId="77777777" w:rsidR="00F647D0" w:rsidRDefault="00F647D0" w:rsidP="00F647D0">
      <w:pPr>
        <w:spacing w:after="0" w:line="240" w:lineRule="auto"/>
      </w:pPr>
      <w:r>
        <w:separator/>
      </w:r>
    </w:p>
  </w:footnote>
  <w:footnote w:type="continuationSeparator" w:id="0">
    <w:p w14:paraId="6EE821C9" w14:textId="77777777" w:rsidR="00F647D0" w:rsidRDefault="00F647D0" w:rsidP="00F64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0C"/>
    <w:multiLevelType w:val="hybridMultilevel"/>
    <w:tmpl w:val="A9A826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35D44587"/>
    <w:multiLevelType w:val="hybridMultilevel"/>
    <w:tmpl w:val="01E8581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61554B3B"/>
    <w:multiLevelType w:val="hybridMultilevel"/>
    <w:tmpl w:val="824AEC9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517237322">
    <w:abstractNumId w:val="2"/>
  </w:num>
  <w:num w:numId="2" w16cid:durableId="732389972">
    <w:abstractNumId w:val="0"/>
  </w:num>
  <w:num w:numId="3" w16cid:durableId="1588690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vEYRN9+ck4q+5Kr3+7rNyn2gENx5vZfkbUsDO1J0UBzuoUwxyOKaMj3DWZvhyWnbDhT5WlhD6dVa7SRMYcAnRg==" w:salt="4fpt0DpnjZ+u+qs+rc3Bv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D0"/>
    <w:rsid w:val="00057FD8"/>
    <w:rsid w:val="0009345E"/>
    <w:rsid w:val="000A5756"/>
    <w:rsid w:val="000C14A2"/>
    <w:rsid w:val="000D36B7"/>
    <w:rsid w:val="000D4551"/>
    <w:rsid w:val="000E7BC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17A1A"/>
    <w:rsid w:val="006B7CC1"/>
    <w:rsid w:val="00712E0C"/>
    <w:rsid w:val="00772F8D"/>
    <w:rsid w:val="008973C7"/>
    <w:rsid w:val="00A00D35"/>
    <w:rsid w:val="00A1287D"/>
    <w:rsid w:val="00AB351A"/>
    <w:rsid w:val="00AD1307"/>
    <w:rsid w:val="00B00F77"/>
    <w:rsid w:val="00B01343"/>
    <w:rsid w:val="00B04F92"/>
    <w:rsid w:val="00B33CEB"/>
    <w:rsid w:val="00B3764B"/>
    <w:rsid w:val="00B556B7"/>
    <w:rsid w:val="00B56B6A"/>
    <w:rsid w:val="00B72E42"/>
    <w:rsid w:val="00BF5822"/>
    <w:rsid w:val="00C25BBC"/>
    <w:rsid w:val="00C26B6D"/>
    <w:rsid w:val="00CB1057"/>
    <w:rsid w:val="00CB56F4"/>
    <w:rsid w:val="00D429F2"/>
    <w:rsid w:val="00D93014"/>
    <w:rsid w:val="00DA77A5"/>
    <w:rsid w:val="00DD212E"/>
    <w:rsid w:val="00E13D62"/>
    <w:rsid w:val="00E70EDF"/>
    <w:rsid w:val="00E73AC0"/>
    <w:rsid w:val="00E90494"/>
    <w:rsid w:val="00F27DCD"/>
    <w:rsid w:val="00F647D0"/>
    <w:rsid w:val="00FA23C3"/>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04F45"/>
  <w15:chartTrackingRefBased/>
  <w15:docId w15:val="{3E998EC4-1AAD-4589-A8F4-3D92E6FE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7D0"/>
    <w:pPr>
      <w:spacing w:after="160" w:line="259" w:lineRule="auto"/>
    </w:pPr>
    <w:rPr>
      <w:rFonts w:cstheme="minorBidi"/>
      <w:kern w:val="0"/>
      <w:sz w:val="22"/>
      <w:szCs w:val="22"/>
      <w14:ligatures w14:val="none"/>
    </w:rPr>
  </w:style>
  <w:style w:type="paragraph" w:styleId="Heading1">
    <w:name w:val="heading 1"/>
    <w:basedOn w:val="Normal"/>
    <w:next w:val="Normal"/>
    <w:link w:val="Heading1Char"/>
    <w:uiPriority w:val="9"/>
    <w:qFormat/>
    <w:rsid w:val="00F647D0"/>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647D0"/>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647D0"/>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647D0"/>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647D0"/>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647D0"/>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647D0"/>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647D0"/>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647D0"/>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7D0"/>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647D0"/>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647D0"/>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647D0"/>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647D0"/>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647D0"/>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647D0"/>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647D0"/>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647D0"/>
    <w:rPr>
      <w:rFonts w:eastAsiaTheme="majorEastAsia" w:cstheme="majorBidi"/>
      <w:color w:val="005196" w:themeColor="text1" w:themeTint="D8"/>
    </w:rPr>
  </w:style>
  <w:style w:type="paragraph" w:styleId="Title">
    <w:name w:val="Title"/>
    <w:basedOn w:val="Normal"/>
    <w:next w:val="Normal"/>
    <w:link w:val="TitleChar"/>
    <w:uiPriority w:val="10"/>
    <w:qFormat/>
    <w:rsid w:val="00F647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7D0"/>
    <w:pPr>
      <w:numPr>
        <w:ilvl w:val="1"/>
      </w:numPr>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647D0"/>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647D0"/>
    <w:pPr>
      <w:spacing w:before="160"/>
      <w:jc w:val="center"/>
    </w:pPr>
    <w:rPr>
      <w:i/>
      <w:iCs/>
      <w:color w:val="0067BF" w:themeColor="text1" w:themeTint="BF"/>
    </w:rPr>
  </w:style>
  <w:style w:type="character" w:customStyle="1" w:styleId="QuoteChar">
    <w:name w:val="Quote Char"/>
    <w:basedOn w:val="DefaultParagraphFont"/>
    <w:link w:val="Quote"/>
    <w:uiPriority w:val="29"/>
    <w:rsid w:val="00F647D0"/>
    <w:rPr>
      <w:i/>
      <w:iCs/>
      <w:color w:val="0067BF" w:themeColor="text1" w:themeTint="BF"/>
    </w:rPr>
  </w:style>
  <w:style w:type="paragraph" w:styleId="ListParagraph">
    <w:name w:val="List Paragraph"/>
    <w:basedOn w:val="Normal"/>
    <w:uiPriority w:val="34"/>
    <w:qFormat/>
    <w:rsid w:val="00F647D0"/>
    <w:pPr>
      <w:ind w:left="720"/>
      <w:contextualSpacing/>
    </w:pPr>
  </w:style>
  <w:style w:type="character" w:styleId="IntenseEmphasis">
    <w:name w:val="Intense Emphasis"/>
    <w:basedOn w:val="DefaultParagraphFont"/>
    <w:uiPriority w:val="21"/>
    <w:qFormat/>
    <w:rsid w:val="00F647D0"/>
    <w:rPr>
      <w:i/>
      <w:iCs/>
      <w:color w:val="DA1F12" w:themeColor="accent1" w:themeShade="BF"/>
    </w:rPr>
  </w:style>
  <w:style w:type="paragraph" w:styleId="IntenseQuote">
    <w:name w:val="Intense Quote"/>
    <w:basedOn w:val="Normal"/>
    <w:next w:val="Normal"/>
    <w:link w:val="IntenseQuoteChar"/>
    <w:uiPriority w:val="30"/>
    <w:qFormat/>
    <w:rsid w:val="00F647D0"/>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647D0"/>
    <w:rPr>
      <w:i/>
      <w:iCs/>
      <w:color w:val="DA1F12" w:themeColor="accent1" w:themeShade="BF"/>
    </w:rPr>
  </w:style>
  <w:style w:type="character" w:styleId="IntenseReference">
    <w:name w:val="Intense Reference"/>
    <w:basedOn w:val="DefaultParagraphFont"/>
    <w:uiPriority w:val="32"/>
    <w:qFormat/>
    <w:rsid w:val="00F647D0"/>
    <w:rPr>
      <w:b/>
      <w:bCs/>
      <w:smallCaps/>
      <w:color w:val="DA1F12" w:themeColor="accent1" w:themeShade="BF"/>
      <w:spacing w:val="5"/>
    </w:rPr>
  </w:style>
  <w:style w:type="paragraph" w:styleId="Header">
    <w:name w:val="header"/>
    <w:basedOn w:val="Normal"/>
    <w:link w:val="HeaderChar"/>
    <w:uiPriority w:val="99"/>
    <w:unhideWhenUsed/>
    <w:rsid w:val="00F647D0"/>
    <w:pPr>
      <w:tabs>
        <w:tab w:val="center" w:pos="4680"/>
        <w:tab w:val="right" w:pos="9360"/>
      </w:tabs>
      <w:spacing w:after="0"/>
    </w:pPr>
  </w:style>
  <w:style w:type="character" w:customStyle="1" w:styleId="HeaderChar">
    <w:name w:val="Header Char"/>
    <w:basedOn w:val="DefaultParagraphFont"/>
    <w:link w:val="Header"/>
    <w:uiPriority w:val="99"/>
    <w:rsid w:val="00F647D0"/>
  </w:style>
  <w:style w:type="paragraph" w:styleId="Footer">
    <w:name w:val="footer"/>
    <w:basedOn w:val="Normal"/>
    <w:link w:val="FooterChar"/>
    <w:uiPriority w:val="99"/>
    <w:unhideWhenUsed/>
    <w:rsid w:val="00F647D0"/>
    <w:pPr>
      <w:tabs>
        <w:tab w:val="center" w:pos="4680"/>
        <w:tab w:val="right" w:pos="9360"/>
      </w:tabs>
      <w:spacing w:after="0"/>
    </w:pPr>
  </w:style>
  <w:style w:type="character" w:customStyle="1" w:styleId="FooterChar">
    <w:name w:val="Footer Char"/>
    <w:basedOn w:val="DefaultParagraphFont"/>
    <w:link w:val="Footer"/>
    <w:uiPriority w:val="99"/>
    <w:rsid w:val="00F647D0"/>
  </w:style>
  <w:style w:type="character" w:styleId="Hyperlink">
    <w:name w:val="Hyperlink"/>
    <w:basedOn w:val="DefaultParagraphFont"/>
    <w:uiPriority w:val="99"/>
    <w:unhideWhenUsed/>
    <w:rsid w:val="00F647D0"/>
    <w:rPr>
      <w:color w:val="002E55" w:themeColor="hyperlink"/>
      <w:u w:val="single"/>
    </w:rPr>
  </w:style>
  <w:style w:type="character" w:styleId="CommentReference">
    <w:name w:val="annotation reference"/>
    <w:basedOn w:val="DefaultParagraphFont"/>
    <w:uiPriority w:val="99"/>
    <w:semiHidden/>
    <w:unhideWhenUsed/>
    <w:rsid w:val="00F647D0"/>
    <w:rPr>
      <w:sz w:val="16"/>
      <w:szCs w:val="16"/>
    </w:rPr>
  </w:style>
  <w:style w:type="paragraph" w:styleId="CommentText">
    <w:name w:val="annotation text"/>
    <w:basedOn w:val="Normal"/>
    <w:link w:val="CommentTextChar"/>
    <w:uiPriority w:val="99"/>
    <w:unhideWhenUsed/>
    <w:rsid w:val="00F647D0"/>
    <w:pPr>
      <w:spacing w:line="240" w:lineRule="auto"/>
    </w:pPr>
    <w:rPr>
      <w:sz w:val="20"/>
      <w:szCs w:val="20"/>
    </w:rPr>
  </w:style>
  <w:style w:type="character" w:customStyle="1" w:styleId="CommentTextChar">
    <w:name w:val="Comment Text Char"/>
    <w:basedOn w:val="DefaultParagraphFont"/>
    <w:link w:val="CommentText"/>
    <w:uiPriority w:val="99"/>
    <w:rsid w:val="00F647D0"/>
    <w:rPr>
      <w:rFonts w:cstheme="minorBid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egon.gov/ode/students-and-family/childnutrition/sfsp/Documents/Application%20Checklist%20(fillable).docx"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egon.gov/ode/students-and-family/childnutrition/sfsp/Documents/Financial%20Management%20Procedure_SFSP.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tudents-and-family/childnutrition/sfsp/Pages/SFSPTraining.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smartsheet.com/b/form/ae594c02e081469b9088588ed0e7da8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ode.communitynutrition@ode.oregon.gov" TargetMode="Externa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2025-12-23T18:34:09+00:00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CD648128-B272-492F-A7A1-399722275860}">
  <ds:schemaRefs>
    <ds:schemaRef ds:uri="http://schemas.openxmlformats.org/officeDocument/2006/bibliography"/>
  </ds:schemaRefs>
</ds:datastoreItem>
</file>

<file path=customXml/itemProps2.xml><?xml version="1.0" encoding="utf-8"?>
<ds:datastoreItem xmlns:ds="http://schemas.openxmlformats.org/officeDocument/2006/customXml" ds:itemID="{8830924F-BD5D-4B22-8592-AC8E485EE139}"/>
</file>

<file path=customXml/itemProps3.xml><?xml version="1.0" encoding="utf-8"?>
<ds:datastoreItem xmlns:ds="http://schemas.openxmlformats.org/officeDocument/2006/customXml" ds:itemID="{DB7C8828-7BA7-49A7-A0BA-DE5EE9647739}"/>
</file>

<file path=customXml/itemProps4.xml><?xml version="1.0" encoding="utf-8"?>
<ds:datastoreItem xmlns:ds="http://schemas.openxmlformats.org/officeDocument/2006/customXml" ds:itemID="{7E802121-0259-4DC9-8954-988680A41EE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786</Words>
  <Characters>4252</Characters>
  <Application>Microsoft Office Word</Application>
  <DocSecurity>8</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Cathy * ODE</dc:creator>
  <cp:keywords/>
  <dc:description/>
  <cp:lastModifiedBy>BROCK Cathy * ODE</cp:lastModifiedBy>
  <cp:revision>4</cp:revision>
  <dcterms:created xsi:type="dcterms:W3CDTF">2025-12-17T18:56:00Z</dcterms:created>
  <dcterms:modified xsi:type="dcterms:W3CDTF">2025-12-18T17:35:00Z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