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C60FC" w:rsidRDefault="00BA408F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AABSS Advisory Committee</w:t>
      </w:r>
    </w:p>
    <w:p w14:paraId="00000002" w14:textId="77777777" w:rsidR="00DC60FC" w:rsidRDefault="00BA408F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Statement of Interest</w:t>
      </w:r>
    </w:p>
    <w:p w14:paraId="00000003" w14:textId="77777777" w:rsidR="00DC60FC" w:rsidRDefault="00DC60FC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DC60FC" w:rsidRDefault="00BA408F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Statement of Purpose:</w:t>
      </w:r>
    </w:p>
    <w:p w14:paraId="00000005" w14:textId="77777777" w:rsidR="00DC60FC" w:rsidRDefault="00BA408F">
      <w:pPr>
        <w:spacing w:line="240" w:lineRule="auto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2015, the Legislature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directed the Department of Education (ODE) to develop and implement a statewide education plan for African American/Black students who are in early childhood through post-secondary education programs and mandated that the agency convene an advisory group </w:t>
      </w:r>
      <w:r>
        <w:rPr>
          <w:rFonts w:ascii="Calibri" w:eastAsia="Calibri" w:hAnsi="Calibri" w:cs="Calibri"/>
          <w:color w:val="333333"/>
          <w:sz w:val="24"/>
          <w:szCs w:val="24"/>
        </w:rPr>
        <w:t>comprised of members of the African American/Black community and other community partners from across the state of Oregon to advise the Department on the creation and implementation of the plan.</w:t>
      </w:r>
    </w:p>
    <w:p w14:paraId="00000006" w14:textId="77777777" w:rsidR="00DC60FC" w:rsidRDefault="00BA408F">
      <w:pPr>
        <w:pStyle w:val="Heading6"/>
        <w:keepNext w:val="0"/>
        <w:keepLines w:val="0"/>
        <w:shd w:val="clear" w:color="auto" w:fill="FFFFFF"/>
        <w:spacing w:before="160" w:after="160" w:line="264" w:lineRule="auto"/>
        <w:rPr>
          <w:rFonts w:ascii="Calibri" w:eastAsia="Calibri" w:hAnsi="Calibri" w:cs="Calibri"/>
          <w:i w:val="0"/>
          <w:color w:val="333333"/>
          <w:sz w:val="24"/>
          <w:szCs w:val="24"/>
        </w:rPr>
      </w:pPr>
      <w:bookmarkStart w:id="0" w:name="_sfkupl51qgai" w:colFirst="0" w:colLast="0"/>
      <w:bookmarkEnd w:id="0"/>
      <w:r>
        <w:rPr>
          <w:rFonts w:ascii="Calibri" w:eastAsia="Calibri" w:hAnsi="Calibri" w:cs="Calibri"/>
          <w:i w:val="0"/>
          <w:color w:val="333333"/>
          <w:sz w:val="24"/>
          <w:szCs w:val="24"/>
        </w:rPr>
        <w:t>The plan addresses:</w:t>
      </w:r>
    </w:p>
    <w:p w14:paraId="00000007" w14:textId="77777777" w:rsidR="00DC60FC" w:rsidRDefault="00BA408F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The disparities experienced by African Am</w:t>
      </w:r>
      <w:r>
        <w:rPr>
          <w:rFonts w:ascii="Calibri" w:eastAsia="Calibri" w:hAnsi="Calibri" w:cs="Calibri"/>
          <w:color w:val="333333"/>
          <w:sz w:val="24"/>
          <w:szCs w:val="24"/>
        </w:rPr>
        <w:t>erican and Black students in every indicator of academic success</w:t>
      </w:r>
    </w:p>
    <w:p w14:paraId="00000008" w14:textId="77777777" w:rsidR="00DC60FC" w:rsidRDefault="00BA408F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The historical practices leading to disproportionate outcomes for the students</w:t>
      </w:r>
    </w:p>
    <w:p w14:paraId="00000009" w14:textId="77777777" w:rsidR="00DC60FC" w:rsidRDefault="00BA408F">
      <w:pPr>
        <w:numPr>
          <w:ilvl w:val="0"/>
          <w:numId w:val="1"/>
        </w:numPr>
        <w:shd w:val="clear" w:color="auto" w:fill="FFFFFF"/>
        <w:spacing w:after="1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The educational needs of the students from early childhood through post-secondary education by examining cultura</w:t>
      </w:r>
      <w:r>
        <w:rPr>
          <w:rFonts w:ascii="Calibri" w:eastAsia="Calibri" w:hAnsi="Calibri" w:cs="Calibri"/>
          <w:color w:val="333333"/>
          <w:sz w:val="24"/>
          <w:szCs w:val="24"/>
        </w:rPr>
        <w:t>lly responsive and appropriate best practices in this state and across the nation</w:t>
      </w:r>
    </w:p>
    <w:p w14:paraId="0000000A" w14:textId="77777777" w:rsidR="00DC60FC" w:rsidRDefault="00BA408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purpose of the African American/Black Student Success (AABSS) Advisory Group is to provide recommendations, community feedback, guidance, and updates to the Oregon Depart</w:t>
      </w:r>
      <w:r>
        <w:rPr>
          <w:rFonts w:ascii="Calibri" w:eastAsia="Calibri" w:hAnsi="Calibri" w:cs="Calibri"/>
          <w:sz w:val="24"/>
          <w:szCs w:val="24"/>
        </w:rPr>
        <w:t>ment of Education (ODE) for the purposes of fulfilling the intent and impact of the Oregon African American/Black Student Success Plan.</w:t>
      </w:r>
    </w:p>
    <w:p w14:paraId="0000000B" w14:textId="77777777" w:rsidR="00DC60FC" w:rsidRDefault="00DC60F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DC60FC" w:rsidRDefault="00BA408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Group </w:t>
      </w:r>
      <w:proofErr w:type="gramStart"/>
      <w:r>
        <w:rPr>
          <w:rFonts w:ascii="Calibri" w:eastAsia="Calibri" w:hAnsi="Calibri" w:cs="Calibri"/>
          <w:sz w:val="24"/>
          <w:szCs w:val="24"/>
        </w:rPr>
        <w:t>is expected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to:</w:t>
      </w:r>
    </w:p>
    <w:p w14:paraId="0000000D" w14:textId="77777777" w:rsidR="00DC60FC" w:rsidRDefault="00BA408F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Advise on AABSS Plan development, updates, and implementation, including consistent, sufficie</w:t>
      </w:r>
      <w:r>
        <w:rPr>
          <w:rFonts w:ascii="Calibri" w:eastAsia="Calibri" w:hAnsi="Calibri" w:cs="Calibri"/>
          <w:sz w:val="24"/>
          <w:szCs w:val="24"/>
        </w:rPr>
        <w:t>nt, and ongoing funding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 AABSS Plan each biennium</w:t>
      </w:r>
    </w:p>
    <w:p w14:paraId="0000000E" w14:textId="77777777" w:rsidR="00DC60FC" w:rsidRDefault="00BA408F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the design and impact of the AABSS Plan on intended outcomes annually</w:t>
      </w:r>
    </w:p>
    <w:p w14:paraId="0000000F" w14:textId="77777777" w:rsidR="00DC60FC" w:rsidRDefault="00BA408F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Consider and advise on eligibility, selection, and expectation processes and guidance for grant recipients</w:t>
      </w:r>
    </w:p>
    <w:p w14:paraId="00000010" w14:textId="77777777" w:rsidR="00DC60FC" w:rsidRDefault="00BA408F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relevant feedback and community information/insight specific to the success of African American/Black Students across the pre-K to higher education system</w:t>
      </w:r>
    </w:p>
    <w:p w14:paraId="00000011" w14:textId="77777777" w:rsidR="00DC60FC" w:rsidRDefault="00BA408F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and advise on the legislatively mandated biennial report concerning the progress of th</w:t>
      </w:r>
      <w:r>
        <w:rPr>
          <w:rFonts w:ascii="Calibri" w:eastAsia="Calibri" w:hAnsi="Calibri" w:cs="Calibri"/>
          <w:sz w:val="24"/>
          <w:szCs w:val="24"/>
        </w:rPr>
        <w:t>e plan at each even-numbered year regular session of the legislative assembly to an interim committee of the Legislative Assembly related to education (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ORS 329.841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14:paraId="00000012" w14:textId="77777777" w:rsidR="00DC60FC" w:rsidRDefault="00DC60FC">
      <w:pPr>
        <w:rPr>
          <w:rFonts w:ascii="Calibri" w:eastAsia="Calibri" w:hAnsi="Calibri" w:cs="Calibri"/>
          <w:sz w:val="24"/>
          <w:szCs w:val="24"/>
        </w:rPr>
      </w:pPr>
    </w:p>
    <w:p w14:paraId="00000013" w14:textId="77777777" w:rsidR="00DC60FC" w:rsidRDefault="00BA408F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Membership:</w:t>
      </w:r>
    </w:p>
    <w:p w14:paraId="00000014" w14:textId="77777777" w:rsidR="00DC60FC" w:rsidRDefault="00BA408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According to</w:t>
      </w:r>
      <w:r>
        <w:rPr>
          <w:rFonts w:ascii="Calibri" w:eastAsia="Calibri" w:hAnsi="Calibri" w:cs="Calibri"/>
          <w:sz w:val="24"/>
          <w:szCs w:val="24"/>
        </w:rPr>
        <w:t xml:space="preserve"> ORS </w:t>
      </w:r>
      <w:proofErr w:type="gramStart"/>
      <w:r>
        <w:rPr>
          <w:rFonts w:ascii="Calibri" w:eastAsia="Calibri" w:hAnsi="Calibri" w:cs="Calibri"/>
          <w:sz w:val="24"/>
          <w:szCs w:val="24"/>
        </w:rPr>
        <w:t>329.841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 advisory group must include:</w:t>
      </w:r>
    </w:p>
    <w:p w14:paraId="00000015" w14:textId="77777777" w:rsidR="00DC60FC" w:rsidRDefault="00DC60FC">
      <w:pPr>
        <w:rPr>
          <w:rFonts w:ascii="Calibri" w:eastAsia="Calibri" w:hAnsi="Calibri" w:cs="Calibri"/>
          <w:sz w:val="24"/>
          <w:szCs w:val="24"/>
        </w:rPr>
      </w:pPr>
    </w:p>
    <w:p w14:paraId="00000016" w14:textId="77777777" w:rsidR="00DC60FC" w:rsidRDefault="00BA408F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Community members</w:t>
      </w:r>
    </w:p>
    <w:p w14:paraId="00000017" w14:textId="77777777" w:rsidR="00DC60FC" w:rsidRDefault="00BA408F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Education stakeholders</w:t>
      </w:r>
    </w:p>
    <w:p w14:paraId="00000018" w14:textId="77777777" w:rsidR="00DC60FC" w:rsidRDefault="00BA408F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Representatives of</w:t>
      </w:r>
    </w:p>
    <w:p w14:paraId="00000019" w14:textId="77777777" w:rsidR="00DC60FC" w:rsidRDefault="00BA408F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Early Learning Division</w:t>
      </w:r>
    </w:p>
    <w:p w14:paraId="0000001A" w14:textId="77777777" w:rsidR="00DC60FC" w:rsidRDefault="00BA408F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Youth Development Division and</w:t>
      </w:r>
    </w:p>
    <w:p w14:paraId="0000001B" w14:textId="77777777" w:rsidR="00DC60FC" w:rsidRDefault="00BA408F">
      <w:pPr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Higher Education Coordinating Commission</w:t>
      </w:r>
    </w:p>
    <w:p w14:paraId="0000001C" w14:textId="77777777" w:rsidR="00DC60FC" w:rsidRDefault="00DC60FC">
      <w:pPr>
        <w:rPr>
          <w:rFonts w:ascii="Calibri" w:eastAsia="Calibri" w:hAnsi="Calibri" w:cs="Calibri"/>
          <w:sz w:val="24"/>
          <w:szCs w:val="24"/>
        </w:rPr>
      </w:pPr>
    </w:p>
    <w:p w14:paraId="0000001D" w14:textId="77777777" w:rsidR="00DC60FC" w:rsidRDefault="00BA408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Every effort will be ma</w:t>
      </w:r>
      <w:bookmarkStart w:id="1" w:name="_GoBack"/>
      <w:bookmarkEnd w:id="1"/>
      <w:r>
        <w:rPr>
          <w:rFonts w:ascii="Calibri" w:eastAsia="Calibri" w:hAnsi="Calibri" w:cs="Calibri"/>
          <w:sz w:val="24"/>
          <w:szCs w:val="24"/>
        </w:rPr>
        <w:t>de to ensure that the composition of the AABSS Advisory Group reflects the diversity and representation of our students, families, and community stakeholders.</w:t>
      </w:r>
    </w:p>
    <w:p w14:paraId="0000001E" w14:textId="77777777" w:rsidR="00DC60FC" w:rsidRDefault="00DC60FC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14:paraId="0000001F" w14:textId="77777777" w:rsidR="00DC60FC" w:rsidRDefault="00BA408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ensure representation in membership, community members and education s</w:t>
      </w:r>
      <w:r>
        <w:rPr>
          <w:rFonts w:ascii="Calibri" w:eastAsia="Calibri" w:hAnsi="Calibri" w:cs="Calibri"/>
          <w:sz w:val="24"/>
          <w:szCs w:val="24"/>
        </w:rPr>
        <w:t>takeholder members of the Advisory Group must represent one or more of the following categories:</w:t>
      </w:r>
    </w:p>
    <w:p w14:paraId="00000020" w14:textId="77777777" w:rsidR="00DC60FC" w:rsidRDefault="00BA408F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1" w14:textId="77777777" w:rsidR="00DC60FC" w:rsidRDefault="00BA408F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Different regions of Oregon per the 2017-2019 regional breakdown</w:t>
      </w:r>
    </w:p>
    <w:p w14:paraId="00000022" w14:textId="77777777" w:rsidR="00DC60FC" w:rsidRDefault="00BA408F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Students/Youth (inclusive of youth who are lesbian, gay, bisexual, transgender, queer or ano</w:t>
      </w:r>
      <w:r>
        <w:rPr>
          <w:rFonts w:ascii="Calibri" w:eastAsia="Calibri" w:hAnsi="Calibri" w:cs="Calibri"/>
          <w:sz w:val="24"/>
          <w:szCs w:val="24"/>
        </w:rPr>
        <w:t>ther minority gender or sexual orientation)</w:t>
      </w:r>
    </w:p>
    <w:p w14:paraId="00000023" w14:textId="77777777" w:rsidR="00DC60FC" w:rsidRDefault="00BA408F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Parents, Families, and Caregivers</w:t>
      </w:r>
    </w:p>
    <w:p w14:paraId="00000024" w14:textId="77777777" w:rsidR="00DC60FC" w:rsidRDefault="00BA408F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Educators</w:t>
      </w:r>
    </w:p>
    <w:p w14:paraId="00000025" w14:textId="77777777" w:rsidR="00DC60FC" w:rsidRDefault="00BA408F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Culturally-specific Community Based Organizations (CBOs) that work with African American/Black Students and/or Families</w:t>
      </w:r>
    </w:p>
    <w:p w14:paraId="00000026" w14:textId="77777777" w:rsidR="00DC60FC" w:rsidRDefault="00BA408F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English language learners</w:t>
      </w:r>
    </w:p>
    <w:p w14:paraId="00000027" w14:textId="77777777" w:rsidR="00DC60FC" w:rsidRDefault="00BA408F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African Diaspora immig</w:t>
      </w:r>
      <w:r>
        <w:rPr>
          <w:rFonts w:ascii="Calibri" w:eastAsia="Calibri" w:hAnsi="Calibri" w:cs="Calibri"/>
          <w:sz w:val="24"/>
          <w:szCs w:val="24"/>
        </w:rPr>
        <w:t>rant populations</w:t>
      </w:r>
    </w:p>
    <w:p w14:paraId="00000028" w14:textId="77777777" w:rsidR="00DC60FC" w:rsidRDefault="00BA408F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Individuals with disabilities</w:t>
      </w:r>
    </w:p>
    <w:p w14:paraId="00000029" w14:textId="77777777" w:rsidR="00DC60FC" w:rsidRDefault="00BA408F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Early Childhood Educators</w:t>
      </w:r>
    </w:p>
    <w:p w14:paraId="0000002A" w14:textId="77777777" w:rsidR="00DC60FC" w:rsidRDefault="00BA408F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Community members working in juvenile justice</w:t>
      </w:r>
    </w:p>
    <w:p w14:paraId="0000002B" w14:textId="77777777" w:rsidR="00DC60FC" w:rsidRDefault="00DC60F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C" w14:textId="77777777" w:rsidR="00DC60FC" w:rsidRDefault="00BA408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 ad-hoc subcommittee of ODE staff and current advisory members will review applications and make recommendations to ODE staff. The Director of ODE will make the final decision on Committee appointments.</w:t>
      </w:r>
    </w:p>
    <w:p w14:paraId="0000002D" w14:textId="77777777" w:rsidR="00DC60FC" w:rsidRDefault="00DC60FC">
      <w:pPr>
        <w:rPr>
          <w:rFonts w:ascii="Calibri" w:eastAsia="Calibri" w:hAnsi="Calibri" w:cs="Calibri"/>
          <w:sz w:val="24"/>
          <w:szCs w:val="24"/>
        </w:rPr>
      </w:pPr>
    </w:p>
    <w:p w14:paraId="0000002E" w14:textId="77777777" w:rsidR="00DC60FC" w:rsidRDefault="00BA408F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Applicant Contact Information:</w:t>
      </w:r>
    </w:p>
    <w:p w14:paraId="0000002F" w14:textId="77777777" w:rsidR="00DC60FC" w:rsidRDefault="00DC60FC">
      <w:pPr>
        <w:rPr>
          <w:rFonts w:ascii="Calibri" w:eastAsia="Calibri" w:hAnsi="Calibri" w:cs="Calibri"/>
          <w:b/>
          <w:sz w:val="24"/>
          <w:szCs w:val="24"/>
        </w:rPr>
      </w:pPr>
    </w:p>
    <w:p w14:paraId="00000030" w14:textId="77777777" w:rsidR="00DC60FC" w:rsidRDefault="00BA408F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Name</w:t>
      </w:r>
    </w:p>
    <w:p w14:paraId="00000031" w14:textId="77777777" w:rsidR="00DC60FC" w:rsidRDefault="00BA408F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</w:t>
      </w:r>
    </w:p>
    <w:p w14:paraId="00000032" w14:textId="77777777" w:rsidR="00DC60FC" w:rsidRDefault="00BA408F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</w:t>
      </w:r>
    </w:p>
    <w:p w14:paraId="00000033" w14:textId="77777777" w:rsidR="00DC60FC" w:rsidRDefault="00BA408F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</w:t>
      </w:r>
    </w:p>
    <w:p w14:paraId="00000034" w14:textId="77777777" w:rsidR="00DC60FC" w:rsidRDefault="00BA408F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Current Employer if applicable</w:t>
      </w:r>
    </w:p>
    <w:p w14:paraId="00000035" w14:textId="77777777" w:rsidR="00DC60FC" w:rsidRDefault="00BA408F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County</w:t>
      </w:r>
    </w:p>
    <w:p w14:paraId="00000036" w14:textId="77777777" w:rsidR="00DC60FC" w:rsidRDefault="00BA408F">
      <w:pPr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Race/Ethnicity </w:t>
      </w:r>
    </w:p>
    <w:p w14:paraId="00000037" w14:textId="77777777" w:rsidR="00DC60FC" w:rsidRDefault="00DC60FC">
      <w:pPr>
        <w:rPr>
          <w:rFonts w:ascii="Calibri" w:eastAsia="Calibri" w:hAnsi="Calibri" w:cs="Calibri"/>
          <w:sz w:val="24"/>
          <w:szCs w:val="24"/>
        </w:rPr>
      </w:pPr>
    </w:p>
    <w:p w14:paraId="00000038" w14:textId="77777777" w:rsidR="00DC60FC" w:rsidRDefault="00BA408F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 which of the following capacities could you participate on the Advisory Group?</w:t>
      </w:r>
    </w:p>
    <w:p w14:paraId="00000039" w14:textId="77777777" w:rsidR="00DC60FC" w:rsidRDefault="00DC60FC">
      <w:pPr>
        <w:rPr>
          <w:rFonts w:ascii="Calibri" w:eastAsia="Calibri" w:hAnsi="Calibri" w:cs="Calibri"/>
          <w:b/>
          <w:sz w:val="24"/>
          <w:szCs w:val="24"/>
        </w:rPr>
      </w:pPr>
    </w:p>
    <w:p w14:paraId="0000003A" w14:textId="77777777" w:rsidR="00DC60FC" w:rsidRDefault="00BA408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Please indicate all that apply:</w:t>
      </w:r>
    </w:p>
    <w:p w14:paraId="0000003B" w14:textId="77777777" w:rsidR="00DC60FC" w:rsidRDefault="00DC60FC">
      <w:pPr>
        <w:rPr>
          <w:rFonts w:ascii="Calibri" w:eastAsia="Calibri" w:hAnsi="Calibri" w:cs="Calibri"/>
          <w:sz w:val="24"/>
          <w:szCs w:val="24"/>
        </w:rPr>
      </w:pPr>
    </w:p>
    <w:p w14:paraId="0000003C" w14:textId="77777777" w:rsidR="00DC60FC" w:rsidRDefault="00BA408F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Community Member</w:t>
      </w:r>
    </w:p>
    <w:p w14:paraId="0000003D" w14:textId="77777777" w:rsidR="00DC60FC" w:rsidRDefault="00BA408F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Education Stakeholder</w:t>
      </w:r>
    </w:p>
    <w:p w14:paraId="0000003E" w14:textId="77777777" w:rsidR="00DC60FC" w:rsidRDefault="00BA408F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Youth/Student</w:t>
      </w:r>
    </w:p>
    <w:p w14:paraId="0000003F" w14:textId="77777777" w:rsidR="00DC60FC" w:rsidRDefault="00BA408F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LGBTQ2SIA+ Youth (Lesbian</w:t>
      </w:r>
      <w:r>
        <w:rPr>
          <w:rFonts w:ascii="Calibri" w:eastAsia="Calibri" w:hAnsi="Calibri" w:cs="Calibri"/>
          <w:sz w:val="24"/>
          <w:szCs w:val="24"/>
        </w:rPr>
        <w:t>, Gay, Bisexual, Transgender/non-binary, Queer/Questioning, 2 Two-Spirit, Intersex, Asexual, +)</w:t>
      </w:r>
    </w:p>
    <w:p w14:paraId="00000040" w14:textId="77777777" w:rsidR="00DC60FC" w:rsidRDefault="00BA408F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Parents, Families, Caregivers</w:t>
      </w:r>
    </w:p>
    <w:p w14:paraId="00000041" w14:textId="77777777" w:rsidR="00DC60FC" w:rsidRDefault="00BA408F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Teacher/Educator</w:t>
      </w:r>
    </w:p>
    <w:p w14:paraId="00000042" w14:textId="77777777" w:rsidR="00DC60FC" w:rsidRDefault="00BA408F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Represents a Community Based Organization</w:t>
      </w:r>
    </w:p>
    <w:p w14:paraId="00000043" w14:textId="77777777" w:rsidR="00DC60FC" w:rsidRDefault="00BA408F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Represents the field of or identify as an English language learner</w:t>
      </w:r>
    </w:p>
    <w:p w14:paraId="00000044" w14:textId="77777777" w:rsidR="00DC60FC" w:rsidRDefault="00BA408F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Repr</w:t>
      </w:r>
      <w:r>
        <w:rPr>
          <w:rFonts w:ascii="Calibri" w:eastAsia="Calibri" w:hAnsi="Calibri" w:cs="Calibri"/>
          <w:sz w:val="24"/>
          <w:szCs w:val="24"/>
        </w:rPr>
        <w:t>esents African Diaspora Immigrant Populations</w:t>
      </w:r>
    </w:p>
    <w:p w14:paraId="00000045" w14:textId="77777777" w:rsidR="00DC60FC" w:rsidRDefault="00BA408F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Identifies as an individual with disabilities</w:t>
      </w:r>
    </w:p>
    <w:p w14:paraId="00000046" w14:textId="77777777" w:rsidR="00DC60FC" w:rsidRDefault="00BA408F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Early childhood educators</w:t>
      </w:r>
    </w:p>
    <w:p w14:paraId="00000047" w14:textId="77777777" w:rsidR="00DC60FC" w:rsidRDefault="00BA408F">
      <w:pPr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Represents community members working in juvenile justice</w:t>
      </w:r>
    </w:p>
    <w:p w14:paraId="00000048" w14:textId="77777777" w:rsidR="00DC60FC" w:rsidRDefault="00DC60FC">
      <w:pPr>
        <w:rPr>
          <w:rFonts w:ascii="Calibri" w:eastAsia="Calibri" w:hAnsi="Calibri" w:cs="Calibri"/>
          <w:sz w:val="24"/>
          <w:szCs w:val="24"/>
        </w:rPr>
      </w:pPr>
    </w:p>
    <w:p w14:paraId="00000049" w14:textId="77777777" w:rsidR="00DC60FC" w:rsidRDefault="00BA408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Statement of Interest</w:t>
      </w:r>
    </w:p>
    <w:p w14:paraId="0000004A" w14:textId="77777777" w:rsidR="00DC60FC" w:rsidRDefault="00DC60FC">
      <w:pPr>
        <w:rPr>
          <w:rFonts w:ascii="Calibri" w:eastAsia="Calibri" w:hAnsi="Calibri" w:cs="Calibri"/>
          <w:sz w:val="24"/>
          <w:szCs w:val="24"/>
        </w:rPr>
      </w:pPr>
    </w:p>
    <w:p w14:paraId="0000004B" w14:textId="77777777" w:rsidR="00DC60FC" w:rsidRDefault="00BA408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Describe your experience and interest in education in your community. Please address your experience related to practices and policy affecting </w:t>
      </w:r>
      <w:r>
        <w:t xml:space="preserve">African/African American/Black/African Diaspora </w:t>
      </w:r>
      <w:r>
        <w:rPr>
          <w:rFonts w:ascii="Calibri" w:eastAsia="Calibri" w:hAnsi="Calibri" w:cs="Calibri"/>
          <w:sz w:val="24"/>
          <w:szCs w:val="24"/>
        </w:rPr>
        <w:t>students. (500 words or less)</w:t>
      </w:r>
    </w:p>
    <w:p w14:paraId="0000004C" w14:textId="77777777" w:rsidR="00DC60FC" w:rsidRDefault="00DC60FC">
      <w:pPr>
        <w:rPr>
          <w:rFonts w:ascii="Calibri" w:eastAsia="Calibri" w:hAnsi="Calibri" w:cs="Calibri"/>
          <w:sz w:val="24"/>
          <w:szCs w:val="24"/>
        </w:rPr>
      </w:pPr>
    </w:p>
    <w:p w14:paraId="0000004D" w14:textId="77777777" w:rsidR="00DC60FC" w:rsidRDefault="00BA408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 Describe the most pressing iss</w:t>
      </w:r>
      <w:r>
        <w:rPr>
          <w:rFonts w:ascii="Calibri" w:eastAsia="Calibri" w:hAnsi="Calibri" w:cs="Calibri"/>
          <w:sz w:val="24"/>
          <w:szCs w:val="24"/>
        </w:rPr>
        <w:t xml:space="preserve">ues facing </w:t>
      </w:r>
      <w:r>
        <w:t xml:space="preserve">African/African American/Black/African Diaspora </w:t>
      </w:r>
      <w:r>
        <w:rPr>
          <w:rFonts w:ascii="Calibri" w:eastAsia="Calibri" w:hAnsi="Calibri" w:cs="Calibri"/>
          <w:sz w:val="24"/>
          <w:szCs w:val="24"/>
        </w:rPr>
        <w:t xml:space="preserve">students in your </w:t>
      </w:r>
      <w:proofErr w:type="gramStart"/>
      <w:r>
        <w:rPr>
          <w:rFonts w:ascii="Calibri" w:eastAsia="Calibri" w:hAnsi="Calibri" w:cs="Calibri"/>
          <w:sz w:val="24"/>
          <w:szCs w:val="24"/>
        </w:rPr>
        <w:t>community?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(500 words or less)</w:t>
      </w:r>
    </w:p>
    <w:p w14:paraId="0000004E" w14:textId="77777777" w:rsidR="00DC60FC" w:rsidRDefault="00DC60FC">
      <w:pPr>
        <w:rPr>
          <w:rFonts w:ascii="Calibri" w:eastAsia="Calibri" w:hAnsi="Calibri" w:cs="Calibri"/>
          <w:sz w:val="24"/>
          <w:szCs w:val="24"/>
          <w:highlight w:val="yellow"/>
        </w:rPr>
      </w:pPr>
    </w:p>
    <w:p w14:paraId="0000004F" w14:textId="77777777" w:rsidR="00DC60FC" w:rsidRDefault="00BA408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● Share your insights and expertise regarding why you wish to serve on this committee. What do you hope your service contributes to the advancement of successful experiences and outcomes for </w:t>
      </w:r>
      <w:r>
        <w:t xml:space="preserve">African/African American/Black/African Diaspora </w:t>
      </w:r>
      <w:proofErr w:type="gramStart"/>
      <w:r>
        <w:rPr>
          <w:rFonts w:ascii="Calibri" w:eastAsia="Calibri" w:hAnsi="Calibri" w:cs="Calibri"/>
          <w:sz w:val="24"/>
          <w:szCs w:val="24"/>
        </w:rPr>
        <w:t>students.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Please </w:t>
      </w:r>
      <w:r>
        <w:rPr>
          <w:rFonts w:ascii="Calibri" w:eastAsia="Calibri" w:hAnsi="Calibri" w:cs="Calibri"/>
          <w:sz w:val="24"/>
          <w:szCs w:val="24"/>
        </w:rPr>
        <w:t>be as specific as possible. (300 words or less)</w:t>
      </w:r>
    </w:p>
    <w:p w14:paraId="00000050" w14:textId="77777777" w:rsidR="00DC60FC" w:rsidRDefault="00DC60FC">
      <w:pPr>
        <w:rPr>
          <w:rFonts w:ascii="Calibri" w:eastAsia="Calibri" w:hAnsi="Calibri" w:cs="Calibri"/>
          <w:sz w:val="24"/>
          <w:szCs w:val="24"/>
        </w:rPr>
      </w:pPr>
    </w:p>
    <w:sectPr w:rsidR="00DC60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612"/>
    <w:multiLevelType w:val="multilevel"/>
    <w:tmpl w:val="5D9A7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A814A7"/>
    <w:multiLevelType w:val="multilevel"/>
    <w:tmpl w:val="1EF614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08782F"/>
    <w:multiLevelType w:val="multilevel"/>
    <w:tmpl w:val="05ECA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327A16"/>
    <w:multiLevelType w:val="multilevel"/>
    <w:tmpl w:val="FB385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F87C29"/>
    <w:multiLevelType w:val="multilevel"/>
    <w:tmpl w:val="0C8E0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CD4F70"/>
    <w:multiLevelType w:val="multilevel"/>
    <w:tmpl w:val="66E029F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FC"/>
    <w:rsid w:val="001E1304"/>
    <w:rsid w:val="00BA408F"/>
    <w:rsid w:val="00DC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039ED-EA7D-400D-937F-628055C8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egon.public.law/statutes/ors_329.84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762ED83F3D24EB4AE4A87D462AE3D" ma:contentTypeVersion="7" ma:contentTypeDescription="Create a new document." ma:contentTypeScope="" ma:versionID="17b0749817300ba07b6b714f51a37dcf">
  <xsd:schema xmlns:xsd="http://www.w3.org/2001/XMLSchema" xmlns:xs="http://www.w3.org/2001/XMLSchema" xmlns:p="http://schemas.microsoft.com/office/2006/metadata/properties" xmlns:ns1="http://schemas.microsoft.com/sharepoint/v3" xmlns:ns2="7de5f1c5-18c2-498f-992a-58b0b23e633c" xmlns:ns3="54031767-dd6d-417c-ab73-583408f47564" targetNamespace="http://schemas.microsoft.com/office/2006/metadata/properties" ma:root="true" ma:fieldsID="f29231f93c93e27adb86773bd6bc28f2" ns1:_="" ns2:_="" ns3:_="">
    <xsd:import namespace="http://schemas.microsoft.com/sharepoint/v3"/>
    <xsd:import namespace="7de5f1c5-18c2-498f-992a-58b0b23e633c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5f1c5-18c2-498f-992a-58b0b23e633c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7de5f1c5-18c2-498f-992a-58b0b23e633c">2021-08-13T21:23:11+00:00</Remediation_x0020_Date>
    <PublishingExpirationDate xmlns="http://schemas.microsoft.com/sharepoint/v3" xsi:nil="true"/>
    <PublishingStartDate xmlns="http://schemas.microsoft.com/sharepoint/v3" xsi:nil="true"/>
    <Estimated_x0020_Creation_x0020_Date xmlns="7de5f1c5-18c2-498f-992a-58b0b23e633c" xsi:nil="true"/>
    <Priority xmlns="7de5f1c5-18c2-498f-992a-58b0b23e633c">New</Priority>
  </documentManagement>
</p:properties>
</file>

<file path=customXml/itemProps1.xml><?xml version="1.0" encoding="utf-8"?>
<ds:datastoreItem xmlns:ds="http://schemas.openxmlformats.org/officeDocument/2006/customXml" ds:itemID="{A055D643-51DA-424B-92A8-DA69B7505097}"/>
</file>

<file path=customXml/itemProps2.xml><?xml version="1.0" encoding="utf-8"?>
<ds:datastoreItem xmlns:ds="http://schemas.openxmlformats.org/officeDocument/2006/customXml" ds:itemID="{7333082E-01B8-43A0-82EB-96EB64AE2616}"/>
</file>

<file path=customXml/itemProps3.xml><?xml version="1.0" encoding="utf-8"?>
<ds:datastoreItem xmlns:ds="http://schemas.openxmlformats.org/officeDocument/2006/customXml" ds:itemID="{31E4089C-9A01-4F86-9378-0DA364414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ROTHWEILER Erin * ODE</dc:creator>
  <cp:lastModifiedBy>ROTHWEILER Erin * ODE</cp:lastModifiedBy>
  <cp:revision>2</cp:revision>
  <dcterms:created xsi:type="dcterms:W3CDTF">2021-08-13T21:14:00Z</dcterms:created>
  <dcterms:modified xsi:type="dcterms:W3CDTF">2021-08-13T21:14:00Z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0x010100D4D762ED83F3D24EB4AE4A87D462AE3D</vt:lpwstr>
  </property>
</Properties>
</file>