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A68AA" w14:textId="4526CF3E" w:rsidR="00EE1AC2" w:rsidRPr="0081050A" w:rsidRDefault="00D04680" w:rsidP="003F00DD">
      <w:pPr>
        <w:pStyle w:val="1-text"/>
        <w:keepNext/>
        <w:keepLines/>
        <w:widowControl w:val="0"/>
        <w:rPr>
          <w:szCs w:val="24"/>
        </w:rPr>
      </w:pPr>
      <w:r w:rsidRPr="0081050A">
        <w:t xml:space="preserve">In compliance with the Americans with Disabilities Act of 1990, this RFA </w:t>
      </w:r>
      <w:proofErr w:type="gramStart"/>
      <w:r w:rsidRPr="0081050A">
        <w:t>may be made</w:t>
      </w:r>
      <w:proofErr w:type="gramEnd"/>
      <w:r w:rsidRPr="0081050A">
        <w:t xml:space="preserve"> available in alternate formats such as Braille, large print, audiotape, oral presentation, or computer disk. To request an alternate format, call the Oregon Department of Education at (503) 947-</w:t>
      </w:r>
      <w:r w:rsidRPr="0081050A">
        <w:rPr>
          <w:szCs w:val="24"/>
        </w:rPr>
        <w:t>5600</w:t>
      </w:r>
      <w:r w:rsidR="00EE1AC2" w:rsidRPr="0081050A">
        <w:rPr>
          <w:szCs w:val="24"/>
        </w:rPr>
        <w:t>.</w:t>
      </w:r>
    </w:p>
    <w:p w14:paraId="409F0041" w14:textId="77777777" w:rsidR="00256883" w:rsidRPr="0081050A" w:rsidRDefault="00256883" w:rsidP="003F00DD">
      <w:pPr>
        <w:pStyle w:val="0-TITLE1"/>
        <w:keepNext/>
        <w:keepLines/>
        <w:widowControl w:val="0"/>
      </w:pPr>
      <w:r w:rsidRPr="0081050A">
        <w:t>State of Oregon</w:t>
      </w:r>
    </w:p>
    <w:p w14:paraId="2ED98CF7" w14:textId="6BC68645" w:rsidR="00EF6BB9" w:rsidRPr="0081050A" w:rsidRDefault="00843497" w:rsidP="003F00DD">
      <w:pPr>
        <w:pStyle w:val="0-TITLE1"/>
        <w:keepNext/>
        <w:keepLines/>
        <w:widowControl w:val="0"/>
      </w:pPr>
      <w:r w:rsidRPr="00E35DC8">
        <w:rPr>
          <w:noProof/>
        </w:rPr>
        <w:drawing>
          <wp:inline distT="0" distB="0" distL="0" distR="0" wp14:anchorId="4D8ED8CE" wp14:editId="46878A4F">
            <wp:extent cx="1800225" cy="1771650"/>
            <wp:effectExtent l="0" t="0" r="9525" b="0"/>
            <wp:docPr id="3" name="Picture 3"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2344" cy="1783577"/>
                    </a:xfrm>
                    <a:prstGeom prst="rect">
                      <a:avLst/>
                    </a:prstGeom>
                    <a:noFill/>
                    <a:ln>
                      <a:noFill/>
                    </a:ln>
                  </pic:spPr>
                </pic:pic>
              </a:graphicData>
            </a:graphic>
          </wp:inline>
        </w:drawing>
      </w:r>
    </w:p>
    <w:p w14:paraId="38873243" w14:textId="77777777" w:rsidR="00C742B1" w:rsidRPr="0081050A" w:rsidRDefault="00215C19" w:rsidP="003F00DD">
      <w:pPr>
        <w:pStyle w:val="0-TITLE1"/>
        <w:keepNext/>
        <w:keepLines/>
        <w:widowControl w:val="0"/>
        <w:spacing w:before="120" w:after="120"/>
      </w:pPr>
      <w:r w:rsidRPr="0081050A">
        <w:t>C</w:t>
      </w:r>
      <w:r w:rsidR="008E16DE" w:rsidRPr="0081050A">
        <w:t>over Page</w:t>
      </w:r>
    </w:p>
    <w:p w14:paraId="32FFA164" w14:textId="77777777" w:rsidR="003D59DF" w:rsidRPr="003D59DF" w:rsidRDefault="001569CB" w:rsidP="003F00DD">
      <w:pPr>
        <w:pStyle w:val="0-TITLE2"/>
        <w:keepNext/>
        <w:keepLines/>
        <w:widowControl w:val="0"/>
        <w:spacing w:before="0" w:after="0"/>
        <w:rPr>
          <w:b/>
          <w:caps/>
        </w:rPr>
      </w:pPr>
      <w:r w:rsidRPr="003D59DF">
        <w:rPr>
          <w:b/>
          <w:caps/>
        </w:rPr>
        <w:t>Oregon Department of Education</w:t>
      </w:r>
    </w:p>
    <w:p w14:paraId="359FF48E" w14:textId="20F6B161" w:rsidR="002715EE" w:rsidRPr="003D59DF" w:rsidRDefault="00980AB7" w:rsidP="003F00DD">
      <w:pPr>
        <w:pStyle w:val="0-TITLE2"/>
        <w:keepNext/>
        <w:keepLines/>
        <w:widowControl w:val="0"/>
        <w:spacing w:before="0" w:after="0"/>
        <w:rPr>
          <w:b/>
          <w:caps/>
        </w:rPr>
      </w:pPr>
      <w:r w:rsidRPr="003D59DF">
        <w:rPr>
          <w:b/>
          <w:caps/>
        </w:rPr>
        <w:t>Office of Equity, Diversity &amp; Inclusion</w:t>
      </w:r>
    </w:p>
    <w:p w14:paraId="43382E62" w14:textId="32DC7EA8" w:rsidR="008E16DE" w:rsidRPr="00843497" w:rsidRDefault="003D59DF" w:rsidP="003F00DD">
      <w:pPr>
        <w:pStyle w:val="0-TITLE3"/>
        <w:keepNext/>
        <w:keepLines/>
        <w:widowControl w:val="0"/>
        <w:rPr>
          <w:b/>
          <w:sz w:val="40"/>
          <w:szCs w:val="40"/>
        </w:rPr>
      </w:pPr>
      <w:r w:rsidRPr="00843497">
        <w:rPr>
          <w:b/>
          <w:sz w:val="40"/>
          <w:szCs w:val="40"/>
        </w:rPr>
        <w:t>202</w:t>
      </w:r>
      <w:r w:rsidR="00C46967">
        <w:rPr>
          <w:b/>
          <w:sz w:val="40"/>
          <w:szCs w:val="40"/>
        </w:rPr>
        <w:t>2</w:t>
      </w:r>
      <w:r w:rsidRPr="00843497">
        <w:rPr>
          <w:b/>
          <w:sz w:val="40"/>
          <w:szCs w:val="40"/>
        </w:rPr>
        <w:t>-2023</w:t>
      </w:r>
    </w:p>
    <w:p w14:paraId="1F94AC0F" w14:textId="46E755FA" w:rsidR="00E85C15" w:rsidRPr="00843497" w:rsidRDefault="00CD0B0E" w:rsidP="003F00DD">
      <w:pPr>
        <w:pStyle w:val="0-TITLE3"/>
        <w:keepNext/>
        <w:keepLines/>
        <w:widowControl w:val="0"/>
        <w:tabs>
          <w:tab w:val="left" w:pos="5040"/>
        </w:tabs>
        <w:ind w:firstLine="0"/>
        <w:rPr>
          <w:b/>
          <w:sz w:val="38"/>
          <w:szCs w:val="38"/>
        </w:rPr>
      </w:pPr>
      <w:r w:rsidRPr="00843497">
        <w:rPr>
          <w:b/>
          <w:sz w:val="38"/>
          <w:szCs w:val="38"/>
        </w:rPr>
        <w:t>LATINO/</w:t>
      </w:r>
      <w:r w:rsidR="00D72730" w:rsidRPr="00843497">
        <w:rPr>
          <w:b/>
          <w:sz w:val="38"/>
          <w:szCs w:val="38"/>
        </w:rPr>
        <w:t>A</w:t>
      </w:r>
      <w:r w:rsidR="009B6E54" w:rsidRPr="00843497">
        <w:rPr>
          <w:b/>
          <w:sz w:val="38"/>
          <w:szCs w:val="38"/>
        </w:rPr>
        <w:t>/</w:t>
      </w:r>
      <w:r w:rsidR="00D72730" w:rsidRPr="00843497">
        <w:rPr>
          <w:b/>
          <w:sz w:val="38"/>
          <w:szCs w:val="38"/>
        </w:rPr>
        <w:t>X</w:t>
      </w:r>
      <w:r w:rsidR="006B6AAB" w:rsidRPr="00843497">
        <w:rPr>
          <w:b/>
          <w:sz w:val="38"/>
          <w:szCs w:val="38"/>
        </w:rPr>
        <w:t xml:space="preserve"> AND INDIGENOUS</w:t>
      </w:r>
      <w:r w:rsidR="009B6E54" w:rsidRPr="00843497">
        <w:rPr>
          <w:b/>
          <w:sz w:val="38"/>
          <w:szCs w:val="38"/>
        </w:rPr>
        <w:t xml:space="preserve"> STUDENT SUCCESS </w:t>
      </w:r>
      <w:r w:rsidRPr="00843497">
        <w:rPr>
          <w:b/>
          <w:sz w:val="38"/>
          <w:szCs w:val="38"/>
        </w:rPr>
        <w:t>GRANTS</w:t>
      </w:r>
    </w:p>
    <w:p w14:paraId="16C4019C" w14:textId="06E351E2" w:rsidR="003D59DF" w:rsidRDefault="003D59DF" w:rsidP="003F00DD">
      <w:pPr>
        <w:pStyle w:val="Heading1"/>
        <w:keepLines/>
        <w:widowControl w:val="0"/>
        <w:shd w:val="clear" w:color="auto" w:fill="FFFFFF"/>
        <w:spacing w:before="0" w:after="0"/>
        <w:jc w:val="center"/>
        <w:rPr>
          <w:rFonts w:ascii="Cambria" w:hAnsi="Cambria"/>
        </w:rPr>
      </w:pPr>
      <w:r>
        <w:rPr>
          <w:rFonts w:ascii="Cambria" w:hAnsi="Cambria"/>
        </w:rPr>
        <w:t xml:space="preserve">Request for Grant Applications </w:t>
      </w:r>
    </w:p>
    <w:p w14:paraId="59C90399" w14:textId="77777777" w:rsidR="003D59DF" w:rsidRPr="003D59DF" w:rsidRDefault="003D59DF" w:rsidP="003F00DD">
      <w:pPr>
        <w:keepNext/>
        <w:keepLines/>
        <w:widowControl w:val="0"/>
      </w:pPr>
    </w:p>
    <w:p w14:paraId="6964F21D" w14:textId="0835E5F8" w:rsidR="003D59DF" w:rsidRPr="003D59DF" w:rsidRDefault="003D59DF" w:rsidP="003F00DD">
      <w:pPr>
        <w:pStyle w:val="Heading1"/>
        <w:keepLines/>
        <w:widowControl w:val="0"/>
        <w:shd w:val="clear" w:color="auto" w:fill="FFFFFF"/>
        <w:spacing w:before="0" w:after="0"/>
        <w:jc w:val="center"/>
        <w:rPr>
          <w:rFonts w:ascii="Cambria" w:hAnsi="Cambria"/>
          <w:bCs w:val="0"/>
          <w:spacing w:val="0"/>
        </w:rPr>
      </w:pPr>
      <w:proofErr w:type="spellStart"/>
      <w:r w:rsidRPr="003D59DF">
        <w:rPr>
          <w:rFonts w:ascii="Cambria" w:hAnsi="Cambria"/>
        </w:rPr>
        <w:t>OregonBuys</w:t>
      </w:r>
      <w:proofErr w:type="spellEnd"/>
      <w:r w:rsidRPr="003D59DF">
        <w:rPr>
          <w:rFonts w:ascii="Cambria" w:hAnsi="Cambria"/>
        </w:rPr>
        <w:t xml:space="preserve"> No. </w:t>
      </w:r>
      <w:r w:rsidRPr="003D59DF">
        <w:rPr>
          <w:rFonts w:ascii="Cambria" w:hAnsi="Cambria"/>
          <w:bCs w:val="0"/>
        </w:rPr>
        <w:t>S-58100-00001003</w:t>
      </w:r>
    </w:p>
    <w:p w14:paraId="25997B97" w14:textId="47CED74A" w:rsidR="008E16DE" w:rsidRPr="003D59DF" w:rsidRDefault="008E16DE" w:rsidP="003F00DD">
      <w:pPr>
        <w:pStyle w:val="0-TITLE2"/>
        <w:keepNext/>
        <w:keepLines/>
        <w:widowControl w:val="0"/>
        <w:rPr>
          <w:szCs w:val="32"/>
        </w:rPr>
      </w:pPr>
      <w:r w:rsidRPr="003D59DF">
        <w:rPr>
          <w:szCs w:val="32"/>
        </w:rPr>
        <w:t xml:space="preserve">Date of Issue: </w:t>
      </w:r>
      <w:r w:rsidR="00215C43" w:rsidRPr="003D59DF">
        <w:rPr>
          <w:szCs w:val="32"/>
        </w:rPr>
        <w:t xml:space="preserve"> </w:t>
      </w:r>
      <w:r w:rsidR="009B54E9">
        <w:rPr>
          <w:szCs w:val="32"/>
        </w:rPr>
        <w:t xml:space="preserve">April </w:t>
      </w:r>
      <w:r w:rsidR="001C3084">
        <w:rPr>
          <w:szCs w:val="32"/>
        </w:rPr>
        <w:t>29</w:t>
      </w:r>
      <w:r w:rsidR="001569CB" w:rsidRPr="003D59DF">
        <w:rPr>
          <w:szCs w:val="32"/>
        </w:rPr>
        <w:t>, 20</w:t>
      </w:r>
      <w:r w:rsidR="00980AB7" w:rsidRPr="003D59DF">
        <w:rPr>
          <w:szCs w:val="32"/>
        </w:rPr>
        <w:t>2</w:t>
      </w:r>
      <w:r w:rsidR="00D36AE7">
        <w:rPr>
          <w:szCs w:val="32"/>
        </w:rPr>
        <w:t>2</w:t>
      </w:r>
    </w:p>
    <w:p w14:paraId="0C2715EB" w14:textId="008DC91A" w:rsidR="00F77E1E" w:rsidRPr="0081050A" w:rsidRDefault="006072F9" w:rsidP="003F00DD">
      <w:pPr>
        <w:pStyle w:val="0-TITLE2"/>
        <w:keepNext/>
        <w:keepLines/>
        <w:widowControl w:val="0"/>
        <w:rPr>
          <w:szCs w:val="32"/>
        </w:rPr>
      </w:pPr>
      <w:r w:rsidRPr="0081050A">
        <w:rPr>
          <w:b/>
          <w:szCs w:val="32"/>
        </w:rPr>
        <w:t xml:space="preserve">Closing </w:t>
      </w:r>
      <w:r w:rsidR="00640AAA" w:rsidRPr="0081050A">
        <w:rPr>
          <w:b/>
          <w:szCs w:val="32"/>
        </w:rPr>
        <w:t xml:space="preserve">Date: </w:t>
      </w:r>
      <w:r w:rsidR="00215C43" w:rsidRPr="0081050A">
        <w:rPr>
          <w:b/>
          <w:szCs w:val="32"/>
        </w:rPr>
        <w:t xml:space="preserve"> </w:t>
      </w:r>
      <w:r w:rsidR="00D36AE7">
        <w:rPr>
          <w:b/>
          <w:szCs w:val="32"/>
        </w:rPr>
        <w:t>June</w:t>
      </w:r>
      <w:r w:rsidR="00965D4D" w:rsidRPr="0081050A">
        <w:rPr>
          <w:b/>
          <w:szCs w:val="32"/>
        </w:rPr>
        <w:t xml:space="preserve"> </w:t>
      </w:r>
      <w:r w:rsidR="00D36AE7">
        <w:rPr>
          <w:b/>
          <w:szCs w:val="32"/>
        </w:rPr>
        <w:t>03</w:t>
      </w:r>
      <w:r w:rsidR="001569CB" w:rsidRPr="0081050A">
        <w:rPr>
          <w:b/>
          <w:szCs w:val="32"/>
        </w:rPr>
        <w:t>, 20</w:t>
      </w:r>
      <w:r w:rsidR="00980AB7" w:rsidRPr="0081050A">
        <w:rPr>
          <w:b/>
          <w:szCs w:val="32"/>
        </w:rPr>
        <w:t>2</w:t>
      </w:r>
      <w:r w:rsidR="00D36AE7">
        <w:rPr>
          <w:b/>
          <w:szCs w:val="32"/>
        </w:rPr>
        <w:t>2</w:t>
      </w:r>
    </w:p>
    <w:p w14:paraId="5280857A" w14:textId="77777777" w:rsidR="00215C43" w:rsidRPr="0081050A" w:rsidRDefault="00215C43" w:rsidP="003F00DD">
      <w:pPr>
        <w:pStyle w:val="0-TITLE3"/>
        <w:keepNext/>
        <w:keepLines/>
        <w:widowControl w:val="0"/>
        <w:spacing w:before="0" w:after="0"/>
        <w:rPr>
          <w:sz w:val="16"/>
          <w:szCs w:val="16"/>
        </w:rPr>
      </w:pPr>
    </w:p>
    <w:p w14:paraId="1F23D803" w14:textId="77777777" w:rsidR="00DA161D" w:rsidRDefault="00DA161D" w:rsidP="003F00DD">
      <w:pPr>
        <w:pStyle w:val="0-TITLE3"/>
        <w:keepNext/>
        <w:keepLines/>
        <w:widowControl w:val="0"/>
        <w:spacing w:before="0" w:after="0"/>
        <w:ind w:left="360"/>
        <w:jc w:val="left"/>
        <w:rPr>
          <w:b/>
          <w:sz w:val="24"/>
        </w:rPr>
      </w:pPr>
    </w:p>
    <w:p w14:paraId="6792CFF4" w14:textId="77777777" w:rsidR="00DA161D" w:rsidRDefault="00DA161D" w:rsidP="003F00DD">
      <w:pPr>
        <w:pStyle w:val="0-TITLE3"/>
        <w:keepNext/>
        <w:keepLines/>
        <w:widowControl w:val="0"/>
        <w:spacing w:before="0" w:after="0"/>
        <w:ind w:left="360"/>
        <w:jc w:val="left"/>
        <w:rPr>
          <w:b/>
          <w:sz w:val="24"/>
        </w:rPr>
      </w:pPr>
    </w:p>
    <w:p w14:paraId="4246836C" w14:textId="7BC59FDD" w:rsidR="00C65857" w:rsidRPr="0081050A" w:rsidRDefault="00DA161D" w:rsidP="003F00DD">
      <w:pPr>
        <w:pStyle w:val="0-TITLE3"/>
        <w:keepNext/>
        <w:keepLines/>
        <w:widowControl w:val="0"/>
        <w:spacing w:before="0" w:after="0"/>
        <w:ind w:left="360"/>
        <w:jc w:val="left"/>
        <w:rPr>
          <w:b/>
          <w:sz w:val="24"/>
        </w:rPr>
      </w:pPr>
      <w:r>
        <w:rPr>
          <w:b/>
          <w:sz w:val="24"/>
        </w:rPr>
        <w:tab/>
      </w:r>
      <w:r>
        <w:rPr>
          <w:b/>
          <w:sz w:val="24"/>
        </w:rPr>
        <w:tab/>
      </w:r>
      <w:r w:rsidR="008A366B" w:rsidRPr="0081050A">
        <w:rPr>
          <w:b/>
          <w:sz w:val="24"/>
        </w:rPr>
        <w:t>Single Point of Contact:</w:t>
      </w:r>
      <w:r w:rsidR="008A366B" w:rsidRPr="0081050A">
        <w:rPr>
          <w:b/>
          <w:sz w:val="24"/>
        </w:rPr>
        <w:tab/>
      </w:r>
      <w:r w:rsidR="00D04680" w:rsidRPr="0081050A">
        <w:rPr>
          <w:b/>
          <w:sz w:val="24"/>
        </w:rPr>
        <w:t>Karen L Hull</w:t>
      </w:r>
      <w:r w:rsidR="00C96218" w:rsidRPr="0081050A">
        <w:rPr>
          <w:b/>
          <w:sz w:val="24"/>
        </w:rPr>
        <w:t xml:space="preserve"> (SPC)</w:t>
      </w:r>
    </w:p>
    <w:p w14:paraId="3775DD9B" w14:textId="36EC1D5C" w:rsidR="00C742B1" w:rsidRPr="0081050A" w:rsidRDefault="00C742B1" w:rsidP="003F00DD">
      <w:pPr>
        <w:pStyle w:val="0-TITLE4"/>
        <w:keepNext/>
        <w:keepLines/>
        <w:widowControl w:val="0"/>
        <w:tabs>
          <w:tab w:val="clear" w:pos="4860"/>
          <w:tab w:val="left" w:pos="3600"/>
          <w:tab w:val="left" w:pos="8508"/>
        </w:tabs>
        <w:ind w:left="3150" w:hanging="2430"/>
      </w:pPr>
      <w:r w:rsidRPr="0081050A">
        <w:t>Address:</w:t>
      </w:r>
      <w:r w:rsidRPr="0081050A">
        <w:tab/>
      </w:r>
      <w:r w:rsidR="008A366B" w:rsidRPr="0081050A">
        <w:tab/>
      </w:r>
      <w:r w:rsidR="006C61AD" w:rsidRPr="0081050A">
        <w:t>255 Capitol St. NE</w:t>
      </w:r>
    </w:p>
    <w:p w14:paraId="3FC34792" w14:textId="6A058C0D" w:rsidR="00C742B1" w:rsidRPr="0081050A" w:rsidRDefault="00C742B1" w:rsidP="003F00DD">
      <w:pPr>
        <w:pStyle w:val="0-TITLE4"/>
        <w:keepNext/>
        <w:keepLines/>
        <w:widowControl w:val="0"/>
        <w:tabs>
          <w:tab w:val="clear" w:pos="4860"/>
          <w:tab w:val="left" w:pos="3600"/>
        </w:tabs>
        <w:ind w:left="3150" w:hanging="2430"/>
      </w:pPr>
      <w:r w:rsidRPr="0081050A">
        <w:t xml:space="preserve">City, </w:t>
      </w:r>
      <w:r w:rsidR="002072DB" w:rsidRPr="0081050A">
        <w:t>State</w:t>
      </w:r>
      <w:r w:rsidR="008E16DE" w:rsidRPr="0081050A">
        <w:t>, Zip</w:t>
      </w:r>
      <w:r w:rsidR="008E16DE" w:rsidRPr="0081050A">
        <w:tab/>
      </w:r>
      <w:r w:rsidR="008A366B" w:rsidRPr="0081050A">
        <w:tab/>
      </w:r>
      <w:r w:rsidR="006C61AD" w:rsidRPr="0081050A">
        <w:t>Salem, OR 97310</w:t>
      </w:r>
    </w:p>
    <w:p w14:paraId="1BA1C569" w14:textId="32A7BE4C" w:rsidR="00C65857" w:rsidRPr="0081050A" w:rsidRDefault="00C742B1" w:rsidP="003F00DD">
      <w:pPr>
        <w:pStyle w:val="0-TITLE4"/>
        <w:keepNext/>
        <w:keepLines/>
        <w:widowControl w:val="0"/>
        <w:tabs>
          <w:tab w:val="clear" w:pos="4860"/>
          <w:tab w:val="left" w:pos="3600"/>
        </w:tabs>
        <w:ind w:left="3150" w:hanging="2430"/>
      </w:pPr>
      <w:r w:rsidRPr="0081050A">
        <w:t>E-mail:</w:t>
      </w:r>
      <w:r w:rsidRPr="0081050A">
        <w:tab/>
      </w:r>
      <w:r w:rsidR="001B1AB6" w:rsidRPr="0081050A">
        <w:tab/>
      </w:r>
      <w:r w:rsidR="00D04680" w:rsidRPr="0081050A">
        <w:rPr>
          <w:b/>
        </w:rPr>
        <w:t>karen.hull@</w:t>
      </w:r>
      <w:r w:rsidR="00FC2C2F">
        <w:rPr>
          <w:b/>
        </w:rPr>
        <w:t>ode.oregon.gov</w:t>
      </w:r>
    </w:p>
    <w:p w14:paraId="50209D33" w14:textId="2330B98A" w:rsidR="00C742B1" w:rsidRPr="0081050A" w:rsidRDefault="00C742B1" w:rsidP="003F00DD">
      <w:pPr>
        <w:pStyle w:val="0-TITLE4"/>
        <w:keepNext/>
        <w:keepLines/>
        <w:widowControl w:val="0"/>
        <w:tabs>
          <w:tab w:val="clear" w:pos="4860"/>
          <w:tab w:val="left" w:pos="3600"/>
        </w:tabs>
        <w:ind w:left="0" w:firstLine="0"/>
        <w:rPr>
          <w:strike/>
        </w:rPr>
      </w:pPr>
    </w:p>
    <w:p w14:paraId="0989E2ED" w14:textId="2D7FD760" w:rsidR="008A366B" w:rsidRPr="0081050A" w:rsidRDefault="00980AB7" w:rsidP="003F00DD">
      <w:pPr>
        <w:pStyle w:val="0-TITLE3"/>
        <w:keepNext/>
        <w:keepLines/>
        <w:widowControl w:val="0"/>
        <w:ind w:firstLine="0"/>
        <w:jc w:val="both"/>
      </w:pPr>
      <w:r w:rsidRPr="0081050A">
        <w:rPr>
          <w:sz w:val="22"/>
          <w:szCs w:val="22"/>
        </w:rPr>
        <w:t xml:space="preserve">It is a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 or employment. For more information, visit the </w:t>
      </w:r>
      <w:hyperlink r:id="rId13" w:history="1">
        <w:r w:rsidRPr="0081050A">
          <w:rPr>
            <w:rStyle w:val="Hyperlink"/>
            <w:sz w:val="22"/>
            <w:szCs w:val="22"/>
          </w:rPr>
          <w:t>Anti-Discrimination Policy page</w:t>
        </w:r>
      </w:hyperlink>
      <w:r w:rsidRPr="0081050A">
        <w:rPr>
          <w:rStyle w:val="Hyperlink"/>
          <w:sz w:val="22"/>
          <w:szCs w:val="22"/>
        </w:rPr>
        <w:t xml:space="preserve"> </w:t>
      </w:r>
      <w:r w:rsidR="00E41BDB" w:rsidRPr="0081050A">
        <w:rPr>
          <w:sz w:val="22"/>
          <w:szCs w:val="22"/>
        </w:rPr>
        <w:t xml:space="preserve">. </w:t>
      </w:r>
      <w:r w:rsidR="001B1AB6" w:rsidRPr="0081050A">
        <w:rPr>
          <w:sz w:val="22"/>
          <w:szCs w:val="22"/>
        </w:rPr>
        <w:t xml:space="preserve"> </w:t>
      </w:r>
    </w:p>
    <w:p w14:paraId="01F545B1" w14:textId="77777777" w:rsidR="00C7418B" w:rsidRPr="0081050A" w:rsidRDefault="00C7418B" w:rsidP="003F00DD">
      <w:pPr>
        <w:keepNext/>
        <w:keepLines/>
        <w:widowControl w:val="0"/>
        <w:rPr>
          <w:rFonts w:ascii="Cambria" w:hAnsi="Cambria"/>
        </w:rPr>
        <w:sectPr w:rsidR="00C7418B" w:rsidRPr="0081050A" w:rsidSect="003F00DD">
          <w:headerReference w:type="default" r:id="rId14"/>
          <w:footerReference w:type="default" r:id="rId15"/>
          <w:pgSz w:w="12240" w:h="15840" w:code="1"/>
          <w:pgMar w:top="720" w:right="1008" w:bottom="360" w:left="1008" w:header="432" w:footer="288" w:gutter="0"/>
          <w:pgNumType w:start="0"/>
          <w:cols w:space="720"/>
          <w:docGrid w:linePitch="360"/>
        </w:sectPr>
      </w:pPr>
    </w:p>
    <w:p w14:paraId="4808DCDD" w14:textId="77777777" w:rsidR="0015112F" w:rsidRDefault="0015112F" w:rsidP="003F00DD">
      <w:pPr>
        <w:pStyle w:val="0-TITLE1"/>
        <w:keepNext/>
        <w:keepLines/>
        <w:widowControl w:val="0"/>
      </w:pPr>
      <w:r w:rsidRPr="008E16DE">
        <w:lastRenderedPageBreak/>
        <w:t>Table of Contents</w:t>
      </w:r>
    </w:p>
    <w:p w14:paraId="417A8C89" w14:textId="77777777" w:rsidR="005E7629" w:rsidRDefault="005E7629" w:rsidP="003F00DD">
      <w:pPr>
        <w:pStyle w:val="TOC1"/>
        <w:keepLines/>
        <w:widowControl w:val="0"/>
        <w:rPr>
          <w:sz w:val="22"/>
          <w:szCs w:val="22"/>
          <w:highlight w:val="yellow"/>
        </w:rPr>
      </w:pPr>
    </w:p>
    <w:p w14:paraId="6A60395F" w14:textId="5FCE5C14" w:rsidR="004A654C" w:rsidRDefault="0015112F" w:rsidP="003F00DD">
      <w:pPr>
        <w:pStyle w:val="TOC1"/>
        <w:keepLines/>
        <w:widowControl w:val="0"/>
        <w:rPr>
          <w:rFonts w:asciiTheme="minorHAnsi" w:eastAsiaTheme="minorEastAsia" w:hAnsiTheme="minorHAnsi" w:cstheme="minorBidi"/>
          <w:b w:val="0"/>
          <w:spacing w:val="0"/>
          <w:sz w:val="22"/>
          <w:szCs w:val="22"/>
        </w:rPr>
      </w:pPr>
      <w:r w:rsidRPr="00BD5D32">
        <w:rPr>
          <w:sz w:val="22"/>
          <w:szCs w:val="22"/>
          <w:highlight w:val="yellow"/>
        </w:rPr>
        <w:fldChar w:fldCharType="begin"/>
      </w:r>
      <w:r w:rsidRPr="00BD5D32">
        <w:rPr>
          <w:sz w:val="22"/>
          <w:szCs w:val="22"/>
          <w:highlight w:val="yellow"/>
        </w:rPr>
        <w:instrText xml:space="preserve"> TOC \h \z \t "1 - HEADER,1,1.1 - HEADER,2,0 - Attachments,2" </w:instrText>
      </w:r>
      <w:r w:rsidRPr="00BD5D32">
        <w:rPr>
          <w:sz w:val="22"/>
          <w:szCs w:val="22"/>
          <w:highlight w:val="yellow"/>
        </w:rPr>
        <w:fldChar w:fldCharType="separate"/>
      </w:r>
      <w:hyperlink w:anchor="_Toc75616753" w:history="1">
        <w:r w:rsidR="004A654C" w:rsidRPr="00122BD1">
          <w:rPr>
            <w:rStyle w:val="Hyperlink"/>
          </w:rPr>
          <w:t>SECTION 1:</w:t>
        </w:r>
        <w:r w:rsidR="004A654C">
          <w:rPr>
            <w:rFonts w:asciiTheme="minorHAnsi" w:eastAsiaTheme="minorEastAsia" w:hAnsiTheme="minorHAnsi" w:cstheme="minorBidi"/>
            <w:b w:val="0"/>
            <w:spacing w:val="0"/>
            <w:sz w:val="22"/>
            <w:szCs w:val="22"/>
          </w:rPr>
          <w:tab/>
        </w:r>
        <w:r w:rsidR="004A654C" w:rsidRPr="00122BD1">
          <w:rPr>
            <w:rStyle w:val="Hyperlink"/>
          </w:rPr>
          <w:t>GENERAL INFORMATION</w:t>
        </w:r>
        <w:r w:rsidR="004A654C">
          <w:rPr>
            <w:webHidden/>
          </w:rPr>
          <w:tab/>
        </w:r>
        <w:r w:rsidR="0029634C">
          <w:rPr>
            <w:webHidden/>
          </w:rPr>
          <w:t>1</w:t>
        </w:r>
      </w:hyperlink>
    </w:p>
    <w:p w14:paraId="0885F35E" w14:textId="479D23D2" w:rsidR="004A654C" w:rsidRDefault="00C80BEF" w:rsidP="003F00DD">
      <w:pPr>
        <w:pStyle w:val="TOC2"/>
        <w:keepLines/>
        <w:rPr>
          <w:rFonts w:asciiTheme="minorHAnsi" w:eastAsiaTheme="minorEastAsia" w:hAnsiTheme="minorHAnsi" w:cstheme="minorBidi"/>
          <w:spacing w:val="0"/>
          <w:sz w:val="22"/>
          <w:szCs w:val="22"/>
        </w:rPr>
      </w:pPr>
      <w:hyperlink w:anchor="_Toc75616754" w:history="1">
        <w:r w:rsidR="004A654C" w:rsidRPr="00122BD1">
          <w:rPr>
            <w:rStyle w:val="Hyperlink"/>
          </w:rPr>
          <w:t>1.1</w:t>
        </w:r>
        <w:r w:rsidR="004A654C">
          <w:rPr>
            <w:rFonts w:asciiTheme="minorHAnsi" w:eastAsiaTheme="minorEastAsia" w:hAnsiTheme="minorHAnsi" w:cstheme="minorBidi"/>
            <w:spacing w:val="0"/>
            <w:sz w:val="22"/>
            <w:szCs w:val="22"/>
          </w:rPr>
          <w:tab/>
        </w:r>
        <w:r w:rsidR="004A654C" w:rsidRPr="00122BD1">
          <w:rPr>
            <w:rStyle w:val="Hyperlink"/>
          </w:rPr>
          <w:t>PURPOSE</w:t>
        </w:r>
        <w:r w:rsidR="004A654C">
          <w:rPr>
            <w:webHidden/>
          </w:rPr>
          <w:tab/>
        </w:r>
        <w:r w:rsidR="004A654C" w:rsidRPr="004A654C">
          <w:rPr>
            <w:webHidden/>
          </w:rPr>
          <w:tab/>
        </w:r>
        <w:r w:rsidR="003F00F4">
          <w:rPr>
            <w:webHidden/>
          </w:rPr>
          <w:t>1</w:t>
        </w:r>
      </w:hyperlink>
    </w:p>
    <w:p w14:paraId="15D6084F" w14:textId="556A54AF" w:rsidR="004A654C" w:rsidRDefault="00C80BEF" w:rsidP="003F00DD">
      <w:pPr>
        <w:pStyle w:val="TOC2"/>
        <w:keepLines/>
        <w:rPr>
          <w:rFonts w:asciiTheme="minorHAnsi" w:eastAsiaTheme="minorEastAsia" w:hAnsiTheme="minorHAnsi" w:cstheme="minorBidi"/>
          <w:spacing w:val="0"/>
          <w:sz w:val="22"/>
          <w:szCs w:val="22"/>
        </w:rPr>
      </w:pPr>
      <w:hyperlink w:anchor="_Toc75616755" w:history="1">
        <w:r w:rsidR="004A654C" w:rsidRPr="00122BD1">
          <w:rPr>
            <w:rStyle w:val="Hyperlink"/>
          </w:rPr>
          <w:t>1.2</w:t>
        </w:r>
        <w:r w:rsidR="004A654C">
          <w:rPr>
            <w:rFonts w:asciiTheme="minorHAnsi" w:eastAsiaTheme="minorEastAsia" w:hAnsiTheme="minorHAnsi" w:cstheme="minorBidi"/>
            <w:spacing w:val="0"/>
            <w:sz w:val="22"/>
            <w:szCs w:val="22"/>
          </w:rPr>
          <w:tab/>
        </w:r>
        <w:r w:rsidR="004A654C" w:rsidRPr="00122BD1">
          <w:rPr>
            <w:rStyle w:val="Hyperlink"/>
          </w:rPr>
          <w:t>GRANT AMOUNT AND DURATION</w:t>
        </w:r>
        <w:r w:rsidR="004A654C">
          <w:rPr>
            <w:webHidden/>
          </w:rPr>
          <w:tab/>
        </w:r>
        <w:r w:rsidR="003F00F4">
          <w:rPr>
            <w:webHidden/>
          </w:rPr>
          <w:t>1</w:t>
        </w:r>
      </w:hyperlink>
    </w:p>
    <w:p w14:paraId="4F098A27" w14:textId="20A134C8" w:rsidR="004A654C" w:rsidRDefault="00C80BEF" w:rsidP="003F00DD">
      <w:pPr>
        <w:pStyle w:val="TOC2"/>
        <w:keepLines/>
        <w:rPr>
          <w:rFonts w:asciiTheme="minorHAnsi" w:eastAsiaTheme="minorEastAsia" w:hAnsiTheme="minorHAnsi" w:cstheme="minorBidi"/>
          <w:spacing w:val="0"/>
          <w:sz w:val="22"/>
          <w:szCs w:val="22"/>
        </w:rPr>
      </w:pPr>
      <w:hyperlink w:anchor="_Toc75616756" w:history="1">
        <w:r w:rsidR="004A654C" w:rsidRPr="00122BD1">
          <w:rPr>
            <w:rStyle w:val="Hyperlink"/>
          </w:rPr>
          <w:t>1.3</w:t>
        </w:r>
        <w:r w:rsidR="004A654C">
          <w:rPr>
            <w:rFonts w:asciiTheme="minorHAnsi" w:eastAsiaTheme="minorEastAsia" w:hAnsiTheme="minorHAnsi" w:cstheme="minorBidi"/>
            <w:spacing w:val="0"/>
            <w:sz w:val="22"/>
            <w:szCs w:val="22"/>
          </w:rPr>
          <w:tab/>
        </w:r>
        <w:r w:rsidR="004A654C" w:rsidRPr="00122BD1">
          <w:rPr>
            <w:rStyle w:val="Hyperlink"/>
          </w:rPr>
          <w:t>ELIGIBILITY</w:t>
        </w:r>
        <w:r w:rsidR="004A654C">
          <w:rPr>
            <w:webHidden/>
          </w:rPr>
          <w:tab/>
        </w:r>
        <w:r w:rsidR="004A654C" w:rsidRPr="004A654C">
          <w:rPr>
            <w:webHidden/>
          </w:rPr>
          <w:tab/>
        </w:r>
        <w:r w:rsidR="003F00F4">
          <w:rPr>
            <w:webHidden/>
          </w:rPr>
          <w:t>1</w:t>
        </w:r>
      </w:hyperlink>
    </w:p>
    <w:p w14:paraId="3415D866" w14:textId="3F76C29A" w:rsidR="004A654C" w:rsidRDefault="00C80BEF" w:rsidP="003F00DD">
      <w:pPr>
        <w:pStyle w:val="TOC2"/>
        <w:keepLines/>
        <w:rPr>
          <w:rFonts w:asciiTheme="minorHAnsi" w:eastAsiaTheme="minorEastAsia" w:hAnsiTheme="minorHAnsi" w:cstheme="minorBidi"/>
          <w:spacing w:val="0"/>
          <w:sz w:val="22"/>
          <w:szCs w:val="22"/>
        </w:rPr>
      </w:pPr>
      <w:hyperlink w:anchor="_Toc75616764" w:history="1">
        <w:r w:rsidR="004A654C" w:rsidRPr="00122BD1">
          <w:rPr>
            <w:rStyle w:val="Hyperlink"/>
          </w:rPr>
          <w:t>1.4</w:t>
        </w:r>
        <w:r w:rsidR="004A654C">
          <w:rPr>
            <w:rFonts w:asciiTheme="minorHAnsi" w:eastAsiaTheme="minorEastAsia" w:hAnsiTheme="minorHAnsi" w:cstheme="minorBidi"/>
            <w:spacing w:val="0"/>
            <w:sz w:val="22"/>
            <w:szCs w:val="22"/>
          </w:rPr>
          <w:tab/>
        </w:r>
        <w:r w:rsidR="004A654C" w:rsidRPr="00122BD1">
          <w:rPr>
            <w:rStyle w:val="Hyperlink"/>
          </w:rPr>
          <w:t>SCHEDULE</w:t>
        </w:r>
        <w:r w:rsidR="004A654C" w:rsidRPr="004A654C">
          <w:rPr>
            <w:webHidden/>
          </w:rPr>
          <w:tab/>
        </w:r>
        <w:r w:rsidR="004A654C" w:rsidRPr="004A654C">
          <w:rPr>
            <w:webHidden/>
          </w:rPr>
          <w:tab/>
        </w:r>
        <w:r w:rsidR="003F00F4">
          <w:rPr>
            <w:webHidden/>
          </w:rPr>
          <w:t>1</w:t>
        </w:r>
      </w:hyperlink>
    </w:p>
    <w:p w14:paraId="451B9400" w14:textId="714A6C6B" w:rsidR="004A654C" w:rsidRDefault="00C80BEF" w:rsidP="003F00DD">
      <w:pPr>
        <w:pStyle w:val="TOC2"/>
        <w:keepLines/>
        <w:rPr>
          <w:rFonts w:asciiTheme="minorHAnsi" w:eastAsiaTheme="minorEastAsia" w:hAnsiTheme="minorHAnsi" w:cstheme="minorBidi"/>
          <w:spacing w:val="0"/>
          <w:sz w:val="22"/>
          <w:szCs w:val="22"/>
        </w:rPr>
      </w:pPr>
      <w:hyperlink w:anchor="_Toc75616765" w:history="1">
        <w:r w:rsidR="004A654C" w:rsidRPr="00122BD1">
          <w:rPr>
            <w:rStyle w:val="Hyperlink"/>
          </w:rPr>
          <w:t>1.5</w:t>
        </w:r>
        <w:r w:rsidR="004A654C">
          <w:rPr>
            <w:rFonts w:asciiTheme="minorHAnsi" w:eastAsiaTheme="minorEastAsia" w:hAnsiTheme="minorHAnsi" w:cstheme="minorBidi"/>
            <w:spacing w:val="0"/>
            <w:sz w:val="22"/>
            <w:szCs w:val="22"/>
          </w:rPr>
          <w:tab/>
        </w:r>
        <w:r w:rsidR="004A654C" w:rsidRPr="00122BD1">
          <w:rPr>
            <w:rStyle w:val="Hyperlink"/>
          </w:rPr>
          <w:t>SINGLE POINT OF CONTACT (SPC)</w:t>
        </w:r>
        <w:r w:rsidR="004A654C">
          <w:rPr>
            <w:webHidden/>
          </w:rPr>
          <w:tab/>
        </w:r>
        <w:r w:rsidR="003F00F4">
          <w:rPr>
            <w:webHidden/>
          </w:rPr>
          <w:t>2</w:t>
        </w:r>
      </w:hyperlink>
    </w:p>
    <w:p w14:paraId="5E1BBCAD" w14:textId="77777777" w:rsidR="004A654C" w:rsidRPr="004A654C" w:rsidRDefault="004A654C" w:rsidP="003F00DD">
      <w:pPr>
        <w:pStyle w:val="TOC1"/>
        <w:keepLines/>
        <w:widowControl w:val="0"/>
        <w:rPr>
          <w:rStyle w:val="Hyperlink"/>
          <w:color w:val="auto"/>
        </w:rPr>
      </w:pPr>
    </w:p>
    <w:p w14:paraId="4E09A0C3" w14:textId="1C733055" w:rsidR="004A654C" w:rsidRDefault="00C80BEF" w:rsidP="003F00DD">
      <w:pPr>
        <w:pStyle w:val="TOC1"/>
        <w:keepLines/>
        <w:widowControl w:val="0"/>
        <w:rPr>
          <w:rFonts w:asciiTheme="minorHAnsi" w:eastAsiaTheme="minorEastAsia" w:hAnsiTheme="minorHAnsi" w:cstheme="minorBidi"/>
          <w:b w:val="0"/>
          <w:spacing w:val="0"/>
          <w:sz w:val="22"/>
          <w:szCs w:val="22"/>
        </w:rPr>
      </w:pPr>
      <w:hyperlink w:anchor="_Toc75616766" w:history="1">
        <w:r w:rsidR="004A654C" w:rsidRPr="00122BD1">
          <w:rPr>
            <w:rStyle w:val="Hyperlink"/>
          </w:rPr>
          <w:t>SECTION 2:</w:t>
        </w:r>
        <w:r w:rsidR="004A654C">
          <w:rPr>
            <w:rFonts w:asciiTheme="minorHAnsi" w:eastAsiaTheme="minorEastAsia" w:hAnsiTheme="minorHAnsi" w:cstheme="minorBidi"/>
            <w:b w:val="0"/>
            <w:spacing w:val="0"/>
            <w:sz w:val="22"/>
            <w:szCs w:val="22"/>
          </w:rPr>
          <w:tab/>
        </w:r>
        <w:r w:rsidR="004A654C" w:rsidRPr="00122BD1">
          <w:rPr>
            <w:rStyle w:val="Hyperlink"/>
          </w:rPr>
          <w:t>AUTHORITY, AND SCOPE</w:t>
        </w:r>
        <w:r w:rsidR="004A654C">
          <w:rPr>
            <w:webHidden/>
          </w:rPr>
          <w:tab/>
        </w:r>
        <w:r w:rsidR="003F00F4">
          <w:rPr>
            <w:webHidden/>
          </w:rPr>
          <w:t>2</w:t>
        </w:r>
      </w:hyperlink>
    </w:p>
    <w:p w14:paraId="62692DBB" w14:textId="0CC1C31A" w:rsidR="004A654C" w:rsidRDefault="00C80BEF" w:rsidP="003F00DD">
      <w:pPr>
        <w:pStyle w:val="TOC2"/>
        <w:keepLines/>
        <w:rPr>
          <w:rFonts w:asciiTheme="minorHAnsi" w:eastAsiaTheme="minorEastAsia" w:hAnsiTheme="minorHAnsi" w:cstheme="minorBidi"/>
          <w:spacing w:val="0"/>
          <w:sz w:val="22"/>
          <w:szCs w:val="22"/>
        </w:rPr>
      </w:pPr>
      <w:hyperlink w:anchor="_Toc75616767" w:history="1">
        <w:r w:rsidR="004A654C" w:rsidRPr="00122BD1">
          <w:rPr>
            <w:rStyle w:val="Hyperlink"/>
          </w:rPr>
          <w:t>2.1</w:t>
        </w:r>
        <w:r w:rsidR="004A654C">
          <w:rPr>
            <w:rFonts w:asciiTheme="minorHAnsi" w:eastAsiaTheme="minorEastAsia" w:hAnsiTheme="minorHAnsi" w:cstheme="minorBidi"/>
            <w:spacing w:val="0"/>
            <w:sz w:val="22"/>
            <w:szCs w:val="22"/>
          </w:rPr>
          <w:tab/>
        </w:r>
        <w:r w:rsidR="004A654C" w:rsidRPr="00122BD1">
          <w:rPr>
            <w:rStyle w:val="Hyperlink"/>
          </w:rPr>
          <w:t>AUTHORITY AND METHOD</w:t>
        </w:r>
        <w:r w:rsidR="004A654C">
          <w:rPr>
            <w:webHidden/>
          </w:rPr>
          <w:tab/>
        </w:r>
        <w:r w:rsidR="003F00F4">
          <w:rPr>
            <w:webHidden/>
          </w:rPr>
          <w:t>2</w:t>
        </w:r>
      </w:hyperlink>
    </w:p>
    <w:p w14:paraId="0C8280B6" w14:textId="547F8825" w:rsidR="004A654C" w:rsidRDefault="00C80BEF" w:rsidP="003F00DD">
      <w:pPr>
        <w:pStyle w:val="TOC2"/>
        <w:keepLines/>
        <w:rPr>
          <w:rFonts w:asciiTheme="minorHAnsi" w:eastAsiaTheme="minorEastAsia" w:hAnsiTheme="minorHAnsi" w:cstheme="minorBidi"/>
          <w:spacing w:val="0"/>
          <w:sz w:val="22"/>
          <w:szCs w:val="22"/>
        </w:rPr>
      </w:pPr>
      <w:hyperlink w:anchor="_Toc75616769" w:history="1">
        <w:r w:rsidR="004A654C" w:rsidRPr="00122BD1">
          <w:rPr>
            <w:rStyle w:val="Hyperlink"/>
          </w:rPr>
          <w:t>2.2</w:t>
        </w:r>
        <w:r w:rsidR="004A654C">
          <w:rPr>
            <w:rFonts w:asciiTheme="minorHAnsi" w:eastAsiaTheme="minorEastAsia" w:hAnsiTheme="minorHAnsi" w:cstheme="minorBidi"/>
            <w:spacing w:val="0"/>
            <w:sz w:val="22"/>
            <w:szCs w:val="22"/>
          </w:rPr>
          <w:tab/>
        </w:r>
        <w:r w:rsidR="004A654C" w:rsidRPr="00122BD1">
          <w:rPr>
            <w:rStyle w:val="Hyperlink"/>
          </w:rPr>
          <w:t>DEFINITION OF TERMS</w:t>
        </w:r>
        <w:r w:rsidR="004A654C">
          <w:rPr>
            <w:webHidden/>
          </w:rPr>
          <w:tab/>
        </w:r>
        <w:r w:rsidR="003F00F4">
          <w:rPr>
            <w:webHidden/>
          </w:rPr>
          <w:t>2</w:t>
        </w:r>
      </w:hyperlink>
    </w:p>
    <w:p w14:paraId="05907BB2" w14:textId="2419045C" w:rsidR="004A654C" w:rsidRDefault="00C80BEF" w:rsidP="003F00DD">
      <w:pPr>
        <w:pStyle w:val="TOC2"/>
        <w:keepLines/>
        <w:rPr>
          <w:rFonts w:asciiTheme="minorHAnsi" w:eastAsiaTheme="minorEastAsia" w:hAnsiTheme="minorHAnsi" w:cstheme="minorBidi"/>
          <w:spacing w:val="0"/>
          <w:sz w:val="22"/>
          <w:szCs w:val="22"/>
        </w:rPr>
      </w:pPr>
      <w:hyperlink w:anchor="_Toc75616770" w:history="1">
        <w:r w:rsidR="004A654C" w:rsidRPr="00122BD1">
          <w:rPr>
            <w:rStyle w:val="Hyperlink"/>
          </w:rPr>
          <w:t>2.3</w:t>
        </w:r>
        <w:r w:rsidR="004A654C">
          <w:rPr>
            <w:rFonts w:asciiTheme="minorHAnsi" w:eastAsiaTheme="minorEastAsia" w:hAnsiTheme="minorHAnsi" w:cstheme="minorBidi"/>
            <w:spacing w:val="0"/>
            <w:sz w:val="22"/>
            <w:szCs w:val="22"/>
          </w:rPr>
          <w:tab/>
        </w:r>
        <w:r w:rsidR="004A654C" w:rsidRPr="00122BD1">
          <w:rPr>
            <w:rStyle w:val="Hyperlink"/>
          </w:rPr>
          <w:t>OVERVIEW</w:t>
        </w:r>
        <w:r w:rsidR="004A654C">
          <w:rPr>
            <w:webHidden/>
          </w:rPr>
          <w:tab/>
        </w:r>
        <w:r w:rsidR="004A654C" w:rsidRPr="004A654C">
          <w:rPr>
            <w:webHidden/>
          </w:rPr>
          <w:tab/>
        </w:r>
        <w:r w:rsidR="003F00F4">
          <w:rPr>
            <w:webHidden/>
          </w:rPr>
          <w:t>3</w:t>
        </w:r>
      </w:hyperlink>
    </w:p>
    <w:p w14:paraId="12E60A46" w14:textId="2F0741A8" w:rsidR="004A654C" w:rsidRDefault="00C80BEF" w:rsidP="003F00DD">
      <w:pPr>
        <w:pStyle w:val="TOC2"/>
        <w:keepLines/>
        <w:rPr>
          <w:rFonts w:asciiTheme="minorHAnsi" w:eastAsiaTheme="minorEastAsia" w:hAnsiTheme="minorHAnsi" w:cstheme="minorBidi"/>
          <w:spacing w:val="0"/>
          <w:sz w:val="22"/>
          <w:szCs w:val="22"/>
        </w:rPr>
      </w:pPr>
      <w:hyperlink w:anchor="_Toc75616771" w:history="1">
        <w:r w:rsidR="004A654C" w:rsidRPr="00122BD1">
          <w:rPr>
            <w:rStyle w:val="Hyperlink"/>
          </w:rPr>
          <w:t>2.4</w:t>
        </w:r>
        <w:r w:rsidR="004A654C">
          <w:rPr>
            <w:rFonts w:asciiTheme="minorHAnsi" w:eastAsiaTheme="minorEastAsia" w:hAnsiTheme="minorHAnsi" w:cstheme="minorBidi"/>
            <w:spacing w:val="0"/>
            <w:sz w:val="22"/>
            <w:szCs w:val="22"/>
          </w:rPr>
          <w:tab/>
        </w:r>
        <w:r w:rsidR="004A654C" w:rsidRPr="00122BD1">
          <w:rPr>
            <w:rStyle w:val="Hyperlink"/>
          </w:rPr>
          <w:t>SCOPE OF PROJECT</w:t>
        </w:r>
        <w:r w:rsidR="004A654C">
          <w:rPr>
            <w:webHidden/>
          </w:rPr>
          <w:tab/>
        </w:r>
        <w:r w:rsidR="003F00F4">
          <w:rPr>
            <w:webHidden/>
          </w:rPr>
          <w:t>4</w:t>
        </w:r>
      </w:hyperlink>
    </w:p>
    <w:p w14:paraId="7AC304F2" w14:textId="77777777" w:rsidR="004A654C" w:rsidRPr="004A654C" w:rsidRDefault="004A654C" w:rsidP="003F00DD">
      <w:pPr>
        <w:pStyle w:val="TOC1"/>
        <w:keepLines/>
        <w:widowControl w:val="0"/>
        <w:rPr>
          <w:rStyle w:val="Hyperlink"/>
          <w:color w:val="auto"/>
        </w:rPr>
      </w:pPr>
    </w:p>
    <w:p w14:paraId="44CB4A20" w14:textId="4973D217" w:rsidR="004A654C" w:rsidRDefault="00C80BEF" w:rsidP="003F00DD">
      <w:pPr>
        <w:pStyle w:val="TOC1"/>
        <w:keepLines/>
        <w:widowControl w:val="0"/>
        <w:rPr>
          <w:rFonts w:asciiTheme="minorHAnsi" w:eastAsiaTheme="minorEastAsia" w:hAnsiTheme="minorHAnsi" w:cstheme="minorBidi"/>
          <w:b w:val="0"/>
          <w:spacing w:val="0"/>
          <w:sz w:val="22"/>
          <w:szCs w:val="22"/>
        </w:rPr>
      </w:pPr>
      <w:hyperlink w:anchor="_Toc75616774" w:history="1">
        <w:r w:rsidR="004A654C" w:rsidRPr="00122BD1">
          <w:rPr>
            <w:rStyle w:val="Hyperlink"/>
          </w:rPr>
          <w:t>SECTION 3:</w:t>
        </w:r>
        <w:r w:rsidR="004A654C">
          <w:rPr>
            <w:rFonts w:asciiTheme="minorHAnsi" w:eastAsiaTheme="minorEastAsia" w:hAnsiTheme="minorHAnsi" w:cstheme="minorBidi"/>
            <w:b w:val="0"/>
            <w:spacing w:val="0"/>
            <w:sz w:val="22"/>
            <w:szCs w:val="22"/>
          </w:rPr>
          <w:tab/>
        </w:r>
        <w:r w:rsidR="004A654C" w:rsidRPr="00122BD1">
          <w:rPr>
            <w:rStyle w:val="Hyperlink"/>
          </w:rPr>
          <w:t>APPLICATION PROCESS AND REQUIREMENTS</w:t>
        </w:r>
        <w:r w:rsidR="004A654C">
          <w:rPr>
            <w:webHidden/>
          </w:rPr>
          <w:tab/>
        </w:r>
        <w:r w:rsidR="003F00F4">
          <w:rPr>
            <w:webHidden/>
          </w:rPr>
          <w:t>7</w:t>
        </w:r>
      </w:hyperlink>
    </w:p>
    <w:p w14:paraId="45E7781B" w14:textId="5285A166" w:rsidR="004A654C" w:rsidRDefault="00C80BEF" w:rsidP="003F00DD">
      <w:pPr>
        <w:pStyle w:val="TOC2"/>
        <w:keepLines/>
        <w:rPr>
          <w:rFonts w:asciiTheme="minorHAnsi" w:eastAsiaTheme="minorEastAsia" w:hAnsiTheme="minorHAnsi" w:cstheme="minorBidi"/>
          <w:spacing w:val="0"/>
          <w:sz w:val="22"/>
          <w:szCs w:val="22"/>
        </w:rPr>
      </w:pPr>
      <w:hyperlink w:anchor="_Toc75616775" w:history="1">
        <w:r w:rsidR="004A654C" w:rsidRPr="00122BD1">
          <w:rPr>
            <w:rStyle w:val="Hyperlink"/>
          </w:rPr>
          <w:t>3.1</w:t>
        </w:r>
        <w:r w:rsidR="004A654C">
          <w:rPr>
            <w:rFonts w:asciiTheme="minorHAnsi" w:eastAsiaTheme="minorEastAsia" w:hAnsiTheme="minorHAnsi" w:cstheme="minorBidi"/>
            <w:spacing w:val="0"/>
            <w:sz w:val="22"/>
            <w:szCs w:val="22"/>
          </w:rPr>
          <w:tab/>
        </w:r>
        <w:r w:rsidR="004A654C" w:rsidRPr="00122BD1">
          <w:rPr>
            <w:rStyle w:val="Hyperlink"/>
          </w:rPr>
          <w:t xml:space="preserve">APPLICATION </w:t>
        </w:r>
        <w:r w:rsidR="004A654C" w:rsidRPr="00122BD1">
          <w:rPr>
            <w:rStyle w:val="Hyperlink"/>
            <w:caps/>
          </w:rPr>
          <w:t>Process</w:t>
        </w:r>
        <w:r w:rsidR="004A654C">
          <w:rPr>
            <w:webHidden/>
          </w:rPr>
          <w:tab/>
        </w:r>
        <w:r w:rsidR="003F00F4">
          <w:rPr>
            <w:webHidden/>
          </w:rPr>
          <w:t>7</w:t>
        </w:r>
      </w:hyperlink>
    </w:p>
    <w:p w14:paraId="5BF76C6A" w14:textId="7373D410" w:rsidR="004A654C" w:rsidRDefault="00C80BEF" w:rsidP="003F00DD">
      <w:pPr>
        <w:pStyle w:val="TOC2"/>
        <w:keepLines/>
        <w:rPr>
          <w:rFonts w:asciiTheme="minorHAnsi" w:eastAsiaTheme="minorEastAsia" w:hAnsiTheme="minorHAnsi" w:cstheme="minorBidi"/>
          <w:spacing w:val="0"/>
          <w:sz w:val="22"/>
          <w:szCs w:val="22"/>
        </w:rPr>
      </w:pPr>
      <w:hyperlink w:anchor="_Toc75616776" w:history="1">
        <w:r w:rsidR="004A654C" w:rsidRPr="00122BD1">
          <w:rPr>
            <w:rStyle w:val="Hyperlink"/>
          </w:rPr>
          <w:t>3.2</w:t>
        </w:r>
        <w:r w:rsidR="004A654C">
          <w:rPr>
            <w:rFonts w:asciiTheme="minorHAnsi" w:eastAsiaTheme="minorEastAsia" w:hAnsiTheme="minorHAnsi" w:cstheme="minorBidi"/>
            <w:spacing w:val="0"/>
            <w:sz w:val="22"/>
            <w:szCs w:val="22"/>
          </w:rPr>
          <w:tab/>
        </w:r>
        <w:r w:rsidR="00180667">
          <w:rPr>
            <w:rStyle w:val="Hyperlink"/>
          </w:rPr>
          <w:t>MINIMUM SUBMISSION REQUIREMENTS</w:t>
        </w:r>
        <w:r w:rsidR="00D951AF">
          <w:rPr>
            <w:rStyle w:val="Hyperlink"/>
          </w:rPr>
          <w:t xml:space="preserve"> AND APPLICATION CONTENT REQUIREMENTS</w:t>
        </w:r>
        <w:r w:rsidR="004A654C">
          <w:rPr>
            <w:webHidden/>
          </w:rPr>
          <w:tab/>
        </w:r>
        <w:r w:rsidR="003F00F4">
          <w:rPr>
            <w:webHidden/>
          </w:rPr>
          <w:t>9</w:t>
        </w:r>
      </w:hyperlink>
    </w:p>
    <w:p w14:paraId="42B51334" w14:textId="673E6EC9" w:rsidR="004A654C" w:rsidRDefault="00C80BEF" w:rsidP="003F00DD">
      <w:pPr>
        <w:pStyle w:val="TOC2"/>
        <w:keepLines/>
        <w:rPr>
          <w:rFonts w:asciiTheme="minorHAnsi" w:eastAsiaTheme="minorEastAsia" w:hAnsiTheme="minorHAnsi" w:cstheme="minorBidi"/>
          <w:spacing w:val="0"/>
          <w:sz w:val="22"/>
          <w:szCs w:val="22"/>
        </w:rPr>
      </w:pPr>
      <w:hyperlink w:anchor="_Toc75616781" w:history="1">
        <w:r w:rsidR="004A654C" w:rsidRPr="00122BD1">
          <w:rPr>
            <w:rStyle w:val="Hyperlink"/>
          </w:rPr>
          <w:t>3.3</w:t>
        </w:r>
        <w:r w:rsidR="004A654C">
          <w:rPr>
            <w:rFonts w:asciiTheme="minorHAnsi" w:eastAsiaTheme="minorEastAsia" w:hAnsiTheme="minorHAnsi" w:cstheme="minorBidi"/>
            <w:spacing w:val="0"/>
            <w:sz w:val="22"/>
            <w:szCs w:val="22"/>
          </w:rPr>
          <w:tab/>
        </w:r>
        <w:r w:rsidR="004A654C" w:rsidRPr="00122BD1">
          <w:rPr>
            <w:rStyle w:val="Hyperlink"/>
          </w:rPr>
          <w:t>APPLICATION REQUIREMENTS</w:t>
        </w:r>
        <w:r w:rsidR="004A654C">
          <w:rPr>
            <w:webHidden/>
          </w:rPr>
          <w:tab/>
        </w:r>
        <w:r w:rsidR="004A654C">
          <w:rPr>
            <w:webHidden/>
          </w:rPr>
          <w:fldChar w:fldCharType="begin"/>
        </w:r>
        <w:r w:rsidR="004A654C">
          <w:rPr>
            <w:webHidden/>
          </w:rPr>
          <w:instrText xml:space="preserve"> PAGEREF _Toc75616781 \h </w:instrText>
        </w:r>
        <w:r w:rsidR="004A654C">
          <w:rPr>
            <w:webHidden/>
          </w:rPr>
        </w:r>
        <w:r w:rsidR="004A654C">
          <w:rPr>
            <w:webHidden/>
          </w:rPr>
          <w:fldChar w:fldCharType="separate"/>
        </w:r>
        <w:r w:rsidR="0029634C">
          <w:rPr>
            <w:webHidden/>
          </w:rPr>
          <w:t>10</w:t>
        </w:r>
        <w:r w:rsidR="004A654C">
          <w:rPr>
            <w:webHidden/>
          </w:rPr>
          <w:fldChar w:fldCharType="end"/>
        </w:r>
      </w:hyperlink>
    </w:p>
    <w:p w14:paraId="37AE89EF" w14:textId="072FDB57" w:rsidR="004A654C" w:rsidRDefault="00C80BEF" w:rsidP="003F00DD">
      <w:pPr>
        <w:pStyle w:val="TOC2"/>
        <w:keepLines/>
        <w:rPr>
          <w:rFonts w:asciiTheme="minorHAnsi" w:eastAsiaTheme="minorEastAsia" w:hAnsiTheme="minorHAnsi" w:cstheme="minorBidi"/>
          <w:spacing w:val="0"/>
          <w:sz w:val="22"/>
          <w:szCs w:val="22"/>
        </w:rPr>
      </w:pPr>
      <w:hyperlink w:anchor="_Toc75616782" w:history="1">
        <w:r w:rsidR="004A654C" w:rsidRPr="00122BD1">
          <w:rPr>
            <w:rStyle w:val="Hyperlink"/>
          </w:rPr>
          <w:t>3.4</w:t>
        </w:r>
        <w:r w:rsidR="004A654C">
          <w:rPr>
            <w:rFonts w:asciiTheme="minorHAnsi" w:eastAsiaTheme="minorEastAsia" w:hAnsiTheme="minorHAnsi" w:cstheme="minorBidi"/>
            <w:spacing w:val="0"/>
            <w:sz w:val="22"/>
            <w:szCs w:val="22"/>
          </w:rPr>
          <w:tab/>
        </w:r>
        <w:r w:rsidR="004A654C" w:rsidRPr="00122BD1">
          <w:rPr>
            <w:rStyle w:val="Hyperlink"/>
          </w:rPr>
          <w:t>EVALUATION PROCESS</w:t>
        </w:r>
        <w:r w:rsidR="004A654C">
          <w:rPr>
            <w:webHidden/>
          </w:rPr>
          <w:tab/>
        </w:r>
        <w:r w:rsidR="004A654C">
          <w:rPr>
            <w:webHidden/>
          </w:rPr>
          <w:fldChar w:fldCharType="begin"/>
        </w:r>
        <w:r w:rsidR="004A654C">
          <w:rPr>
            <w:webHidden/>
          </w:rPr>
          <w:instrText xml:space="preserve"> PAGEREF _Toc75616782 \h </w:instrText>
        </w:r>
        <w:r w:rsidR="004A654C">
          <w:rPr>
            <w:webHidden/>
          </w:rPr>
        </w:r>
        <w:r w:rsidR="004A654C">
          <w:rPr>
            <w:webHidden/>
          </w:rPr>
          <w:fldChar w:fldCharType="separate"/>
        </w:r>
        <w:r w:rsidR="0029634C">
          <w:rPr>
            <w:webHidden/>
          </w:rPr>
          <w:t>1</w:t>
        </w:r>
        <w:r w:rsidR="004A654C">
          <w:rPr>
            <w:webHidden/>
          </w:rPr>
          <w:fldChar w:fldCharType="end"/>
        </w:r>
      </w:hyperlink>
      <w:r w:rsidR="003F00F4">
        <w:t>0</w:t>
      </w:r>
    </w:p>
    <w:p w14:paraId="40C188D0" w14:textId="581F634E" w:rsidR="004A654C" w:rsidRDefault="00C80BEF" w:rsidP="003F00DD">
      <w:pPr>
        <w:pStyle w:val="TOC2"/>
        <w:keepLines/>
        <w:rPr>
          <w:rFonts w:asciiTheme="minorHAnsi" w:eastAsiaTheme="minorEastAsia" w:hAnsiTheme="minorHAnsi" w:cstheme="minorBidi"/>
          <w:spacing w:val="0"/>
          <w:sz w:val="22"/>
          <w:szCs w:val="22"/>
        </w:rPr>
      </w:pPr>
      <w:hyperlink w:anchor="_Toc75616796" w:history="1">
        <w:r w:rsidR="004A654C" w:rsidRPr="00122BD1">
          <w:rPr>
            <w:rStyle w:val="Hyperlink"/>
          </w:rPr>
          <w:t>3.5</w:t>
        </w:r>
        <w:r w:rsidR="004A654C">
          <w:rPr>
            <w:rFonts w:asciiTheme="minorHAnsi" w:eastAsiaTheme="minorEastAsia" w:hAnsiTheme="minorHAnsi" w:cstheme="minorBidi"/>
            <w:spacing w:val="0"/>
            <w:sz w:val="22"/>
            <w:szCs w:val="22"/>
          </w:rPr>
          <w:tab/>
        </w:r>
        <w:r w:rsidR="004A654C" w:rsidRPr="00122BD1">
          <w:rPr>
            <w:rStyle w:val="Hyperlink"/>
            <w:bCs/>
          </w:rPr>
          <w:t>RANKING OF APPLICANTS</w:t>
        </w:r>
        <w:r w:rsidR="004A654C">
          <w:rPr>
            <w:webHidden/>
          </w:rPr>
          <w:tab/>
        </w:r>
        <w:r w:rsidR="004A654C">
          <w:rPr>
            <w:webHidden/>
          </w:rPr>
          <w:fldChar w:fldCharType="begin"/>
        </w:r>
        <w:r w:rsidR="004A654C">
          <w:rPr>
            <w:webHidden/>
          </w:rPr>
          <w:instrText xml:space="preserve"> PAGEREF _Toc75616796 \h </w:instrText>
        </w:r>
        <w:r w:rsidR="004A654C">
          <w:rPr>
            <w:webHidden/>
          </w:rPr>
        </w:r>
        <w:r w:rsidR="004A654C">
          <w:rPr>
            <w:webHidden/>
          </w:rPr>
          <w:fldChar w:fldCharType="separate"/>
        </w:r>
        <w:r w:rsidR="0029634C">
          <w:rPr>
            <w:webHidden/>
          </w:rPr>
          <w:t>1</w:t>
        </w:r>
        <w:r w:rsidR="003F00F4">
          <w:rPr>
            <w:webHidden/>
          </w:rPr>
          <w:t>8</w:t>
        </w:r>
        <w:r w:rsidR="004A654C">
          <w:rPr>
            <w:webHidden/>
          </w:rPr>
          <w:fldChar w:fldCharType="end"/>
        </w:r>
      </w:hyperlink>
    </w:p>
    <w:p w14:paraId="5BAA7079" w14:textId="767AE33B" w:rsidR="004A654C" w:rsidRDefault="004A654C" w:rsidP="003F00DD">
      <w:pPr>
        <w:pStyle w:val="TOC2"/>
        <w:keepLines/>
        <w:rPr>
          <w:rFonts w:asciiTheme="minorHAnsi" w:eastAsiaTheme="minorEastAsia" w:hAnsiTheme="minorHAnsi" w:cstheme="minorBidi"/>
          <w:spacing w:val="0"/>
          <w:sz w:val="22"/>
          <w:szCs w:val="22"/>
        </w:rPr>
      </w:pPr>
    </w:p>
    <w:p w14:paraId="34A9B4CA" w14:textId="6DBA3833" w:rsidR="004A654C" w:rsidRDefault="00C80BEF" w:rsidP="003F00DD">
      <w:pPr>
        <w:pStyle w:val="TOC1"/>
        <w:keepLines/>
        <w:widowControl w:val="0"/>
        <w:rPr>
          <w:rFonts w:asciiTheme="minorHAnsi" w:eastAsiaTheme="minorEastAsia" w:hAnsiTheme="minorHAnsi" w:cstheme="minorBidi"/>
          <w:b w:val="0"/>
          <w:spacing w:val="0"/>
          <w:sz w:val="22"/>
          <w:szCs w:val="22"/>
        </w:rPr>
      </w:pPr>
      <w:hyperlink w:anchor="_Toc75616798" w:history="1">
        <w:r w:rsidR="004A654C" w:rsidRPr="00122BD1">
          <w:rPr>
            <w:rStyle w:val="Hyperlink"/>
          </w:rPr>
          <w:t>SECTION 4:</w:t>
        </w:r>
        <w:r w:rsidR="004A654C">
          <w:rPr>
            <w:rFonts w:asciiTheme="minorHAnsi" w:eastAsiaTheme="minorEastAsia" w:hAnsiTheme="minorHAnsi" w:cstheme="minorBidi"/>
            <w:b w:val="0"/>
            <w:spacing w:val="0"/>
            <w:sz w:val="22"/>
            <w:szCs w:val="22"/>
          </w:rPr>
          <w:tab/>
        </w:r>
        <w:r w:rsidR="004A654C" w:rsidRPr="00122BD1">
          <w:rPr>
            <w:rStyle w:val="Hyperlink"/>
          </w:rPr>
          <w:t>AWARD AND NEGOTIATION</w:t>
        </w:r>
        <w:r w:rsidR="004A654C">
          <w:rPr>
            <w:rStyle w:val="Hyperlink"/>
            <w:webHidden/>
          </w:rPr>
          <w:t>…………………………………………………………………………….</w:t>
        </w:r>
        <w:r w:rsidR="003F00F4">
          <w:rPr>
            <w:webHidden/>
          </w:rPr>
          <w:t>19</w:t>
        </w:r>
      </w:hyperlink>
    </w:p>
    <w:p w14:paraId="6D897342" w14:textId="6FE1B28B" w:rsidR="004A654C" w:rsidRDefault="00C80BEF" w:rsidP="003F00DD">
      <w:pPr>
        <w:pStyle w:val="TOC2"/>
        <w:keepLines/>
        <w:rPr>
          <w:rFonts w:asciiTheme="minorHAnsi" w:eastAsiaTheme="minorEastAsia" w:hAnsiTheme="minorHAnsi" w:cstheme="minorBidi"/>
          <w:spacing w:val="0"/>
          <w:sz w:val="22"/>
          <w:szCs w:val="22"/>
        </w:rPr>
      </w:pPr>
      <w:hyperlink w:anchor="_Toc75616799" w:history="1">
        <w:r w:rsidR="004A654C" w:rsidRPr="00122BD1">
          <w:rPr>
            <w:rStyle w:val="Hyperlink"/>
          </w:rPr>
          <w:t>4.1</w:t>
        </w:r>
        <w:r w:rsidR="004A654C">
          <w:rPr>
            <w:rFonts w:asciiTheme="minorHAnsi" w:eastAsiaTheme="minorEastAsia" w:hAnsiTheme="minorHAnsi" w:cstheme="minorBidi"/>
            <w:spacing w:val="0"/>
            <w:sz w:val="22"/>
            <w:szCs w:val="22"/>
          </w:rPr>
          <w:tab/>
        </w:r>
        <w:r w:rsidR="004A654C" w:rsidRPr="00122BD1">
          <w:rPr>
            <w:rStyle w:val="Hyperlink"/>
          </w:rPr>
          <w:t>AWARD NOTIFICATION PROCESS</w:t>
        </w:r>
        <w:r w:rsidR="004A654C">
          <w:rPr>
            <w:webHidden/>
          </w:rPr>
          <w:tab/>
        </w:r>
        <w:r w:rsidR="003F00F4">
          <w:rPr>
            <w:webHidden/>
          </w:rPr>
          <w:t>19</w:t>
        </w:r>
      </w:hyperlink>
    </w:p>
    <w:p w14:paraId="4D17AEED" w14:textId="45A97EDF" w:rsidR="004A654C" w:rsidRDefault="00C80BEF" w:rsidP="003F00DD">
      <w:pPr>
        <w:pStyle w:val="TOC2"/>
        <w:keepLines/>
        <w:rPr>
          <w:rFonts w:asciiTheme="minorHAnsi" w:eastAsiaTheme="minorEastAsia" w:hAnsiTheme="minorHAnsi" w:cstheme="minorBidi"/>
          <w:spacing w:val="0"/>
          <w:sz w:val="22"/>
          <w:szCs w:val="22"/>
        </w:rPr>
      </w:pPr>
      <w:hyperlink w:anchor="_Toc75616800" w:history="1">
        <w:r w:rsidR="004A654C" w:rsidRPr="00122BD1">
          <w:rPr>
            <w:rStyle w:val="Hyperlink"/>
          </w:rPr>
          <w:t>4.2</w:t>
        </w:r>
        <w:r w:rsidR="004A654C">
          <w:rPr>
            <w:rFonts w:asciiTheme="minorHAnsi" w:eastAsiaTheme="minorEastAsia" w:hAnsiTheme="minorHAnsi" w:cstheme="minorBidi"/>
            <w:spacing w:val="0"/>
            <w:sz w:val="22"/>
            <w:szCs w:val="22"/>
          </w:rPr>
          <w:tab/>
        </w:r>
        <w:r w:rsidR="004A654C" w:rsidRPr="00122BD1">
          <w:rPr>
            <w:rStyle w:val="Hyperlink"/>
          </w:rPr>
          <w:t>SUCCESSFUL APPLICANT SUBMISSION REQUIREMENTS</w:t>
        </w:r>
        <w:r w:rsidR="004A654C">
          <w:rPr>
            <w:webHidden/>
          </w:rPr>
          <w:tab/>
        </w:r>
        <w:r w:rsidR="003F00F4">
          <w:rPr>
            <w:webHidden/>
          </w:rPr>
          <w:t>19</w:t>
        </w:r>
      </w:hyperlink>
    </w:p>
    <w:p w14:paraId="209E8EFE" w14:textId="551C2296" w:rsidR="004A654C" w:rsidRDefault="00C80BEF" w:rsidP="003F00DD">
      <w:pPr>
        <w:pStyle w:val="TOC2"/>
        <w:keepLines/>
        <w:rPr>
          <w:rFonts w:asciiTheme="minorHAnsi" w:eastAsiaTheme="minorEastAsia" w:hAnsiTheme="minorHAnsi" w:cstheme="minorBidi"/>
          <w:spacing w:val="0"/>
          <w:sz w:val="22"/>
          <w:szCs w:val="22"/>
        </w:rPr>
      </w:pPr>
      <w:hyperlink w:anchor="_Toc75616801" w:history="1">
        <w:r w:rsidR="004A654C" w:rsidRPr="00122BD1">
          <w:rPr>
            <w:rStyle w:val="Hyperlink"/>
            <w:bCs/>
          </w:rPr>
          <w:t>4.3</w:t>
        </w:r>
        <w:r w:rsidR="004A654C">
          <w:rPr>
            <w:rFonts w:asciiTheme="minorHAnsi" w:eastAsiaTheme="minorEastAsia" w:hAnsiTheme="minorHAnsi" w:cstheme="minorBidi"/>
            <w:spacing w:val="0"/>
            <w:sz w:val="22"/>
            <w:szCs w:val="22"/>
          </w:rPr>
          <w:tab/>
        </w:r>
        <w:r w:rsidR="004A654C" w:rsidRPr="00122BD1">
          <w:rPr>
            <w:rStyle w:val="Hyperlink"/>
            <w:bCs/>
          </w:rPr>
          <w:t>GRANT NEGOTIATION</w:t>
        </w:r>
        <w:r w:rsidR="004A654C">
          <w:rPr>
            <w:webHidden/>
          </w:rPr>
          <w:tab/>
        </w:r>
        <w:r w:rsidR="003F00F4">
          <w:rPr>
            <w:webHidden/>
          </w:rPr>
          <w:t>19</w:t>
        </w:r>
      </w:hyperlink>
    </w:p>
    <w:p w14:paraId="7DE07864" w14:textId="470560DE" w:rsidR="004A654C" w:rsidRDefault="004A654C" w:rsidP="003F00DD">
      <w:pPr>
        <w:pStyle w:val="TOC2"/>
        <w:keepLines/>
        <w:rPr>
          <w:rFonts w:asciiTheme="minorHAnsi" w:eastAsiaTheme="minorEastAsia" w:hAnsiTheme="minorHAnsi" w:cstheme="minorBidi"/>
          <w:spacing w:val="0"/>
          <w:sz w:val="22"/>
          <w:szCs w:val="22"/>
        </w:rPr>
      </w:pPr>
    </w:p>
    <w:p w14:paraId="27779788" w14:textId="376CF85E" w:rsidR="004A654C" w:rsidRDefault="00C80BEF" w:rsidP="003F00DD">
      <w:pPr>
        <w:pStyle w:val="TOC1"/>
        <w:keepLines/>
        <w:widowControl w:val="0"/>
        <w:rPr>
          <w:rFonts w:asciiTheme="minorHAnsi" w:eastAsiaTheme="minorEastAsia" w:hAnsiTheme="minorHAnsi" w:cstheme="minorBidi"/>
          <w:b w:val="0"/>
          <w:spacing w:val="0"/>
          <w:sz w:val="22"/>
          <w:szCs w:val="22"/>
        </w:rPr>
      </w:pPr>
      <w:hyperlink w:anchor="_Toc75616803" w:history="1">
        <w:r w:rsidR="004A654C" w:rsidRPr="00122BD1">
          <w:rPr>
            <w:rStyle w:val="Hyperlink"/>
          </w:rPr>
          <w:t>SECTION 5:</w:t>
        </w:r>
        <w:r w:rsidR="004A654C">
          <w:rPr>
            <w:rFonts w:asciiTheme="minorHAnsi" w:eastAsiaTheme="minorEastAsia" w:hAnsiTheme="minorHAnsi" w:cstheme="minorBidi"/>
            <w:b w:val="0"/>
            <w:spacing w:val="0"/>
            <w:sz w:val="22"/>
            <w:szCs w:val="22"/>
          </w:rPr>
          <w:tab/>
        </w:r>
        <w:r w:rsidR="004A654C" w:rsidRPr="00122BD1">
          <w:rPr>
            <w:rStyle w:val="Hyperlink"/>
          </w:rPr>
          <w:t>ADDITIONAL INFORMATION</w:t>
        </w:r>
        <w:r w:rsidR="004A654C">
          <w:rPr>
            <w:rStyle w:val="Hyperlink"/>
          </w:rPr>
          <w:t>……………………………………………………………………………</w:t>
        </w:r>
        <w:r w:rsidR="004A654C">
          <w:rPr>
            <w:webHidden/>
          </w:rPr>
          <w:fldChar w:fldCharType="begin"/>
        </w:r>
        <w:r w:rsidR="004A654C">
          <w:rPr>
            <w:webHidden/>
          </w:rPr>
          <w:instrText xml:space="preserve"> PAGEREF _Toc75616803 \h </w:instrText>
        </w:r>
        <w:r w:rsidR="004A654C">
          <w:rPr>
            <w:webHidden/>
          </w:rPr>
        </w:r>
        <w:r w:rsidR="004A654C">
          <w:rPr>
            <w:webHidden/>
          </w:rPr>
          <w:fldChar w:fldCharType="separate"/>
        </w:r>
        <w:r w:rsidR="0029634C">
          <w:rPr>
            <w:webHidden/>
          </w:rPr>
          <w:t>2</w:t>
        </w:r>
        <w:r w:rsidR="004A654C">
          <w:rPr>
            <w:webHidden/>
          </w:rPr>
          <w:fldChar w:fldCharType="end"/>
        </w:r>
      </w:hyperlink>
      <w:r w:rsidR="003F00F4">
        <w:t>0</w:t>
      </w:r>
    </w:p>
    <w:p w14:paraId="31FCF1FB" w14:textId="04368B99" w:rsidR="004A654C" w:rsidRDefault="00C80BEF" w:rsidP="003F00DD">
      <w:pPr>
        <w:pStyle w:val="TOC2"/>
        <w:keepLines/>
        <w:rPr>
          <w:rFonts w:asciiTheme="minorHAnsi" w:eastAsiaTheme="minorEastAsia" w:hAnsiTheme="minorHAnsi" w:cstheme="minorBidi"/>
          <w:spacing w:val="0"/>
          <w:sz w:val="22"/>
          <w:szCs w:val="22"/>
        </w:rPr>
      </w:pPr>
      <w:hyperlink w:anchor="_Toc75616804" w:history="1">
        <w:r w:rsidR="004A654C" w:rsidRPr="00122BD1">
          <w:rPr>
            <w:rStyle w:val="Hyperlink"/>
          </w:rPr>
          <w:t>5.1</w:t>
        </w:r>
        <w:r w:rsidR="004A654C">
          <w:rPr>
            <w:rFonts w:asciiTheme="minorHAnsi" w:eastAsiaTheme="minorEastAsia" w:hAnsiTheme="minorHAnsi" w:cstheme="minorBidi"/>
            <w:spacing w:val="0"/>
            <w:sz w:val="22"/>
            <w:szCs w:val="22"/>
          </w:rPr>
          <w:tab/>
        </w:r>
        <w:r w:rsidR="004A654C" w:rsidRPr="00122BD1">
          <w:rPr>
            <w:rStyle w:val="Hyperlink"/>
          </w:rPr>
          <w:t>GOVERNING LAWS AND REGULATIONS</w:t>
        </w:r>
        <w:r w:rsidR="004A654C">
          <w:rPr>
            <w:webHidden/>
          </w:rPr>
          <w:tab/>
        </w:r>
        <w:r w:rsidR="004A654C">
          <w:rPr>
            <w:webHidden/>
          </w:rPr>
          <w:fldChar w:fldCharType="begin"/>
        </w:r>
        <w:r w:rsidR="004A654C">
          <w:rPr>
            <w:webHidden/>
          </w:rPr>
          <w:instrText xml:space="preserve"> PAGEREF _Toc75616804 \h </w:instrText>
        </w:r>
        <w:r w:rsidR="004A654C">
          <w:rPr>
            <w:webHidden/>
          </w:rPr>
        </w:r>
        <w:r w:rsidR="004A654C">
          <w:rPr>
            <w:webHidden/>
          </w:rPr>
          <w:fldChar w:fldCharType="separate"/>
        </w:r>
        <w:r w:rsidR="0029634C">
          <w:rPr>
            <w:webHidden/>
          </w:rPr>
          <w:t>2</w:t>
        </w:r>
        <w:r w:rsidR="004A654C">
          <w:rPr>
            <w:webHidden/>
          </w:rPr>
          <w:fldChar w:fldCharType="end"/>
        </w:r>
      </w:hyperlink>
      <w:r w:rsidR="003F00F4">
        <w:t>0</w:t>
      </w:r>
    </w:p>
    <w:p w14:paraId="4FDBFF27" w14:textId="05956916" w:rsidR="004A654C" w:rsidRDefault="00C80BEF" w:rsidP="003F00DD">
      <w:pPr>
        <w:pStyle w:val="TOC2"/>
        <w:keepLines/>
        <w:rPr>
          <w:rFonts w:asciiTheme="minorHAnsi" w:eastAsiaTheme="minorEastAsia" w:hAnsiTheme="minorHAnsi" w:cstheme="minorBidi"/>
          <w:spacing w:val="0"/>
          <w:sz w:val="22"/>
          <w:szCs w:val="22"/>
        </w:rPr>
      </w:pPr>
      <w:hyperlink w:anchor="_Toc75616805" w:history="1">
        <w:r w:rsidR="004A654C" w:rsidRPr="00122BD1">
          <w:rPr>
            <w:rStyle w:val="Hyperlink"/>
          </w:rPr>
          <w:t>5.2</w:t>
        </w:r>
        <w:r w:rsidR="004A654C">
          <w:rPr>
            <w:rFonts w:asciiTheme="minorHAnsi" w:eastAsiaTheme="minorEastAsia" w:hAnsiTheme="minorHAnsi" w:cstheme="minorBidi"/>
            <w:spacing w:val="0"/>
            <w:sz w:val="22"/>
            <w:szCs w:val="22"/>
          </w:rPr>
          <w:tab/>
        </w:r>
        <w:r w:rsidR="004A654C" w:rsidRPr="00122BD1">
          <w:rPr>
            <w:rStyle w:val="Hyperlink"/>
          </w:rPr>
          <w:t>OWNERSHIP/PERMISSION TO USE MATERIALS</w:t>
        </w:r>
        <w:r w:rsidR="004A654C">
          <w:rPr>
            <w:webHidden/>
          </w:rPr>
          <w:tab/>
        </w:r>
        <w:r w:rsidR="004A654C">
          <w:rPr>
            <w:webHidden/>
          </w:rPr>
          <w:fldChar w:fldCharType="begin"/>
        </w:r>
        <w:r w:rsidR="004A654C">
          <w:rPr>
            <w:webHidden/>
          </w:rPr>
          <w:instrText xml:space="preserve"> PAGEREF _Toc75616805 \h </w:instrText>
        </w:r>
        <w:r w:rsidR="004A654C">
          <w:rPr>
            <w:webHidden/>
          </w:rPr>
        </w:r>
        <w:r w:rsidR="004A654C">
          <w:rPr>
            <w:webHidden/>
          </w:rPr>
          <w:fldChar w:fldCharType="separate"/>
        </w:r>
        <w:r w:rsidR="0029634C">
          <w:rPr>
            <w:webHidden/>
          </w:rPr>
          <w:t>2</w:t>
        </w:r>
        <w:r w:rsidR="004A654C">
          <w:rPr>
            <w:webHidden/>
          </w:rPr>
          <w:fldChar w:fldCharType="end"/>
        </w:r>
      </w:hyperlink>
      <w:r w:rsidR="003F00F4">
        <w:t>0</w:t>
      </w:r>
    </w:p>
    <w:p w14:paraId="45D85442" w14:textId="25E3AABE" w:rsidR="004A654C" w:rsidRDefault="00C80BEF" w:rsidP="003F00DD">
      <w:pPr>
        <w:pStyle w:val="TOC2"/>
        <w:keepLines/>
        <w:rPr>
          <w:rFonts w:asciiTheme="minorHAnsi" w:eastAsiaTheme="minorEastAsia" w:hAnsiTheme="minorHAnsi" w:cstheme="minorBidi"/>
          <w:spacing w:val="0"/>
          <w:sz w:val="22"/>
          <w:szCs w:val="22"/>
        </w:rPr>
      </w:pPr>
      <w:hyperlink w:anchor="_Toc75616806" w:history="1">
        <w:r w:rsidR="004A654C" w:rsidRPr="00122BD1">
          <w:rPr>
            <w:rStyle w:val="Hyperlink"/>
          </w:rPr>
          <w:t>5.3</w:t>
        </w:r>
        <w:r w:rsidR="004A654C">
          <w:rPr>
            <w:rFonts w:asciiTheme="minorHAnsi" w:eastAsiaTheme="minorEastAsia" w:hAnsiTheme="minorHAnsi" w:cstheme="minorBidi"/>
            <w:spacing w:val="0"/>
            <w:sz w:val="22"/>
            <w:szCs w:val="22"/>
          </w:rPr>
          <w:tab/>
        </w:r>
        <w:r w:rsidR="004A654C" w:rsidRPr="00122BD1">
          <w:rPr>
            <w:rStyle w:val="Hyperlink"/>
          </w:rPr>
          <w:t>CANCELLATION OF RFA; REJECTION OF APPLICATIONS; NO DAMAGES.</w:t>
        </w:r>
        <w:r w:rsidR="004A654C">
          <w:rPr>
            <w:webHidden/>
          </w:rPr>
          <w:tab/>
        </w:r>
        <w:r w:rsidR="004A654C">
          <w:rPr>
            <w:webHidden/>
          </w:rPr>
          <w:fldChar w:fldCharType="begin"/>
        </w:r>
        <w:r w:rsidR="004A654C">
          <w:rPr>
            <w:webHidden/>
          </w:rPr>
          <w:instrText xml:space="preserve"> PAGEREF _Toc75616806 \h </w:instrText>
        </w:r>
        <w:r w:rsidR="004A654C">
          <w:rPr>
            <w:webHidden/>
          </w:rPr>
        </w:r>
        <w:r w:rsidR="004A654C">
          <w:rPr>
            <w:webHidden/>
          </w:rPr>
          <w:fldChar w:fldCharType="separate"/>
        </w:r>
        <w:r w:rsidR="0029634C">
          <w:rPr>
            <w:webHidden/>
          </w:rPr>
          <w:t>2</w:t>
        </w:r>
        <w:r w:rsidR="004A654C">
          <w:rPr>
            <w:webHidden/>
          </w:rPr>
          <w:fldChar w:fldCharType="end"/>
        </w:r>
      </w:hyperlink>
      <w:r w:rsidR="003F00F4">
        <w:t>0</w:t>
      </w:r>
    </w:p>
    <w:p w14:paraId="172540B2" w14:textId="4D7CECDF" w:rsidR="004A654C" w:rsidRDefault="00C80BEF" w:rsidP="003F00DD">
      <w:pPr>
        <w:pStyle w:val="TOC2"/>
        <w:keepLines/>
        <w:rPr>
          <w:rFonts w:asciiTheme="minorHAnsi" w:eastAsiaTheme="minorEastAsia" w:hAnsiTheme="minorHAnsi" w:cstheme="minorBidi"/>
          <w:spacing w:val="0"/>
          <w:sz w:val="22"/>
          <w:szCs w:val="22"/>
        </w:rPr>
      </w:pPr>
      <w:hyperlink w:anchor="_Toc75616807" w:history="1">
        <w:r w:rsidR="004A654C" w:rsidRPr="00122BD1">
          <w:rPr>
            <w:rStyle w:val="Hyperlink"/>
          </w:rPr>
          <w:t>5.4</w:t>
        </w:r>
        <w:r w:rsidR="004A654C">
          <w:rPr>
            <w:rFonts w:asciiTheme="minorHAnsi" w:eastAsiaTheme="minorEastAsia" w:hAnsiTheme="minorHAnsi" w:cstheme="minorBidi"/>
            <w:spacing w:val="0"/>
            <w:sz w:val="22"/>
            <w:szCs w:val="22"/>
          </w:rPr>
          <w:tab/>
        </w:r>
        <w:r w:rsidR="004A654C" w:rsidRPr="00122BD1">
          <w:rPr>
            <w:rStyle w:val="Hyperlink"/>
          </w:rPr>
          <w:t>COST OF SUBMITTING AN APPLICATION</w:t>
        </w:r>
        <w:r w:rsidR="004A654C">
          <w:rPr>
            <w:webHidden/>
          </w:rPr>
          <w:tab/>
        </w:r>
        <w:r w:rsidR="004A654C">
          <w:rPr>
            <w:webHidden/>
          </w:rPr>
          <w:fldChar w:fldCharType="begin"/>
        </w:r>
        <w:r w:rsidR="004A654C">
          <w:rPr>
            <w:webHidden/>
          </w:rPr>
          <w:instrText xml:space="preserve"> PAGEREF _Toc75616807 \h </w:instrText>
        </w:r>
        <w:r w:rsidR="004A654C">
          <w:rPr>
            <w:webHidden/>
          </w:rPr>
        </w:r>
        <w:r w:rsidR="004A654C">
          <w:rPr>
            <w:webHidden/>
          </w:rPr>
          <w:fldChar w:fldCharType="separate"/>
        </w:r>
        <w:r w:rsidR="0029634C">
          <w:rPr>
            <w:webHidden/>
          </w:rPr>
          <w:t>2</w:t>
        </w:r>
        <w:r w:rsidR="004A654C">
          <w:rPr>
            <w:webHidden/>
          </w:rPr>
          <w:fldChar w:fldCharType="end"/>
        </w:r>
      </w:hyperlink>
      <w:r w:rsidR="003F00F4">
        <w:t>1</w:t>
      </w:r>
    </w:p>
    <w:p w14:paraId="772B56B6" w14:textId="77777777" w:rsidR="00FE3E08" w:rsidRPr="00FE3E08" w:rsidRDefault="00FE3E08" w:rsidP="003F00DD">
      <w:pPr>
        <w:pStyle w:val="TOC1"/>
        <w:keepLines/>
        <w:widowControl w:val="0"/>
        <w:rPr>
          <w:rStyle w:val="Hyperlink"/>
          <w:color w:val="auto"/>
        </w:rPr>
      </w:pPr>
    </w:p>
    <w:p w14:paraId="0B2FA28B" w14:textId="683D71CC" w:rsidR="004A654C" w:rsidRDefault="00C80BEF" w:rsidP="003F00DD">
      <w:pPr>
        <w:pStyle w:val="TOC1"/>
        <w:keepLines/>
        <w:widowControl w:val="0"/>
        <w:rPr>
          <w:rFonts w:asciiTheme="minorHAnsi" w:eastAsiaTheme="minorEastAsia" w:hAnsiTheme="minorHAnsi" w:cstheme="minorBidi"/>
          <w:b w:val="0"/>
          <w:spacing w:val="0"/>
          <w:sz w:val="22"/>
          <w:szCs w:val="22"/>
        </w:rPr>
      </w:pPr>
      <w:hyperlink w:anchor="_Toc75616808" w:history="1">
        <w:r w:rsidR="004A654C" w:rsidRPr="00122BD1">
          <w:rPr>
            <w:rStyle w:val="Hyperlink"/>
          </w:rPr>
          <w:t>SECTION 6:</w:t>
        </w:r>
        <w:r w:rsidR="004A654C">
          <w:rPr>
            <w:rFonts w:asciiTheme="minorHAnsi" w:eastAsiaTheme="minorEastAsia" w:hAnsiTheme="minorHAnsi" w:cstheme="minorBidi"/>
            <w:b w:val="0"/>
            <w:spacing w:val="0"/>
            <w:sz w:val="22"/>
            <w:szCs w:val="22"/>
          </w:rPr>
          <w:tab/>
        </w:r>
        <w:r w:rsidR="004A654C" w:rsidRPr="00122BD1">
          <w:rPr>
            <w:rStyle w:val="Hyperlink"/>
          </w:rPr>
          <w:t>LIST OF ATTACHMENTS</w:t>
        </w:r>
        <w:r w:rsidR="004A654C">
          <w:rPr>
            <w:rStyle w:val="Hyperlink"/>
          </w:rPr>
          <w:t>…………………………………………………………………………………..</w:t>
        </w:r>
        <w:r w:rsidR="004A654C">
          <w:rPr>
            <w:webHidden/>
          </w:rPr>
          <w:fldChar w:fldCharType="begin"/>
        </w:r>
        <w:r w:rsidR="004A654C">
          <w:rPr>
            <w:webHidden/>
          </w:rPr>
          <w:instrText xml:space="preserve"> PAGEREF _Toc75616808 \h </w:instrText>
        </w:r>
        <w:r w:rsidR="004A654C">
          <w:rPr>
            <w:webHidden/>
          </w:rPr>
        </w:r>
        <w:r w:rsidR="004A654C">
          <w:rPr>
            <w:webHidden/>
          </w:rPr>
          <w:fldChar w:fldCharType="separate"/>
        </w:r>
        <w:r w:rsidR="0029634C">
          <w:rPr>
            <w:webHidden/>
          </w:rPr>
          <w:t>2</w:t>
        </w:r>
        <w:r w:rsidR="004A654C">
          <w:rPr>
            <w:webHidden/>
          </w:rPr>
          <w:fldChar w:fldCharType="end"/>
        </w:r>
      </w:hyperlink>
      <w:r w:rsidR="003F00F4">
        <w:t>1</w:t>
      </w:r>
    </w:p>
    <w:p w14:paraId="3D7B529D" w14:textId="03843C50" w:rsidR="004A654C" w:rsidRDefault="00C80BEF" w:rsidP="003F00DD">
      <w:pPr>
        <w:pStyle w:val="TOC2"/>
        <w:keepLines/>
        <w:rPr>
          <w:rFonts w:asciiTheme="minorHAnsi" w:eastAsiaTheme="minorEastAsia" w:hAnsiTheme="minorHAnsi" w:cstheme="minorBidi"/>
          <w:spacing w:val="0"/>
          <w:sz w:val="22"/>
          <w:szCs w:val="22"/>
        </w:rPr>
      </w:pPr>
      <w:hyperlink w:anchor="_Toc75616809" w:history="1">
        <w:r w:rsidR="004A654C" w:rsidRPr="00122BD1">
          <w:rPr>
            <w:rStyle w:val="Hyperlink"/>
          </w:rPr>
          <w:t>ATTACHMENT A</w:t>
        </w:r>
        <w:r w:rsidR="004A654C">
          <w:rPr>
            <w:rFonts w:asciiTheme="minorHAnsi" w:eastAsiaTheme="minorEastAsia" w:hAnsiTheme="minorHAnsi" w:cstheme="minorBidi"/>
            <w:spacing w:val="0"/>
            <w:sz w:val="22"/>
            <w:szCs w:val="22"/>
          </w:rPr>
          <w:tab/>
        </w:r>
        <w:r w:rsidR="004A654C" w:rsidRPr="00122BD1">
          <w:rPr>
            <w:rStyle w:val="Hyperlink"/>
          </w:rPr>
          <w:t>SAMPLE GRANT WITH INSURANCE</w:t>
        </w:r>
        <w:r w:rsidR="004A654C">
          <w:rPr>
            <w:webHidden/>
          </w:rPr>
          <w:tab/>
        </w:r>
        <w:r w:rsidR="004A654C">
          <w:rPr>
            <w:webHidden/>
          </w:rPr>
          <w:fldChar w:fldCharType="begin"/>
        </w:r>
        <w:r w:rsidR="004A654C">
          <w:rPr>
            <w:webHidden/>
          </w:rPr>
          <w:instrText xml:space="preserve"> PAGEREF _Toc75616809 \h </w:instrText>
        </w:r>
        <w:r w:rsidR="004A654C">
          <w:rPr>
            <w:webHidden/>
          </w:rPr>
        </w:r>
        <w:r w:rsidR="004A654C">
          <w:rPr>
            <w:webHidden/>
          </w:rPr>
          <w:fldChar w:fldCharType="separate"/>
        </w:r>
        <w:r w:rsidR="0029634C">
          <w:rPr>
            <w:webHidden/>
          </w:rPr>
          <w:t>2</w:t>
        </w:r>
        <w:r w:rsidR="003F00F4">
          <w:rPr>
            <w:webHidden/>
          </w:rPr>
          <w:t>1</w:t>
        </w:r>
        <w:r w:rsidR="004A654C">
          <w:rPr>
            <w:webHidden/>
          </w:rPr>
          <w:fldChar w:fldCharType="end"/>
        </w:r>
      </w:hyperlink>
    </w:p>
    <w:p w14:paraId="3F1D19A4" w14:textId="65234E8E" w:rsidR="004A654C" w:rsidRDefault="00C80BEF" w:rsidP="003F00DD">
      <w:pPr>
        <w:pStyle w:val="TOC2"/>
        <w:keepLines/>
        <w:rPr>
          <w:rFonts w:asciiTheme="minorHAnsi" w:eastAsiaTheme="minorEastAsia" w:hAnsiTheme="minorHAnsi" w:cstheme="minorBidi"/>
          <w:spacing w:val="0"/>
          <w:sz w:val="22"/>
          <w:szCs w:val="22"/>
        </w:rPr>
      </w:pPr>
      <w:hyperlink w:anchor="_Toc75616810" w:history="1">
        <w:r w:rsidR="004A654C" w:rsidRPr="00122BD1">
          <w:rPr>
            <w:rStyle w:val="Hyperlink"/>
          </w:rPr>
          <w:t>ATTACHMENT B</w:t>
        </w:r>
        <w:r w:rsidR="004A654C">
          <w:rPr>
            <w:rFonts w:asciiTheme="minorHAnsi" w:eastAsiaTheme="minorEastAsia" w:hAnsiTheme="minorHAnsi" w:cstheme="minorBidi"/>
            <w:spacing w:val="0"/>
            <w:sz w:val="22"/>
            <w:szCs w:val="22"/>
          </w:rPr>
          <w:tab/>
        </w:r>
        <w:r w:rsidR="004A654C" w:rsidRPr="00122BD1">
          <w:rPr>
            <w:rStyle w:val="Hyperlink"/>
          </w:rPr>
          <w:t xml:space="preserve">APPLICATION </w:t>
        </w:r>
        <w:r w:rsidR="004A654C" w:rsidRPr="00122BD1">
          <w:rPr>
            <w:rStyle w:val="Hyperlink"/>
            <w:caps/>
          </w:rPr>
          <w:t>certification</w:t>
        </w:r>
        <w:r w:rsidR="004A654C" w:rsidRPr="00122BD1">
          <w:rPr>
            <w:rStyle w:val="Hyperlink"/>
          </w:rPr>
          <w:t xml:space="preserve"> SHEET</w:t>
        </w:r>
        <w:r w:rsidR="004A654C">
          <w:rPr>
            <w:webHidden/>
          </w:rPr>
          <w:tab/>
        </w:r>
        <w:r w:rsidR="004A654C">
          <w:rPr>
            <w:webHidden/>
          </w:rPr>
          <w:fldChar w:fldCharType="begin"/>
        </w:r>
        <w:r w:rsidR="004A654C">
          <w:rPr>
            <w:webHidden/>
          </w:rPr>
          <w:instrText xml:space="preserve"> PAGEREF _Toc75616810 \h </w:instrText>
        </w:r>
        <w:r w:rsidR="004A654C">
          <w:rPr>
            <w:webHidden/>
          </w:rPr>
        </w:r>
        <w:r w:rsidR="004A654C">
          <w:rPr>
            <w:webHidden/>
          </w:rPr>
          <w:fldChar w:fldCharType="separate"/>
        </w:r>
        <w:r w:rsidR="0029634C">
          <w:rPr>
            <w:webHidden/>
          </w:rPr>
          <w:t>2</w:t>
        </w:r>
        <w:r w:rsidR="003F00F4">
          <w:rPr>
            <w:webHidden/>
          </w:rPr>
          <w:t>1</w:t>
        </w:r>
        <w:r w:rsidR="004A654C">
          <w:rPr>
            <w:webHidden/>
          </w:rPr>
          <w:fldChar w:fldCharType="end"/>
        </w:r>
      </w:hyperlink>
    </w:p>
    <w:p w14:paraId="5A6D82CA" w14:textId="6543A1D9" w:rsidR="004A654C" w:rsidRDefault="00C80BEF" w:rsidP="003F00DD">
      <w:pPr>
        <w:pStyle w:val="TOC2"/>
        <w:keepLines/>
        <w:rPr>
          <w:rFonts w:asciiTheme="minorHAnsi" w:eastAsiaTheme="minorEastAsia" w:hAnsiTheme="minorHAnsi" w:cstheme="minorBidi"/>
          <w:spacing w:val="0"/>
          <w:sz w:val="22"/>
          <w:szCs w:val="22"/>
        </w:rPr>
      </w:pPr>
      <w:hyperlink w:anchor="_Toc75616811" w:history="1">
        <w:r w:rsidR="004A654C" w:rsidRPr="00122BD1">
          <w:rPr>
            <w:rStyle w:val="Hyperlink"/>
          </w:rPr>
          <w:t>ATTACHMENT C</w:t>
        </w:r>
        <w:r w:rsidR="004A654C">
          <w:rPr>
            <w:rFonts w:asciiTheme="minorHAnsi" w:eastAsiaTheme="minorEastAsia" w:hAnsiTheme="minorHAnsi" w:cstheme="minorBidi"/>
            <w:spacing w:val="0"/>
            <w:sz w:val="22"/>
            <w:szCs w:val="22"/>
          </w:rPr>
          <w:tab/>
        </w:r>
        <w:r w:rsidR="004A654C" w:rsidRPr="00122BD1">
          <w:rPr>
            <w:rStyle w:val="Hyperlink"/>
          </w:rPr>
          <w:t>APPLICATION</w:t>
        </w:r>
        <w:r w:rsidR="004A654C">
          <w:rPr>
            <w:webHidden/>
          </w:rPr>
          <w:tab/>
        </w:r>
        <w:r w:rsidR="004A654C">
          <w:rPr>
            <w:webHidden/>
          </w:rPr>
          <w:fldChar w:fldCharType="begin"/>
        </w:r>
        <w:r w:rsidR="004A654C">
          <w:rPr>
            <w:webHidden/>
          </w:rPr>
          <w:instrText xml:space="preserve"> PAGEREF _Toc75616811 \h </w:instrText>
        </w:r>
        <w:r w:rsidR="004A654C">
          <w:rPr>
            <w:webHidden/>
          </w:rPr>
        </w:r>
        <w:r w:rsidR="004A654C">
          <w:rPr>
            <w:webHidden/>
          </w:rPr>
          <w:fldChar w:fldCharType="separate"/>
        </w:r>
        <w:r w:rsidR="0029634C">
          <w:rPr>
            <w:webHidden/>
          </w:rPr>
          <w:t>2</w:t>
        </w:r>
        <w:r w:rsidR="003F00F4">
          <w:rPr>
            <w:webHidden/>
          </w:rPr>
          <w:t>1</w:t>
        </w:r>
        <w:r w:rsidR="004A654C">
          <w:rPr>
            <w:webHidden/>
          </w:rPr>
          <w:fldChar w:fldCharType="end"/>
        </w:r>
      </w:hyperlink>
    </w:p>
    <w:p w14:paraId="363F73E6" w14:textId="73D73CF4" w:rsidR="004A654C" w:rsidRDefault="00C80BEF" w:rsidP="003F00DD">
      <w:pPr>
        <w:pStyle w:val="TOC2"/>
        <w:keepLines/>
      </w:pPr>
      <w:hyperlink w:anchor="_Toc75616812" w:history="1">
        <w:r w:rsidR="004A654C" w:rsidRPr="00122BD1">
          <w:rPr>
            <w:rStyle w:val="Hyperlink"/>
          </w:rPr>
          <w:t>ATTACHMENT D</w:t>
        </w:r>
        <w:r w:rsidR="004A654C">
          <w:rPr>
            <w:rFonts w:asciiTheme="minorHAnsi" w:eastAsiaTheme="minorEastAsia" w:hAnsiTheme="minorHAnsi" w:cstheme="minorBidi"/>
            <w:spacing w:val="0"/>
            <w:sz w:val="22"/>
            <w:szCs w:val="22"/>
          </w:rPr>
          <w:tab/>
        </w:r>
        <w:r w:rsidR="000C38C6">
          <w:rPr>
            <w:rStyle w:val="Hyperlink"/>
            <w:caps/>
          </w:rPr>
          <w:t xml:space="preserve">Budget </w:t>
        </w:r>
        <w:r w:rsidR="004A654C">
          <w:rPr>
            <w:webHidden/>
          </w:rPr>
          <w:tab/>
        </w:r>
        <w:r w:rsidR="004A654C">
          <w:rPr>
            <w:webHidden/>
          </w:rPr>
          <w:fldChar w:fldCharType="begin"/>
        </w:r>
        <w:r w:rsidR="004A654C">
          <w:rPr>
            <w:webHidden/>
          </w:rPr>
          <w:instrText xml:space="preserve"> PAGEREF _Toc75616812 \h </w:instrText>
        </w:r>
        <w:r w:rsidR="004A654C">
          <w:rPr>
            <w:webHidden/>
          </w:rPr>
        </w:r>
        <w:r w:rsidR="004A654C">
          <w:rPr>
            <w:webHidden/>
          </w:rPr>
          <w:fldChar w:fldCharType="separate"/>
        </w:r>
        <w:r w:rsidR="0029634C">
          <w:rPr>
            <w:webHidden/>
          </w:rPr>
          <w:t>2</w:t>
        </w:r>
        <w:r w:rsidR="003F00F4">
          <w:rPr>
            <w:webHidden/>
          </w:rPr>
          <w:t>1</w:t>
        </w:r>
        <w:r w:rsidR="004A654C">
          <w:rPr>
            <w:webHidden/>
          </w:rPr>
          <w:fldChar w:fldCharType="end"/>
        </w:r>
      </w:hyperlink>
    </w:p>
    <w:p w14:paraId="3ACE9295" w14:textId="77CD8850" w:rsidR="00635930" w:rsidRDefault="00C80BEF" w:rsidP="003F00DD">
      <w:pPr>
        <w:pStyle w:val="TOC2"/>
        <w:keepLines/>
        <w:rPr>
          <w:rFonts w:asciiTheme="minorHAnsi" w:eastAsiaTheme="minorEastAsia" w:hAnsiTheme="minorHAnsi" w:cstheme="minorBidi"/>
          <w:spacing w:val="0"/>
          <w:sz w:val="22"/>
          <w:szCs w:val="22"/>
        </w:rPr>
      </w:pPr>
      <w:hyperlink w:anchor="_Toc75616812" w:history="1">
        <w:r w:rsidR="00635930" w:rsidRPr="00122BD1">
          <w:rPr>
            <w:rStyle w:val="Hyperlink"/>
          </w:rPr>
          <w:t xml:space="preserve">ATTACHMENT </w:t>
        </w:r>
        <w:r w:rsidR="00635930">
          <w:rPr>
            <w:rStyle w:val="Hyperlink"/>
          </w:rPr>
          <w:t>E</w:t>
        </w:r>
        <w:r w:rsidR="00635930">
          <w:rPr>
            <w:rFonts w:asciiTheme="minorHAnsi" w:eastAsiaTheme="minorEastAsia" w:hAnsiTheme="minorHAnsi" w:cstheme="minorBidi"/>
            <w:spacing w:val="0"/>
            <w:sz w:val="22"/>
            <w:szCs w:val="22"/>
          </w:rPr>
          <w:tab/>
        </w:r>
        <w:r w:rsidR="00635930">
          <w:rPr>
            <w:rStyle w:val="Hyperlink"/>
            <w:caps/>
          </w:rPr>
          <w:t>LATINO/A/X/AND INDIGENOUS STUDENT SUCCESS PLAN</w:t>
        </w:r>
        <w:r w:rsidR="00635930">
          <w:rPr>
            <w:webHidden/>
          </w:rPr>
          <w:tab/>
        </w:r>
        <w:r w:rsidR="00635930">
          <w:rPr>
            <w:webHidden/>
          </w:rPr>
          <w:fldChar w:fldCharType="begin"/>
        </w:r>
        <w:r w:rsidR="00635930">
          <w:rPr>
            <w:webHidden/>
          </w:rPr>
          <w:instrText xml:space="preserve"> PAGEREF _Toc75616812 \h </w:instrText>
        </w:r>
        <w:r w:rsidR="00635930">
          <w:rPr>
            <w:webHidden/>
          </w:rPr>
        </w:r>
        <w:r w:rsidR="00635930">
          <w:rPr>
            <w:webHidden/>
          </w:rPr>
          <w:fldChar w:fldCharType="separate"/>
        </w:r>
        <w:r w:rsidR="0029634C">
          <w:rPr>
            <w:webHidden/>
          </w:rPr>
          <w:t>2</w:t>
        </w:r>
        <w:r w:rsidR="003F00F4">
          <w:rPr>
            <w:webHidden/>
          </w:rPr>
          <w:t>1</w:t>
        </w:r>
        <w:r w:rsidR="00635930">
          <w:rPr>
            <w:webHidden/>
          </w:rPr>
          <w:fldChar w:fldCharType="end"/>
        </w:r>
      </w:hyperlink>
    </w:p>
    <w:p w14:paraId="3B78419D" w14:textId="76AD1DE1" w:rsidR="00F706FC" w:rsidRPr="00BD5D32" w:rsidRDefault="0015112F" w:rsidP="003F00DD">
      <w:pPr>
        <w:keepNext/>
        <w:keepLines/>
        <w:widowControl w:val="0"/>
        <w:rPr>
          <w:rFonts w:ascii="Cambria" w:eastAsiaTheme="minorEastAsia" w:hAnsi="Cambria"/>
          <w:sz w:val="22"/>
          <w:szCs w:val="22"/>
        </w:rPr>
      </w:pPr>
      <w:r w:rsidRPr="00BD5D32">
        <w:rPr>
          <w:rFonts w:ascii="Cambria" w:hAnsi="Cambria"/>
          <w:sz w:val="22"/>
          <w:szCs w:val="22"/>
          <w:highlight w:val="yellow"/>
        </w:rPr>
        <w:fldChar w:fldCharType="end"/>
      </w:r>
    </w:p>
    <w:p w14:paraId="0F7A072B" w14:textId="77777777" w:rsidR="00AF78CE" w:rsidRPr="0081050A" w:rsidRDefault="00AF78CE" w:rsidP="003F00DD">
      <w:pPr>
        <w:pStyle w:val="1-text"/>
        <w:keepNext/>
        <w:keepLines/>
        <w:widowControl w:val="0"/>
        <w:rPr>
          <w:highlight w:val="yellow"/>
        </w:rPr>
        <w:sectPr w:rsidR="00AF78CE" w:rsidRPr="0081050A" w:rsidSect="003F00DD">
          <w:pgSz w:w="12240" w:h="15840" w:code="1"/>
          <w:pgMar w:top="810" w:right="1296" w:bottom="1008" w:left="1296" w:header="432" w:footer="525" w:gutter="0"/>
          <w:cols w:space="720"/>
          <w:docGrid w:linePitch="360"/>
        </w:sectPr>
      </w:pPr>
    </w:p>
    <w:p w14:paraId="5771BC02" w14:textId="77777777" w:rsidR="000F32B3" w:rsidRPr="00BD5D32" w:rsidRDefault="006F7B4B" w:rsidP="003F00DD">
      <w:pPr>
        <w:pStyle w:val="1-HEADER"/>
        <w:keepLines/>
        <w:widowControl w:val="0"/>
        <w:spacing w:before="120" w:after="0"/>
        <w:jc w:val="left"/>
        <w:rPr>
          <w:sz w:val="24"/>
        </w:rPr>
      </w:pPr>
      <w:bookmarkStart w:id="0" w:name="_Toc408482992"/>
      <w:bookmarkStart w:id="1" w:name="_Toc444685351"/>
      <w:bookmarkStart w:id="2" w:name="_Toc75616753"/>
      <w:r w:rsidRPr="00BD5D32">
        <w:rPr>
          <w:sz w:val="24"/>
        </w:rPr>
        <w:lastRenderedPageBreak/>
        <w:t>GENERAL INFORMATION</w:t>
      </w:r>
      <w:bookmarkEnd w:id="0"/>
      <w:bookmarkEnd w:id="1"/>
      <w:bookmarkEnd w:id="2"/>
    </w:p>
    <w:p w14:paraId="41468C31" w14:textId="55B4215D" w:rsidR="00071937" w:rsidRPr="00BD5D32" w:rsidRDefault="00D04680" w:rsidP="003F00DD">
      <w:pPr>
        <w:pStyle w:val="11-HEADER"/>
        <w:keepLines/>
        <w:widowControl w:val="0"/>
        <w:spacing w:before="120" w:after="0"/>
        <w:ind w:right="14"/>
        <w:jc w:val="left"/>
        <w:rPr>
          <w:sz w:val="22"/>
          <w:szCs w:val="22"/>
        </w:rPr>
      </w:pPr>
      <w:bookmarkStart w:id="3" w:name="_Toc75616754"/>
      <w:r w:rsidRPr="00BD5D32">
        <w:rPr>
          <w:sz w:val="22"/>
          <w:szCs w:val="22"/>
        </w:rPr>
        <w:t>PURPOSE</w:t>
      </w:r>
      <w:bookmarkEnd w:id="3"/>
    </w:p>
    <w:p w14:paraId="4A7D0A1E" w14:textId="7EB7BF7B" w:rsidR="00BD1B2E" w:rsidRPr="00BD5D32" w:rsidRDefault="00BD1B2E" w:rsidP="003F00DD">
      <w:pPr>
        <w:pStyle w:val="11-text"/>
        <w:keepNext/>
        <w:keepLines/>
        <w:widowControl w:val="0"/>
        <w:spacing w:before="120" w:after="0"/>
        <w:ind w:right="14"/>
        <w:rPr>
          <w:sz w:val="22"/>
          <w:szCs w:val="22"/>
        </w:rPr>
      </w:pPr>
      <w:proofErr w:type="gramStart"/>
      <w:r w:rsidRPr="00BD5D32">
        <w:rPr>
          <w:sz w:val="22"/>
          <w:szCs w:val="22"/>
        </w:rPr>
        <w:t>The State of Oregon, acting by and through its Department of Education</w:t>
      </w:r>
      <w:r w:rsidR="00D410B1" w:rsidRPr="00BD5D32">
        <w:rPr>
          <w:sz w:val="22"/>
          <w:szCs w:val="22"/>
        </w:rPr>
        <w:t xml:space="preserve"> (“Agency”)</w:t>
      </w:r>
      <w:r w:rsidRPr="00BD5D32">
        <w:rPr>
          <w:sz w:val="22"/>
          <w:szCs w:val="22"/>
        </w:rPr>
        <w:t xml:space="preserve">, is issuing this Request for Applications (“RFA”) </w:t>
      </w:r>
      <w:r w:rsidR="00BD5D32" w:rsidRPr="00BD5D32">
        <w:rPr>
          <w:sz w:val="22"/>
          <w:szCs w:val="22"/>
        </w:rPr>
        <w:t xml:space="preserve">on behalf of its </w:t>
      </w:r>
      <w:r w:rsidR="00BD5D32" w:rsidRPr="00BD5D32">
        <w:rPr>
          <w:sz w:val="22"/>
          <w:szCs w:val="22"/>
          <w:shd w:val="clear" w:color="auto" w:fill="FFFFFF"/>
        </w:rPr>
        <w:t>Office of Equity, Diversity, and Inclusion (OEDI)</w:t>
      </w:r>
      <w:r w:rsidR="00BD5D32" w:rsidRPr="00BD5D32">
        <w:rPr>
          <w:sz w:val="22"/>
          <w:szCs w:val="22"/>
        </w:rPr>
        <w:t xml:space="preserve"> </w:t>
      </w:r>
      <w:r w:rsidR="007C4FB6" w:rsidRPr="00BD5D32">
        <w:rPr>
          <w:sz w:val="22"/>
          <w:szCs w:val="22"/>
        </w:rPr>
        <w:t xml:space="preserve">to provide funding for </w:t>
      </w:r>
      <w:r w:rsidRPr="00BD5D32">
        <w:rPr>
          <w:sz w:val="22"/>
          <w:szCs w:val="22"/>
        </w:rPr>
        <w:t>the 20</w:t>
      </w:r>
      <w:r w:rsidR="006B6AAB" w:rsidRPr="00BD5D32">
        <w:rPr>
          <w:sz w:val="22"/>
          <w:szCs w:val="22"/>
        </w:rPr>
        <w:t>2</w:t>
      </w:r>
      <w:r w:rsidR="00722489">
        <w:rPr>
          <w:sz w:val="22"/>
          <w:szCs w:val="22"/>
        </w:rPr>
        <w:t>2</w:t>
      </w:r>
      <w:r w:rsidR="006B6AAB" w:rsidRPr="00BD5D32">
        <w:rPr>
          <w:sz w:val="22"/>
          <w:szCs w:val="22"/>
        </w:rPr>
        <w:t>-</w:t>
      </w:r>
      <w:r w:rsidR="00635930" w:rsidRPr="00BD5D32">
        <w:rPr>
          <w:sz w:val="22"/>
          <w:szCs w:val="22"/>
        </w:rPr>
        <w:t>202</w:t>
      </w:r>
      <w:r w:rsidR="00635930">
        <w:rPr>
          <w:sz w:val="22"/>
          <w:szCs w:val="22"/>
        </w:rPr>
        <w:t>3</w:t>
      </w:r>
      <w:r w:rsidR="00635930" w:rsidRPr="00BD5D32">
        <w:rPr>
          <w:sz w:val="22"/>
          <w:szCs w:val="22"/>
        </w:rPr>
        <w:t xml:space="preserve"> </w:t>
      </w:r>
      <w:r w:rsidR="00D72730" w:rsidRPr="00BD5D32">
        <w:rPr>
          <w:sz w:val="22"/>
          <w:szCs w:val="22"/>
        </w:rPr>
        <w:t>Latino/a/x</w:t>
      </w:r>
      <w:r w:rsidR="006B6AAB" w:rsidRPr="00BD5D32">
        <w:rPr>
          <w:sz w:val="22"/>
          <w:szCs w:val="22"/>
        </w:rPr>
        <w:t xml:space="preserve"> and Indigenous</w:t>
      </w:r>
      <w:r w:rsidR="00D72730" w:rsidRPr="00BD5D32">
        <w:rPr>
          <w:sz w:val="22"/>
          <w:szCs w:val="22"/>
        </w:rPr>
        <w:t xml:space="preserve"> Student </w:t>
      </w:r>
      <w:r w:rsidR="00D4667D" w:rsidRPr="00BD5D32">
        <w:rPr>
          <w:sz w:val="22"/>
          <w:szCs w:val="22"/>
        </w:rPr>
        <w:t>Success</w:t>
      </w:r>
      <w:r w:rsidRPr="00BD5D32">
        <w:rPr>
          <w:sz w:val="22"/>
          <w:szCs w:val="22"/>
        </w:rPr>
        <w:t xml:space="preserve"> Grant funding</w:t>
      </w:r>
      <w:r w:rsidR="007C4FB6" w:rsidRPr="00BD5D32">
        <w:rPr>
          <w:sz w:val="22"/>
          <w:szCs w:val="22"/>
        </w:rPr>
        <w:t xml:space="preserve"> as charged by the Oregon Legislature in House Bill 3427 (HB 3427) of the 2019 legislative session.</w:t>
      </w:r>
      <w:proofErr w:type="gramEnd"/>
      <w:r w:rsidR="003E227F">
        <w:rPr>
          <w:sz w:val="22"/>
          <w:szCs w:val="22"/>
        </w:rPr>
        <w:t xml:space="preserve">  For purposes of this RFA, the term “Indigenous” has the meaning provided in Section 2.2.1 below.</w:t>
      </w:r>
      <w:bookmarkStart w:id="4" w:name="_GoBack"/>
      <w:bookmarkEnd w:id="4"/>
    </w:p>
    <w:p w14:paraId="38D0A460" w14:textId="77777777" w:rsidR="00D04680" w:rsidRPr="00BD5D32" w:rsidRDefault="00D04680" w:rsidP="003F00DD">
      <w:pPr>
        <w:pStyle w:val="11-HEADER"/>
        <w:keepLines/>
        <w:widowControl w:val="0"/>
        <w:jc w:val="left"/>
        <w:rPr>
          <w:sz w:val="22"/>
          <w:szCs w:val="22"/>
        </w:rPr>
      </w:pPr>
      <w:bookmarkStart w:id="5" w:name="_Toc75616755"/>
      <w:r w:rsidRPr="00BD5D32">
        <w:rPr>
          <w:sz w:val="22"/>
          <w:szCs w:val="22"/>
        </w:rPr>
        <w:t>GRANT AMOUNT AND DURATION</w:t>
      </w:r>
      <w:bookmarkEnd w:id="5"/>
    </w:p>
    <w:p w14:paraId="2357A6C4" w14:textId="6F240B2D" w:rsidR="00D16B90" w:rsidRPr="00D16B90" w:rsidRDefault="00D16B90" w:rsidP="003F00DD">
      <w:pPr>
        <w:pStyle w:val="11-text"/>
        <w:keepNext/>
        <w:keepLines/>
        <w:widowControl w:val="0"/>
        <w:rPr>
          <w:sz w:val="22"/>
          <w:szCs w:val="22"/>
        </w:rPr>
      </w:pPr>
      <w:r w:rsidRPr="00D16B90">
        <w:rPr>
          <w:sz w:val="22"/>
          <w:szCs w:val="22"/>
        </w:rPr>
        <w:t xml:space="preserve">Agency anticipates the award of multiple Grant Agreements (each a “Grant”) from this RFA. The initial term of an awarded Grant </w:t>
      </w:r>
      <w:proofErr w:type="gramStart"/>
      <w:r w:rsidRPr="00D16B90">
        <w:rPr>
          <w:sz w:val="22"/>
          <w:szCs w:val="22"/>
        </w:rPr>
        <w:t>is anticipated</w:t>
      </w:r>
      <w:proofErr w:type="gramEnd"/>
      <w:r w:rsidRPr="00D16B90">
        <w:rPr>
          <w:sz w:val="22"/>
          <w:szCs w:val="22"/>
        </w:rPr>
        <w:t xml:space="preserve"> to be effective </w:t>
      </w:r>
      <w:r w:rsidR="00D36AE7" w:rsidRPr="00D36AE7">
        <w:rPr>
          <w:sz w:val="22"/>
          <w:szCs w:val="22"/>
        </w:rPr>
        <w:t>July 01</w:t>
      </w:r>
      <w:r w:rsidRPr="00D36AE7">
        <w:rPr>
          <w:sz w:val="22"/>
          <w:szCs w:val="22"/>
        </w:rPr>
        <w:t>, 202</w:t>
      </w:r>
      <w:r w:rsidR="00C15ECD" w:rsidRPr="00D36AE7">
        <w:rPr>
          <w:sz w:val="22"/>
          <w:szCs w:val="22"/>
        </w:rPr>
        <w:t>2</w:t>
      </w:r>
      <w:r w:rsidRPr="00D16B90">
        <w:rPr>
          <w:sz w:val="22"/>
          <w:szCs w:val="22"/>
        </w:rPr>
        <w:t xml:space="preserve"> and expire June 30, 2023 with the Agency reserving the option to renew through June 30, 2025. To </w:t>
      </w:r>
      <w:proofErr w:type="gramStart"/>
      <w:r w:rsidRPr="00D16B90">
        <w:rPr>
          <w:sz w:val="22"/>
          <w:szCs w:val="22"/>
        </w:rPr>
        <w:t>be considered</w:t>
      </w:r>
      <w:proofErr w:type="gramEnd"/>
      <w:r w:rsidRPr="00D16B90">
        <w:rPr>
          <w:sz w:val="22"/>
          <w:szCs w:val="22"/>
        </w:rPr>
        <w:t xml:space="preserve"> for a renewal, Agency will evaluate Grantee’s outcomes/successes for 202</w:t>
      </w:r>
      <w:r w:rsidR="00C46967">
        <w:rPr>
          <w:sz w:val="22"/>
          <w:szCs w:val="22"/>
        </w:rPr>
        <w:t>2</w:t>
      </w:r>
      <w:r w:rsidRPr="00D16B90">
        <w:rPr>
          <w:sz w:val="22"/>
          <w:szCs w:val="22"/>
        </w:rPr>
        <w:t>-2023 Project activities. Renewals will also be dependent on Agency receiving adequate funding for the 2023-2025 biennium.</w:t>
      </w:r>
    </w:p>
    <w:p w14:paraId="74A56878" w14:textId="6E032F71" w:rsidR="00D16B90" w:rsidRPr="00D16B90" w:rsidRDefault="00D16B90" w:rsidP="003F00DD">
      <w:pPr>
        <w:pStyle w:val="11-text"/>
        <w:keepNext/>
        <w:keepLines/>
        <w:widowControl w:val="0"/>
        <w:rPr>
          <w:sz w:val="22"/>
          <w:szCs w:val="22"/>
        </w:rPr>
      </w:pPr>
      <w:r w:rsidRPr="00D16B90">
        <w:rPr>
          <w:sz w:val="22"/>
          <w:szCs w:val="22"/>
        </w:rPr>
        <w:t xml:space="preserve">The amount of each Grant </w:t>
      </w:r>
      <w:proofErr w:type="gramStart"/>
      <w:r w:rsidRPr="00D16B90">
        <w:rPr>
          <w:sz w:val="22"/>
          <w:szCs w:val="22"/>
        </w:rPr>
        <w:t>is anticipated</w:t>
      </w:r>
      <w:proofErr w:type="gramEnd"/>
      <w:r w:rsidRPr="00D16B90">
        <w:rPr>
          <w:sz w:val="22"/>
          <w:szCs w:val="22"/>
        </w:rPr>
        <w:t xml:space="preserve"> to be up to $</w:t>
      </w:r>
      <w:r w:rsidR="00C15ECD">
        <w:rPr>
          <w:sz w:val="22"/>
          <w:szCs w:val="22"/>
        </w:rPr>
        <w:t>2</w:t>
      </w:r>
      <w:r w:rsidR="00C15ECD" w:rsidRPr="00D16B90">
        <w:rPr>
          <w:sz w:val="22"/>
          <w:szCs w:val="22"/>
        </w:rPr>
        <w:t>50</w:t>
      </w:r>
      <w:r w:rsidRPr="00D16B90">
        <w:rPr>
          <w:sz w:val="22"/>
          <w:szCs w:val="22"/>
        </w:rPr>
        <w:t>,000.00 for the 202</w:t>
      </w:r>
      <w:r w:rsidR="00722489">
        <w:rPr>
          <w:sz w:val="22"/>
          <w:szCs w:val="22"/>
        </w:rPr>
        <w:t>2</w:t>
      </w:r>
      <w:r w:rsidRPr="00D16B90">
        <w:rPr>
          <w:sz w:val="22"/>
          <w:szCs w:val="22"/>
        </w:rPr>
        <w:t>-2023</w:t>
      </w:r>
      <w:r w:rsidR="00722489">
        <w:rPr>
          <w:sz w:val="22"/>
          <w:szCs w:val="22"/>
        </w:rPr>
        <w:t xml:space="preserve"> school</w:t>
      </w:r>
      <w:r w:rsidRPr="00D16B90">
        <w:rPr>
          <w:sz w:val="22"/>
          <w:szCs w:val="22"/>
        </w:rPr>
        <w:t xml:space="preserve"> </w:t>
      </w:r>
      <w:r w:rsidR="00722489">
        <w:rPr>
          <w:sz w:val="22"/>
          <w:szCs w:val="22"/>
        </w:rPr>
        <w:t>year</w:t>
      </w:r>
      <w:r w:rsidRPr="00D16B90">
        <w:rPr>
          <w:sz w:val="22"/>
          <w:szCs w:val="22"/>
        </w:rPr>
        <w:t xml:space="preserve">. </w:t>
      </w:r>
      <w:r w:rsidR="006E4D1F">
        <w:rPr>
          <w:sz w:val="22"/>
          <w:szCs w:val="22"/>
        </w:rPr>
        <w:t xml:space="preserve">A portion of those funds, not to exceed </w:t>
      </w:r>
      <w:r w:rsidR="00C15ECD">
        <w:rPr>
          <w:sz w:val="22"/>
          <w:szCs w:val="22"/>
        </w:rPr>
        <w:t>$50,000</w:t>
      </w:r>
      <w:r w:rsidR="006E4D1F">
        <w:rPr>
          <w:sz w:val="22"/>
          <w:szCs w:val="22"/>
        </w:rPr>
        <w:t xml:space="preserve">, </w:t>
      </w:r>
      <w:proofErr w:type="gramStart"/>
      <w:r w:rsidR="006E4D1F">
        <w:rPr>
          <w:sz w:val="22"/>
          <w:szCs w:val="22"/>
        </w:rPr>
        <w:t>may be made</w:t>
      </w:r>
      <w:proofErr w:type="gramEnd"/>
      <w:r w:rsidR="006E4D1F">
        <w:rPr>
          <w:sz w:val="22"/>
          <w:szCs w:val="22"/>
        </w:rPr>
        <w:t xml:space="preserve"> available</w:t>
      </w:r>
      <w:r w:rsidR="00C15ECD">
        <w:rPr>
          <w:sz w:val="22"/>
          <w:szCs w:val="22"/>
        </w:rPr>
        <w:t xml:space="preserve"> </w:t>
      </w:r>
      <w:r w:rsidR="006522B9">
        <w:rPr>
          <w:sz w:val="22"/>
          <w:szCs w:val="22"/>
        </w:rPr>
        <w:t>for</w:t>
      </w:r>
      <w:r w:rsidR="00C15ECD">
        <w:rPr>
          <w:sz w:val="22"/>
          <w:szCs w:val="22"/>
        </w:rPr>
        <w:t xml:space="preserve"> </w:t>
      </w:r>
      <w:r w:rsidR="006522B9">
        <w:rPr>
          <w:sz w:val="22"/>
          <w:szCs w:val="22"/>
        </w:rPr>
        <w:t>startup</w:t>
      </w:r>
      <w:r w:rsidR="00C15ECD">
        <w:rPr>
          <w:sz w:val="22"/>
          <w:szCs w:val="22"/>
        </w:rPr>
        <w:t xml:space="preserve"> costs, summer program</w:t>
      </w:r>
      <w:r w:rsidR="006522B9">
        <w:rPr>
          <w:sz w:val="22"/>
          <w:szCs w:val="22"/>
        </w:rPr>
        <w:t>s</w:t>
      </w:r>
      <w:r w:rsidR="00C15ECD">
        <w:rPr>
          <w:sz w:val="22"/>
          <w:szCs w:val="22"/>
        </w:rPr>
        <w:t xml:space="preserve"> and/or build capacity for the 2022-2023 school year</w:t>
      </w:r>
      <w:r w:rsidR="006E4D1F">
        <w:rPr>
          <w:sz w:val="22"/>
          <w:szCs w:val="22"/>
        </w:rPr>
        <w:t xml:space="preserve"> based on a demonstrated </w:t>
      </w:r>
      <w:r w:rsidR="000267ED">
        <w:rPr>
          <w:sz w:val="22"/>
          <w:szCs w:val="22"/>
        </w:rPr>
        <w:t xml:space="preserve">ability and </w:t>
      </w:r>
      <w:r w:rsidR="006E4D1F">
        <w:rPr>
          <w:sz w:val="22"/>
          <w:szCs w:val="22"/>
        </w:rPr>
        <w:t xml:space="preserve">need to </w:t>
      </w:r>
      <w:r w:rsidR="006E4D1F">
        <w:rPr>
          <w:color w:val="000000"/>
        </w:rPr>
        <w:t xml:space="preserve">implement the strategies provided in the </w:t>
      </w:r>
      <w:r w:rsidR="005B0895">
        <w:rPr>
          <w:color w:val="000000"/>
        </w:rPr>
        <w:t>P</w:t>
      </w:r>
      <w:r w:rsidR="006E4D1F">
        <w:rPr>
          <w:color w:val="000000"/>
        </w:rPr>
        <w:t>lan</w:t>
      </w:r>
      <w:r w:rsidR="00C15ECD">
        <w:rPr>
          <w:sz w:val="22"/>
          <w:szCs w:val="22"/>
        </w:rPr>
        <w:t xml:space="preserve">. </w:t>
      </w:r>
      <w:r w:rsidR="00446D82">
        <w:rPr>
          <w:sz w:val="22"/>
          <w:szCs w:val="22"/>
        </w:rPr>
        <w:t>Grantees will receive up to $200,000</w:t>
      </w:r>
      <w:r w:rsidR="00C15ECD">
        <w:rPr>
          <w:sz w:val="22"/>
          <w:szCs w:val="22"/>
        </w:rPr>
        <w:t xml:space="preserve"> for the 2022-2023 school year</w:t>
      </w:r>
      <w:r w:rsidR="006522B9">
        <w:rPr>
          <w:sz w:val="22"/>
          <w:szCs w:val="22"/>
        </w:rPr>
        <w:t xml:space="preserve"> and future grant renewal (2023-2025 biennium and beyond) will be awarded at up to $200,000 per year</w:t>
      </w:r>
      <w:r w:rsidR="00446D82">
        <w:rPr>
          <w:sz w:val="22"/>
          <w:szCs w:val="22"/>
        </w:rPr>
        <w:t xml:space="preserve">. </w:t>
      </w:r>
    </w:p>
    <w:p w14:paraId="506FE646" w14:textId="71039631" w:rsidR="006C61AD" w:rsidRPr="00BD5D32" w:rsidRDefault="00D16B90" w:rsidP="003F00DD">
      <w:pPr>
        <w:pStyle w:val="11-text"/>
        <w:keepNext/>
        <w:keepLines/>
        <w:widowControl w:val="0"/>
      </w:pPr>
      <w:r w:rsidRPr="00D16B90">
        <w:rPr>
          <w:sz w:val="22"/>
          <w:szCs w:val="22"/>
        </w:rPr>
        <w:t xml:space="preserve">All eligible Applicants submitting Applications </w:t>
      </w:r>
      <w:proofErr w:type="gramStart"/>
      <w:r w:rsidRPr="00D16B90">
        <w:rPr>
          <w:sz w:val="22"/>
          <w:szCs w:val="22"/>
        </w:rPr>
        <w:t>are referred</w:t>
      </w:r>
      <w:proofErr w:type="gramEnd"/>
      <w:r w:rsidRPr="00D16B90">
        <w:rPr>
          <w:sz w:val="22"/>
          <w:szCs w:val="22"/>
        </w:rPr>
        <w:t xml:space="preserve"> to as Applicants in this RFA. After execution of a Grant Agreement, the awarded Applicant </w:t>
      </w:r>
      <w:proofErr w:type="gramStart"/>
      <w:r w:rsidRPr="00D16B90">
        <w:rPr>
          <w:sz w:val="22"/>
          <w:szCs w:val="22"/>
        </w:rPr>
        <w:t>will be designated</w:t>
      </w:r>
      <w:proofErr w:type="gramEnd"/>
      <w:r w:rsidRPr="00D16B90">
        <w:rPr>
          <w:sz w:val="22"/>
          <w:szCs w:val="22"/>
        </w:rPr>
        <w:t xml:space="preserve"> as a Grantee.</w:t>
      </w:r>
    </w:p>
    <w:p w14:paraId="2CA203A3" w14:textId="6EC140F6" w:rsidR="000C39BD" w:rsidRPr="00BD5D32" w:rsidRDefault="000C39BD" w:rsidP="003F00DD">
      <w:pPr>
        <w:pStyle w:val="11-HEADER"/>
        <w:keepLines/>
        <w:widowControl w:val="0"/>
        <w:spacing w:before="120" w:after="0"/>
        <w:ind w:right="14"/>
        <w:rPr>
          <w:sz w:val="22"/>
          <w:szCs w:val="22"/>
        </w:rPr>
      </w:pPr>
      <w:bookmarkStart w:id="6" w:name="_Toc75616756"/>
      <w:bookmarkStart w:id="7" w:name="_Toc408482994"/>
      <w:bookmarkStart w:id="8" w:name="_Toc444685353"/>
      <w:r w:rsidRPr="00BD5D32">
        <w:rPr>
          <w:sz w:val="22"/>
          <w:szCs w:val="22"/>
        </w:rPr>
        <w:t>ELIGIBILITY</w:t>
      </w:r>
      <w:bookmarkEnd w:id="6"/>
    </w:p>
    <w:p w14:paraId="06E608AC" w14:textId="6CA9E60A" w:rsidR="000C39BD" w:rsidRPr="00BD5D32" w:rsidRDefault="000C39BD" w:rsidP="003F00DD">
      <w:pPr>
        <w:pStyle w:val="11-HEADER"/>
        <w:keepLines/>
        <w:widowControl w:val="0"/>
        <w:numPr>
          <w:ilvl w:val="0"/>
          <w:numId w:val="0"/>
        </w:numPr>
        <w:spacing w:before="120" w:after="0"/>
        <w:ind w:left="288" w:right="14"/>
        <w:rPr>
          <w:b w:val="0"/>
          <w:sz w:val="22"/>
          <w:szCs w:val="22"/>
        </w:rPr>
      </w:pPr>
      <w:bookmarkStart w:id="9" w:name="_Toc75609953"/>
      <w:bookmarkStart w:id="10" w:name="_Toc75616757"/>
      <w:r w:rsidRPr="00BD5D32">
        <w:rPr>
          <w:b w:val="0"/>
          <w:sz w:val="22"/>
          <w:szCs w:val="22"/>
        </w:rPr>
        <w:t xml:space="preserve">To be eligible for a Grant under this RFA, </w:t>
      </w:r>
      <w:r w:rsidR="00687B25" w:rsidRPr="00BD5D32">
        <w:rPr>
          <w:b w:val="0"/>
          <w:sz w:val="22"/>
          <w:szCs w:val="22"/>
        </w:rPr>
        <w:t>and qualify to implement the strategies provided in Section 2.4, Project Description</w:t>
      </w:r>
      <w:r w:rsidR="00E073AA">
        <w:rPr>
          <w:b w:val="0"/>
          <w:sz w:val="22"/>
          <w:szCs w:val="22"/>
        </w:rPr>
        <w:t>,</w:t>
      </w:r>
      <w:r w:rsidR="00687B25" w:rsidRPr="00BD5D32">
        <w:rPr>
          <w:b w:val="0"/>
          <w:sz w:val="22"/>
          <w:szCs w:val="22"/>
        </w:rPr>
        <w:t xml:space="preserve"> Applicants </w:t>
      </w:r>
      <w:r w:rsidRPr="00BD5D32">
        <w:rPr>
          <w:b w:val="0"/>
          <w:sz w:val="22"/>
          <w:szCs w:val="22"/>
        </w:rPr>
        <w:t>must be:</w:t>
      </w:r>
      <w:bookmarkEnd w:id="9"/>
      <w:bookmarkEnd w:id="10"/>
    </w:p>
    <w:p w14:paraId="07A41463" w14:textId="004C9D11" w:rsidR="000C39BD" w:rsidRPr="00BD5D32" w:rsidRDefault="00677623" w:rsidP="003F00DD">
      <w:pPr>
        <w:pStyle w:val="11-HEADER"/>
        <w:keepLines/>
        <w:widowControl w:val="0"/>
        <w:numPr>
          <w:ilvl w:val="0"/>
          <w:numId w:val="33"/>
        </w:numPr>
        <w:spacing w:before="0" w:after="0"/>
        <w:ind w:right="14"/>
        <w:rPr>
          <w:b w:val="0"/>
          <w:sz w:val="22"/>
          <w:szCs w:val="22"/>
        </w:rPr>
      </w:pPr>
      <w:bookmarkStart w:id="11" w:name="_Toc75609954"/>
      <w:bookmarkStart w:id="12" w:name="_Toc75616758"/>
      <w:r w:rsidRPr="00BD5D32">
        <w:rPr>
          <w:b w:val="0"/>
          <w:sz w:val="22"/>
          <w:szCs w:val="22"/>
        </w:rPr>
        <w:t>A C</w:t>
      </w:r>
      <w:r w:rsidR="000C39BD" w:rsidRPr="00BD5D32">
        <w:rPr>
          <w:b w:val="0"/>
          <w:sz w:val="22"/>
          <w:szCs w:val="22"/>
        </w:rPr>
        <w:t>ommunity-</w:t>
      </w:r>
      <w:r w:rsidRPr="00BD5D32">
        <w:rPr>
          <w:b w:val="0"/>
          <w:sz w:val="22"/>
          <w:szCs w:val="22"/>
        </w:rPr>
        <w:t>Based O</w:t>
      </w:r>
      <w:r w:rsidR="000C39BD" w:rsidRPr="00BD5D32">
        <w:rPr>
          <w:b w:val="0"/>
          <w:sz w:val="22"/>
          <w:szCs w:val="22"/>
        </w:rPr>
        <w:t>rganization;</w:t>
      </w:r>
      <w:bookmarkEnd w:id="11"/>
      <w:bookmarkEnd w:id="12"/>
    </w:p>
    <w:p w14:paraId="2B13551D" w14:textId="1AA71D15" w:rsidR="000C39BD" w:rsidRPr="00BD5D32" w:rsidRDefault="000C39BD" w:rsidP="003F00DD">
      <w:pPr>
        <w:pStyle w:val="11-HEADER"/>
        <w:keepLines/>
        <w:widowControl w:val="0"/>
        <w:numPr>
          <w:ilvl w:val="0"/>
          <w:numId w:val="33"/>
        </w:numPr>
        <w:spacing w:before="0" w:after="0"/>
        <w:ind w:right="14"/>
        <w:rPr>
          <w:b w:val="0"/>
          <w:sz w:val="22"/>
          <w:szCs w:val="22"/>
        </w:rPr>
      </w:pPr>
      <w:bookmarkStart w:id="13" w:name="_Toc75609955"/>
      <w:bookmarkStart w:id="14" w:name="_Toc75616759"/>
      <w:r w:rsidRPr="00BD5D32">
        <w:rPr>
          <w:b w:val="0"/>
          <w:sz w:val="22"/>
          <w:szCs w:val="22"/>
        </w:rPr>
        <w:t>An early learning hub or an early learning provider;</w:t>
      </w:r>
      <w:bookmarkEnd w:id="13"/>
      <w:bookmarkEnd w:id="14"/>
    </w:p>
    <w:p w14:paraId="79889FCE" w14:textId="7769E750" w:rsidR="000C39BD" w:rsidRPr="00BD5D32" w:rsidRDefault="000C39BD" w:rsidP="003F00DD">
      <w:pPr>
        <w:pStyle w:val="11-HEADER"/>
        <w:keepLines/>
        <w:widowControl w:val="0"/>
        <w:numPr>
          <w:ilvl w:val="0"/>
          <w:numId w:val="33"/>
        </w:numPr>
        <w:spacing w:before="0" w:after="0"/>
        <w:ind w:right="14"/>
        <w:rPr>
          <w:b w:val="0"/>
          <w:sz w:val="22"/>
          <w:szCs w:val="22"/>
        </w:rPr>
      </w:pPr>
      <w:bookmarkStart w:id="15" w:name="_Toc75609956"/>
      <w:bookmarkStart w:id="16" w:name="_Toc75616760"/>
      <w:r w:rsidRPr="00BD5D32">
        <w:rPr>
          <w:b w:val="0"/>
          <w:sz w:val="22"/>
          <w:szCs w:val="22"/>
        </w:rPr>
        <w:t>A school district;</w:t>
      </w:r>
      <w:bookmarkEnd w:id="15"/>
      <w:bookmarkEnd w:id="16"/>
    </w:p>
    <w:p w14:paraId="0D4D0C58" w14:textId="1A295529" w:rsidR="000C39BD" w:rsidRPr="00BD5D32" w:rsidRDefault="000C39BD" w:rsidP="003F00DD">
      <w:pPr>
        <w:pStyle w:val="11-HEADER"/>
        <w:keepLines/>
        <w:widowControl w:val="0"/>
        <w:numPr>
          <w:ilvl w:val="0"/>
          <w:numId w:val="33"/>
        </w:numPr>
        <w:spacing w:before="0" w:after="0"/>
        <w:ind w:right="14"/>
        <w:rPr>
          <w:b w:val="0"/>
          <w:sz w:val="22"/>
          <w:szCs w:val="22"/>
        </w:rPr>
      </w:pPr>
      <w:bookmarkStart w:id="17" w:name="_Toc75609957"/>
      <w:bookmarkStart w:id="18" w:name="_Toc75616761"/>
      <w:r w:rsidRPr="00BD5D32">
        <w:rPr>
          <w:b w:val="0"/>
          <w:sz w:val="22"/>
          <w:szCs w:val="22"/>
        </w:rPr>
        <w:t>A Tribe;</w:t>
      </w:r>
      <w:bookmarkEnd w:id="17"/>
      <w:bookmarkEnd w:id="18"/>
    </w:p>
    <w:p w14:paraId="3EB4CA4E" w14:textId="0ABBE845" w:rsidR="000C39BD" w:rsidRPr="00BD5D32" w:rsidRDefault="000C39BD" w:rsidP="003F00DD">
      <w:pPr>
        <w:pStyle w:val="11-HEADER"/>
        <w:keepLines/>
        <w:widowControl w:val="0"/>
        <w:numPr>
          <w:ilvl w:val="0"/>
          <w:numId w:val="33"/>
        </w:numPr>
        <w:spacing w:before="0" w:after="0"/>
        <w:ind w:right="14"/>
        <w:rPr>
          <w:b w:val="0"/>
          <w:sz w:val="22"/>
          <w:szCs w:val="22"/>
        </w:rPr>
      </w:pPr>
      <w:bookmarkStart w:id="19" w:name="_Toc75609958"/>
      <w:bookmarkStart w:id="20" w:name="_Toc75616762"/>
      <w:r w:rsidRPr="00BD5D32">
        <w:rPr>
          <w:b w:val="0"/>
          <w:sz w:val="22"/>
          <w:szCs w:val="22"/>
        </w:rPr>
        <w:t>An education service district;</w:t>
      </w:r>
      <w:r w:rsidR="00687B25" w:rsidRPr="00BD5D32">
        <w:rPr>
          <w:b w:val="0"/>
          <w:sz w:val="22"/>
          <w:szCs w:val="22"/>
        </w:rPr>
        <w:t xml:space="preserve"> or</w:t>
      </w:r>
      <w:bookmarkEnd w:id="19"/>
      <w:bookmarkEnd w:id="20"/>
    </w:p>
    <w:p w14:paraId="4152EC17" w14:textId="1409E5A5" w:rsidR="00687B25" w:rsidRPr="00BD5D32" w:rsidRDefault="00687B25" w:rsidP="003F00DD">
      <w:pPr>
        <w:pStyle w:val="11-HEADER"/>
        <w:keepLines/>
        <w:widowControl w:val="0"/>
        <w:numPr>
          <w:ilvl w:val="0"/>
          <w:numId w:val="33"/>
        </w:numPr>
        <w:spacing w:before="0" w:after="0"/>
        <w:ind w:right="14"/>
        <w:rPr>
          <w:b w:val="0"/>
          <w:sz w:val="22"/>
          <w:szCs w:val="22"/>
        </w:rPr>
      </w:pPr>
      <w:bookmarkStart w:id="21" w:name="_Toc75609959"/>
      <w:bookmarkStart w:id="22" w:name="_Toc75616763"/>
      <w:r w:rsidRPr="00BD5D32">
        <w:rPr>
          <w:b w:val="0"/>
          <w:sz w:val="22"/>
          <w:szCs w:val="22"/>
        </w:rPr>
        <w:t>A post-secondary institution of education</w:t>
      </w:r>
      <w:r w:rsidR="0081050A" w:rsidRPr="00BD5D32">
        <w:rPr>
          <w:b w:val="0"/>
          <w:sz w:val="22"/>
          <w:szCs w:val="22"/>
        </w:rPr>
        <w:t>.</w:t>
      </w:r>
      <w:bookmarkEnd w:id="21"/>
      <w:bookmarkEnd w:id="22"/>
    </w:p>
    <w:p w14:paraId="6FE1E33E" w14:textId="58DCE09E" w:rsidR="00325A7E" w:rsidRPr="00BD5D32" w:rsidRDefault="003233C6" w:rsidP="003F00DD">
      <w:pPr>
        <w:pStyle w:val="11-HEADER"/>
        <w:keepLines/>
        <w:widowControl w:val="0"/>
        <w:spacing w:before="120" w:after="0"/>
        <w:ind w:right="14"/>
        <w:rPr>
          <w:sz w:val="22"/>
          <w:szCs w:val="22"/>
        </w:rPr>
      </w:pPr>
      <w:bookmarkStart w:id="23" w:name="_Toc75616764"/>
      <w:r w:rsidRPr="00BD5D32">
        <w:rPr>
          <w:sz w:val="22"/>
          <w:szCs w:val="22"/>
        </w:rPr>
        <w:t>SCHEDULE</w:t>
      </w:r>
      <w:bookmarkStart w:id="24" w:name="_Toc400637144"/>
      <w:bookmarkEnd w:id="7"/>
      <w:bookmarkEnd w:id="8"/>
      <w:bookmarkEnd w:id="23"/>
    </w:p>
    <w:p w14:paraId="22BE6DEA" w14:textId="7F33FBFF" w:rsidR="008105C5" w:rsidRPr="0029634C" w:rsidRDefault="008105C5" w:rsidP="0029634C">
      <w:pPr>
        <w:pStyle w:val="0-NOTES"/>
        <w:keepNext/>
        <w:keepLines/>
        <w:widowControl w:val="0"/>
        <w:spacing w:before="120" w:after="0"/>
        <w:ind w:right="14"/>
        <w:rPr>
          <w:i w:val="0"/>
          <w:color w:val="auto"/>
          <w:sz w:val="22"/>
          <w:szCs w:val="22"/>
        </w:rPr>
      </w:pPr>
      <w:r w:rsidRPr="00BD5D32">
        <w:rPr>
          <w:i w:val="0"/>
          <w:color w:val="auto"/>
          <w:sz w:val="22"/>
          <w:szCs w:val="22"/>
        </w:rPr>
        <w:t>The table below represents a tentative schedule of events. All tim</w:t>
      </w:r>
      <w:r w:rsidR="003D72EA" w:rsidRPr="00BD5D32">
        <w:rPr>
          <w:i w:val="0"/>
          <w:color w:val="auto"/>
          <w:sz w:val="22"/>
          <w:szCs w:val="22"/>
        </w:rPr>
        <w:t xml:space="preserve">es </w:t>
      </w:r>
      <w:proofErr w:type="gramStart"/>
      <w:r w:rsidR="003D72EA" w:rsidRPr="00BD5D32">
        <w:rPr>
          <w:i w:val="0"/>
          <w:color w:val="auto"/>
          <w:sz w:val="22"/>
          <w:szCs w:val="22"/>
        </w:rPr>
        <w:t>are listed</w:t>
      </w:r>
      <w:proofErr w:type="gramEnd"/>
      <w:r w:rsidR="003D72EA" w:rsidRPr="00BD5D32">
        <w:rPr>
          <w:i w:val="0"/>
          <w:color w:val="auto"/>
          <w:sz w:val="22"/>
          <w:szCs w:val="22"/>
        </w:rPr>
        <w:t xml:space="preserve"> in </w:t>
      </w:r>
      <w:r w:rsidR="002715EE" w:rsidRPr="00BD5D32">
        <w:rPr>
          <w:i w:val="0"/>
          <w:color w:val="auto"/>
          <w:sz w:val="22"/>
          <w:szCs w:val="22"/>
        </w:rPr>
        <w:t xml:space="preserve">prevailing </w:t>
      </w:r>
      <w:r w:rsidR="003D72EA" w:rsidRPr="00BD5D32">
        <w:rPr>
          <w:i w:val="0"/>
          <w:color w:val="auto"/>
          <w:sz w:val="22"/>
          <w:szCs w:val="22"/>
        </w:rPr>
        <w:t xml:space="preserve">Pacific Time. </w:t>
      </w:r>
      <w:r w:rsidRPr="00BD5D32">
        <w:rPr>
          <w:i w:val="0"/>
          <w:color w:val="auto"/>
          <w:sz w:val="22"/>
          <w:szCs w:val="22"/>
        </w:rPr>
        <w:t>All dates</w:t>
      </w:r>
      <w:r w:rsidR="003D72EA" w:rsidRPr="00BD5D32">
        <w:rPr>
          <w:i w:val="0"/>
          <w:color w:val="auto"/>
          <w:sz w:val="22"/>
          <w:szCs w:val="22"/>
        </w:rPr>
        <w:t xml:space="preserve"> listed are subject to change.</w:t>
      </w:r>
      <w:bookmarkEnd w:id="24"/>
      <w:r w:rsidR="009C0104" w:rsidRPr="00BD5D32">
        <w:rPr>
          <w:i w:val="0"/>
          <w:color w:val="auto"/>
          <w:sz w:val="22"/>
          <w:szCs w:val="22"/>
        </w:rPr>
        <w:t xml:space="preserve"> </w:t>
      </w:r>
      <w:r w:rsidR="00E877DE" w:rsidRPr="00BD5D32">
        <w:rPr>
          <w:i w:val="0"/>
          <w:color w:val="auto"/>
          <w:sz w:val="22"/>
          <w:szCs w:val="22"/>
        </w:rPr>
        <w:t xml:space="preserve"> </w:t>
      </w:r>
    </w:p>
    <w:tbl>
      <w:tblPr>
        <w:tblpPr w:leftFromText="180" w:rightFromText="180" w:vertAnchor="text" w:horzAnchor="margin" w:tblpXSpec="center"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2970"/>
        <w:gridCol w:w="2713"/>
      </w:tblGrid>
      <w:tr w:rsidR="006B5830" w:rsidRPr="00BD5D32" w14:paraId="1045239E" w14:textId="77777777" w:rsidTr="007851A8">
        <w:tc>
          <w:tcPr>
            <w:tcW w:w="4675" w:type="dxa"/>
            <w:tcBorders>
              <w:right w:val="single" w:sz="4" w:space="0" w:color="003760"/>
            </w:tcBorders>
            <w:shd w:val="clear" w:color="auto" w:fill="40AEFF"/>
            <w:vAlign w:val="center"/>
          </w:tcPr>
          <w:p w14:paraId="3A835614" w14:textId="77777777" w:rsidR="00A83C6A" w:rsidRPr="00292E37" w:rsidRDefault="00A83C6A" w:rsidP="003F00DD">
            <w:pPr>
              <w:pStyle w:val="0-TABLE"/>
              <w:keepNext/>
              <w:keepLines/>
              <w:widowControl w:val="0"/>
              <w:spacing w:before="120" w:after="0"/>
              <w:jc w:val="center"/>
              <w:rPr>
                <w:b/>
                <w:sz w:val="22"/>
                <w:szCs w:val="22"/>
              </w:rPr>
            </w:pPr>
            <w:r w:rsidRPr="00292E37">
              <w:rPr>
                <w:b/>
                <w:sz w:val="22"/>
                <w:szCs w:val="22"/>
              </w:rPr>
              <w:t>Event</w:t>
            </w:r>
          </w:p>
        </w:tc>
        <w:tc>
          <w:tcPr>
            <w:tcW w:w="2970" w:type="dxa"/>
            <w:tcBorders>
              <w:top w:val="single" w:sz="4" w:space="0" w:color="003760"/>
              <w:left w:val="single" w:sz="4" w:space="0" w:color="003760"/>
              <w:bottom w:val="single" w:sz="4" w:space="0" w:color="003760"/>
              <w:right w:val="single" w:sz="4" w:space="0" w:color="003760"/>
            </w:tcBorders>
            <w:shd w:val="clear" w:color="auto" w:fill="40AEFF"/>
            <w:vAlign w:val="center"/>
          </w:tcPr>
          <w:p w14:paraId="5B8A0858" w14:textId="77777777" w:rsidR="00A83C6A" w:rsidRPr="00292E37" w:rsidRDefault="00A83C6A" w:rsidP="003F00DD">
            <w:pPr>
              <w:pStyle w:val="0-TABLE"/>
              <w:keepNext/>
              <w:keepLines/>
              <w:widowControl w:val="0"/>
              <w:spacing w:before="120" w:after="0"/>
              <w:jc w:val="center"/>
              <w:rPr>
                <w:b/>
                <w:sz w:val="22"/>
                <w:szCs w:val="22"/>
              </w:rPr>
            </w:pPr>
            <w:r w:rsidRPr="00292E37">
              <w:rPr>
                <w:b/>
                <w:sz w:val="22"/>
                <w:szCs w:val="22"/>
              </w:rPr>
              <w:t>Date</w:t>
            </w:r>
          </w:p>
        </w:tc>
        <w:tc>
          <w:tcPr>
            <w:tcW w:w="2713" w:type="dxa"/>
            <w:tcBorders>
              <w:top w:val="single" w:sz="4" w:space="0" w:color="003760"/>
              <w:left w:val="single" w:sz="4" w:space="0" w:color="003760"/>
              <w:bottom w:val="single" w:sz="4" w:space="0" w:color="003760"/>
              <w:right w:val="single" w:sz="4" w:space="0" w:color="003760"/>
            </w:tcBorders>
            <w:shd w:val="clear" w:color="auto" w:fill="40AEFF"/>
            <w:vAlign w:val="center"/>
          </w:tcPr>
          <w:p w14:paraId="596EF1F5" w14:textId="77777777" w:rsidR="00A83C6A" w:rsidRPr="00292E37" w:rsidRDefault="00A83C6A" w:rsidP="003F00DD">
            <w:pPr>
              <w:pStyle w:val="0-TABLE"/>
              <w:keepNext/>
              <w:keepLines/>
              <w:widowControl w:val="0"/>
              <w:spacing w:before="120" w:after="0"/>
              <w:jc w:val="center"/>
              <w:rPr>
                <w:b/>
                <w:sz w:val="22"/>
                <w:szCs w:val="22"/>
              </w:rPr>
            </w:pPr>
            <w:r w:rsidRPr="00292E37">
              <w:rPr>
                <w:b/>
                <w:sz w:val="22"/>
                <w:szCs w:val="22"/>
              </w:rPr>
              <w:t>Time</w:t>
            </w:r>
          </w:p>
        </w:tc>
      </w:tr>
      <w:tr w:rsidR="00142399" w:rsidRPr="00BD5D32" w14:paraId="5023FAC9" w14:textId="77777777" w:rsidTr="007851A8">
        <w:trPr>
          <w:trHeight w:val="452"/>
        </w:trPr>
        <w:tc>
          <w:tcPr>
            <w:tcW w:w="4675" w:type="dxa"/>
            <w:tcBorders>
              <w:right w:val="single" w:sz="4" w:space="0" w:color="003760"/>
            </w:tcBorders>
            <w:shd w:val="clear" w:color="auto" w:fill="BFE4FF"/>
            <w:vAlign w:val="center"/>
          </w:tcPr>
          <w:p w14:paraId="229E1E34" w14:textId="193F7C1D" w:rsidR="001C758B" w:rsidRPr="00BD5D32" w:rsidRDefault="00C80BEF" w:rsidP="00754CB7">
            <w:pPr>
              <w:pStyle w:val="0-TABLE"/>
              <w:keepNext/>
              <w:keepLines/>
              <w:widowControl w:val="0"/>
              <w:spacing w:before="120" w:after="0"/>
              <w:ind w:left="90" w:firstLine="0"/>
              <w:jc w:val="center"/>
              <w:rPr>
                <w:sz w:val="22"/>
                <w:szCs w:val="22"/>
              </w:rPr>
            </w:pPr>
            <w:hyperlink r:id="rId16" w:history="1">
              <w:r w:rsidR="00142399" w:rsidRPr="00754CB7">
                <w:rPr>
                  <w:rStyle w:val="Hyperlink"/>
                  <w:sz w:val="22"/>
                  <w:szCs w:val="22"/>
                </w:rPr>
                <w:t>Pre-application webinar</w:t>
              </w:r>
            </w:hyperlink>
          </w:p>
        </w:tc>
        <w:tc>
          <w:tcPr>
            <w:tcW w:w="2970"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6A3612B2" w14:textId="3EC67BE0" w:rsidR="00142399" w:rsidRDefault="001C3084" w:rsidP="003F00DD">
            <w:pPr>
              <w:pStyle w:val="0-TABLE"/>
              <w:keepNext/>
              <w:keepLines/>
              <w:widowControl w:val="0"/>
              <w:spacing w:before="120" w:after="0"/>
              <w:ind w:left="90" w:firstLine="0"/>
              <w:jc w:val="center"/>
              <w:rPr>
                <w:sz w:val="22"/>
                <w:szCs w:val="22"/>
              </w:rPr>
            </w:pPr>
            <w:r>
              <w:rPr>
                <w:sz w:val="22"/>
                <w:szCs w:val="22"/>
              </w:rPr>
              <w:t>May 10</w:t>
            </w:r>
            <w:r w:rsidR="0064372C" w:rsidRPr="00BD5D32">
              <w:rPr>
                <w:sz w:val="22"/>
                <w:szCs w:val="22"/>
              </w:rPr>
              <w:t>, 202</w:t>
            </w:r>
            <w:r w:rsidR="004C18C9">
              <w:rPr>
                <w:sz w:val="22"/>
                <w:szCs w:val="22"/>
              </w:rPr>
              <w:t>2</w:t>
            </w:r>
            <w:r w:rsidR="0064372C" w:rsidRPr="00BD5D32">
              <w:rPr>
                <w:sz w:val="22"/>
                <w:szCs w:val="22"/>
              </w:rPr>
              <w:t xml:space="preserve"> </w:t>
            </w:r>
            <w:r w:rsidR="00D36AE7">
              <w:rPr>
                <w:sz w:val="22"/>
                <w:szCs w:val="22"/>
              </w:rPr>
              <w:t>(English)</w:t>
            </w:r>
          </w:p>
          <w:p w14:paraId="26F97B99" w14:textId="72885CDE" w:rsidR="00D36AE7" w:rsidRPr="00BD5D32" w:rsidRDefault="001C3084" w:rsidP="003F00DD">
            <w:pPr>
              <w:pStyle w:val="0-TABLE"/>
              <w:keepNext/>
              <w:keepLines/>
              <w:widowControl w:val="0"/>
              <w:spacing w:before="120" w:after="0"/>
              <w:ind w:left="90" w:firstLine="0"/>
              <w:jc w:val="center"/>
              <w:rPr>
                <w:sz w:val="22"/>
                <w:szCs w:val="22"/>
              </w:rPr>
            </w:pPr>
            <w:r>
              <w:rPr>
                <w:sz w:val="22"/>
                <w:szCs w:val="22"/>
              </w:rPr>
              <w:t>May 12</w:t>
            </w:r>
            <w:r w:rsidR="00D36AE7">
              <w:rPr>
                <w:sz w:val="22"/>
                <w:szCs w:val="22"/>
              </w:rPr>
              <w:t>,</w:t>
            </w:r>
            <w:r w:rsidR="001A4C2F">
              <w:rPr>
                <w:sz w:val="22"/>
                <w:szCs w:val="22"/>
              </w:rPr>
              <w:t xml:space="preserve"> </w:t>
            </w:r>
            <w:r w:rsidR="00D36AE7">
              <w:rPr>
                <w:sz w:val="22"/>
                <w:szCs w:val="22"/>
              </w:rPr>
              <w:t>2022 (Spanish)</w:t>
            </w:r>
          </w:p>
        </w:tc>
        <w:tc>
          <w:tcPr>
            <w:tcW w:w="2713"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4C0753BB" w14:textId="3720E790" w:rsidR="00142399" w:rsidRPr="00BD5D32" w:rsidRDefault="001A4C2F" w:rsidP="003F00DD">
            <w:pPr>
              <w:pStyle w:val="0-TABLE"/>
              <w:keepNext/>
              <w:keepLines/>
              <w:widowControl w:val="0"/>
              <w:spacing w:before="120" w:after="0"/>
              <w:ind w:left="90" w:firstLine="0"/>
              <w:jc w:val="center"/>
              <w:rPr>
                <w:sz w:val="22"/>
                <w:szCs w:val="22"/>
              </w:rPr>
            </w:pPr>
            <w:r>
              <w:rPr>
                <w:sz w:val="22"/>
                <w:szCs w:val="22"/>
              </w:rPr>
              <w:t>10am – 12pm</w:t>
            </w:r>
          </w:p>
        </w:tc>
      </w:tr>
      <w:tr w:rsidR="006B5830" w:rsidRPr="00BD5D32" w14:paraId="1D245B75" w14:textId="77777777" w:rsidTr="007851A8">
        <w:trPr>
          <w:trHeight w:val="452"/>
        </w:trPr>
        <w:tc>
          <w:tcPr>
            <w:tcW w:w="4675" w:type="dxa"/>
            <w:tcBorders>
              <w:right w:val="single" w:sz="4" w:space="0" w:color="003760"/>
            </w:tcBorders>
            <w:shd w:val="clear" w:color="auto" w:fill="BFE4FF"/>
            <w:vAlign w:val="center"/>
          </w:tcPr>
          <w:p w14:paraId="47740F2F" w14:textId="77777777" w:rsidR="00A83C6A" w:rsidRPr="00BD5D32" w:rsidRDefault="00A83C6A" w:rsidP="003F00DD">
            <w:pPr>
              <w:pStyle w:val="0-TABLE"/>
              <w:keepNext/>
              <w:keepLines/>
              <w:widowControl w:val="0"/>
              <w:spacing w:before="120" w:after="0"/>
              <w:ind w:left="90" w:firstLine="0"/>
              <w:jc w:val="center"/>
              <w:rPr>
                <w:sz w:val="22"/>
                <w:szCs w:val="22"/>
              </w:rPr>
            </w:pPr>
            <w:r w:rsidRPr="00BD5D32">
              <w:rPr>
                <w:sz w:val="22"/>
                <w:szCs w:val="22"/>
              </w:rPr>
              <w:t>Questions / Requests for Clarification Due</w:t>
            </w:r>
          </w:p>
        </w:tc>
        <w:tc>
          <w:tcPr>
            <w:tcW w:w="2970"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4A774D0C" w14:textId="2C033328" w:rsidR="00A83C6A" w:rsidRPr="00BD5D32" w:rsidRDefault="001C3084" w:rsidP="001A4C2F">
            <w:pPr>
              <w:pStyle w:val="0-TABLE"/>
              <w:keepNext/>
              <w:keepLines/>
              <w:widowControl w:val="0"/>
              <w:spacing w:before="120" w:after="0"/>
              <w:ind w:left="90" w:firstLine="0"/>
              <w:jc w:val="center"/>
              <w:rPr>
                <w:sz w:val="22"/>
                <w:szCs w:val="22"/>
              </w:rPr>
            </w:pPr>
            <w:r>
              <w:rPr>
                <w:sz w:val="22"/>
                <w:szCs w:val="22"/>
              </w:rPr>
              <w:t>May 24</w:t>
            </w:r>
            <w:r w:rsidR="00142399" w:rsidRPr="00BD5D32">
              <w:rPr>
                <w:sz w:val="22"/>
                <w:szCs w:val="22"/>
              </w:rPr>
              <w:t>, 202</w:t>
            </w:r>
            <w:r w:rsidR="004C18C9">
              <w:rPr>
                <w:sz w:val="22"/>
                <w:szCs w:val="22"/>
              </w:rPr>
              <w:t>2</w:t>
            </w:r>
          </w:p>
        </w:tc>
        <w:tc>
          <w:tcPr>
            <w:tcW w:w="2713"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5DD3B06E" w14:textId="6194D2BE" w:rsidR="00A83C6A" w:rsidRPr="00BD5D32" w:rsidRDefault="00142399" w:rsidP="003F00DD">
            <w:pPr>
              <w:pStyle w:val="0-TABLE"/>
              <w:keepNext/>
              <w:keepLines/>
              <w:widowControl w:val="0"/>
              <w:spacing w:before="120" w:after="0"/>
              <w:ind w:left="90" w:firstLine="0"/>
              <w:jc w:val="center"/>
              <w:rPr>
                <w:sz w:val="22"/>
                <w:szCs w:val="22"/>
              </w:rPr>
            </w:pPr>
            <w:r w:rsidRPr="00BD5D32">
              <w:rPr>
                <w:sz w:val="22"/>
                <w:szCs w:val="22"/>
              </w:rPr>
              <w:t>12:00pm</w:t>
            </w:r>
          </w:p>
        </w:tc>
      </w:tr>
      <w:tr w:rsidR="006B5830" w:rsidRPr="00BD5D32" w14:paraId="56B9E7B3" w14:textId="77777777" w:rsidTr="007851A8">
        <w:trPr>
          <w:trHeight w:val="617"/>
        </w:trPr>
        <w:tc>
          <w:tcPr>
            <w:tcW w:w="4675" w:type="dxa"/>
            <w:tcBorders>
              <w:right w:val="single" w:sz="4" w:space="0" w:color="003760"/>
            </w:tcBorders>
            <w:shd w:val="clear" w:color="auto" w:fill="BFE4FF"/>
            <w:vAlign w:val="center"/>
          </w:tcPr>
          <w:p w14:paraId="16D555C6" w14:textId="77777777" w:rsidR="00A83C6A" w:rsidRPr="00BD5D32" w:rsidRDefault="00A83C6A" w:rsidP="003F00DD">
            <w:pPr>
              <w:pStyle w:val="0-TABLE"/>
              <w:keepNext/>
              <w:keepLines/>
              <w:widowControl w:val="0"/>
              <w:spacing w:before="120" w:after="0"/>
              <w:ind w:left="90" w:firstLine="0"/>
              <w:jc w:val="center"/>
              <w:rPr>
                <w:sz w:val="22"/>
                <w:szCs w:val="22"/>
              </w:rPr>
            </w:pPr>
            <w:r w:rsidRPr="00BD5D32">
              <w:rPr>
                <w:sz w:val="22"/>
                <w:szCs w:val="22"/>
              </w:rPr>
              <w:t>Closing (Applications Due)</w:t>
            </w:r>
          </w:p>
        </w:tc>
        <w:tc>
          <w:tcPr>
            <w:tcW w:w="2970"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11483E3C" w14:textId="5E615ACF" w:rsidR="00A83C6A" w:rsidRPr="00BD5D32" w:rsidRDefault="001A4C2F" w:rsidP="003F00DD">
            <w:pPr>
              <w:pStyle w:val="0-TABLE"/>
              <w:keepNext/>
              <w:keepLines/>
              <w:widowControl w:val="0"/>
              <w:spacing w:before="120" w:after="0"/>
              <w:ind w:left="90" w:firstLine="0"/>
              <w:jc w:val="center"/>
              <w:rPr>
                <w:sz w:val="22"/>
                <w:szCs w:val="22"/>
              </w:rPr>
            </w:pPr>
            <w:r>
              <w:rPr>
                <w:sz w:val="22"/>
                <w:szCs w:val="22"/>
              </w:rPr>
              <w:t>June 03</w:t>
            </w:r>
            <w:r w:rsidR="00142399" w:rsidRPr="00BD5D32">
              <w:rPr>
                <w:sz w:val="22"/>
                <w:szCs w:val="22"/>
              </w:rPr>
              <w:t>, 202</w:t>
            </w:r>
            <w:r w:rsidR="004C18C9">
              <w:rPr>
                <w:sz w:val="22"/>
                <w:szCs w:val="22"/>
              </w:rPr>
              <w:t>2</w:t>
            </w:r>
          </w:p>
        </w:tc>
        <w:tc>
          <w:tcPr>
            <w:tcW w:w="2713"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1B884B35" w14:textId="3096EC2A" w:rsidR="00A83C6A" w:rsidRPr="00BD5D32" w:rsidRDefault="00142399" w:rsidP="003F00DD">
            <w:pPr>
              <w:pStyle w:val="0-TABLE"/>
              <w:keepNext/>
              <w:keepLines/>
              <w:widowControl w:val="0"/>
              <w:spacing w:before="120" w:after="0"/>
              <w:ind w:left="90" w:firstLine="0"/>
              <w:jc w:val="center"/>
              <w:rPr>
                <w:sz w:val="22"/>
                <w:szCs w:val="22"/>
              </w:rPr>
            </w:pPr>
            <w:r w:rsidRPr="00BD5D32">
              <w:rPr>
                <w:sz w:val="22"/>
                <w:szCs w:val="22"/>
              </w:rPr>
              <w:t>4:00pm</w:t>
            </w:r>
          </w:p>
        </w:tc>
      </w:tr>
      <w:tr w:rsidR="00142399" w:rsidRPr="00BD5D32" w14:paraId="74E40DEB" w14:textId="77777777" w:rsidTr="00BD5D32">
        <w:trPr>
          <w:trHeight w:val="617"/>
        </w:trPr>
        <w:tc>
          <w:tcPr>
            <w:tcW w:w="4675" w:type="dxa"/>
            <w:tcBorders>
              <w:right w:val="single" w:sz="4" w:space="0" w:color="003760"/>
            </w:tcBorders>
            <w:shd w:val="clear" w:color="auto" w:fill="BFE4FF"/>
            <w:vAlign w:val="center"/>
          </w:tcPr>
          <w:p w14:paraId="34FAA7C1" w14:textId="77777777" w:rsidR="00142399" w:rsidRPr="00BD5D32" w:rsidRDefault="00142399" w:rsidP="003F00DD">
            <w:pPr>
              <w:pStyle w:val="0-TABLE"/>
              <w:keepNext/>
              <w:keepLines/>
              <w:widowControl w:val="0"/>
              <w:spacing w:before="120" w:after="0"/>
              <w:ind w:left="90" w:firstLine="0"/>
              <w:jc w:val="center"/>
              <w:rPr>
                <w:sz w:val="22"/>
                <w:szCs w:val="22"/>
              </w:rPr>
            </w:pPr>
            <w:r w:rsidRPr="00BD5D32">
              <w:rPr>
                <w:sz w:val="22"/>
                <w:szCs w:val="22"/>
              </w:rPr>
              <w:t>Issuance of Notice of Award (approximate)</w:t>
            </w:r>
          </w:p>
        </w:tc>
        <w:tc>
          <w:tcPr>
            <w:tcW w:w="5683" w:type="dxa"/>
            <w:gridSpan w:val="2"/>
            <w:tcBorders>
              <w:top w:val="single" w:sz="4" w:space="0" w:color="003760"/>
              <w:left w:val="single" w:sz="4" w:space="0" w:color="003760"/>
              <w:bottom w:val="single" w:sz="4" w:space="0" w:color="003760"/>
              <w:right w:val="single" w:sz="4" w:space="0" w:color="003760"/>
            </w:tcBorders>
            <w:shd w:val="clear" w:color="auto" w:fill="BFE4FF"/>
            <w:vAlign w:val="center"/>
          </w:tcPr>
          <w:p w14:paraId="67A660FF" w14:textId="56C6E068" w:rsidR="00142399" w:rsidRPr="00BD5D32" w:rsidRDefault="001A4C2F" w:rsidP="003F00DD">
            <w:pPr>
              <w:pStyle w:val="0-TABLE"/>
              <w:keepNext/>
              <w:keepLines/>
              <w:widowControl w:val="0"/>
              <w:spacing w:before="120" w:after="0"/>
              <w:ind w:left="90" w:firstLine="0"/>
              <w:jc w:val="center"/>
              <w:rPr>
                <w:sz w:val="22"/>
                <w:szCs w:val="22"/>
              </w:rPr>
            </w:pPr>
            <w:r>
              <w:rPr>
                <w:sz w:val="22"/>
                <w:szCs w:val="22"/>
              </w:rPr>
              <w:t>July 11</w:t>
            </w:r>
            <w:r w:rsidR="00142399" w:rsidRPr="00BD5D32">
              <w:rPr>
                <w:sz w:val="22"/>
                <w:szCs w:val="22"/>
              </w:rPr>
              <w:t>, 202</w:t>
            </w:r>
            <w:r w:rsidR="004C18C9">
              <w:rPr>
                <w:sz w:val="22"/>
                <w:szCs w:val="22"/>
              </w:rPr>
              <w:t>2</w:t>
            </w:r>
          </w:p>
        </w:tc>
      </w:tr>
    </w:tbl>
    <w:p w14:paraId="73739D93" w14:textId="1503FBCB" w:rsidR="00BD5D32" w:rsidRPr="00BD5D32" w:rsidRDefault="00BD5D32" w:rsidP="003F00DD">
      <w:pPr>
        <w:pStyle w:val="11-HEADER"/>
        <w:keepLines/>
        <w:widowControl w:val="0"/>
        <w:spacing w:after="0"/>
        <w:ind w:right="14"/>
        <w:rPr>
          <w:sz w:val="22"/>
          <w:szCs w:val="22"/>
        </w:rPr>
      </w:pPr>
      <w:bookmarkStart w:id="25" w:name="_Toc75616765"/>
      <w:bookmarkStart w:id="26" w:name="_Toc408482995"/>
      <w:bookmarkStart w:id="27" w:name="_Toc444685354"/>
      <w:r w:rsidRPr="00BD5D32">
        <w:rPr>
          <w:sz w:val="22"/>
          <w:szCs w:val="22"/>
        </w:rPr>
        <w:lastRenderedPageBreak/>
        <w:t>SINGLE POINT OF CONTACT (SPC)</w:t>
      </w:r>
      <w:bookmarkEnd w:id="25"/>
      <w:r w:rsidRPr="00BD5D32">
        <w:rPr>
          <w:sz w:val="22"/>
          <w:szCs w:val="22"/>
        </w:rPr>
        <w:t xml:space="preserve"> </w:t>
      </w:r>
    </w:p>
    <w:p w14:paraId="5AEEDF0E" w14:textId="6EDB59A8" w:rsidR="0081050A" w:rsidRPr="00BD5D32" w:rsidRDefault="00BD5D32" w:rsidP="003F00DD">
      <w:pPr>
        <w:pStyle w:val="11-text"/>
        <w:keepNext/>
        <w:keepLines/>
        <w:widowControl w:val="0"/>
        <w:spacing w:after="100" w:afterAutospacing="1"/>
        <w:ind w:left="72"/>
        <w:rPr>
          <w:sz w:val="22"/>
          <w:szCs w:val="22"/>
        </w:rPr>
      </w:pPr>
      <w:r w:rsidRPr="00BD5D32">
        <w:rPr>
          <w:sz w:val="22"/>
          <w:szCs w:val="22"/>
        </w:rPr>
        <w:t xml:space="preserve">The SPC for this RFA </w:t>
      </w:r>
      <w:proofErr w:type="gramStart"/>
      <w:r w:rsidRPr="00BD5D32">
        <w:rPr>
          <w:sz w:val="22"/>
          <w:szCs w:val="22"/>
        </w:rPr>
        <w:t>is identified</w:t>
      </w:r>
      <w:proofErr w:type="gramEnd"/>
      <w:r w:rsidRPr="00BD5D32">
        <w:rPr>
          <w:sz w:val="22"/>
          <w:szCs w:val="22"/>
        </w:rPr>
        <w:t xml:space="preserve"> on the Cover Page, along with the SPC’s contact information. Applicant shall direct all communications related to any provision of the RFA, whether about the technical requirements of the RFA, contractual requirements, the RFA process, or any other provision only to the SPC.</w:t>
      </w:r>
    </w:p>
    <w:p w14:paraId="2F383D9E" w14:textId="2BADE673" w:rsidR="00B11710" w:rsidRPr="00BD5D32" w:rsidRDefault="00160E77" w:rsidP="003F00DD">
      <w:pPr>
        <w:pStyle w:val="1-HEADER"/>
        <w:keepLines/>
        <w:widowControl w:val="0"/>
        <w:spacing w:before="120" w:after="100" w:afterAutospacing="1"/>
        <w:rPr>
          <w:sz w:val="24"/>
        </w:rPr>
      </w:pPr>
      <w:bookmarkStart w:id="28" w:name="_Toc408482996"/>
      <w:bookmarkStart w:id="29" w:name="_Toc444685355"/>
      <w:bookmarkStart w:id="30" w:name="_Toc75616766"/>
      <w:bookmarkEnd w:id="26"/>
      <w:bookmarkEnd w:id="27"/>
      <w:r w:rsidRPr="00BD5D32">
        <w:rPr>
          <w:sz w:val="24"/>
        </w:rPr>
        <w:t xml:space="preserve">AUTHORITY, </w:t>
      </w:r>
      <w:r w:rsidR="00025AC9" w:rsidRPr="00BD5D32">
        <w:rPr>
          <w:sz w:val="24"/>
        </w:rPr>
        <w:t xml:space="preserve">AND </w:t>
      </w:r>
      <w:r w:rsidRPr="00BD5D32">
        <w:rPr>
          <w:sz w:val="24"/>
        </w:rPr>
        <w:t>SCOPE</w:t>
      </w:r>
      <w:bookmarkEnd w:id="28"/>
      <w:bookmarkEnd w:id="29"/>
      <w:bookmarkEnd w:id="30"/>
      <w:r w:rsidRPr="00BD5D32">
        <w:rPr>
          <w:sz w:val="24"/>
        </w:rPr>
        <w:t xml:space="preserve"> </w:t>
      </w:r>
    </w:p>
    <w:p w14:paraId="1BA0A227" w14:textId="77777777" w:rsidR="00160E77" w:rsidRPr="00BD5D32" w:rsidRDefault="00160E77" w:rsidP="003F00DD">
      <w:pPr>
        <w:pStyle w:val="11-HEADER"/>
        <w:keepLines/>
        <w:widowControl w:val="0"/>
        <w:spacing w:before="120" w:after="100" w:afterAutospacing="1"/>
        <w:ind w:right="14"/>
        <w:rPr>
          <w:sz w:val="22"/>
          <w:szCs w:val="22"/>
        </w:rPr>
      </w:pPr>
      <w:bookmarkStart w:id="31" w:name="_Toc408482997"/>
      <w:bookmarkStart w:id="32" w:name="_Toc444685356"/>
      <w:bookmarkStart w:id="33" w:name="_Toc75616767"/>
      <w:r w:rsidRPr="00BD5D32">
        <w:rPr>
          <w:sz w:val="22"/>
          <w:szCs w:val="22"/>
        </w:rPr>
        <w:t>AUTHORITY AND METHOD</w:t>
      </w:r>
      <w:bookmarkEnd w:id="31"/>
      <w:bookmarkEnd w:id="32"/>
      <w:bookmarkEnd w:id="33"/>
    </w:p>
    <w:p w14:paraId="7C797E24" w14:textId="37C7F253" w:rsidR="003748FE" w:rsidRPr="00BD5D32" w:rsidRDefault="00090C27" w:rsidP="003F00DD">
      <w:pPr>
        <w:pStyle w:val="11-HEADER"/>
        <w:keepLines/>
        <w:widowControl w:val="0"/>
        <w:numPr>
          <w:ilvl w:val="0"/>
          <w:numId w:val="0"/>
        </w:numPr>
        <w:ind w:left="288"/>
        <w:rPr>
          <w:sz w:val="22"/>
          <w:szCs w:val="22"/>
        </w:rPr>
      </w:pPr>
      <w:bookmarkStart w:id="34" w:name="_Toc75609964"/>
      <w:bookmarkStart w:id="35" w:name="_Toc75616768"/>
      <w:r w:rsidRPr="00BD5D32">
        <w:rPr>
          <w:b w:val="0"/>
          <w:sz w:val="22"/>
          <w:szCs w:val="22"/>
        </w:rPr>
        <w:t>The Agency is issuing this RFA pursuant to</w:t>
      </w:r>
      <w:r w:rsidR="00A9790B" w:rsidRPr="00BD5D32">
        <w:rPr>
          <w:b w:val="0"/>
          <w:sz w:val="22"/>
          <w:szCs w:val="22"/>
        </w:rPr>
        <w:t xml:space="preserve"> its authority under</w:t>
      </w:r>
      <w:r w:rsidRPr="00BD5D32">
        <w:rPr>
          <w:b w:val="0"/>
          <w:sz w:val="22"/>
          <w:szCs w:val="22"/>
        </w:rPr>
        <w:t xml:space="preserve"> ORS 329.845, </w:t>
      </w:r>
      <w:r w:rsidR="00A9790B" w:rsidRPr="00BD5D32">
        <w:rPr>
          <w:b w:val="0"/>
          <w:sz w:val="22"/>
          <w:szCs w:val="22"/>
        </w:rPr>
        <w:t>“</w:t>
      </w:r>
      <w:r w:rsidRPr="00BD5D32">
        <w:rPr>
          <w:b w:val="0"/>
          <w:sz w:val="22"/>
          <w:szCs w:val="22"/>
        </w:rPr>
        <w:t xml:space="preserve">Statewide education plan for </w:t>
      </w:r>
      <w:r w:rsidR="00B34FC7" w:rsidRPr="00BD5D32">
        <w:rPr>
          <w:b w:val="0"/>
          <w:sz w:val="22"/>
          <w:szCs w:val="22"/>
        </w:rPr>
        <w:t>Student</w:t>
      </w:r>
      <w:r w:rsidRPr="00BD5D32">
        <w:rPr>
          <w:b w:val="0"/>
          <w:sz w:val="22"/>
          <w:szCs w:val="22"/>
        </w:rPr>
        <w:t>s who are Latino or Hispanic; advisory group; report; grants; rules</w:t>
      </w:r>
      <w:r w:rsidR="00A9790B" w:rsidRPr="00BD5D32">
        <w:rPr>
          <w:b w:val="0"/>
          <w:sz w:val="22"/>
          <w:szCs w:val="22"/>
        </w:rPr>
        <w:t>”</w:t>
      </w:r>
      <w:r w:rsidR="00B00E59">
        <w:rPr>
          <w:b w:val="0"/>
          <w:sz w:val="22"/>
          <w:szCs w:val="22"/>
        </w:rPr>
        <w:t xml:space="preserve">, and OAR 581-017-0693 to 581-017-0708, </w:t>
      </w:r>
      <w:r w:rsidR="00B00E59" w:rsidRPr="00B00E59">
        <w:rPr>
          <w:b w:val="0"/>
          <w:sz w:val="22"/>
          <w:szCs w:val="22"/>
        </w:rPr>
        <w:t>Latino/a/x and Indigenous Student Success Plan Grant Program</w:t>
      </w:r>
      <w:r w:rsidR="00B00E59">
        <w:rPr>
          <w:b w:val="0"/>
          <w:sz w:val="22"/>
          <w:szCs w:val="22"/>
        </w:rPr>
        <w:t>.</w:t>
      </w:r>
      <w:bookmarkEnd w:id="34"/>
      <w:bookmarkEnd w:id="35"/>
    </w:p>
    <w:p w14:paraId="1C3C6EC0" w14:textId="77777777" w:rsidR="006813B7" w:rsidRPr="00BD5D32" w:rsidRDefault="006813B7" w:rsidP="003F00DD">
      <w:pPr>
        <w:pStyle w:val="11-HEADER"/>
        <w:keepLines/>
        <w:widowControl w:val="0"/>
        <w:spacing w:before="120" w:after="0"/>
        <w:rPr>
          <w:sz w:val="22"/>
          <w:szCs w:val="22"/>
        </w:rPr>
      </w:pPr>
      <w:bookmarkStart w:id="36" w:name="_Toc408482998"/>
      <w:bookmarkStart w:id="37" w:name="_Toc444685357"/>
      <w:bookmarkStart w:id="38" w:name="_Toc75616769"/>
      <w:r w:rsidRPr="00BD5D32">
        <w:rPr>
          <w:sz w:val="22"/>
          <w:szCs w:val="22"/>
        </w:rPr>
        <w:t>D</w:t>
      </w:r>
      <w:r w:rsidR="009C40DB" w:rsidRPr="00BD5D32">
        <w:rPr>
          <w:sz w:val="22"/>
          <w:szCs w:val="22"/>
        </w:rPr>
        <w:t>EFINITION OF TERMS</w:t>
      </w:r>
      <w:bookmarkEnd w:id="36"/>
      <w:bookmarkEnd w:id="37"/>
      <w:bookmarkEnd w:id="38"/>
    </w:p>
    <w:p w14:paraId="557171FF" w14:textId="77777777" w:rsidR="00160E77" w:rsidRPr="00BD5D32" w:rsidRDefault="00780E03" w:rsidP="003F00DD">
      <w:pPr>
        <w:pStyle w:val="11-text"/>
        <w:keepNext/>
        <w:keepLines/>
        <w:widowControl w:val="0"/>
        <w:spacing w:before="120" w:after="100" w:afterAutospacing="1"/>
        <w:rPr>
          <w:sz w:val="22"/>
          <w:szCs w:val="22"/>
        </w:rPr>
      </w:pPr>
      <w:r w:rsidRPr="00BD5D32">
        <w:rPr>
          <w:sz w:val="22"/>
          <w:szCs w:val="22"/>
        </w:rPr>
        <w:t xml:space="preserve">For the purposes of this RFA, capitalized words will refer to the following </w:t>
      </w:r>
      <w:r w:rsidR="006D73AE" w:rsidRPr="00BD5D32">
        <w:rPr>
          <w:sz w:val="22"/>
          <w:szCs w:val="22"/>
        </w:rPr>
        <w:t>definitions apply</w:t>
      </w:r>
      <w:r w:rsidR="00253D94" w:rsidRPr="00BD5D32">
        <w:rPr>
          <w:sz w:val="22"/>
          <w:szCs w:val="22"/>
        </w:rPr>
        <w:t>.</w:t>
      </w:r>
    </w:p>
    <w:p w14:paraId="7C2F30F4" w14:textId="77777777" w:rsidR="00160E77" w:rsidRPr="00BD5D32" w:rsidRDefault="003861A6" w:rsidP="003F00DD">
      <w:pPr>
        <w:pStyle w:val="111-HEADER"/>
        <w:keepLines/>
        <w:spacing w:before="120" w:after="100" w:afterAutospacing="1"/>
        <w:rPr>
          <w:sz w:val="22"/>
          <w:szCs w:val="22"/>
        </w:rPr>
      </w:pPr>
      <w:r w:rsidRPr="00BD5D32">
        <w:rPr>
          <w:sz w:val="22"/>
          <w:szCs w:val="22"/>
        </w:rPr>
        <w:t xml:space="preserve">Program Specific </w:t>
      </w:r>
      <w:r w:rsidR="00160E77" w:rsidRPr="00BD5D32">
        <w:rPr>
          <w:sz w:val="22"/>
          <w:szCs w:val="22"/>
        </w:rPr>
        <w:t>Definitions</w:t>
      </w:r>
    </w:p>
    <w:p w14:paraId="45599A28" w14:textId="7944A1AD" w:rsidR="00A9790B" w:rsidRPr="00BD5D32" w:rsidRDefault="00A9790B" w:rsidP="003F00DD">
      <w:pPr>
        <w:keepNext/>
        <w:keepLines/>
        <w:widowControl w:val="0"/>
        <w:spacing w:after="100" w:afterAutospacing="1"/>
        <w:ind w:left="634" w:right="0" w:firstLine="0"/>
        <w:rPr>
          <w:rFonts w:ascii="Cambria" w:hAnsi="Cambria"/>
          <w:b/>
          <w:sz w:val="22"/>
          <w:szCs w:val="22"/>
        </w:rPr>
      </w:pPr>
      <w:r w:rsidRPr="00BD5D32">
        <w:rPr>
          <w:rFonts w:ascii="Cambria" w:hAnsi="Cambria"/>
          <w:b/>
          <w:sz w:val="22"/>
          <w:szCs w:val="22"/>
        </w:rPr>
        <w:t>Addendum” or “Addenda”</w:t>
      </w:r>
      <w:r w:rsidRPr="00BD5D32">
        <w:rPr>
          <w:rFonts w:ascii="Cambria" w:hAnsi="Cambria"/>
          <w:sz w:val="22"/>
          <w:szCs w:val="22"/>
        </w:rPr>
        <w:t xml:space="preserve"> </w:t>
      </w:r>
      <w:proofErr w:type="gramStart"/>
      <w:r w:rsidRPr="00BD5D32">
        <w:rPr>
          <w:rFonts w:ascii="Cambria" w:hAnsi="Cambria"/>
          <w:sz w:val="22"/>
          <w:szCs w:val="22"/>
        </w:rPr>
        <w:t>means</w:t>
      </w:r>
      <w:proofErr w:type="gramEnd"/>
      <w:r w:rsidRPr="00BD5D32">
        <w:rPr>
          <w:rFonts w:ascii="Cambria" w:hAnsi="Cambria"/>
          <w:sz w:val="22"/>
          <w:szCs w:val="22"/>
        </w:rPr>
        <w:t xml:space="preserve"> an addition to, deletion from, a material change in, or general interest explanation of this RFA.</w:t>
      </w:r>
    </w:p>
    <w:p w14:paraId="7F1F4F62" w14:textId="4B0EF248" w:rsidR="005A70D3" w:rsidRPr="00BD5D32" w:rsidRDefault="00FE3674" w:rsidP="003F00DD">
      <w:pPr>
        <w:keepNext/>
        <w:keepLines/>
        <w:widowControl w:val="0"/>
        <w:spacing w:after="100" w:afterAutospacing="1"/>
        <w:ind w:left="634" w:right="0" w:firstLine="0"/>
        <w:rPr>
          <w:rFonts w:ascii="Cambria" w:hAnsi="Cambria"/>
          <w:b/>
          <w:sz w:val="22"/>
          <w:szCs w:val="22"/>
        </w:rPr>
      </w:pPr>
      <w:r w:rsidRPr="00BD5D32">
        <w:rPr>
          <w:rFonts w:ascii="Cambria" w:hAnsi="Cambria"/>
          <w:b/>
          <w:sz w:val="22"/>
          <w:szCs w:val="22"/>
        </w:rPr>
        <w:t>“</w:t>
      </w:r>
      <w:r w:rsidR="005A70D3" w:rsidRPr="00BD5D32">
        <w:rPr>
          <w:rFonts w:ascii="Cambria" w:hAnsi="Cambria"/>
          <w:b/>
          <w:sz w:val="22"/>
          <w:szCs w:val="22"/>
        </w:rPr>
        <w:t>Applica</w:t>
      </w:r>
      <w:r w:rsidR="00955AA7" w:rsidRPr="00BD5D32">
        <w:rPr>
          <w:rFonts w:ascii="Cambria" w:hAnsi="Cambria"/>
          <w:b/>
          <w:sz w:val="22"/>
          <w:szCs w:val="22"/>
        </w:rPr>
        <w:t>n</w:t>
      </w:r>
      <w:r w:rsidR="005A70D3" w:rsidRPr="00BD5D32">
        <w:rPr>
          <w:rFonts w:ascii="Cambria" w:hAnsi="Cambria"/>
          <w:b/>
          <w:sz w:val="22"/>
          <w:szCs w:val="22"/>
        </w:rPr>
        <w:t>t</w:t>
      </w:r>
      <w:r w:rsidRPr="00BD5D32">
        <w:rPr>
          <w:rFonts w:ascii="Cambria" w:hAnsi="Cambria"/>
          <w:b/>
          <w:sz w:val="22"/>
          <w:szCs w:val="22"/>
        </w:rPr>
        <w:t xml:space="preserve">” </w:t>
      </w:r>
      <w:r w:rsidRPr="00BD5D32">
        <w:rPr>
          <w:rFonts w:ascii="Cambria" w:hAnsi="Cambria"/>
          <w:sz w:val="22"/>
          <w:szCs w:val="22"/>
        </w:rPr>
        <w:t>means</w:t>
      </w:r>
      <w:r w:rsidR="00955AA7" w:rsidRPr="00BD5D32">
        <w:rPr>
          <w:rFonts w:ascii="Cambria" w:hAnsi="Cambria"/>
          <w:b/>
          <w:sz w:val="22"/>
          <w:szCs w:val="22"/>
        </w:rPr>
        <w:t xml:space="preserve"> </w:t>
      </w:r>
      <w:r w:rsidR="00955AA7" w:rsidRPr="00BD5D32">
        <w:rPr>
          <w:rFonts w:ascii="Cambria" w:hAnsi="Cambria"/>
          <w:sz w:val="22"/>
          <w:szCs w:val="22"/>
        </w:rPr>
        <w:t>a</w:t>
      </w:r>
      <w:r w:rsidR="00955AA7" w:rsidRPr="00BD5D32">
        <w:rPr>
          <w:rFonts w:ascii="Cambria" w:hAnsi="Cambria"/>
          <w:bCs/>
          <w:sz w:val="22"/>
          <w:szCs w:val="22"/>
        </w:rPr>
        <w:t xml:space="preserve"> person, organization, or governmental entity submitting an Application in response to this RFA</w:t>
      </w:r>
      <w:r w:rsidR="005A70D3" w:rsidRPr="00BD5D32">
        <w:rPr>
          <w:rFonts w:ascii="Cambria" w:hAnsi="Cambria"/>
          <w:sz w:val="22"/>
          <w:szCs w:val="22"/>
        </w:rPr>
        <w:t>.</w:t>
      </w:r>
      <w:r w:rsidR="005A70D3" w:rsidRPr="00BD5D32">
        <w:rPr>
          <w:rFonts w:ascii="Cambria" w:hAnsi="Cambria"/>
          <w:b/>
          <w:sz w:val="22"/>
          <w:szCs w:val="22"/>
        </w:rPr>
        <w:t xml:space="preserve"> </w:t>
      </w:r>
    </w:p>
    <w:p w14:paraId="17718E73" w14:textId="230C6374" w:rsidR="00A9790B" w:rsidRPr="00BD5D32" w:rsidRDefault="00A9790B" w:rsidP="003F00DD">
      <w:pPr>
        <w:keepNext/>
        <w:keepLines/>
        <w:widowControl w:val="0"/>
        <w:spacing w:after="100" w:afterAutospacing="1"/>
        <w:ind w:left="634" w:right="0" w:firstLine="0"/>
        <w:rPr>
          <w:rFonts w:ascii="Cambria" w:hAnsi="Cambria"/>
          <w:sz w:val="22"/>
          <w:szCs w:val="22"/>
        </w:rPr>
      </w:pPr>
      <w:r w:rsidRPr="00BD5D32">
        <w:rPr>
          <w:rFonts w:ascii="Cambria" w:hAnsi="Cambria"/>
          <w:b/>
          <w:sz w:val="22"/>
          <w:szCs w:val="22"/>
        </w:rPr>
        <w:t>“Application”</w:t>
      </w:r>
      <w:r w:rsidRPr="00BD5D32">
        <w:rPr>
          <w:rFonts w:ascii="Cambria" w:hAnsi="Cambria"/>
          <w:sz w:val="22"/>
          <w:szCs w:val="22"/>
        </w:rPr>
        <w:t xml:space="preserve"> means an </w:t>
      </w:r>
      <w:r w:rsidR="00E14AE0">
        <w:rPr>
          <w:rFonts w:ascii="Cambria" w:hAnsi="Cambria"/>
          <w:sz w:val="22"/>
          <w:szCs w:val="22"/>
        </w:rPr>
        <w:t>a</w:t>
      </w:r>
      <w:r w:rsidRPr="00BD5D32">
        <w:rPr>
          <w:rFonts w:ascii="Cambria" w:hAnsi="Cambria"/>
          <w:sz w:val="22"/>
          <w:szCs w:val="22"/>
        </w:rPr>
        <w:t>pplication</w:t>
      </w:r>
      <w:r w:rsidR="00E14AE0">
        <w:rPr>
          <w:rFonts w:ascii="Cambria" w:hAnsi="Cambria"/>
          <w:sz w:val="22"/>
          <w:szCs w:val="22"/>
        </w:rPr>
        <w:t xml:space="preserve"> submitted</w:t>
      </w:r>
      <w:r w:rsidRPr="00BD5D32">
        <w:rPr>
          <w:rFonts w:ascii="Cambria" w:hAnsi="Cambria"/>
          <w:sz w:val="22"/>
          <w:szCs w:val="22"/>
        </w:rPr>
        <w:t xml:space="preserve"> in response to this RFA.</w:t>
      </w:r>
    </w:p>
    <w:p w14:paraId="3ED5FE2C" w14:textId="3EDB9C98" w:rsidR="00A9790B" w:rsidRPr="00BD5D32" w:rsidRDefault="00A9790B" w:rsidP="003F00DD">
      <w:pPr>
        <w:keepNext/>
        <w:keepLines/>
        <w:widowControl w:val="0"/>
        <w:spacing w:after="100" w:afterAutospacing="1"/>
        <w:ind w:left="634" w:right="0" w:firstLine="0"/>
        <w:rPr>
          <w:rFonts w:ascii="Cambria" w:hAnsi="Cambria"/>
          <w:sz w:val="22"/>
          <w:szCs w:val="22"/>
        </w:rPr>
      </w:pPr>
      <w:r w:rsidRPr="00BD5D32">
        <w:rPr>
          <w:rFonts w:ascii="Cambria" w:hAnsi="Cambria"/>
          <w:b/>
          <w:sz w:val="22"/>
          <w:szCs w:val="22"/>
        </w:rPr>
        <w:t xml:space="preserve">“Closing” </w:t>
      </w:r>
      <w:r w:rsidRPr="00BD5D32">
        <w:rPr>
          <w:rFonts w:ascii="Cambria" w:hAnsi="Cambria"/>
          <w:sz w:val="22"/>
          <w:szCs w:val="22"/>
        </w:rPr>
        <w:t>means the date and time specified in this RFA as the deadline for submitting Applications.</w:t>
      </w:r>
    </w:p>
    <w:p w14:paraId="432CCC49" w14:textId="77777777" w:rsidR="00436B83" w:rsidRPr="00BD5D32" w:rsidRDefault="00436B83" w:rsidP="003F00DD">
      <w:pPr>
        <w:keepNext/>
        <w:keepLines/>
        <w:widowControl w:val="0"/>
        <w:spacing w:after="100" w:afterAutospacing="1"/>
        <w:ind w:left="634" w:right="0" w:firstLine="4"/>
        <w:rPr>
          <w:rFonts w:ascii="Cambria" w:hAnsi="Cambria"/>
          <w:color w:val="000000"/>
          <w:spacing w:val="0"/>
          <w:sz w:val="22"/>
          <w:szCs w:val="22"/>
        </w:rPr>
      </w:pPr>
      <w:r w:rsidRPr="00BD5D32">
        <w:rPr>
          <w:rFonts w:ascii="Cambria" w:hAnsi="Cambria"/>
          <w:b/>
          <w:color w:val="000000"/>
          <w:spacing w:val="0"/>
          <w:sz w:val="22"/>
          <w:szCs w:val="22"/>
        </w:rPr>
        <w:t xml:space="preserve">“Community-Based Organization” </w:t>
      </w:r>
      <w:r w:rsidRPr="00BD5D32">
        <w:rPr>
          <w:rFonts w:ascii="Cambria" w:hAnsi="Cambria"/>
          <w:color w:val="000000"/>
          <w:spacing w:val="0"/>
          <w:sz w:val="22"/>
          <w:szCs w:val="22"/>
        </w:rPr>
        <w:t xml:space="preserve">means a nonprofit organization that is reflective of a community or significant segments of a community it seeks to serve. </w:t>
      </w:r>
    </w:p>
    <w:p w14:paraId="7F6C2A20" w14:textId="77777777" w:rsidR="00436B83" w:rsidRPr="00BD5D32" w:rsidRDefault="00436B83" w:rsidP="003F00DD">
      <w:pPr>
        <w:keepNext/>
        <w:keepLines/>
        <w:widowControl w:val="0"/>
        <w:spacing w:after="100" w:afterAutospacing="1"/>
        <w:ind w:left="634" w:right="0" w:firstLine="4"/>
        <w:rPr>
          <w:rFonts w:ascii="Cambria" w:hAnsi="Cambria"/>
          <w:color w:val="000000"/>
          <w:spacing w:val="0"/>
          <w:sz w:val="22"/>
          <w:szCs w:val="22"/>
        </w:rPr>
      </w:pPr>
      <w:r w:rsidRPr="00BD5D32">
        <w:rPr>
          <w:rFonts w:ascii="Cambria" w:hAnsi="Cambria"/>
          <w:b/>
          <w:color w:val="000000"/>
          <w:spacing w:val="0"/>
          <w:sz w:val="22"/>
          <w:szCs w:val="22"/>
        </w:rPr>
        <w:t xml:space="preserve">“Community Voice” </w:t>
      </w:r>
      <w:r w:rsidRPr="00BD5D32">
        <w:rPr>
          <w:rFonts w:ascii="Cambria" w:hAnsi="Cambria"/>
          <w:color w:val="000000"/>
          <w:spacing w:val="0"/>
          <w:sz w:val="22"/>
          <w:szCs w:val="22"/>
        </w:rPr>
        <w:t>means that members representing the community served by the project will be involved in co-constructing the project design, implementation, and/or providing strategic guidance in final decision-making.</w:t>
      </w:r>
    </w:p>
    <w:p w14:paraId="2A00ACA9" w14:textId="51AC6576" w:rsidR="00436B83" w:rsidRPr="00BD5D32" w:rsidRDefault="00436B83" w:rsidP="003F00DD">
      <w:pPr>
        <w:keepNext/>
        <w:keepLines/>
        <w:widowControl w:val="0"/>
        <w:spacing w:after="100" w:afterAutospacing="1"/>
        <w:ind w:left="634" w:right="0" w:firstLine="4"/>
        <w:rPr>
          <w:rFonts w:ascii="Cambria" w:hAnsi="Cambria"/>
          <w:color w:val="000000"/>
          <w:spacing w:val="0"/>
          <w:sz w:val="22"/>
          <w:szCs w:val="22"/>
          <w:shd w:val="clear" w:color="auto" w:fill="FFFFFF"/>
        </w:rPr>
      </w:pPr>
      <w:r w:rsidRPr="00BD5D32">
        <w:rPr>
          <w:rFonts w:ascii="Cambria" w:hAnsi="Cambria"/>
          <w:b/>
          <w:color w:val="000000"/>
          <w:spacing w:val="0"/>
          <w:sz w:val="22"/>
          <w:szCs w:val="22"/>
        </w:rPr>
        <w:t xml:space="preserve">“Culturally Responsive” </w:t>
      </w:r>
      <w:r w:rsidRPr="00BD5D32">
        <w:rPr>
          <w:rFonts w:ascii="Cambria" w:hAnsi="Cambria"/>
          <w:color w:val="000000"/>
          <w:spacing w:val="0"/>
          <w:sz w:val="22"/>
          <w:szCs w:val="22"/>
        </w:rPr>
        <w:t xml:space="preserve">means the implicit recognition and incorporation of the cultural knowledge and experience of </w:t>
      </w:r>
      <w:r w:rsidR="00B34FC7" w:rsidRPr="00BD5D32">
        <w:rPr>
          <w:rFonts w:ascii="Cambria" w:hAnsi="Cambria"/>
          <w:color w:val="000000"/>
          <w:spacing w:val="0"/>
          <w:sz w:val="22"/>
          <w:szCs w:val="22"/>
        </w:rPr>
        <w:t>Student</w:t>
      </w:r>
      <w:r w:rsidRPr="00BD5D32">
        <w:rPr>
          <w:rFonts w:ascii="Cambria" w:hAnsi="Cambria"/>
          <w:color w:val="000000"/>
          <w:spacing w:val="0"/>
          <w:sz w:val="22"/>
          <w:szCs w:val="22"/>
        </w:rPr>
        <w:t xml:space="preserve">s served by the plan in teaching, learning and assessment. This includes identifying and valuing: </w:t>
      </w:r>
      <w:r w:rsidR="00B34FC7" w:rsidRPr="00BD5D32">
        <w:rPr>
          <w:rFonts w:ascii="Cambria" w:hAnsi="Cambria"/>
          <w:color w:val="000000"/>
          <w:spacing w:val="0"/>
          <w:sz w:val="22"/>
          <w:szCs w:val="22"/>
        </w:rPr>
        <w:t>Student</w:t>
      </w:r>
      <w:r w:rsidRPr="00BD5D32">
        <w:rPr>
          <w:rFonts w:ascii="Cambria" w:hAnsi="Cambria"/>
          <w:color w:val="000000"/>
          <w:spacing w:val="0"/>
          <w:sz w:val="22"/>
          <w:szCs w:val="22"/>
        </w:rPr>
        <w:t>s’ cultural assets in instruction and assessment; diverse frames of reference that correspond to multifaceted cultural perspectives/experiences; and performance styles in the classroom that do not reflect dominant values of achievement or success.</w:t>
      </w:r>
      <w:r w:rsidRPr="00BD5D32">
        <w:rPr>
          <w:rFonts w:ascii="Cambria" w:hAnsi="Cambria"/>
          <w:color w:val="000000"/>
          <w:spacing w:val="0"/>
          <w:sz w:val="22"/>
          <w:szCs w:val="22"/>
          <w:shd w:val="clear" w:color="auto" w:fill="FFFFFF"/>
        </w:rPr>
        <w:t xml:space="preserve"> </w:t>
      </w:r>
    </w:p>
    <w:p w14:paraId="72FAEF2D" w14:textId="563154BE" w:rsidR="00436B83" w:rsidRPr="00BD5D32" w:rsidRDefault="00436B83" w:rsidP="003F00DD">
      <w:pPr>
        <w:keepNext/>
        <w:keepLines/>
        <w:widowControl w:val="0"/>
        <w:tabs>
          <w:tab w:val="left" w:pos="10170"/>
        </w:tabs>
        <w:spacing w:after="100" w:afterAutospacing="1"/>
        <w:ind w:left="634" w:right="0" w:firstLine="0"/>
        <w:rPr>
          <w:rFonts w:ascii="Cambria" w:hAnsi="Cambria"/>
          <w:color w:val="222222"/>
          <w:sz w:val="22"/>
          <w:szCs w:val="22"/>
          <w:shd w:val="clear" w:color="auto" w:fill="FFFFFF"/>
        </w:rPr>
      </w:pPr>
      <w:proofErr w:type="gramStart"/>
      <w:r w:rsidRPr="00BD5D32">
        <w:rPr>
          <w:rFonts w:ascii="Cambria" w:hAnsi="Cambria"/>
          <w:b/>
          <w:color w:val="222222"/>
          <w:sz w:val="22"/>
          <w:szCs w:val="22"/>
          <w:shd w:val="clear" w:color="auto" w:fill="FFFFFF"/>
        </w:rPr>
        <w:t xml:space="preserve">“Culturally Specific Organization” </w:t>
      </w:r>
      <w:r w:rsidRPr="00BD5D32">
        <w:rPr>
          <w:rFonts w:ascii="Cambria" w:hAnsi="Cambria"/>
          <w:color w:val="222222"/>
          <w:sz w:val="22"/>
          <w:szCs w:val="22"/>
          <w:shd w:val="clear" w:color="auto" w:fill="FFFFFF"/>
        </w:rPr>
        <w:t>means an organization that serves a particular cultural community and is primarily staffed and led by members of that community; these organizations demonstrate: intimate knowledge of lived experience of the community, including but not limited to the impact of structural and individual racism or discrimination on the community; knowledge of specific disparities, barriers or challenges documented in the community and how that influences the structure of their program or service; commitment to the community’s strength-based and self-driven thriving and resilience; ability to describe and adapt their services to the community’s cultural practices, health and safety beliefs/practices, positive cultural identity/pride, religious beliefs, etc.</w:t>
      </w:r>
      <w:proofErr w:type="gramEnd"/>
      <w:r w:rsidRPr="00BD5D32">
        <w:rPr>
          <w:rFonts w:ascii="Cambria" w:hAnsi="Cambria"/>
          <w:color w:val="222222"/>
          <w:sz w:val="22"/>
          <w:szCs w:val="22"/>
          <w:shd w:val="clear" w:color="auto" w:fill="FFFFFF"/>
        </w:rPr>
        <w:t xml:space="preserve"> </w:t>
      </w:r>
    </w:p>
    <w:p w14:paraId="3D8CE5D9" w14:textId="69B0F6EB" w:rsidR="000A2D1C" w:rsidRPr="00BD5D32" w:rsidRDefault="000A2D1C" w:rsidP="003F00DD">
      <w:pPr>
        <w:keepNext/>
        <w:keepLines/>
        <w:widowControl w:val="0"/>
        <w:tabs>
          <w:tab w:val="left" w:pos="10170"/>
        </w:tabs>
        <w:spacing w:after="100" w:afterAutospacing="1"/>
        <w:ind w:left="630" w:right="0" w:firstLine="0"/>
        <w:rPr>
          <w:rFonts w:ascii="Cambria" w:hAnsi="Cambria"/>
          <w:color w:val="222222"/>
          <w:sz w:val="22"/>
          <w:szCs w:val="22"/>
          <w:shd w:val="clear" w:color="auto" w:fill="FFFFFF"/>
        </w:rPr>
      </w:pPr>
      <w:r w:rsidRPr="00BD5D32">
        <w:rPr>
          <w:rFonts w:ascii="Cambria" w:hAnsi="Cambria"/>
          <w:b/>
          <w:color w:val="222222"/>
          <w:sz w:val="22"/>
          <w:szCs w:val="22"/>
          <w:shd w:val="clear" w:color="auto" w:fill="FFFFFF"/>
        </w:rPr>
        <w:t xml:space="preserve">“Evaluation Committee” </w:t>
      </w:r>
      <w:r w:rsidRPr="00BD5D32">
        <w:rPr>
          <w:rFonts w:ascii="Cambria" w:hAnsi="Cambria"/>
          <w:color w:val="222222"/>
          <w:sz w:val="22"/>
          <w:szCs w:val="22"/>
          <w:shd w:val="clear" w:color="auto" w:fill="FFFFFF"/>
        </w:rPr>
        <w:t>means the group of people who will evaluate and score Applications submitted in response to this RFA.</w:t>
      </w:r>
    </w:p>
    <w:p w14:paraId="7DF84982" w14:textId="0CC0A7B8" w:rsidR="00BB41BF" w:rsidRPr="00BD5D32" w:rsidRDefault="00BB41BF" w:rsidP="003F00DD">
      <w:pPr>
        <w:keepNext/>
        <w:keepLines/>
        <w:widowControl w:val="0"/>
        <w:tabs>
          <w:tab w:val="left" w:pos="10170"/>
        </w:tabs>
        <w:spacing w:after="100" w:afterAutospacing="1"/>
        <w:ind w:left="630" w:right="0" w:firstLine="0"/>
        <w:rPr>
          <w:rFonts w:ascii="Cambria" w:hAnsi="Cambria"/>
          <w:sz w:val="22"/>
          <w:szCs w:val="22"/>
        </w:rPr>
      </w:pPr>
      <w:r w:rsidRPr="00BD5D32">
        <w:rPr>
          <w:rFonts w:ascii="Cambria" w:hAnsi="Cambria"/>
          <w:b/>
          <w:sz w:val="22"/>
          <w:szCs w:val="22"/>
        </w:rPr>
        <w:lastRenderedPageBreak/>
        <w:t>“Grantee”</w:t>
      </w:r>
      <w:r w:rsidRPr="00BD5D32">
        <w:rPr>
          <w:rFonts w:ascii="Cambria" w:hAnsi="Cambria"/>
          <w:sz w:val="22"/>
          <w:szCs w:val="22"/>
        </w:rPr>
        <w:t xml:space="preserve"> Persons, firms or governmental entities involved in the substantive activities of the </w:t>
      </w:r>
      <w:r w:rsidR="009032A4">
        <w:rPr>
          <w:rFonts w:ascii="Cambria" w:hAnsi="Cambria"/>
          <w:sz w:val="22"/>
          <w:szCs w:val="22"/>
        </w:rPr>
        <w:t>project</w:t>
      </w:r>
      <w:r w:rsidRPr="00BD5D32">
        <w:rPr>
          <w:rFonts w:ascii="Cambria" w:hAnsi="Cambria"/>
          <w:sz w:val="22"/>
          <w:szCs w:val="22"/>
        </w:rPr>
        <w:t xml:space="preserve">. The Grantee performs substantive work on the program to accomplish the program’s purpose. </w:t>
      </w:r>
    </w:p>
    <w:p w14:paraId="0B940D0A" w14:textId="24730E74" w:rsidR="00DD3EDE" w:rsidRPr="00BD5D32" w:rsidRDefault="00DD3EDE" w:rsidP="003F00DD">
      <w:pPr>
        <w:keepNext/>
        <w:keepLines/>
        <w:widowControl w:val="0"/>
        <w:tabs>
          <w:tab w:val="left" w:pos="10170"/>
        </w:tabs>
        <w:spacing w:after="100" w:afterAutospacing="1"/>
        <w:ind w:left="630" w:right="0" w:firstLine="0"/>
        <w:rPr>
          <w:rFonts w:ascii="Cambria" w:hAnsi="Cambria"/>
          <w:sz w:val="22"/>
          <w:szCs w:val="22"/>
        </w:rPr>
      </w:pPr>
      <w:r w:rsidRPr="00BD5D32">
        <w:rPr>
          <w:rFonts w:ascii="Cambria" w:hAnsi="Cambria"/>
          <w:b/>
          <w:sz w:val="22"/>
          <w:szCs w:val="22"/>
        </w:rPr>
        <w:t>“Grant Funds”</w:t>
      </w:r>
      <w:r w:rsidRPr="00BD5D32">
        <w:rPr>
          <w:rFonts w:ascii="Cambria" w:hAnsi="Cambria"/>
          <w:sz w:val="22"/>
          <w:szCs w:val="22"/>
        </w:rPr>
        <w:t xml:space="preserve"> Monies made available through the Student Success Act.</w:t>
      </w:r>
    </w:p>
    <w:p w14:paraId="038564E5" w14:textId="0FF52D0B" w:rsidR="00436B83" w:rsidRPr="00BD5D32" w:rsidRDefault="00436B83" w:rsidP="003F00DD">
      <w:pPr>
        <w:keepNext/>
        <w:keepLines/>
        <w:widowControl w:val="0"/>
        <w:tabs>
          <w:tab w:val="left" w:pos="10170"/>
        </w:tabs>
        <w:spacing w:after="100" w:afterAutospacing="1"/>
        <w:ind w:left="630" w:right="0" w:firstLine="0"/>
        <w:rPr>
          <w:rFonts w:ascii="Cambria" w:hAnsi="Cambria"/>
          <w:sz w:val="22"/>
          <w:szCs w:val="22"/>
        </w:rPr>
      </w:pPr>
      <w:r w:rsidRPr="00BD5D32">
        <w:rPr>
          <w:rFonts w:ascii="Cambria" w:hAnsi="Cambria"/>
          <w:b/>
          <w:sz w:val="22"/>
          <w:szCs w:val="22"/>
        </w:rPr>
        <w:t>“Indigenous”</w:t>
      </w:r>
      <w:r w:rsidRPr="00BD5D32">
        <w:rPr>
          <w:rFonts w:ascii="Cambria" w:hAnsi="Cambria"/>
          <w:sz w:val="22"/>
          <w:szCs w:val="22"/>
        </w:rPr>
        <w:t xml:space="preserve"> means an individual from Mexican, Central American, South American, or Caribbean communities who identify with indigenous or tribal communities from those geographic regions.</w:t>
      </w:r>
    </w:p>
    <w:p w14:paraId="524D605A" w14:textId="2E593836" w:rsidR="008409ED" w:rsidRPr="00BD5D32" w:rsidRDefault="008409ED" w:rsidP="003F00DD">
      <w:pPr>
        <w:keepNext/>
        <w:keepLines/>
        <w:widowControl w:val="0"/>
        <w:tabs>
          <w:tab w:val="left" w:pos="10170"/>
        </w:tabs>
        <w:spacing w:after="100" w:afterAutospacing="1"/>
        <w:ind w:left="630" w:right="0" w:firstLine="0"/>
        <w:rPr>
          <w:rFonts w:ascii="Cambria" w:hAnsi="Cambria"/>
          <w:sz w:val="22"/>
          <w:szCs w:val="22"/>
        </w:rPr>
      </w:pPr>
      <w:r w:rsidRPr="00BD5D32">
        <w:rPr>
          <w:rFonts w:ascii="Cambria" w:hAnsi="Cambria"/>
          <w:b/>
          <w:sz w:val="22"/>
          <w:szCs w:val="22"/>
        </w:rPr>
        <w:t>“</w:t>
      </w:r>
      <w:r w:rsidR="00D72730" w:rsidRPr="00BD5D32">
        <w:rPr>
          <w:rFonts w:ascii="Cambria" w:hAnsi="Cambria"/>
          <w:b/>
          <w:sz w:val="22"/>
          <w:szCs w:val="22"/>
        </w:rPr>
        <w:t xml:space="preserve">Latino/a/x </w:t>
      </w:r>
      <w:r w:rsidR="00436B83" w:rsidRPr="00BD5D32">
        <w:rPr>
          <w:rFonts w:ascii="Cambria" w:hAnsi="Cambria"/>
          <w:b/>
          <w:sz w:val="22"/>
          <w:szCs w:val="22"/>
        </w:rPr>
        <w:t xml:space="preserve">and Indigenous </w:t>
      </w:r>
      <w:r w:rsidR="00D72730" w:rsidRPr="00BD5D32">
        <w:rPr>
          <w:rFonts w:ascii="Cambria" w:hAnsi="Cambria"/>
          <w:b/>
          <w:sz w:val="22"/>
          <w:szCs w:val="22"/>
        </w:rPr>
        <w:t xml:space="preserve">Student </w:t>
      </w:r>
      <w:r w:rsidR="00D4667D" w:rsidRPr="00BD5D32">
        <w:rPr>
          <w:rFonts w:ascii="Cambria" w:hAnsi="Cambria"/>
          <w:b/>
          <w:sz w:val="22"/>
          <w:szCs w:val="22"/>
        </w:rPr>
        <w:t>Success</w:t>
      </w:r>
      <w:r w:rsidRPr="00BD5D32">
        <w:rPr>
          <w:rFonts w:ascii="Cambria" w:hAnsi="Cambria"/>
          <w:b/>
          <w:sz w:val="22"/>
          <w:szCs w:val="22"/>
        </w:rPr>
        <w:t xml:space="preserve"> Grant”</w:t>
      </w:r>
      <w:r w:rsidRPr="00BD5D32">
        <w:rPr>
          <w:rFonts w:ascii="Cambria" w:hAnsi="Cambria"/>
          <w:sz w:val="22"/>
          <w:szCs w:val="22"/>
        </w:rPr>
        <w:t xml:space="preserve"> means the Grant established in ORS 329.845.</w:t>
      </w:r>
    </w:p>
    <w:p w14:paraId="43B08F7E" w14:textId="2CDF11F6" w:rsidR="008409ED" w:rsidRPr="00BD5D32" w:rsidRDefault="008409ED" w:rsidP="003F00DD">
      <w:pPr>
        <w:keepNext/>
        <w:keepLines/>
        <w:widowControl w:val="0"/>
        <w:tabs>
          <w:tab w:val="left" w:pos="10170"/>
        </w:tabs>
        <w:spacing w:after="100" w:afterAutospacing="1"/>
        <w:ind w:left="630" w:right="0" w:firstLine="0"/>
        <w:rPr>
          <w:rFonts w:ascii="Cambria" w:hAnsi="Cambria"/>
          <w:sz w:val="22"/>
          <w:szCs w:val="22"/>
        </w:rPr>
      </w:pPr>
      <w:r w:rsidRPr="00BD5D32">
        <w:rPr>
          <w:rFonts w:ascii="Cambria" w:hAnsi="Cambria"/>
          <w:b/>
          <w:sz w:val="22"/>
          <w:szCs w:val="22"/>
        </w:rPr>
        <w:t xml:space="preserve">“Latino/a/x </w:t>
      </w:r>
      <w:r w:rsidR="00436B83" w:rsidRPr="00BD5D32">
        <w:rPr>
          <w:rFonts w:ascii="Cambria" w:hAnsi="Cambria"/>
          <w:b/>
          <w:sz w:val="22"/>
          <w:szCs w:val="22"/>
        </w:rPr>
        <w:t xml:space="preserve">and Indigenous </w:t>
      </w:r>
      <w:r w:rsidRPr="00BD5D32">
        <w:rPr>
          <w:rFonts w:ascii="Cambria" w:hAnsi="Cambria"/>
          <w:b/>
          <w:sz w:val="22"/>
          <w:szCs w:val="22"/>
        </w:rPr>
        <w:t>Student Success Plan”</w:t>
      </w:r>
      <w:r w:rsidRPr="00BD5D32">
        <w:rPr>
          <w:rFonts w:ascii="Cambria" w:hAnsi="Cambria"/>
          <w:sz w:val="22"/>
          <w:szCs w:val="22"/>
        </w:rPr>
        <w:t xml:space="preserve"> </w:t>
      </w:r>
      <w:r w:rsidR="00516882">
        <w:rPr>
          <w:rFonts w:ascii="Cambria" w:hAnsi="Cambria"/>
          <w:b/>
          <w:bCs/>
          <w:sz w:val="22"/>
          <w:szCs w:val="22"/>
        </w:rPr>
        <w:t>or “Plan”</w:t>
      </w:r>
      <w:r w:rsidR="00516882">
        <w:rPr>
          <w:rFonts w:ascii="Cambria" w:hAnsi="Cambria"/>
          <w:sz w:val="22"/>
          <w:szCs w:val="22"/>
        </w:rPr>
        <w:t xml:space="preserve"> means the p</w:t>
      </w:r>
      <w:r w:rsidR="003B4E7A" w:rsidRPr="00BD5D32">
        <w:rPr>
          <w:rFonts w:ascii="Cambria" w:hAnsi="Cambria"/>
          <w:sz w:val="22"/>
          <w:szCs w:val="22"/>
        </w:rPr>
        <w:t xml:space="preserve">lan </w:t>
      </w:r>
      <w:r w:rsidRPr="00BD5D32">
        <w:rPr>
          <w:rFonts w:ascii="Cambria" w:hAnsi="Cambria"/>
          <w:sz w:val="22"/>
          <w:szCs w:val="22"/>
        </w:rPr>
        <w:t>established in ORS 329.845 and adopted by the State Board of Education</w:t>
      </w:r>
      <w:r w:rsidR="00DA0B80">
        <w:rPr>
          <w:rFonts w:ascii="Cambria" w:hAnsi="Cambria"/>
          <w:sz w:val="22"/>
          <w:szCs w:val="22"/>
        </w:rPr>
        <w:t xml:space="preserve"> on </w:t>
      </w:r>
      <w:r w:rsidR="009032A4">
        <w:rPr>
          <w:rFonts w:ascii="Cambria" w:hAnsi="Cambria"/>
          <w:sz w:val="22"/>
          <w:szCs w:val="22"/>
        </w:rPr>
        <w:t>May 20, 2021</w:t>
      </w:r>
      <w:r w:rsidRPr="00BD5D32">
        <w:rPr>
          <w:rFonts w:ascii="Cambria" w:hAnsi="Cambria"/>
          <w:sz w:val="22"/>
          <w:szCs w:val="22"/>
        </w:rPr>
        <w:t>.</w:t>
      </w:r>
      <w:r w:rsidR="00635930">
        <w:rPr>
          <w:rFonts w:ascii="Cambria" w:hAnsi="Cambria"/>
          <w:sz w:val="22"/>
          <w:szCs w:val="22"/>
        </w:rPr>
        <w:t xml:space="preserve"> (See Attachment E)</w:t>
      </w:r>
    </w:p>
    <w:p w14:paraId="4ADD39F7" w14:textId="63127106" w:rsidR="008409ED" w:rsidRPr="00BD5D32" w:rsidRDefault="00436B83" w:rsidP="003F00DD">
      <w:pPr>
        <w:keepNext/>
        <w:keepLines/>
        <w:widowControl w:val="0"/>
        <w:tabs>
          <w:tab w:val="left" w:pos="10170"/>
        </w:tabs>
        <w:spacing w:after="100" w:afterAutospacing="1"/>
        <w:ind w:left="630" w:right="0" w:firstLine="0"/>
        <w:rPr>
          <w:rFonts w:ascii="Cambria" w:hAnsi="Cambria"/>
          <w:sz w:val="22"/>
          <w:szCs w:val="22"/>
        </w:rPr>
      </w:pPr>
      <w:r w:rsidRPr="00BD5D32">
        <w:rPr>
          <w:rFonts w:ascii="Cambria" w:hAnsi="Cambria"/>
          <w:b/>
          <w:sz w:val="22"/>
          <w:szCs w:val="22"/>
        </w:rPr>
        <w:t xml:space="preserve">"Partnership” </w:t>
      </w:r>
      <w:r w:rsidRPr="00BD5D32">
        <w:rPr>
          <w:rFonts w:ascii="Cambria" w:hAnsi="Cambria"/>
          <w:sz w:val="22"/>
          <w:szCs w:val="22"/>
        </w:rPr>
        <w:t xml:space="preserve">means a group of organizations, Tribes, </w:t>
      </w:r>
      <w:r w:rsidR="000A2D1C" w:rsidRPr="00BD5D32">
        <w:rPr>
          <w:rFonts w:ascii="Cambria" w:hAnsi="Cambria"/>
          <w:sz w:val="22"/>
          <w:szCs w:val="22"/>
        </w:rPr>
        <w:t xml:space="preserve">school </w:t>
      </w:r>
      <w:r w:rsidRPr="00BD5D32">
        <w:rPr>
          <w:rFonts w:ascii="Cambria" w:hAnsi="Cambria"/>
          <w:sz w:val="22"/>
          <w:szCs w:val="22"/>
        </w:rPr>
        <w:t>districts</w:t>
      </w:r>
      <w:r w:rsidR="000A2D1C" w:rsidRPr="00BD5D32">
        <w:rPr>
          <w:rFonts w:ascii="Cambria" w:hAnsi="Cambria"/>
          <w:sz w:val="22"/>
          <w:szCs w:val="22"/>
        </w:rPr>
        <w:t>, education service districts</w:t>
      </w:r>
      <w:r w:rsidRPr="00BD5D32">
        <w:rPr>
          <w:rFonts w:ascii="Cambria" w:hAnsi="Cambria"/>
          <w:sz w:val="22"/>
          <w:szCs w:val="22"/>
        </w:rPr>
        <w:t xml:space="preserve"> or individuals who agree to work together with a common interest and shared vision. In a partnership, there is a high level of trust and 2-way communication, and differences in power and privilege addressed. Roles and responsibilities on all sides are </w:t>
      </w:r>
      <w:r w:rsidR="007C0168" w:rsidRPr="00BD5D32">
        <w:rPr>
          <w:rFonts w:ascii="Cambria" w:hAnsi="Cambria"/>
          <w:sz w:val="22"/>
          <w:szCs w:val="22"/>
        </w:rPr>
        <w:t>well defined</w:t>
      </w:r>
      <w:r w:rsidRPr="00BD5D32">
        <w:rPr>
          <w:rFonts w:ascii="Cambria" w:hAnsi="Cambria"/>
          <w:sz w:val="22"/>
          <w:szCs w:val="22"/>
        </w:rPr>
        <w:t xml:space="preserve"> and developed wi</w:t>
      </w:r>
      <w:r w:rsidR="007C0168" w:rsidRPr="00BD5D32">
        <w:rPr>
          <w:rFonts w:ascii="Cambria" w:hAnsi="Cambria"/>
          <w:sz w:val="22"/>
          <w:szCs w:val="22"/>
        </w:rPr>
        <w:t>th shared authority in decision-</w:t>
      </w:r>
      <w:r w:rsidRPr="00BD5D32">
        <w:rPr>
          <w:rFonts w:ascii="Cambria" w:hAnsi="Cambria"/>
          <w:sz w:val="22"/>
          <w:szCs w:val="22"/>
        </w:rPr>
        <w:t>making. There might be shared space and staff, with expectations and agreements in writing.</w:t>
      </w:r>
    </w:p>
    <w:p w14:paraId="7FC0CA1E" w14:textId="1DCD4BE6" w:rsidR="00903EA6" w:rsidRPr="00903EA6" w:rsidRDefault="00903EA6" w:rsidP="003F00DD">
      <w:pPr>
        <w:keepNext/>
        <w:keepLines/>
        <w:widowControl w:val="0"/>
        <w:spacing w:after="100" w:afterAutospacing="1"/>
        <w:ind w:left="634" w:firstLine="0"/>
        <w:rPr>
          <w:rFonts w:ascii="Cambria" w:hAnsi="Cambria"/>
          <w:sz w:val="22"/>
          <w:szCs w:val="22"/>
        </w:rPr>
      </w:pPr>
      <w:r w:rsidRPr="00903EA6">
        <w:rPr>
          <w:rFonts w:ascii="Cambria" w:hAnsi="Cambria"/>
          <w:b/>
          <w:sz w:val="22"/>
          <w:szCs w:val="22"/>
        </w:rPr>
        <w:t>“Project”</w:t>
      </w:r>
      <w:r w:rsidRPr="00903EA6">
        <w:rPr>
          <w:rFonts w:ascii="Cambria" w:hAnsi="Cambria"/>
          <w:sz w:val="22"/>
          <w:szCs w:val="22"/>
        </w:rPr>
        <w:t xml:space="preserve"> means the programs, activities, and strategies applicants will develop to meet their chosen objectives of the Latino/a/x and Indigenous Student Success Plan.</w:t>
      </w:r>
    </w:p>
    <w:p w14:paraId="769D2EDF" w14:textId="736EE129" w:rsidR="00436B83" w:rsidRPr="00BD5D32" w:rsidRDefault="00436B83" w:rsidP="003F00DD">
      <w:pPr>
        <w:keepNext/>
        <w:keepLines/>
        <w:widowControl w:val="0"/>
        <w:spacing w:after="100" w:afterAutospacing="1"/>
        <w:rPr>
          <w:rFonts w:ascii="Cambria" w:hAnsi="Cambria"/>
          <w:sz w:val="22"/>
          <w:szCs w:val="22"/>
        </w:rPr>
      </w:pPr>
      <w:r w:rsidRPr="00BD5D32">
        <w:rPr>
          <w:rFonts w:ascii="Cambria" w:hAnsi="Cambria"/>
          <w:b/>
          <w:sz w:val="22"/>
          <w:szCs w:val="22"/>
        </w:rPr>
        <w:t xml:space="preserve">“Student” </w:t>
      </w:r>
      <w:r w:rsidRPr="00BD5D32">
        <w:rPr>
          <w:rFonts w:ascii="Cambria" w:hAnsi="Cambria"/>
          <w:sz w:val="22"/>
          <w:szCs w:val="22"/>
        </w:rPr>
        <w:t xml:space="preserve">means a </w:t>
      </w:r>
      <w:r w:rsidR="00B34FC7" w:rsidRPr="00BD5D32">
        <w:rPr>
          <w:rFonts w:ascii="Cambria" w:hAnsi="Cambria"/>
          <w:sz w:val="22"/>
          <w:szCs w:val="22"/>
        </w:rPr>
        <w:t>Student</w:t>
      </w:r>
      <w:r w:rsidRPr="00BD5D32">
        <w:rPr>
          <w:rFonts w:ascii="Cambria" w:hAnsi="Cambria"/>
          <w:sz w:val="22"/>
          <w:szCs w:val="22"/>
        </w:rPr>
        <w:t xml:space="preserve"> enrolled in early childhood through post-secondary education who:</w:t>
      </w:r>
    </w:p>
    <w:p w14:paraId="5B3363BF" w14:textId="3E661FD3" w:rsidR="00436B83" w:rsidRPr="00BD5D32" w:rsidRDefault="00436B83" w:rsidP="003F00DD">
      <w:pPr>
        <w:keepNext/>
        <w:keepLines/>
        <w:widowControl w:val="0"/>
        <w:spacing w:after="100" w:afterAutospacing="1"/>
        <w:ind w:firstLine="0"/>
        <w:rPr>
          <w:rFonts w:ascii="Cambria" w:hAnsi="Cambria"/>
          <w:sz w:val="22"/>
          <w:szCs w:val="22"/>
        </w:rPr>
      </w:pPr>
      <w:r w:rsidRPr="00BD5D32">
        <w:rPr>
          <w:rFonts w:ascii="Cambria" w:hAnsi="Cambria"/>
          <w:sz w:val="22"/>
          <w:szCs w:val="22"/>
        </w:rPr>
        <w:t>(a) Is Latino/a/x, Hispanic, Black, Afro-Latino/a/x, or Indigenous, including individuals of Mexican, Cuban, Puerto Rican, Dominican, South American or, Central American descent; and</w:t>
      </w:r>
    </w:p>
    <w:p w14:paraId="6D6E6145" w14:textId="01FA7472" w:rsidR="008409ED" w:rsidRPr="00BD5D32" w:rsidRDefault="00436B83" w:rsidP="003F00DD">
      <w:pPr>
        <w:keepNext/>
        <w:keepLines/>
        <w:widowControl w:val="0"/>
        <w:spacing w:after="100" w:afterAutospacing="1"/>
        <w:ind w:firstLine="0"/>
        <w:rPr>
          <w:rFonts w:ascii="Cambria" w:hAnsi="Cambria"/>
          <w:sz w:val="22"/>
          <w:szCs w:val="22"/>
        </w:rPr>
      </w:pPr>
      <w:r w:rsidRPr="00BD5D32">
        <w:rPr>
          <w:rFonts w:ascii="Cambria" w:hAnsi="Cambria"/>
          <w:sz w:val="22"/>
          <w:szCs w:val="22"/>
        </w:rPr>
        <w:t>(b) Has experienced disproportionate results in education due to current and historical practices and policies, as identified by the State Board of Education by rule.</w:t>
      </w:r>
    </w:p>
    <w:p w14:paraId="3928F6C4" w14:textId="77777777" w:rsidR="00B11710" w:rsidRPr="00BD5D32" w:rsidRDefault="00E619FE" w:rsidP="003F00DD">
      <w:pPr>
        <w:pStyle w:val="11-HEADER"/>
        <w:keepLines/>
        <w:widowControl w:val="0"/>
        <w:spacing w:before="120" w:after="100" w:afterAutospacing="1"/>
        <w:ind w:right="14"/>
        <w:rPr>
          <w:sz w:val="22"/>
          <w:szCs w:val="22"/>
        </w:rPr>
      </w:pPr>
      <w:bookmarkStart w:id="39" w:name="_Toc408482999"/>
      <w:bookmarkStart w:id="40" w:name="_Toc444685358"/>
      <w:bookmarkStart w:id="41" w:name="_Toc75616770"/>
      <w:r w:rsidRPr="00BD5D32">
        <w:rPr>
          <w:sz w:val="22"/>
          <w:szCs w:val="22"/>
        </w:rPr>
        <w:t>OVERVIEW</w:t>
      </w:r>
      <w:bookmarkEnd w:id="39"/>
      <w:bookmarkEnd w:id="40"/>
      <w:bookmarkEnd w:id="41"/>
    </w:p>
    <w:p w14:paraId="738F7E76" w14:textId="77777777" w:rsidR="000E59D1" w:rsidRPr="00BD5D32" w:rsidRDefault="000E59D1" w:rsidP="003F00DD">
      <w:pPr>
        <w:pStyle w:val="111-HEADER"/>
        <w:keepLines/>
        <w:spacing w:before="120" w:after="100" w:afterAutospacing="1"/>
        <w:ind w:right="14"/>
        <w:rPr>
          <w:sz w:val="22"/>
          <w:szCs w:val="22"/>
        </w:rPr>
      </w:pPr>
      <w:r w:rsidRPr="00BD5D32">
        <w:rPr>
          <w:sz w:val="22"/>
          <w:szCs w:val="22"/>
        </w:rPr>
        <w:t>Agency Overview and Background</w:t>
      </w:r>
    </w:p>
    <w:p w14:paraId="62F37D16" w14:textId="6EF97D6F" w:rsidR="00E932EE" w:rsidRPr="00BD5D32" w:rsidRDefault="00620DDB" w:rsidP="003F00DD">
      <w:pPr>
        <w:keepNext/>
        <w:keepLines/>
        <w:widowControl w:val="0"/>
        <w:spacing w:before="0" w:after="150"/>
        <w:ind w:left="274" w:right="-446" w:firstLine="0"/>
        <w:rPr>
          <w:rFonts w:ascii="Cambria" w:hAnsi="Cambria"/>
          <w:spacing w:val="0"/>
          <w:sz w:val="22"/>
          <w:szCs w:val="22"/>
        </w:rPr>
      </w:pPr>
      <w:r w:rsidRPr="00BD5D32">
        <w:rPr>
          <w:rFonts w:ascii="Cambria" w:hAnsi="Cambria"/>
          <w:spacing w:val="0"/>
          <w:sz w:val="22"/>
          <w:szCs w:val="22"/>
        </w:rPr>
        <w:t xml:space="preserve">The Agency </w:t>
      </w:r>
      <w:r w:rsidR="00E932EE" w:rsidRPr="00BD5D32">
        <w:rPr>
          <w:rFonts w:ascii="Cambria" w:hAnsi="Cambria"/>
          <w:spacing w:val="0"/>
          <w:sz w:val="22"/>
          <w:szCs w:val="22"/>
        </w:rPr>
        <w:t xml:space="preserve">oversees the education of over 560,000 students in Oregon’s public K-12 education system. </w:t>
      </w:r>
      <w:r w:rsidRPr="00BD5D32">
        <w:rPr>
          <w:rFonts w:ascii="Cambria" w:hAnsi="Cambria"/>
          <w:spacing w:val="0"/>
          <w:sz w:val="22"/>
          <w:szCs w:val="22"/>
        </w:rPr>
        <w:t>The Agency</w:t>
      </w:r>
      <w:r w:rsidR="00E932EE" w:rsidRPr="00BD5D32">
        <w:rPr>
          <w:rFonts w:ascii="Cambria" w:hAnsi="Cambria"/>
          <w:spacing w:val="0"/>
          <w:sz w:val="22"/>
          <w:szCs w:val="22"/>
        </w:rPr>
        <w:t xml:space="preserve"> encompasses early learning, public preschool programs, the state School for the Deaf, regional programs for children with disabilities, and education programs in Oregon youth corrections facilities. While </w:t>
      </w:r>
      <w:r w:rsidRPr="00BD5D32">
        <w:rPr>
          <w:rFonts w:ascii="Cambria" w:hAnsi="Cambria"/>
          <w:spacing w:val="0"/>
          <w:sz w:val="22"/>
          <w:szCs w:val="22"/>
        </w:rPr>
        <w:t>the Agency</w:t>
      </w:r>
      <w:r w:rsidR="00E932EE" w:rsidRPr="00BD5D32">
        <w:rPr>
          <w:rFonts w:ascii="Cambria" w:hAnsi="Cambria"/>
          <w:spacing w:val="0"/>
          <w:sz w:val="22"/>
          <w:szCs w:val="22"/>
        </w:rPr>
        <w:t xml:space="preserve"> </w:t>
      </w:r>
      <w:r w:rsidRPr="00BD5D32">
        <w:rPr>
          <w:rFonts w:ascii="Cambria" w:hAnsi="Cambria"/>
          <w:spacing w:val="0"/>
          <w:sz w:val="22"/>
          <w:szCs w:val="22"/>
        </w:rPr>
        <w:t>is not</w:t>
      </w:r>
      <w:r w:rsidR="00E932EE" w:rsidRPr="00BD5D32">
        <w:rPr>
          <w:rFonts w:ascii="Cambria" w:hAnsi="Cambria"/>
          <w:spacing w:val="0"/>
          <w:sz w:val="22"/>
          <w:szCs w:val="22"/>
        </w:rPr>
        <w:t xml:space="preserve"> in the classroom directly providing services, the </w:t>
      </w:r>
      <w:r w:rsidRPr="00BD5D32">
        <w:rPr>
          <w:rFonts w:ascii="Cambria" w:hAnsi="Cambria"/>
          <w:spacing w:val="0"/>
          <w:sz w:val="22"/>
          <w:szCs w:val="22"/>
        </w:rPr>
        <w:t>A</w:t>
      </w:r>
      <w:r w:rsidR="00E932EE" w:rsidRPr="00BD5D32">
        <w:rPr>
          <w:rFonts w:ascii="Cambria" w:hAnsi="Cambria"/>
          <w:spacing w:val="0"/>
          <w:sz w:val="22"/>
          <w:szCs w:val="22"/>
        </w:rPr>
        <w:t xml:space="preserve">gency (along with </w:t>
      </w:r>
      <w:r w:rsidR="0066128F" w:rsidRPr="00BD5D32">
        <w:rPr>
          <w:rFonts w:ascii="Cambria" w:hAnsi="Cambria"/>
          <w:spacing w:val="0"/>
          <w:sz w:val="22"/>
          <w:szCs w:val="22"/>
        </w:rPr>
        <w:t>the State Board</w:t>
      </w:r>
      <w:r w:rsidR="00090C27" w:rsidRPr="00BD5D32">
        <w:rPr>
          <w:rFonts w:ascii="Cambria" w:hAnsi="Cambria"/>
          <w:spacing w:val="0"/>
          <w:sz w:val="22"/>
          <w:szCs w:val="22"/>
        </w:rPr>
        <w:t xml:space="preserve"> of Education</w:t>
      </w:r>
      <w:r w:rsidR="0066128F" w:rsidRPr="00BD5D32">
        <w:rPr>
          <w:rFonts w:ascii="Cambria" w:hAnsi="Cambria"/>
          <w:spacing w:val="0"/>
          <w:sz w:val="22"/>
          <w:szCs w:val="22"/>
        </w:rPr>
        <w:t xml:space="preserve">), </w:t>
      </w:r>
      <w:r w:rsidR="00E932EE" w:rsidRPr="00BD5D32">
        <w:rPr>
          <w:rFonts w:ascii="Cambria" w:hAnsi="Cambria"/>
          <w:spacing w:val="0"/>
          <w:sz w:val="22"/>
          <w:szCs w:val="22"/>
        </w:rPr>
        <w:t>focuses on helping districts achieve both local and statewide goals and priorities through strategies such as:</w:t>
      </w:r>
    </w:p>
    <w:p w14:paraId="32129786" w14:textId="535AFFF2" w:rsidR="00E932EE" w:rsidRPr="00BD5D32" w:rsidRDefault="00E932EE" w:rsidP="003F00DD">
      <w:pPr>
        <w:keepNext/>
        <w:keepLines/>
        <w:widowControl w:val="0"/>
        <w:numPr>
          <w:ilvl w:val="0"/>
          <w:numId w:val="9"/>
        </w:numPr>
        <w:spacing w:before="100" w:beforeAutospacing="1" w:after="100" w:afterAutospacing="1"/>
        <w:ind w:left="1440" w:right="-446"/>
        <w:rPr>
          <w:rFonts w:ascii="Cambria" w:hAnsi="Cambria"/>
          <w:spacing w:val="0"/>
          <w:sz w:val="22"/>
          <w:szCs w:val="22"/>
        </w:rPr>
      </w:pPr>
      <w:r w:rsidRPr="00BD5D32">
        <w:rPr>
          <w:rFonts w:ascii="Cambria" w:hAnsi="Cambria"/>
          <w:spacing w:val="0"/>
          <w:sz w:val="22"/>
          <w:szCs w:val="22"/>
        </w:rPr>
        <w:t>Developing policies and standards</w:t>
      </w:r>
      <w:r w:rsidR="00FE5514">
        <w:rPr>
          <w:rFonts w:ascii="Cambria" w:hAnsi="Cambria"/>
          <w:spacing w:val="0"/>
          <w:sz w:val="22"/>
          <w:szCs w:val="22"/>
        </w:rPr>
        <w:t>;</w:t>
      </w:r>
    </w:p>
    <w:p w14:paraId="0E4BC40D" w14:textId="7EE0AD3E" w:rsidR="00E932EE" w:rsidRPr="00BD5D32" w:rsidRDefault="00E932EE" w:rsidP="003F00DD">
      <w:pPr>
        <w:keepNext/>
        <w:keepLines/>
        <w:widowControl w:val="0"/>
        <w:numPr>
          <w:ilvl w:val="0"/>
          <w:numId w:val="9"/>
        </w:numPr>
        <w:spacing w:before="100" w:beforeAutospacing="1" w:after="100" w:afterAutospacing="1"/>
        <w:ind w:left="1440" w:right="-450"/>
        <w:rPr>
          <w:rFonts w:ascii="Cambria" w:hAnsi="Cambria"/>
          <w:spacing w:val="0"/>
          <w:sz w:val="22"/>
          <w:szCs w:val="22"/>
        </w:rPr>
      </w:pPr>
      <w:r w:rsidRPr="00BD5D32">
        <w:rPr>
          <w:rFonts w:ascii="Cambria" w:hAnsi="Cambria"/>
          <w:spacing w:val="0"/>
          <w:sz w:val="22"/>
          <w:szCs w:val="22"/>
        </w:rPr>
        <w:t>Providing accurate and timely data to inform instruction</w:t>
      </w:r>
      <w:r w:rsidR="00FE5514">
        <w:rPr>
          <w:rFonts w:ascii="Cambria" w:hAnsi="Cambria"/>
          <w:spacing w:val="0"/>
          <w:sz w:val="22"/>
          <w:szCs w:val="22"/>
        </w:rPr>
        <w:t>;</w:t>
      </w:r>
    </w:p>
    <w:p w14:paraId="0BACEE6F" w14:textId="6038D2B3" w:rsidR="00E932EE" w:rsidRPr="00BD5D32" w:rsidRDefault="00E932EE" w:rsidP="003F00DD">
      <w:pPr>
        <w:keepNext/>
        <w:keepLines/>
        <w:widowControl w:val="0"/>
        <w:numPr>
          <w:ilvl w:val="0"/>
          <w:numId w:val="9"/>
        </w:numPr>
        <w:spacing w:before="100" w:beforeAutospacing="1" w:after="100" w:afterAutospacing="1"/>
        <w:ind w:left="1440" w:right="-450"/>
        <w:rPr>
          <w:rFonts w:ascii="Cambria" w:hAnsi="Cambria"/>
          <w:spacing w:val="0"/>
          <w:sz w:val="22"/>
          <w:szCs w:val="22"/>
        </w:rPr>
      </w:pPr>
      <w:r w:rsidRPr="00BD5D32">
        <w:rPr>
          <w:rFonts w:ascii="Cambria" w:hAnsi="Cambria"/>
          <w:spacing w:val="0"/>
          <w:sz w:val="22"/>
          <w:szCs w:val="22"/>
        </w:rPr>
        <w:t>Training teachers on how to use data effectively</w:t>
      </w:r>
      <w:r w:rsidR="00FE5514">
        <w:rPr>
          <w:rFonts w:ascii="Cambria" w:hAnsi="Cambria"/>
          <w:spacing w:val="0"/>
          <w:sz w:val="22"/>
          <w:szCs w:val="22"/>
        </w:rPr>
        <w:t>;</w:t>
      </w:r>
    </w:p>
    <w:p w14:paraId="0443C549" w14:textId="6144BC6F" w:rsidR="00E932EE" w:rsidRPr="00BD5D32" w:rsidRDefault="00E932EE" w:rsidP="003F00DD">
      <w:pPr>
        <w:keepNext/>
        <w:keepLines/>
        <w:widowControl w:val="0"/>
        <w:numPr>
          <w:ilvl w:val="0"/>
          <w:numId w:val="9"/>
        </w:numPr>
        <w:spacing w:before="100" w:beforeAutospacing="1" w:after="100" w:afterAutospacing="1"/>
        <w:ind w:left="1440" w:right="-450"/>
        <w:rPr>
          <w:rFonts w:ascii="Cambria" w:hAnsi="Cambria"/>
          <w:spacing w:val="0"/>
          <w:sz w:val="22"/>
          <w:szCs w:val="22"/>
        </w:rPr>
      </w:pPr>
      <w:r w:rsidRPr="00BD5D32">
        <w:rPr>
          <w:rFonts w:ascii="Cambria" w:hAnsi="Cambria"/>
          <w:spacing w:val="0"/>
          <w:sz w:val="22"/>
          <w:szCs w:val="22"/>
        </w:rPr>
        <w:t>Effectively administering numerous state and federal grants</w:t>
      </w:r>
      <w:r w:rsidR="00FE5514">
        <w:rPr>
          <w:rFonts w:ascii="Cambria" w:hAnsi="Cambria"/>
          <w:spacing w:val="0"/>
          <w:sz w:val="22"/>
          <w:szCs w:val="22"/>
        </w:rPr>
        <w:t>;</w:t>
      </w:r>
      <w:r w:rsidR="00965D4D">
        <w:rPr>
          <w:rFonts w:ascii="Cambria" w:hAnsi="Cambria"/>
          <w:spacing w:val="0"/>
          <w:sz w:val="22"/>
          <w:szCs w:val="22"/>
        </w:rPr>
        <w:t xml:space="preserve"> and</w:t>
      </w:r>
    </w:p>
    <w:p w14:paraId="36F43466" w14:textId="04B6153C" w:rsidR="00E932EE" w:rsidRPr="00BD5D32" w:rsidRDefault="00E932EE" w:rsidP="003F00DD">
      <w:pPr>
        <w:keepNext/>
        <w:keepLines/>
        <w:widowControl w:val="0"/>
        <w:numPr>
          <w:ilvl w:val="0"/>
          <w:numId w:val="9"/>
        </w:numPr>
        <w:spacing w:before="100" w:beforeAutospacing="1" w:after="100" w:afterAutospacing="1"/>
        <w:ind w:left="1440" w:right="-450"/>
        <w:rPr>
          <w:rFonts w:ascii="Cambria" w:hAnsi="Cambria"/>
          <w:spacing w:val="0"/>
          <w:sz w:val="22"/>
          <w:szCs w:val="22"/>
        </w:rPr>
      </w:pPr>
      <w:r w:rsidRPr="00BD5D32">
        <w:rPr>
          <w:rFonts w:ascii="Cambria" w:hAnsi="Cambria"/>
          <w:spacing w:val="0"/>
          <w:sz w:val="22"/>
          <w:szCs w:val="22"/>
        </w:rPr>
        <w:t>Sharing and helping districts implement best practices</w:t>
      </w:r>
      <w:r w:rsidR="00965D4D">
        <w:rPr>
          <w:rFonts w:ascii="Cambria" w:hAnsi="Cambria"/>
          <w:spacing w:val="0"/>
          <w:sz w:val="22"/>
          <w:szCs w:val="22"/>
        </w:rPr>
        <w:t>.</w:t>
      </w:r>
    </w:p>
    <w:p w14:paraId="518AED58" w14:textId="141A82E7" w:rsidR="00E932EE" w:rsidRDefault="00E932EE" w:rsidP="003F00DD">
      <w:pPr>
        <w:pStyle w:val="0-NOTES"/>
        <w:keepNext/>
        <w:keepLines/>
        <w:widowControl w:val="0"/>
        <w:spacing w:before="120" w:after="0"/>
        <w:ind w:right="14"/>
        <w:rPr>
          <w:i w:val="0"/>
          <w:color w:val="auto"/>
          <w:sz w:val="22"/>
          <w:szCs w:val="22"/>
        </w:rPr>
      </w:pPr>
      <w:r w:rsidRPr="00BD5D32">
        <w:rPr>
          <w:i w:val="0"/>
          <w:color w:val="auto"/>
          <w:sz w:val="22"/>
          <w:szCs w:val="22"/>
        </w:rPr>
        <w:t>The Agency fosters equity and excellence for every learner through collaboration with educators, partners an</w:t>
      </w:r>
      <w:r w:rsidR="009B1BBE" w:rsidRPr="00BD5D32">
        <w:rPr>
          <w:i w:val="0"/>
          <w:color w:val="auto"/>
          <w:sz w:val="22"/>
          <w:szCs w:val="22"/>
        </w:rPr>
        <w:t>d communities and</w:t>
      </w:r>
      <w:r w:rsidRPr="00BD5D32">
        <w:rPr>
          <w:i w:val="0"/>
          <w:color w:val="auto"/>
          <w:sz w:val="22"/>
          <w:szCs w:val="22"/>
        </w:rPr>
        <w:t xml:space="preserve"> guided by integrity, accountability, excellence and equity. The Agency’s priorities are graduating </w:t>
      </w:r>
      <w:r w:rsidR="00620DDB" w:rsidRPr="00BD5D32">
        <w:rPr>
          <w:i w:val="0"/>
          <w:color w:val="auto"/>
          <w:sz w:val="22"/>
          <w:szCs w:val="22"/>
        </w:rPr>
        <w:t xml:space="preserve">Oregon </w:t>
      </w:r>
      <w:r w:rsidR="00B34FC7" w:rsidRPr="00BD5D32">
        <w:rPr>
          <w:i w:val="0"/>
          <w:color w:val="auto"/>
          <w:sz w:val="22"/>
          <w:szCs w:val="22"/>
        </w:rPr>
        <w:t>Student</w:t>
      </w:r>
      <w:r w:rsidR="0066128F" w:rsidRPr="00BD5D32">
        <w:rPr>
          <w:i w:val="0"/>
          <w:color w:val="auto"/>
          <w:sz w:val="22"/>
          <w:szCs w:val="22"/>
        </w:rPr>
        <w:t xml:space="preserve">s, </w:t>
      </w:r>
      <w:r w:rsidRPr="00BD5D32">
        <w:rPr>
          <w:i w:val="0"/>
          <w:color w:val="auto"/>
          <w:sz w:val="22"/>
          <w:szCs w:val="22"/>
        </w:rPr>
        <w:t>college and career ready, closing the achievement gap</w:t>
      </w:r>
      <w:r w:rsidR="00090C27" w:rsidRPr="00BD5D32">
        <w:rPr>
          <w:i w:val="0"/>
          <w:color w:val="auto"/>
          <w:sz w:val="22"/>
          <w:szCs w:val="22"/>
        </w:rPr>
        <w:t xml:space="preserve"> and opportunity gaps,</w:t>
      </w:r>
      <w:r w:rsidRPr="00BD5D32">
        <w:rPr>
          <w:i w:val="0"/>
          <w:color w:val="auto"/>
          <w:sz w:val="22"/>
          <w:szCs w:val="22"/>
        </w:rPr>
        <w:t xml:space="preserve"> teacher and administrator effectiveness, increasing performance for all schools and districts, and a strong, seamless education system from early childhood through higher education</w:t>
      </w:r>
      <w:r w:rsidR="003F00DD">
        <w:rPr>
          <w:i w:val="0"/>
          <w:color w:val="auto"/>
          <w:sz w:val="22"/>
          <w:szCs w:val="22"/>
        </w:rPr>
        <w:t>.</w:t>
      </w:r>
    </w:p>
    <w:p w14:paraId="581C8F4A" w14:textId="3B6C951C" w:rsidR="003F00DD" w:rsidRDefault="003F00DD" w:rsidP="003F00DD">
      <w:pPr>
        <w:keepNext/>
        <w:keepLines/>
        <w:widowControl w:val="0"/>
        <w:rPr>
          <w:rFonts w:ascii="Cambria" w:hAnsi="Cambria"/>
          <w:sz w:val="22"/>
          <w:szCs w:val="22"/>
        </w:rPr>
      </w:pPr>
      <w:r>
        <w:rPr>
          <w:i/>
          <w:sz w:val="22"/>
          <w:szCs w:val="22"/>
        </w:rPr>
        <w:br w:type="page"/>
      </w:r>
    </w:p>
    <w:p w14:paraId="59C01CF6" w14:textId="40DCA387" w:rsidR="000E59D1" w:rsidRDefault="00EB6960" w:rsidP="003F00DD">
      <w:pPr>
        <w:pStyle w:val="111-HEADER"/>
        <w:keepLines/>
        <w:spacing w:before="120" w:after="100" w:afterAutospacing="1"/>
        <w:rPr>
          <w:sz w:val="22"/>
          <w:szCs w:val="22"/>
        </w:rPr>
      </w:pPr>
      <w:r w:rsidRPr="00BD5D32">
        <w:rPr>
          <w:sz w:val="22"/>
          <w:szCs w:val="22"/>
        </w:rPr>
        <w:lastRenderedPageBreak/>
        <w:t xml:space="preserve">Office </w:t>
      </w:r>
      <w:r w:rsidR="008D43F5" w:rsidRPr="00BD5D32">
        <w:rPr>
          <w:sz w:val="22"/>
          <w:szCs w:val="22"/>
        </w:rPr>
        <w:t xml:space="preserve">of Equity, Diversity, and Inclusion </w:t>
      </w:r>
    </w:p>
    <w:p w14:paraId="06D1D54E" w14:textId="474A2651" w:rsidR="00EB6960" w:rsidRPr="00BD5D32" w:rsidRDefault="00EB6960" w:rsidP="003F00DD">
      <w:pPr>
        <w:keepNext/>
        <w:keepLines/>
        <w:widowControl w:val="0"/>
        <w:spacing w:before="0"/>
        <w:ind w:left="270" w:right="0" w:firstLine="0"/>
        <w:rPr>
          <w:rFonts w:ascii="Cambria" w:hAnsi="Cambria"/>
          <w:sz w:val="22"/>
          <w:szCs w:val="22"/>
          <w:shd w:val="clear" w:color="auto" w:fill="FFFFFF"/>
        </w:rPr>
      </w:pPr>
      <w:bookmarkStart w:id="42" w:name="_Toc408483000"/>
      <w:bookmarkStart w:id="43" w:name="_Toc444685359"/>
      <w:r w:rsidRPr="00BD5D32">
        <w:rPr>
          <w:rFonts w:ascii="Cambria" w:hAnsi="Cambria"/>
          <w:sz w:val="22"/>
          <w:szCs w:val="22"/>
          <w:shd w:val="clear" w:color="auto" w:fill="FFFFFF"/>
        </w:rPr>
        <w:t xml:space="preserve">The Office of Equity, Diversity, and Inclusion (OEDI) is an office of powerful and passionate individuals who are committed to actualizing the Oregon Equity Stance for Oregon </w:t>
      </w:r>
      <w:r w:rsidR="00B34FC7" w:rsidRPr="00BD5D32">
        <w:rPr>
          <w:rFonts w:ascii="Cambria" w:hAnsi="Cambria"/>
          <w:sz w:val="22"/>
          <w:szCs w:val="22"/>
          <w:shd w:val="clear" w:color="auto" w:fill="FFFFFF"/>
        </w:rPr>
        <w:t>Student</w:t>
      </w:r>
      <w:r w:rsidRPr="00BD5D32">
        <w:rPr>
          <w:rFonts w:ascii="Cambria" w:hAnsi="Cambria"/>
          <w:sz w:val="22"/>
          <w:szCs w:val="22"/>
          <w:shd w:val="clear" w:color="auto" w:fill="FFFFFF"/>
        </w:rPr>
        <w:t xml:space="preserve">s. The Oregon Equity Stance asserts that education equity is the equitable implementation of policy, practices, procedures, and legislation that translates into resource allocation, education rigor, and opportunities for historically and currently marginalized youth, </w:t>
      </w:r>
      <w:r w:rsidR="00B34FC7" w:rsidRPr="00BD5D32">
        <w:rPr>
          <w:rFonts w:ascii="Cambria" w:hAnsi="Cambria"/>
          <w:sz w:val="22"/>
          <w:szCs w:val="22"/>
          <w:shd w:val="clear" w:color="auto" w:fill="FFFFFF"/>
        </w:rPr>
        <w:t>Student</w:t>
      </w:r>
      <w:r w:rsidRPr="00BD5D32">
        <w:rPr>
          <w:rFonts w:ascii="Cambria" w:hAnsi="Cambria"/>
          <w:sz w:val="22"/>
          <w:szCs w:val="22"/>
          <w:shd w:val="clear" w:color="auto" w:fill="FFFFFF"/>
        </w:rPr>
        <w:t>s, and families including civil rights protected classes. This means the restructuring and dismantling of systems and institutions that create dichotomy of beneficiaries</w:t>
      </w:r>
      <w:r w:rsidR="007C0168" w:rsidRPr="00BD5D32">
        <w:rPr>
          <w:rFonts w:ascii="Cambria" w:hAnsi="Cambria"/>
          <w:sz w:val="22"/>
          <w:szCs w:val="22"/>
          <w:shd w:val="clear" w:color="auto" w:fill="FFFFFF"/>
        </w:rPr>
        <w:t>,</w:t>
      </w:r>
      <w:r w:rsidRPr="00BD5D32">
        <w:rPr>
          <w:rFonts w:ascii="Cambria" w:hAnsi="Cambria"/>
          <w:sz w:val="22"/>
          <w:szCs w:val="22"/>
          <w:shd w:val="clear" w:color="auto" w:fill="FFFFFF"/>
        </w:rPr>
        <w:t xml:space="preserve"> and oppressed and marginalized. The OEDI is home to various equity-focused and culture specific projects, enacted through legislation and implemented with partners across the agency. Our goal is to develop partnerships to provide support, technical assistance, and funding to districts, education service districts, and Community Based Organizations to improve the learning and experience of </w:t>
      </w:r>
      <w:r w:rsidR="00B34FC7" w:rsidRPr="00BD5D32">
        <w:rPr>
          <w:rFonts w:ascii="Cambria" w:hAnsi="Cambria"/>
          <w:sz w:val="22"/>
          <w:szCs w:val="22"/>
          <w:shd w:val="clear" w:color="auto" w:fill="FFFFFF"/>
        </w:rPr>
        <w:t>Student</w:t>
      </w:r>
      <w:r w:rsidRPr="00BD5D32">
        <w:rPr>
          <w:rFonts w:ascii="Cambria" w:hAnsi="Cambria"/>
          <w:sz w:val="22"/>
          <w:szCs w:val="22"/>
          <w:shd w:val="clear" w:color="auto" w:fill="FFFFFF"/>
        </w:rPr>
        <w:t>s and families from communities that currently and historically</w:t>
      </w:r>
      <w:r w:rsidR="007C0168" w:rsidRPr="00BD5D32">
        <w:rPr>
          <w:rFonts w:ascii="Cambria" w:hAnsi="Cambria"/>
          <w:sz w:val="22"/>
          <w:szCs w:val="22"/>
          <w:shd w:val="clear" w:color="auto" w:fill="FFFFFF"/>
        </w:rPr>
        <w:t xml:space="preserve"> </w:t>
      </w:r>
      <w:r w:rsidRPr="00BD5D32">
        <w:rPr>
          <w:rFonts w:ascii="Cambria" w:hAnsi="Cambria"/>
          <w:sz w:val="22"/>
          <w:szCs w:val="22"/>
          <w:shd w:val="clear" w:color="auto" w:fill="FFFFFF"/>
        </w:rPr>
        <w:t xml:space="preserve">harmed and marginalized by educational systems. </w:t>
      </w:r>
    </w:p>
    <w:p w14:paraId="2E0BE600" w14:textId="77777777" w:rsidR="008D43F5" w:rsidRPr="00BD5D32" w:rsidRDefault="008D43F5" w:rsidP="003F00DD">
      <w:pPr>
        <w:keepNext/>
        <w:keepLines/>
        <w:widowControl w:val="0"/>
        <w:spacing w:before="0"/>
        <w:ind w:left="270" w:right="0" w:firstLine="0"/>
        <w:rPr>
          <w:rFonts w:ascii="Cambria" w:hAnsi="Cambria"/>
          <w:color w:val="323130"/>
          <w:sz w:val="22"/>
          <w:szCs w:val="22"/>
          <w:shd w:val="clear" w:color="auto" w:fill="FFFFFF"/>
        </w:rPr>
      </w:pPr>
    </w:p>
    <w:p w14:paraId="0B7AC73B" w14:textId="0B23E7E3" w:rsidR="00EB6960" w:rsidRPr="008862BA" w:rsidRDefault="008D43F5" w:rsidP="003F00DD">
      <w:pPr>
        <w:pStyle w:val="111-HEADER"/>
        <w:keepLines/>
        <w:spacing w:before="120" w:after="100"/>
        <w:rPr>
          <w:bCs/>
          <w:color w:val="323130"/>
          <w:sz w:val="22"/>
          <w:szCs w:val="22"/>
          <w:shd w:val="clear" w:color="auto" w:fill="FFFFFF"/>
        </w:rPr>
      </w:pPr>
      <w:r w:rsidRPr="008862BA">
        <w:rPr>
          <w:color w:val="000000"/>
          <w:spacing w:val="0"/>
          <w:sz w:val="22"/>
          <w:szCs w:val="22"/>
        </w:rPr>
        <w:t>The Latino/a/x &amp; Indigenous Student Success Plan</w:t>
      </w:r>
    </w:p>
    <w:p w14:paraId="01707C5F" w14:textId="1CD617C8" w:rsidR="00B12C38" w:rsidRPr="00635930" w:rsidRDefault="00EB6960" w:rsidP="003F00DD">
      <w:pPr>
        <w:pStyle w:val="0-NOTES"/>
        <w:keepNext/>
        <w:keepLines/>
        <w:widowControl w:val="0"/>
        <w:rPr>
          <w:i w:val="0"/>
          <w:iCs/>
          <w:color w:val="auto"/>
        </w:rPr>
      </w:pPr>
      <w:r w:rsidRPr="00635930">
        <w:rPr>
          <w:i w:val="0"/>
          <w:iCs/>
          <w:color w:val="auto"/>
          <w:spacing w:val="0"/>
          <w:sz w:val="22"/>
          <w:szCs w:val="22"/>
        </w:rPr>
        <w:t>T</w:t>
      </w:r>
      <w:r w:rsidR="00B12C38" w:rsidRPr="00635930">
        <w:rPr>
          <w:i w:val="0"/>
          <w:iCs/>
          <w:color w:val="auto"/>
          <w:spacing w:val="0"/>
          <w:sz w:val="22"/>
          <w:szCs w:val="22"/>
        </w:rPr>
        <w:t>he Student Success Act (Oregon House Bill 3427)</w:t>
      </w:r>
      <w:r w:rsidRPr="00635930">
        <w:rPr>
          <w:i w:val="0"/>
          <w:iCs/>
          <w:color w:val="auto"/>
          <w:spacing w:val="0"/>
          <w:sz w:val="22"/>
          <w:szCs w:val="22"/>
        </w:rPr>
        <w:t xml:space="preserve"> </w:t>
      </w:r>
      <w:proofErr w:type="gramStart"/>
      <w:r w:rsidR="00FC1031" w:rsidRPr="00635930">
        <w:rPr>
          <w:i w:val="0"/>
          <w:iCs/>
          <w:color w:val="auto"/>
          <w:spacing w:val="0"/>
          <w:sz w:val="22"/>
          <w:szCs w:val="22"/>
        </w:rPr>
        <w:t xml:space="preserve">was </w:t>
      </w:r>
      <w:r w:rsidRPr="00635930">
        <w:rPr>
          <w:i w:val="0"/>
          <w:iCs/>
          <w:color w:val="auto"/>
          <w:spacing w:val="0"/>
          <w:sz w:val="22"/>
          <w:szCs w:val="22"/>
        </w:rPr>
        <w:t>signed</w:t>
      </w:r>
      <w:proofErr w:type="gramEnd"/>
      <w:r w:rsidRPr="00635930">
        <w:rPr>
          <w:i w:val="0"/>
          <w:iCs/>
          <w:color w:val="auto"/>
          <w:spacing w:val="0"/>
          <w:sz w:val="22"/>
          <w:szCs w:val="22"/>
        </w:rPr>
        <w:t xml:space="preserve"> into law </w:t>
      </w:r>
      <w:r w:rsidR="007C0168" w:rsidRPr="00635930">
        <w:rPr>
          <w:i w:val="0"/>
          <w:iCs/>
          <w:color w:val="auto"/>
          <w:spacing w:val="0"/>
          <w:sz w:val="22"/>
          <w:szCs w:val="22"/>
        </w:rPr>
        <w:t xml:space="preserve">in </w:t>
      </w:r>
      <w:r w:rsidRPr="00635930">
        <w:rPr>
          <w:i w:val="0"/>
          <w:iCs/>
          <w:color w:val="auto"/>
          <w:spacing w:val="0"/>
          <w:sz w:val="22"/>
          <w:szCs w:val="22"/>
        </w:rPr>
        <w:t>May of 2019,</w:t>
      </w:r>
      <w:r w:rsidR="00FC1031" w:rsidRPr="00635930">
        <w:rPr>
          <w:i w:val="0"/>
          <w:iCs/>
          <w:color w:val="auto"/>
          <w:spacing w:val="0"/>
          <w:sz w:val="22"/>
          <w:szCs w:val="22"/>
        </w:rPr>
        <w:t xml:space="preserve"> creating a</w:t>
      </w:r>
      <w:r w:rsidR="00B12C38" w:rsidRPr="00635930">
        <w:rPr>
          <w:i w:val="0"/>
          <w:iCs/>
          <w:color w:val="auto"/>
          <w:spacing w:val="0"/>
          <w:sz w:val="22"/>
          <w:szCs w:val="22"/>
        </w:rPr>
        <w:t xml:space="preserve"> historic opportunity for Oregon schools.</w:t>
      </w:r>
      <w:r w:rsidR="00B56D29" w:rsidRPr="00635930">
        <w:rPr>
          <w:i w:val="0"/>
          <w:iCs/>
          <w:color w:val="auto"/>
          <w:spacing w:val="0"/>
          <w:sz w:val="22"/>
          <w:szCs w:val="22"/>
        </w:rPr>
        <w:t xml:space="preserve"> </w:t>
      </w:r>
      <w:r w:rsidR="00B12C38" w:rsidRPr="00635930">
        <w:rPr>
          <w:i w:val="0"/>
          <w:iCs/>
          <w:color w:val="auto"/>
          <w:spacing w:val="0"/>
          <w:sz w:val="22"/>
          <w:szCs w:val="22"/>
        </w:rPr>
        <w:t xml:space="preserve">When fully implemented this </w:t>
      </w:r>
      <w:r w:rsidRPr="00635930">
        <w:rPr>
          <w:i w:val="0"/>
          <w:iCs/>
          <w:color w:val="auto"/>
          <w:spacing w:val="0"/>
          <w:sz w:val="22"/>
          <w:szCs w:val="22"/>
        </w:rPr>
        <w:t>A</w:t>
      </w:r>
      <w:r w:rsidR="00B12C38" w:rsidRPr="00635930">
        <w:rPr>
          <w:i w:val="0"/>
          <w:iCs/>
          <w:color w:val="auto"/>
          <w:spacing w:val="0"/>
          <w:sz w:val="22"/>
          <w:szCs w:val="22"/>
        </w:rPr>
        <w:t>ct will invest approximately $2 billion per biennium for early learning and K-12 education.</w:t>
      </w:r>
      <w:r w:rsidR="00B56D29" w:rsidRPr="00635930">
        <w:rPr>
          <w:i w:val="0"/>
          <w:iCs/>
          <w:spacing w:val="0"/>
          <w:sz w:val="22"/>
          <w:szCs w:val="22"/>
        </w:rPr>
        <w:t xml:space="preserve"> </w:t>
      </w:r>
      <w:r w:rsidR="00B12C38" w:rsidRPr="00635930">
        <w:rPr>
          <w:i w:val="0"/>
          <w:iCs/>
          <w:color w:val="auto"/>
          <w:spacing w:val="0"/>
          <w:sz w:val="22"/>
          <w:szCs w:val="22"/>
        </w:rPr>
        <w:t>The Student Success Act marks a turning point for education in Oregon</w:t>
      </w:r>
      <w:r w:rsidR="00B56D29" w:rsidRPr="00635930">
        <w:rPr>
          <w:i w:val="0"/>
          <w:iCs/>
          <w:color w:val="auto"/>
          <w:spacing w:val="0"/>
          <w:sz w:val="22"/>
          <w:szCs w:val="22"/>
        </w:rPr>
        <w:t xml:space="preserve"> and</w:t>
      </w:r>
      <w:r w:rsidR="00B12C38" w:rsidRPr="00635930">
        <w:rPr>
          <w:i w:val="0"/>
          <w:iCs/>
          <w:color w:val="auto"/>
          <w:sz w:val="22"/>
          <w:szCs w:val="22"/>
        </w:rPr>
        <w:t xml:space="preserve"> offers </w:t>
      </w:r>
      <w:r w:rsidR="007C0168" w:rsidRPr="00635930">
        <w:rPr>
          <w:i w:val="0"/>
          <w:iCs/>
          <w:color w:val="auto"/>
          <w:sz w:val="22"/>
          <w:szCs w:val="22"/>
        </w:rPr>
        <w:t>new opportunities</w:t>
      </w:r>
      <w:r w:rsidR="00B12C38" w:rsidRPr="00635930">
        <w:rPr>
          <w:i w:val="0"/>
          <w:iCs/>
          <w:color w:val="auto"/>
          <w:sz w:val="22"/>
          <w:szCs w:val="22"/>
        </w:rPr>
        <w:t xml:space="preserve"> to improve outcomes for</w:t>
      </w:r>
      <w:r w:rsidR="00BA56CD" w:rsidRPr="00635930">
        <w:rPr>
          <w:i w:val="0"/>
          <w:iCs/>
          <w:color w:val="auto"/>
          <w:sz w:val="22"/>
          <w:szCs w:val="22"/>
        </w:rPr>
        <w:t xml:space="preserve"> historically underserved S</w:t>
      </w:r>
      <w:r w:rsidR="00B12C38" w:rsidRPr="00635930">
        <w:rPr>
          <w:i w:val="0"/>
          <w:iCs/>
          <w:color w:val="auto"/>
          <w:sz w:val="22"/>
          <w:szCs w:val="22"/>
        </w:rPr>
        <w:t xml:space="preserve">tudents by </w:t>
      </w:r>
      <w:r w:rsidR="007C0168" w:rsidRPr="00635930">
        <w:rPr>
          <w:i w:val="0"/>
          <w:iCs/>
          <w:color w:val="auto"/>
          <w:sz w:val="22"/>
          <w:szCs w:val="22"/>
        </w:rPr>
        <w:t>our</w:t>
      </w:r>
      <w:r w:rsidR="00B12C38" w:rsidRPr="00635930">
        <w:rPr>
          <w:i w:val="0"/>
          <w:iCs/>
          <w:color w:val="auto"/>
          <w:sz w:val="22"/>
          <w:szCs w:val="22"/>
        </w:rPr>
        <w:t xml:space="preserve"> </w:t>
      </w:r>
      <w:r w:rsidR="0064372C" w:rsidRPr="00635930">
        <w:rPr>
          <w:i w:val="0"/>
          <w:iCs/>
          <w:color w:val="auto"/>
          <w:sz w:val="22"/>
          <w:szCs w:val="22"/>
        </w:rPr>
        <w:t xml:space="preserve">education </w:t>
      </w:r>
      <w:r w:rsidR="00B12C38" w:rsidRPr="00635930">
        <w:rPr>
          <w:i w:val="0"/>
          <w:iCs/>
          <w:color w:val="auto"/>
          <w:sz w:val="22"/>
          <w:szCs w:val="22"/>
        </w:rPr>
        <w:t>system.</w:t>
      </w:r>
    </w:p>
    <w:p w14:paraId="535FF6F7" w14:textId="77777777" w:rsidR="00B12C38" w:rsidRPr="006F330A" w:rsidRDefault="00B12C38" w:rsidP="003F00DD">
      <w:pPr>
        <w:keepNext/>
        <w:keepLines/>
        <w:widowControl w:val="0"/>
        <w:spacing w:before="0"/>
        <w:ind w:left="0" w:right="0" w:firstLine="0"/>
        <w:jc w:val="left"/>
        <w:rPr>
          <w:rFonts w:ascii="Cambria" w:hAnsi="Cambria"/>
          <w:iCs/>
          <w:spacing w:val="0"/>
          <w:sz w:val="22"/>
          <w:szCs w:val="22"/>
        </w:rPr>
      </w:pPr>
    </w:p>
    <w:p w14:paraId="23925340" w14:textId="44994059" w:rsidR="00B12C38" w:rsidRPr="006F330A" w:rsidRDefault="00B12C38" w:rsidP="003F00DD">
      <w:pPr>
        <w:keepNext/>
        <w:keepLines/>
        <w:widowControl w:val="0"/>
        <w:spacing w:before="0"/>
        <w:ind w:left="270" w:right="0" w:firstLine="0"/>
        <w:rPr>
          <w:rFonts w:ascii="Cambria" w:hAnsi="Cambria"/>
          <w:spacing w:val="0"/>
          <w:sz w:val="22"/>
          <w:szCs w:val="22"/>
        </w:rPr>
      </w:pPr>
      <w:r w:rsidRPr="00635930">
        <w:rPr>
          <w:rFonts w:ascii="Cambria" w:hAnsi="Cambria"/>
          <w:iCs/>
          <w:spacing w:val="0"/>
          <w:sz w:val="22"/>
          <w:szCs w:val="22"/>
        </w:rPr>
        <w:t xml:space="preserve">The Latino/a/x and Indigenous community in Oregon is diverse and complex. This community is multiracial, multilingual, and comprised of dozens of countries of origin each with its own unique culture and history. Language and terms used </w:t>
      </w:r>
      <w:r w:rsidRPr="006F330A">
        <w:rPr>
          <w:rFonts w:ascii="Cambria" w:hAnsi="Cambria"/>
          <w:color w:val="000000"/>
          <w:spacing w:val="0"/>
          <w:sz w:val="22"/>
          <w:szCs w:val="22"/>
        </w:rPr>
        <w:t xml:space="preserve">to describe this community like Latino, Latina, or Latinx </w:t>
      </w:r>
      <w:proofErr w:type="spellStart"/>
      <w:r w:rsidRPr="006F330A">
        <w:rPr>
          <w:rFonts w:ascii="Cambria" w:hAnsi="Cambria"/>
          <w:color w:val="000000"/>
          <w:spacing w:val="0"/>
          <w:sz w:val="22"/>
          <w:szCs w:val="22"/>
        </w:rPr>
        <w:t>invisibilize</w:t>
      </w:r>
      <w:proofErr w:type="spellEnd"/>
      <w:r w:rsidRPr="006F330A">
        <w:rPr>
          <w:rFonts w:ascii="Cambria" w:hAnsi="Cambria"/>
          <w:color w:val="000000"/>
          <w:spacing w:val="0"/>
          <w:sz w:val="22"/>
          <w:szCs w:val="22"/>
        </w:rPr>
        <w:t xml:space="preserve"> our indigenous and African/Black ancestry and at the same time are evolving to be inclusive of non-binary gender individuals.</w:t>
      </w:r>
    </w:p>
    <w:p w14:paraId="3F90844F" w14:textId="77777777" w:rsidR="00B12C38" w:rsidRPr="006F330A" w:rsidRDefault="00B12C38" w:rsidP="003F00DD">
      <w:pPr>
        <w:keepNext/>
        <w:keepLines/>
        <w:widowControl w:val="0"/>
        <w:spacing w:before="0"/>
        <w:ind w:left="270" w:right="0" w:firstLine="0"/>
        <w:jc w:val="left"/>
        <w:rPr>
          <w:rFonts w:ascii="Cambria" w:hAnsi="Cambria"/>
          <w:spacing w:val="0"/>
          <w:sz w:val="22"/>
          <w:szCs w:val="22"/>
        </w:rPr>
      </w:pPr>
    </w:p>
    <w:p w14:paraId="5B4E1AEC" w14:textId="62573C3F" w:rsidR="00635930" w:rsidRDefault="00B12C38" w:rsidP="003F00DD">
      <w:pPr>
        <w:keepNext/>
        <w:keepLines/>
        <w:widowControl w:val="0"/>
        <w:spacing w:before="0"/>
        <w:ind w:left="270" w:right="0" w:firstLine="0"/>
        <w:rPr>
          <w:rFonts w:ascii="Cambria" w:hAnsi="Cambria"/>
          <w:color w:val="000000"/>
          <w:spacing w:val="0"/>
          <w:sz w:val="22"/>
          <w:szCs w:val="22"/>
        </w:rPr>
      </w:pPr>
      <w:r w:rsidRPr="006F330A">
        <w:rPr>
          <w:rFonts w:ascii="Cambria" w:hAnsi="Cambria"/>
          <w:color w:val="000000"/>
          <w:spacing w:val="0"/>
          <w:sz w:val="22"/>
          <w:szCs w:val="22"/>
        </w:rPr>
        <w:t>In Oregon, Latino/a/x and Indigenous make up nearly one</w:t>
      </w:r>
      <w:r w:rsidR="00BA56CD" w:rsidRPr="006F330A">
        <w:rPr>
          <w:rFonts w:ascii="Cambria" w:hAnsi="Cambria"/>
          <w:color w:val="000000"/>
          <w:spacing w:val="0"/>
          <w:sz w:val="22"/>
          <w:szCs w:val="22"/>
        </w:rPr>
        <w:t>-</w:t>
      </w:r>
      <w:r w:rsidRPr="006F330A">
        <w:rPr>
          <w:rFonts w:ascii="Cambria" w:hAnsi="Cambria"/>
          <w:color w:val="000000"/>
          <w:spacing w:val="0"/>
          <w:sz w:val="22"/>
          <w:szCs w:val="22"/>
        </w:rPr>
        <w:t>in</w:t>
      </w:r>
      <w:r w:rsidR="00BA56CD" w:rsidRPr="006F330A">
        <w:rPr>
          <w:rFonts w:ascii="Cambria" w:hAnsi="Cambria"/>
          <w:color w:val="000000"/>
          <w:spacing w:val="0"/>
          <w:sz w:val="22"/>
          <w:szCs w:val="22"/>
        </w:rPr>
        <w:t>-</w:t>
      </w:r>
      <w:r w:rsidRPr="006F330A">
        <w:rPr>
          <w:rFonts w:ascii="Cambria" w:hAnsi="Cambria"/>
          <w:color w:val="000000"/>
          <w:spacing w:val="0"/>
          <w:sz w:val="22"/>
          <w:szCs w:val="22"/>
        </w:rPr>
        <w:t xml:space="preserve">four </w:t>
      </w:r>
      <w:r w:rsidR="00C7078B" w:rsidRPr="006F330A">
        <w:rPr>
          <w:rFonts w:ascii="Cambria" w:hAnsi="Cambria"/>
          <w:color w:val="000000"/>
          <w:spacing w:val="0"/>
          <w:sz w:val="22"/>
          <w:szCs w:val="22"/>
        </w:rPr>
        <w:t>S</w:t>
      </w:r>
      <w:r w:rsidRPr="006F330A">
        <w:rPr>
          <w:rFonts w:ascii="Cambria" w:hAnsi="Cambria"/>
          <w:color w:val="000000"/>
          <w:spacing w:val="0"/>
          <w:sz w:val="22"/>
          <w:szCs w:val="22"/>
        </w:rPr>
        <w:t xml:space="preserve">tudents and are the largest non-white population in the state, and this number only continues to grow. </w:t>
      </w:r>
      <w:r w:rsidRPr="009E3EEB">
        <w:rPr>
          <w:rFonts w:ascii="Cambria" w:hAnsi="Cambria"/>
          <w:color w:val="000000"/>
          <w:spacing w:val="0"/>
          <w:sz w:val="22"/>
          <w:szCs w:val="22"/>
        </w:rPr>
        <w:t>L</w:t>
      </w:r>
      <w:r w:rsidRPr="006F330A">
        <w:rPr>
          <w:rFonts w:ascii="Cambria" w:hAnsi="Cambria"/>
          <w:color w:val="000000"/>
          <w:spacing w:val="0"/>
          <w:sz w:val="22"/>
          <w:szCs w:val="22"/>
        </w:rPr>
        <w:t xml:space="preserve">atino/a/x and Indigenous </w:t>
      </w:r>
      <w:r w:rsidR="00C7078B" w:rsidRPr="006F330A">
        <w:rPr>
          <w:rFonts w:ascii="Cambria" w:hAnsi="Cambria"/>
          <w:color w:val="000000"/>
          <w:spacing w:val="0"/>
          <w:sz w:val="22"/>
          <w:szCs w:val="22"/>
        </w:rPr>
        <w:t>S</w:t>
      </w:r>
      <w:r w:rsidRPr="006F330A">
        <w:rPr>
          <w:rFonts w:ascii="Cambria" w:hAnsi="Cambria"/>
          <w:color w:val="000000"/>
          <w:spacing w:val="0"/>
          <w:sz w:val="22"/>
          <w:szCs w:val="22"/>
        </w:rPr>
        <w:t xml:space="preserve">tudents are already the majority population (over 50%) in ten school districts across the state. This </w:t>
      </w:r>
      <w:r w:rsidR="00EB6960" w:rsidRPr="006F330A">
        <w:rPr>
          <w:rFonts w:ascii="Cambria" w:hAnsi="Cambria"/>
          <w:color w:val="000000"/>
          <w:spacing w:val="0"/>
          <w:sz w:val="22"/>
          <w:szCs w:val="22"/>
        </w:rPr>
        <w:t>P</w:t>
      </w:r>
      <w:r w:rsidRPr="006F330A">
        <w:rPr>
          <w:rFonts w:ascii="Cambria" w:hAnsi="Cambria"/>
          <w:color w:val="000000"/>
          <w:spacing w:val="0"/>
          <w:sz w:val="22"/>
          <w:szCs w:val="22"/>
        </w:rPr>
        <w:t>lan is critical in building understanding of this population and addressing strategies for educational success.</w:t>
      </w:r>
    </w:p>
    <w:p w14:paraId="4A25CF5F" w14:textId="77777777" w:rsidR="00B11710" w:rsidRPr="00BD5D32" w:rsidRDefault="00E32417" w:rsidP="003F00DD">
      <w:pPr>
        <w:pStyle w:val="11-HEADER"/>
        <w:keepLines/>
        <w:widowControl w:val="0"/>
        <w:rPr>
          <w:sz w:val="22"/>
          <w:szCs w:val="22"/>
        </w:rPr>
      </w:pPr>
      <w:bookmarkStart w:id="44" w:name="_Toc75616771"/>
      <w:r w:rsidRPr="00BD5D32">
        <w:rPr>
          <w:sz w:val="22"/>
          <w:szCs w:val="22"/>
        </w:rPr>
        <w:t xml:space="preserve">SCOPE OF </w:t>
      </w:r>
      <w:bookmarkEnd w:id="42"/>
      <w:bookmarkEnd w:id="43"/>
      <w:r w:rsidR="00955AA7" w:rsidRPr="00BD5D32">
        <w:rPr>
          <w:sz w:val="22"/>
          <w:szCs w:val="22"/>
        </w:rPr>
        <w:t>PROJECT</w:t>
      </w:r>
      <w:bookmarkEnd w:id="44"/>
    </w:p>
    <w:p w14:paraId="279157E3" w14:textId="5969D04B" w:rsidR="00004246" w:rsidRPr="00BD5D32" w:rsidRDefault="00657B84" w:rsidP="003F00DD">
      <w:pPr>
        <w:pStyle w:val="111-HEADER"/>
        <w:keepLines/>
        <w:spacing w:before="120" w:after="100" w:afterAutospacing="1"/>
        <w:rPr>
          <w:sz w:val="22"/>
          <w:szCs w:val="22"/>
        </w:rPr>
      </w:pPr>
      <w:r w:rsidRPr="00BD5D32">
        <w:rPr>
          <w:sz w:val="22"/>
          <w:szCs w:val="22"/>
        </w:rPr>
        <w:t xml:space="preserve">Summary of the Latino/a/x and Indigenous Student Success Plan </w:t>
      </w:r>
    </w:p>
    <w:p w14:paraId="0DE57A48" w14:textId="6796C113" w:rsidR="00CD0458" w:rsidRPr="00BD5D32" w:rsidRDefault="00A02F94" w:rsidP="003F00DD">
      <w:pPr>
        <w:pStyle w:val="0-NOTES"/>
        <w:keepNext/>
        <w:keepLines/>
        <w:widowControl w:val="0"/>
        <w:spacing w:before="120" w:after="100" w:afterAutospacing="1"/>
        <w:ind w:left="360" w:right="14"/>
        <w:rPr>
          <w:i w:val="0"/>
          <w:color w:val="auto"/>
          <w:sz w:val="22"/>
          <w:szCs w:val="22"/>
        </w:rPr>
      </w:pPr>
      <w:r w:rsidRPr="008F4C76">
        <w:rPr>
          <w:i w:val="0"/>
          <w:color w:val="auto"/>
          <w:sz w:val="22"/>
          <w:szCs w:val="22"/>
        </w:rPr>
        <w:t xml:space="preserve">The Plan </w:t>
      </w:r>
      <w:proofErr w:type="gramStart"/>
      <w:r w:rsidR="006E7F70">
        <w:rPr>
          <w:i w:val="0"/>
          <w:color w:val="auto"/>
          <w:sz w:val="22"/>
          <w:szCs w:val="22"/>
        </w:rPr>
        <w:t>was developed</w:t>
      </w:r>
      <w:proofErr w:type="gramEnd"/>
      <w:r w:rsidR="006E7F70">
        <w:rPr>
          <w:i w:val="0"/>
          <w:color w:val="auto"/>
          <w:sz w:val="22"/>
          <w:szCs w:val="22"/>
        </w:rPr>
        <w:t xml:space="preserve"> at the direction of the Legislature</w:t>
      </w:r>
      <w:r w:rsidRPr="008F4C76">
        <w:rPr>
          <w:i w:val="0"/>
          <w:color w:val="auto"/>
          <w:sz w:val="22"/>
          <w:szCs w:val="22"/>
        </w:rPr>
        <w:t xml:space="preserve"> to </w:t>
      </w:r>
      <w:r w:rsidR="006E7F70">
        <w:rPr>
          <w:i w:val="0"/>
          <w:color w:val="auto"/>
          <w:sz w:val="22"/>
          <w:szCs w:val="22"/>
        </w:rPr>
        <w:t xml:space="preserve">develop and implement strategies to </w:t>
      </w:r>
      <w:r w:rsidRPr="008F4C76">
        <w:rPr>
          <w:i w:val="0"/>
          <w:color w:val="auto"/>
          <w:sz w:val="22"/>
          <w:szCs w:val="22"/>
        </w:rPr>
        <w:t>address historic and current systemic inequities experienced by Latino/a/x and Indigenous students through focused inv</w:t>
      </w:r>
      <w:r>
        <w:rPr>
          <w:i w:val="0"/>
          <w:color w:val="auto"/>
          <w:sz w:val="22"/>
          <w:szCs w:val="22"/>
        </w:rPr>
        <w:t>estments and partnerships with C</w:t>
      </w:r>
      <w:r w:rsidRPr="008F4C76">
        <w:rPr>
          <w:i w:val="0"/>
          <w:color w:val="auto"/>
          <w:sz w:val="22"/>
          <w:szCs w:val="22"/>
        </w:rPr>
        <w:t xml:space="preserve">ommunity </w:t>
      </w:r>
      <w:r>
        <w:rPr>
          <w:i w:val="0"/>
          <w:color w:val="auto"/>
          <w:sz w:val="22"/>
          <w:szCs w:val="22"/>
        </w:rPr>
        <w:t>Based O</w:t>
      </w:r>
      <w:r w:rsidRPr="008F4C76">
        <w:rPr>
          <w:i w:val="0"/>
          <w:color w:val="auto"/>
          <w:sz w:val="22"/>
          <w:szCs w:val="22"/>
        </w:rPr>
        <w:t>rganizations, school districts,</w:t>
      </w:r>
      <w:r>
        <w:rPr>
          <w:i w:val="0"/>
          <w:color w:val="auto"/>
          <w:sz w:val="22"/>
          <w:szCs w:val="22"/>
        </w:rPr>
        <w:t xml:space="preserve"> Tribes, education service districts,</w:t>
      </w:r>
      <w:r w:rsidRPr="008F4C76">
        <w:rPr>
          <w:i w:val="0"/>
          <w:color w:val="auto"/>
          <w:sz w:val="22"/>
          <w:szCs w:val="22"/>
        </w:rPr>
        <w:t xml:space="preserve"> early learning providers, and </w:t>
      </w:r>
      <w:r>
        <w:rPr>
          <w:i w:val="0"/>
          <w:color w:val="auto"/>
          <w:sz w:val="22"/>
          <w:szCs w:val="22"/>
        </w:rPr>
        <w:t>post-secondary institutions</w:t>
      </w:r>
      <w:r w:rsidRPr="008F4C76">
        <w:rPr>
          <w:i w:val="0"/>
          <w:color w:val="auto"/>
          <w:sz w:val="22"/>
          <w:szCs w:val="22"/>
        </w:rPr>
        <w:t xml:space="preserve">. The Plan centers equity and community by ensuring those closest to the problem help develop and design the solutions. Through this effort, </w:t>
      </w:r>
      <w:r>
        <w:rPr>
          <w:i w:val="0"/>
          <w:color w:val="auto"/>
          <w:sz w:val="22"/>
          <w:szCs w:val="22"/>
        </w:rPr>
        <w:t>the Agency</w:t>
      </w:r>
      <w:r w:rsidRPr="008F4C76">
        <w:rPr>
          <w:i w:val="0"/>
          <w:color w:val="auto"/>
          <w:sz w:val="22"/>
          <w:szCs w:val="22"/>
        </w:rPr>
        <w:t xml:space="preserve"> will work to close the opportunity gap and eliminate educational disparities to ensure all students can thrive.</w:t>
      </w:r>
      <w:r w:rsidR="00CD0458" w:rsidRPr="00BD5D32">
        <w:rPr>
          <w:i w:val="0"/>
          <w:color w:val="auto"/>
          <w:sz w:val="22"/>
          <w:szCs w:val="22"/>
        </w:rPr>
        <w:t xml:space="preserve"> </w:t>
      </w:r>
    </w:p>
    <w:p w14:paraId="3790D554" w14:textId="1BC98791" w:rsidR="0013239C" w:rsidRPr="00BD5D32" w:rsidRDefault="00657B84" w:rsidP="003F00DD">
      <w:pPr>
        <w:pStyle w:val="111-HEADER"/>
        <w:keepLines/>
        <w:spacing w:before="120" w:after="100" w:afterAutospacing="1"/>
        <w:rPr>
          <w:sz w:val="22"/>
          <w:szCs w:val="22"/>
        </w:rPr>
      </w:pPr>
      <w:r w:rsidRPr="00BD5D32">
        <w:rPr>
          <w:sz w:val="22"/>
          <w:szCs w:val="22"/>
        </w:rPr>
        <w:t>Plan Goals and Values</w:t>
      </w:r>
    </w:p>
    <w:p w14:paraId="4A54C1B2" w14:textId="515297EF" w:rsidR="008B6AC3" w:rsidRPr="00BD5D32" w:rsidRDefault="00AD3950" w:rsidP="003F00DD">
      <w:pPr>
        <w:pStyle w:val="111-HEADER"/>
        <w:keepLines/>
        <w:numPr>
          <w:ilvl w:val="0"/>
          <w:numId w:val="0"/>
        </w:numPr>
        <w:spacing w:before="0" w:after="100" w:afterAutospacing="1"/>
        <w:ind w:left="360" w:right="14"/>
        <w:rPr>
          <w:b w:val="0"/>
          <w:sz w:val="22"/>
          <w:szCs w:val="22"/>
        </w:rPr>
      </w:pPr>
      <w:r w:rsidRPr="00BD5D32">
        <w:rPr>
          <w:b w:val="0"/>
          <w:sz w:val="22"/>
          <w:szCs w:val="22"/>
        </w:rPr>
        <w:t xml:space="preserve">As part of the Student Success Act, the Plan </w:t>
      </w:r>
      <w:r w:rsidR="00E84648">
        <w:rPr>
          <w:b w:val="0"/>
          <w:sz w:val="22"/>
          <w:szCs w:val="22"/>
        </w:rPr>
        <w:t>seeks to address</w:t>
      </w:r>
      <w:r w:rsidRPr="00BD5D32">
        <w:rPr>
          <w:b w:val="0"/>
          <w:sz w:val="22"/>
          <w:szCs w:val="22"/>
        </w:rPr>
        <w:t xml:space="preserve"> the following</w:t>
      </w:r>
      <w:r w:rsidR="00BA56CD" w:rsidRPr="00BD5D32">
        <w:rPr>
          <w:b w:val="0"/>
          <w:sz w:val="22"/>
          <w:szCs w:val="22"/>
        </w:rPr>
        <w:t xml:space="preserve"> three (3) </w:t>
      </w:r>
      <w:r w:rsidR="00864978" w:rsidRPr="00BD5D32">
        <w:rPr>
          <w:b w:val="0"/>
          <w:sz w:val="22"/>
          <w:szCs w:val="22"/>
        </w:rPr>
        <w:t>areas</w:t>
      </w:r>
      <w:r w:rsidRPr="00BD5D32">
        <w:rPr>
          <w:b w:val="0"/>
          <w:sz w:val="22"/>
          <w:szCs w:val="22"/>
        </w:rPr>
        <w:t>:</w:t>
      </w:r>
    </w:p>
    <w:p w14:paraId="30979CC3" w14:textId="041C8CBE" w:rsidR="008B6AC3" w:rsidRPr="00BD5D32" w:rsidRDefault="008B6AC3" w:rsidP="003F00DD">
      <w:pPr>
        <w:pStyle w:val="111-HEADER"/>
        <w:keepLines/>
        <w:numPr>
          <w:ilvl w:val="0"/>
          <w:numId w:val="10"/>
        </w:numPr>
        <w:spacing w:before="0" w:after="100" w:afterAutospacing="1"/>
        <w:ind w:right="14"/>
        <w:rPr>
          <w:b w:val="0"/>
          <w:sz w:val="22"/>
          <w:szCs w:val="22"/>
        </w:rPr>
      </w:pPr>
      <w:r w:rsidRPr="00BD5D32">
        <w:rPr>
          <w:b w:val="0"/>
          <w:sz w:val="22"/>
          <w:szCs w:val="22"/>
        </w:rPr>
        <w:t>The disparities experienced by Latino/a/x</w:t>
      </w:r>
      <w:r w:rsidR="005171DF" w:rsidRPr="00BD5D32">
        <w:rPr>
          <w:b w:val="0"/>
          <w:sz w:val="22"/>
          <w:szCs w:val="22"/>
        </w:rPr>
        <w:t xml:space="preserve"> and Indigenous</w:t>
      </w:r>
      <w:r w:rsidRPr="00BD5D32">
        <w:rPr>
          <w:b w:val="0"/>
          <w:sz w:val="22"/>
          <w:szCs w:val="22"/>
        </w:rPr>
        <w:t xml:space="preserve"> </w:t>
      </w:r>
      <w:r w:rsidR="00C7078B" w:rsidRPr="00BD5D32">
        <w:rPr>
          <w:b w:val="0"/>
          <w:sz w:val="22"/>
          <w:szCs w:val="22"/>
        </w:rPr>
        <w:t>S</w:t>
      </w:r>
      <w:r w:rsidRPr="00BD5D32">
        <w:rPr>
          <w:b w:val="0"/>
          <w:sz w:val="22"/>
          <w:szCs w:val="22"/>
        </w:rPr>
        <w:t xml:space="preserve">tudents in every indicator of academic success, as documented by the </w:t>
      </w:r>
      <w:r w:rsidR="00C7078B" w:rsidRPr="00BD5D32">
        <w:rPr>
          <w:b w:val="0"/>
          <w:sz w:val="22"/>
          <w:szCs w:val="22"/>
        </w:rPr>
        <w:t xml:space="preserve">Agency’s </w:t>
      </w:r>
      <w:r w:rsidRPr="00BD5D32">
        <w:rPr>
          <w:b w:val="0"/>
          <w:sz w:val="22"/>
          <w:szCs w:val="22"/>
        </w:rPr>
        <w:t xml:space="preserve">statewide report card and other relevant reports related to </w:t>
      </w:r>
      <w:r w:rsidR="00C7078B" w:rsidRPr="00BD5D32">
        <w:rPr>
          <w:b w:val="0"/>
          <w:sz w:val="22"/>
          <w:szCs w:val="22"/>
        </w:rPr>
        <w:t>S</w:t>
      </w:r>
      <w:r w:rsidR="00A84A28" w:rsidRPr="00BD5D32">
        <w:rPr>
          <w:b w:val="0"/>
          <w:sz w:val="22"/>
          <w:szCs w:val="22"/>
        </w:rPr>
        <w:t xml:space="preserve">tudents served by the </w:t>
      </w:r>
      <w:r w:rsidR="007F4D11" w:rsidRPr="00BD5D32">
        <w:rPr>
          <w:b w:val="0"/>
          <w:sz w:val="22"/>
          <w:szCs w:val="22"/>
        </w:rPr>
        <w:t>P</w:t>
      </w:r>
      <w:r w:rsidR="00A84A28" w:rsidRPr="00BD5D32">
        <w:rPr>
          <w:b w:val="0"/>
          <w:sz w:val="22"/>
          <w:szCs w:val="22"/>
        </w:rPr>
        <w:t>lan</w:t>
      </w:r>
      <w:r w:rsidRPr="00BD5D32">
        <w:rPr>
          <w:b w:val="0"/>
          <w:sz w:val="22"/>
          <w:szCs w:val="22"/>
        </w:rPr>
        <w:t>;</w:t>
      </w:r>
    </w:p>
    <w:p w14:paraId="4365A92D" w14:textId="0126FC4C" w:rsidR="005A4FCE" w:rsidRDefault="008B6AC3" w:rsidP="003F00DD">
      <w:pPr>
        <w:pStyle w:val="111-HEADER"/>
        <w:keepLines/>
        <w:numPr>
          <w:ilvl w:val="0"/>
          <w:numId w:val="10"/>
        </w:numPr>
        <w:spacing w:before="120" w:after="100" w:afterAutospacing="1"/>
        <w:ind w:right="14"/>
        <w:rPr>
          <w:b w:val="0"/>
          <w:sz w:val="22"/>
          <w:szCs w:val="22"/>
        </w:rPr>
      </w:pPr>
      <w:r w:rsidRPr="00BD5D32">
        <w:rPr>
          <w:b w:val="0"/>
          <w:sz w:val="22"/>
          <w:szCs w:val="22"/>
        </w:rPr>
        <w:t xml:space="preserve">The historical practices leading to disproportionate outcomes for Latino/a/x </w:t>
      </w:r>
      <w:r w:rsidR="005171DF" w:rsidRPr="00BD5D32">
        <w:rPr>
          <w:b w:val="0"/>
          <w:sz w:val="22"/>
          <w:szCs w:val="22"/>
        </w:rPr>
        <w:t xml:space="preserve">and Indigenous </w:t>
      </w:r>
      <w:r w:rsidR="00C7078B" w:rsidRPr="00BD5D32">
        <w:rPr>
          <w:b w:val="0"/>
          <w:sz w:val="22"/>
          <w:szCs w:val="22"/>
        </w:rPr>
        <w:t>S</w:t>
      </w:r>
      <w:r w:rsidRPr="00BD5D32">
        <w:rPr>
          <w:b w:val="0"/>
          <w:sz w:val="22"/>
          <w:szCs w:val="22"/>
        </w:rPr>
        <w:t>tudents; and</w:t>
      </w:r>
    </w:p>
    <w:p w14:paraId="2B9FC21A" w14:textId="77777777" w:rsidR="005A4FCE" w:rsidRPr="005A4FCE" w:rsidRDefault="005A4FCE" w:rsidP="005A4FCE">
      <w:pPr>
        <w:jc w:val="right"/>
      </w:pPr>
    </w:p>
    <w:p w14:paraId="2E17F000" w14:textId="684B2F31" w:rsidR="008B6AC3" w:rsidRDefault="008B6AC3" w:rsidP="003F00DD">
      <w:pPr>
        <w:pStyle w:val="111-HEADER"/>
        <w:keepLines/>
        <w:numPr>
          <w:ilvl w:val="0"/>
          <w:numId w:val="10"/>
        </w:numPr>
        <w:spacing w:before="120" w:after="100" w:afterAutospacing="1"/>
        <w:ind w:right="14"/>
        <w:rPr>
          <w:b w:val="0"/>
          <w:sz w:val="22"/>
          <w:szCs w:val="22"/>
        </w:rPr>
      </w:pPr>
      <w:r w:rsidRPr="00BD5D32">
        <w:rPr>
          <w:b w:val="0"/>
          <w:sz w:val="22"/>
          <w:szCs w:val="22"/>
        </w:rPr>
        <w:lastRenderedPageBreak/>
        <w:t>The educational needs of Latino/a/x</w:t>
      </w:r>
      <w:r w:rsidR="005171DF" w:rsidRPr="00BD5D32">
        <w:rPr>
          <w:b w:val="0"/>
          <w:sz w:val="22"/>
          <w:szCs w:val="22"/>
        </w:rPr>
        <w:t xml:space="preserve"> and Indigenous</w:t>
      </w:r>
      <w:r w:rsidRPr="00BD5D32">
        <w:rPr>
          <w:b w:val="0"/>
          <w:sz w:val="22"/>
          <w:szCs w:val="22"/>
        </w:rPr>
        <w:t xml:space="preserve"> </w:t>
      </w:r>
      <w:r w:rsidR="00C7078B" w:rsidRPr="00BD5D32">
        <w:rPr>
          <w:b w:val="0"/>
          <w:sz w:val="22"/>
          <w:szCs w:val="22"/>
        </w:rPr>
        <w:t>S</w:t>
      </w:r>
      <w:r w:rsidRPr="00BD5D32">
        <w:rPr>
          <w:b w:val="0"/>
          <w:sz w:val="22"/>
          <w:szCs w:val="22"/>
        </w:rPr>
        <w:t>tudents from early childhood through post-secondary education as determined by examining culturally appropriate best practices in this state and across the nation.</w:t>
      </w:r>
    </w:p>
    <w:p w14:paraId="5EB7CF60" w14:textId="18C7A206" w:rsidR="00A02F94" w:rsidRPr="00267C8F" w:rsidRDefault="00A02F94" w:rsidP="003F00DD">
      <w:pPr>
        <w:pStyle w:val="111-HEADER"/>
        <w:keepLines/>
        <w:numPr>
          <w:ilvl w:val="0"/>
          <w:numId w:val="0"/>
        </w:numPr>
        <w:spacing w:after="100" w:afterAutospacing="1"/>
        <w:ind w:left="360"/>
        <w:rPr>
          <w:b w:val="0"/>
          <w:sz w:val="22"/>
          <w:szCs w:val="22"/>
        </w:rPr>
      </w:pPr>
      <w:r>
        <w:rPr>
          <w:b w:val="0"/>
          <w:sz w:val="22"/>
          <w:szCs w:val="22"/>
        </w:rPr>
        <w:t>The</w:t>
      </w:r>
      <w:r w:rsidRPr="00267C8F">
        <w:rPr>
          <w:b w:val="0"/>
          <w:sz w:val="22"/>
          <w:szCs w:val="22"/>
        </w:rPr>
        <w:t xml:space="preserve"> Plan </w:t>
      </w:r>
      <w:r>
        <w:rPr>
          <w:b w:val="0"/>
          <w:sz w:val="22"/>
          <w:szCs w:val="22"/>
        </w:rPr>
        <w:t>provides</w:t>
      </w:r>
      <w:r w:rsidRPr="00267C8F">
        <w:rPr>
          <w:b w:val="0"/>
          <w:sz w:val="22"/>
          <w:szCs w:val="22"/>
        </w:rPr>
        <w:t xml:space="preserve"> strategies to address the following educational </w:t>
      </w:r>
      <w:r>
        <w:rPr>
          <w:b w:val="0"/>
          <w:sz w:val="22"/>
          <w:szCs w:val="22"/>
        </w:rPr>
        <w:t>objectives. These objectives will use</w:t>
      </w:r>
      <w:r w:rsidR="003B4E7A">
        <w:rPr>
          <w:b w:val="0"/>
          <w:sz w:val="22"/>
          <w:szCs w:val="22"/>
        </w:rPr>
        <w:t>d by the Agency</w:t>
      </w:r>
      <w:r>
        <w:rPr>
          <w:b w:val="0"/>
          <w:sz w:val="22"/>
          <w:szCs w:val="22"/>
        </w:rPr>
        <w:t xml:space="preserve"> to measure and assess the long-term impact of the Plan.</w:t>
      </w:r>
    </w:p>
    <w:p w14:paraId="4C9B872B" w14:textId="6F4EE608" w:rsidR="00A02F94" w:rsidRDefault="00A02F94" w:rsidP="003F00DD">
      <w:pPr>
        <w:pStyle w:val="111-HEADER"/>
        <w:keepLines/>
        <w:numPr>
          <w:ilvl w:val="0"/>
          <w:numId w:val="38"/>
        </w:numPr>
        <w:tabs>
          <w:tab w:val="left" w:pos="1620"/>
        </w:tabs>
        <w:spacing w:before="120" w:after="120"/>
        <w:ind w:left="1440" w:hanging="450"/>
        <w:rPr>
          <w:b w:val="0"/>
          <w:sz w:val="22"/>
          <w:szCs w:val="22"/>
        </w:rPr>
      </w:pPr>
      <w:r w:rsidRPr="00267C8F">
        <w:rPr>
          <w:b w:val="0"/>
          <w:sz w:val="22"/>
          <w:szCs w:val="22"/>
        </w:rPr>
        <w:t>Address the disproportionate rate of disciplinary incidents involving Latino/a/x and Indigenous Students compared to all Students in the education system;</w:t>
      </w:r>
    </w:p>
    <w:p w14:paraId="059D48AD" w14:textId="7074A183" w:rsidR="00A02F94" w:rsidRPr="00A02F94" w:rsidRDefault="00A02F94" w:rsidP="003F00DD">
      <w:pPr>
        <w:pStyle w:val="111-HEADER"/>
        <w:keepLines/>
        <w:numPr>
          <w:ilvl w:val="0"/>
          <w:numId w:val="38"/>
        </w:numPr>
        <w:tabs>
          <w:tab w:val="left" w:pos="1620"/>
        </w:tabs>
        <w:spacing w:before="120" w:after="120"/>
        <w:ind w:left="1440" w:hanging="450"/>
        <w:rPr>
          <w:b w:val="0"/>
          <w:sz w:val="22"/>
          <w:szCs w:val="22"/>
        </w:rPr>
      </w:pPr>
      <w:r w:rsidRPr="00A02F94">
        <w:rPr>
          <w:b w:val="0"/>
          <w:sz w:val="22"/>
          <w:szCs w:val="22"/>
        </w:rPr>
        <w:t>Increase parental engagement in the education of Latino/a/x and Indigenous Students;</w:t>
      </w:r>
    </w:p>
    <w:p w14:paraId="7DF9D655" w14:textId="31947603" w:rsidR="00A02F94" w:rsidRPr="00267C8F" w:rsidRDefault="00A02F94" w:rsidP="003F00DD">
      <w:pPr>
        <w:pStyle w:val="111-HEADER"/>
        <w:keepLines/>
        <w:numPr>
          <w:ilvl w:val="0"/>
          <w:numId w:val="38"/>
        </w:numPr>
        <w:tabs>
          <w:tab w:val="left" w:pos="1620"/>
        </w:tabs>
        <w:spacing w:before="120" w:after="120"/>
        <w:ind w:left="1440" w:hanging="450"/>
        <w:rPr>
          <w:b w:val="0"/>
          <w:sz w:val="22"/>
          <w:szCs w:val="22"/>
        </w:rPr>
      </w:pPr>
      <w:r w:rsidRPr="00267C8F">
        <w:rPr>
          <w:b w:val="0"/>
          <w:sz w:val="22"/>
          <w:szCs w:val="22"/>
        </w:rPr>
        <w:t>Increase the engagement of Latino/a/x and Indigenous Students in educational activities before and after regular school hours;</w:t>
      </w:r>
    </w:p>
    <w:p w14:paraId="74A071A3" w14:textId="4F4BBAC7" w:rsidR="00A02F94" w:rsidRPr="00267C8F" w:rsidRDefault="00A02F94" w:rsidP="003F00DD">
      <w:pPr>
        <w:pStyle w:val="111-HEADER"/>
        <w:keepLines/>
        <w:numPr>
          <w:ilvl w:val="0"/>
          <w:numId w:val="38"/>
        </w:numPr>
        <w:tabs>
          <w:tab w:val="left" w:pos="1620"/>
        </w:tabs>
        <w:spacing w:before="120" w:after="120"/>
        <w:ind w:left="1440" w:hanging="450"/>
        <w:rPr>
          <w:b w:val="0"/>
          <w:sz w:val="22"/>
          <w:szCs w:val="22"/>
        </w:rPr>
      </w:pPr>
      <w:r w:rsidRPr="00267C8F">
        <w:rPr>
          <w:b w:val="0"/>
          <w:sz w:val="22"/>
          <w:szCs w:val="22"/>
        </w:rPr>
        <w:t>Increase early childhood education and kindergarten readiness for Latino/a/x and Indigenous Students;</w:t>
      </w:r>
    </w:p>
    <w:p w14:paraId="4A3476AC" w14:textId="57977592" w:rsidR="00A02F94" w:rsidRPr="00267C8F" w:rsidRDefault="00A02F94" w:rsidP="003F00DD">
      <w:pPr>
        <w:pStyle w:val="111-HEADER"/>
        <w:keepLines/>
        <w:numPr>
          <w:ilvl w:val="0"/>
          <w:numId w:val="38"/>
        </w:numPr>
        <w:tabs>
          <w:tab w:val="left" w:pos="1620"/>
        </w:tabs>
        <w:spacing w:before="120" w:after="120"/>
        <w:ind w:left="1440" w:hanging="450"/>
        <w:rPr>
          <w:b w:val="0"/>
          <w:sz w:val="22"/>
          <w:szCs w:val="22"/>
        </w:rPr>
      </w:pPr>
      <w:r w:rsidRPr="00267C8F">
        <w:rPr>
          <w:b w:val="0"/>
          <w:sz w:val="22"/>
          <w:szCs w:val="22"/>
        </w:rPr>
        <w:t>Improve literacy and numeracy levels among Latino/a/x and Indigenous Students between kindergarten and third grade;</w:t>
      </w:r>
    </w:p>
    <w:p w14:paraId="59B97315" w14:textId="39F0D7A8" w:rsidR="00A02F94" w:rsidRPr="00267C8F" w:rsidRDefault="00A02F94" w:rsidP="003F00DD">
      <w:pPr>
        <w:pStyle w:val="111-HEADER"/>
        <w:keepLines/>
        <w:numPr>
          <w:ilvl w:val="0"/>
          <w:numId w:val="38"/>
        </w:numPr>
        <w:tabs>
          <w:tab w:val="left" w:pos="1620"/>
        </w:tabs>
        <w:spacing w:before="120" w:after="120"/>
        <w:ind w:left="1440" w:hanging="450"/>
        <w:rPr>
          <w:b w:val="0"/>
          <w:sz w:val="22"/>
          <w:szCs w:val="22"/>
        </w:rPr>
      </w:pPr>
      <w:r w:rsidRPr="00267C8F">
        <w:rPr>
          <w:b w:val="0"/>
          <w:sz w:val="22"/>
          <w:szCs w:val="22"/>
        </w:rPr>
        <w:t>Support Latino/a/x and Indigenous Students as they transition to and through middle school grades and as they transition to and through high school grades to maintain and improve academic performance;</w:t>
      </w:r>
    </w:p>
    <w:p w14:paraId="3A80DB39" w14:textId="6CD1D060" w:rsidR="00A02F94" w:rsidRPr="00267C8F" w:rsidRDefault="00A02F94" w:rsidP="003F00DD">
      <w:pPr>
        <w:pStyle w:val="111-HEADER"/>
        <w:keepLines/>
        <w:numPr>
          <w:ilvl w:val="0"/>
          <w:numId w:val="38"/>
        </w:numPr>
        <w:tabs>
          <w:tab w:val="left" w:pos="1620"/>
        </w:tabs>
        <w:spacing w:before="120" w:after="120"/>
        <w:ind w:left="1440" w:hanging="450"/>
        <w:rPr>
          <w:b w:val="0"/>
          <w:sz w:val="22"/>
          <w:szCs w:val="22"/>
        </w:rPr>
      </w:pPr>
      <w:r w:rsidRPr="00267C8F">
        <w:rPr>
          <w:b w:val="0"/>
          <w:sz w:val="22"/>
          <w:szCs w:val="22"/>
        </w:rPr>
        <w:t>Support Culturally Responsive pedagogy and practices from early childhood through post-secondary education;</w:t>
      </w:r>
    </w:p>
    <w:p w14:paraId="7C66F770" w14:textId="22A00E97" w:rsidR="00A02F94" w:rsidRPr="00267C8F" w:rsidRDefault="00A02F94" w:rsidP="003F00DD">
      <w:pPr>
        <w:pStyle w:val="111-HEADER"/>
        <w:keepLines/>
        <w:numPr>
          <w:ilvl w:val="0"/>
          <w:numId w:val="38"/>
        </w:numPr>
        <w:tabs>
          <w:tab w:val="left" w:pos="1620"/>
        </w:tabs>
        <w:spacing w:before="120" w:after="120"/>
        <w:ind w:left="1440" w:hanging="450"/>
        <w:rPr>
          <w:b w:val="0"/>
          <w:sz w:val="22"/>
          <w:szCs w:val="22"/>
        </w:rPr>
      </w:pPr>
      <w:r w:rsidRPr="00267C8F">
        <w:rPr>
          <w:b w:val="0"/>
          <w:sz w:val="22"/>
          <w:szCs w:val="22"/>
        </w:rPr>
        <w:t>Support the development of Culturally Responsive curricula from early childhood through post-secondary education;</w:t>
      </w:r>
    </w:p>
    <w:p w14:paraId="152F8CCF" w14:textId="0B1932B8" w:rsidR="00A02F94" w:rsidRPr="00267C8F" w:rsidRDefault="00A02F94" w:rsidP="003F00DD">
      <w:pPr>
        <w:pStyle w:val="111-HEADER"/>
        <w:keepLines/>
        <w:numPr>
          <w:ilvl w:val="0"/>
          <w:numId w:val="38"/>
        </w:numPr>
        <w:tabs>
          <w:tab w:val="left" w:pos="1620"/>
        </w:tabs>
        <w:spacing w:before="120" w:after="120"/>
        <w:ind w:left="1440" w:hanging="450"/>
        <w:rPr>
          <w:b w:val="0"/>
          <w:sz w:val="22"/>
          <w:szCs w:val="22"/>
        </w:rPr>
      </w:pPr>
      <w:r w:rsidRPr="00267C8F">
        <w:rPr>
          <w:b w:val="0"/>
          <w:sz w:val="22"/>
          <w:szCs w:val="22"/>
        </w:rPr>
        <w:t>Increase attendance of Latino/a/x and Indigenous Students in community colleges and professional certification programs; and</w:t>
      </w:r>
    </w:p>
    <w:p w14:paraId="743E77D2" w14:textId="118EE459" w:rsidR="000447BA" w:rsidRPr="000447BA" w:rsidRDefault="00A02F94" w:rsidP="003F00DD">
      <w:pPr>
        <w:pStyle w:val="111-HEADER"/>
        <w:keepLines/>
        <w:numPr>
          <w:ilvl w:val="0"/>
          <w:numId w:val="38"/>
        </w:numPr>
        <w:tabs>
          <w:tab w:val="left" w:pos="1620"/>
        </w:tabs>
        <w:spacing w:before="120" w:after="120"/>
        <w:ind w:left="1440" w:right="14" w:hanging="450"/>
        <w:rPr>
          <w:b w:val="0"/>
          <w:sz w:val="22"/>
          <w:szCs w:val="22"/>
        </w:rPr>
      </w:pPr>
      <w:r w:rsidRPr="00267C8F">
        <w:rPr>
          <w:b w:val="0"/>
          <w:sz w:val="22"/>
          <w:szCs w:val="22"/>
        </w:rPr>
        <w:t>Increase attendance of Latino/a/x and Indigenous Students in four-year post-secondary institutions of education.</w:t>
      </w:r>
    </w:p>
    <w:p w14:paraId="05BD2CC3" w14:textId="2C0A58AA" w:rsidR="000447BA" w:rsidRPr="006E7F70" w:rsidRDefault="000447BA" w:rsidP="003F00DD">
      <w:pPr>
        <w:pStyle w:val="111-HEADER"/>
        <w:keepLines/>
        <w:spacing w:before="120" w:after="100"/>
        <w:rPr>
          <w:sz w:val="22"/>
          <w:szCs w:val="22"/>
        </w:rPr>
      </w:pPr>
      <w:r w:rsidRPr="006E7F70">
        <w:rPr>
          <w:sz w:val="22"/>
          <w:szCs w:val="22"/>
        </w:rPr>
        <w:t>The Plan Values</w:t>
      </w:r>
    </w:p>
    <w:p w14:paraId="1783EA92" w14:textId="6DD0FE6A" w:rsidR="000447BA" w:rsidRDefault="000447BA" w:rsidP="003F00DD">
      <w:pPr>
        <w:pStyle w:val="111-HEADER"/>
        <w:keepLines/>
        <w:numPr>
          <w:ilvl w:val="0"/>
          <w:numId w:val="0"/>
        </w:numPr>
        <w:spacing w:after="100" w:afterAutospacing="1"/>
        <w:ind w:left="432"/>
        <w:rPr>
          <w:b w:val="0"/>
          <w:sz w:val="22"/>
          <w:szCs w:val="22"/>
        </w:rPr>
      </w:pPr>
      <w:r>
        <w:rPr>
          <w:b w:val="0"/>
          <w:sz w:val="22"/>
          <w:szCs w:val="22"/>
        </w:rPr>
        <w:t>The Agency developed the following values to guide the Plan. These values are central to the objectives of the Plan and inform how we seek to accomplish our goals.</w:t>
      </w:r>
    </w:p>
    <w:p w14:paraId="1A7D3121" w14:textId="5B74017C" w:rsidR="00C7078B" w:rsidRPr="00BD5D32" w:rsidRDefault="00AD3950" w:rsidP="003F00DD">
      <w:pPr>
        <w:pStyle w:val="111-HEADER"/>
        <w:keepLines/>
        <w:numPr>
          <w:ilvl w:val="0"/>
          <w:numId w:val="0"/>
        </w:numPr>
        <w:spacing w:before="120" w:after="100" w:afterAutospacing="1"/>
        <w:ind w:left="1080" w:right="14"/>
        <w:rPr>
          <w:b w:val="0"/>
          <w:sz w:val="22"/>
          <w:szCs w:val="22"/>
        </w:rPr>
      </w:pPr>
      <w:r w:rsidRPr="00BD5D32">
        <w:rPr>
          <w:sz w:val="22"/>
          <w:szCs w:val="22"/>
        </w:rPr>
        <w:t>Student Centered:</w:t>
      </w:r>
      <w:r w:rsidRPr="00BD5D32">
        <w:rPr>
          <w:b w:val="0"/>
          <w:sz w:val="22"/>
          <w:szCs w:val="22"/>
        </w:rPr>
        <w:t xml:space="preserve"> </w:t>
      </w:r>
      <w:r w:rsidR="000447BA">
        <w:rPr>
          <w:b w:val="0"/>
          <w:sz w:val="22"/>
          <w:szCs w:val="22"/>
        </w:rPr>
        <w:t xml:space="preserve">This </w:t>
      </w:r>
      <w:r w:rsidR="00082F0C">
        <w:rPr>
          <w:b w:val="0"/>
          <w:sz w:val="22"/>
          <w:szCs w:val="22"/>
        </w:rPr>
        <w:t xml:space="preserve">overall goal of the </w:t>
      </w:r>
      <w:r w:rsidR="00787B26">
        <w:rPr>
          <w:b w:val="0"/>
          <w:sz w:val="22"/>
          <w:szCs w:val="22"/>
        </w:rPr>
        <w:t>P</w:t>
      </w:r>
      <w:r w:rsidR="000447BA">
        <w:rPr>
          <w:b w:val="0"/>
          <w:sz w:val="22"/>
          <w:szCs w:val="22"/>
        </w:rPr>
        <w:t>lan i</w:t>
      </w:r>
      <w:r w:rsidRPr="00BD5D32">
        <w:rPr>
          <w:b w:val="0"/>
          <w:sz w:val="22"/>
          <w:szCs w:val="22"/>
        </w:rPr>
        <w:t xml:space="preserve">s </w:t>
      </w:r>
      <w:r w:rsidR="00082F0C">
        <w:rPr>
          <w:b w:val="0"/>
          <w:sz w:val="22"/>
          <w:szCs w:val="22"/>
        </w:rPr>
        <w:t>to address</w:t>
      </w:r>
      <w:r w:rsidRPr="00BD5D32">
        <w:rPr>
          <w:b w:val="0"/>
          <w:sz w:val="22"/>
          <w:szCs w:val="22"/>
        </w:rPr>
        <w:t xml:space="preserve"> the educational opportunity gap faced by Latino/a/x and Indigenous </w:t>
      </w:r>
      <w:r w:rsidR="00C7078B" w:rsidRPr="00BD5D32">
        <w:rPr>
          <w:b w:val="0"/>
          <w:sz w:val="22"/>
          <w:szCs w:val="22"/>
        </w:rPr>
        <w:t>S</w:t>
      </w:r>
      <w:r w:rsidRPr="00BD5D32">
        <w:rPr>
          <w:b w:val="0"/>
          <w:sz w:val="22"/>
          <w:szCs w:val="22"/>
        </w:rPr>
        <w:t>tudents. This means all of the strategies will ultimately lead to creating conditions and measurable outc</w:t>
      </w:r>
      <w:r w:rsidR="00B34FC7" w:rsidRPr="00BD5D32">
        <w:rPr>
          <w:b w:val="0"/>
          <w:sz w:val="22"/>
          <w:szCs w:val="22"/>
        </w:rPr>
        <w:t>omes for S</w:t>
      </w:r>
      <w:r w:rsidRPr="00BD5D32">
        <w:rPr>
          <w:b w:val="0"/>
          <w:sz w:val="22"/>
          <w:szCs w:val="22"/>
        </w:rPr>
        <w:t>tudent success in the K-12 school system</w:t>
      </w:r>
      <w:r w:rsidR="00BA56CD" w:rsidRPr="00BD5D32">
        <w:rPr>
          <w:b w:val="0"/>
          <w:sz w:val="22"/>
          <w:szCs w:val="22"/>
        </w:rPr>
        <w:t>.</w:t>
      </w:r>
    </w:p>
    <w:p w14:paraId="51D4F278" w14:textId="721D4D8C" w:rsidR="00AD3950" w:rsidRPr="00BD5D32" w:rsidRDefault="00AD3950" w:rsidP="003F00DD">
      <w:pPr>
        <w:pStyle w:val="111-HEADER"/>
        <w:keepLines/>
        <w:numPr>
          <w:ilvl w:val="0"/>
          <w:numId w:val="0"/>
        </w:numPr>
        <w:spacing w:before="120" w:after="100" w:afterAutospacing="1"/>
        <w:ind w:left="1080" w:right="14"/>
        <w:rPr>
          <w:b w:val="0"/>
          <w:sz w:val="22"/>
          <w:szCs w:val="22"/>
        </w:rPr>
      </w:pPr>
      <w:r w:rsidRPr="00BD5D32">
        <w:rPr>
          <w:sz w:val="22"/>
          <w:szCs w:val="22"/>
        </w:rPr>
        <w:t>Policy and Systems Change:</w:t>
      </w:r>
      <w:r w:rsidRPr="00BD5D32">
        <w:rPr>
          <w:b w:val="0"/>
          <w:sz w:val="22"/>
          <w:szCs w:val="22"/>
        </w:rPr>
        <w:t xml:space="preserve"> Systemic problems require systemic solutions. This means strategies should focus on addressing the systemic and root causes of educational disparities. This </w:t>
      </w:r>
      <w:r w:rsidR="00540286" w:rsidRPr="00BD5D32">
        <w:rPr>
          <w:b w:val="0"/>
          <w:sz w:val="22"/>
          <w:szCs w:val="22"/>
        </w:rPr>
        <w:t xml:space="preserve">will require </w:t>
      </w:r>
      <w:r w:rsidRPr="00BD5D32">
        <w:rPr>
          <w:b w:val="0"/>
          <w:sz w:val="22"/>
          <w:szCs w:val="22"/>
        </w:rPr>
        <w:t xml:space="preserve">developing policy solutions at </w:t>
      </w:r>
      <w:proofErr w:type="gramStart"/>
      <w:r w:rsidRPr="00BD5D32">
        <w:rPr>
          <w:b w:val="0"/>
          <w:sz w:val="22"/>
          <w:szCs w:val="22"/>
        </w:rPr>
        <w:t>all</w:t>
      </w:r>
      <w:proofErr w:type="gramEnd"/>
      <w:r w:rsidRPr="00BD5D32">
        <w:rPr>
          <w:b w:val="0"/>
          <w:sz w:val="22"/>
          <w:szCs w:val="22"/>
        </w:rPr>
        <w:t xml:space="preserve"> levels to ensure </w:t>
      </w:r>
      <w:r w:rsidR="00540286" w:rsidRPr="00BD5D32">
        <w:rPr>
          <w:b w:val="0"/>
          <w:sz w:val="22"/>
          <w:szCs w:val="22"/>
        </w:rPr>
        <w:t xml:space="preserve">the </w:t>
      </w:r>
      <w:r w:rsidRPr="00BD5D32">
        <w:rPr>
          <w:b w:val="0"/>
          <w:sz w:val="22"/>
          <w:szCs w:val="22"/>
        </w:rPr>
        <w:t>outcomes are long-term and sustainable. Additionally, we must center the voices and experiences of those most impacted by oppression</w:t>
      </w:r>
      <w:r w:rsidR="00BA56CD" w:rsidRPr="00BD5D32">
        <w:rPr>
          <w:b w:val="0"/>
          <w:sz w:val="22"/>
          <w:szCs w:val="22"/>
        </w:rPr>
        <w:t xml:space="preserve"> to develop systemic solutions.</w:t>
      </w:r>
    </w:p>
    <w:p w14:paraId="074619C1" w14:textId="7E1AD59F" w:rsidR="00AD3950" w:rsidRDefault="00AD3950" w:rsidP="003F00DD">
      <w:pPr>
        <w:pStyle w:val="111-HEADER"/>
        <w:keepLines/>
        <w:numPr>
          <w:ilvl w:val="0"/>
          <w:numId w:val="0"/>
        </w:numPr>
        <w:spacing w:before="120" w:after="100" w:afterAutospacing="1"/>
        <w:ind w:left="1080" w:right="14"/>
        <w:rPr>
          <w:b w:val="0"/>
          <w:sz w:val="22"/>
          <w:szCs w:val="22"/>
        </w:rPr>
      </w:pPr>
      <w:r w:rsidRPr="00BD5D32">
        <w:rPr>
          <w:sz w:val="22"/>
          <w:szCs w:val="22"/>
        </w:rPr>
        <w:t>Centering Cultural and Community Assets:</w:t>
      </w:r>
      <w:r w:rsidRPr="00BD5D32">
        <w:rPr>
          <w:b w:val="0"/>
          <w:sz w:val="22"/>
          <w:szCs w:val="22"/>
        </w:rPr>
        <w:t xml:space="preserve"> Latino/a/x and Indigenous </w:t>
      </w:r>
      <w:r w:rsidR="00682039" w:rsidRPr="00BD5D32">
        <w:rPr>
          <w:b w:val="0"/>
          <w:sz w:val="22"/>
          <w:szCs w:val="22"/>
        </w:rPr>
        <w:t>S</w:t>
      </w:r>
      <w:r w:rsidRPr="00BD5D32">
        <w:rPr>
          <w:b w:val="0"/>
          <w:sz w:val="22"/>
          <w:szCs w:val="22"/>
        </w:rPr>
        <w:t xml:space="preserve">tudents and their families bring a wealth of cultural knowledge, experiences, history, and leadership. </w:t>
      </w:r>
      <w:r w:rsidR="00540286" w:rsidRPr="00BD5D32">
        <w:rPr>
          <w:b w:val="0"/>
          <w:sz w:val="22"/>
          <w:szCs w:val="22"/>
        </w:rPr>
        <w:t>Strategies for developing s</w:t>
      </w:r>
      <w:r w:rsidRPr="00BD5D32">
        <w:rPr>
          <w:b w:val="0"/>
          <w:sz w:val="22"/>
          <w:szCs w:val="22"/>
        </w:rPr>
        <w:t xml:space="preserve">olutions </w:t>
      </w:r>
      <w:proofErr w:type="gramStart"/>
      <w:r w:rsidRPr="00BD5D32">
        <w:rPr>
          <w:b w:val="0"/>
          <w:sz w:val="22"/>
          <w:szCs w:val="22"/>
        </w:rPr>
        <w:t>should be designed</w:t>
      </w:r>
      <w:proofErr w:type="gramEnd"/>
      <w:r w:rsidRPr="00BD5D32">
        <w:rPr>
          <w:b w:val="0"/>
          <w:sz w:val="22"/>
          <w:szCs w:val="22"/>
        </w:rPr>
        <w:t xml:space="preserve"> in partnership with family and community leadership. This approach </w:t>
      </w:r>
      <w:r w:rsidR="00B30B2C" w:rsidRPr="00BD5D32">
        <w:rPr>
          <w:b w:val="0"/>
          <w:sz w:val="22"/>
          <w:szCs w:val="22"/>
        </w:rPr>
        <w:t>values</w:t>
      </w:r>
      <w:r w:rsidR="00540286" w:rsidRPr="00BD5D32">
        <w:rPr>
          <w:b w:val="0"/>
          <w:sz w:val="22"/>
          <w:szCs w:val="22"/>
        </w:rPr>
        <w:t xml:space="preserve"> </w:t>
      </w:r>
      <w:r w:rsidRPr="00BD5D32">
        <w:rPr>
          <w:b w:val="0"/>
          <w:sz w:val="22"/>
          <w:szCs w:val="22"/>
        </w:rPr>
        <w:t>family and community as thought partners rather than simply as recipients of services.</w:t>
      </w:r>
    </w:p>
    <w:p w14:paraId="668220CE" w14:textId="77777777" w:rsidR="003F00DD" w:rsidRPr="00BD5D32" w:rsidRDefault="003F00DD" w:rsidP="003F00DD">
      <w:pPr>
        <w:pStyle w:val="111-HEADER"/>
        <w:keepLines/>
        <w:numPr>
          <w:ilvl w:val="0"/>
          <w:numId w:val="0"/>
        </w:numPr>
        <w:spacing w:before="120" w:after="100" w:afterAutospacing="1"/>
        <w:ind w:left="1080" w:right="14"/>
        <w:rPr>
          <w:b w:val="0"/>
          <w:sz w:val="22"/>
          <w:szCs w:val="22"/>
        </w:rPr>
      </w:pPr>
    </w:p>
    <w:p w14:paraId="3E67C219" w14:textId="737327B4" w:rsidR="00AD3950" w:rsidRPr="00180667" w:rsidRDefault="000447BA" w:rsidP="00180667">
      <w:pPr>
        <w:pStyle w:val="111-HEADER"/>
        <w:spacing w:before="120" w:after="100"/>
        <w:rPr>
          <w:bCs/>
          <w:sz w:val="22"/>
          <w:szCs w:val="22"/>
        </w:rPr>
      </w:pPr>
      <w:r w:rsidRPr="00180667">
        <w:rPr>
          <w:bCs/>
          <w:sz w:val="22"/>
          <w:szCs w:val="22"/>
        </w:rPr>
        <w:lastRenderedPageBreak/>
        <w:t xml:space="preserve">Plan </w:t>
      </w:r>
      <w:r w:rsidR="00AD3950" w:rsidRPr="00180667">
        <w:rPr>
          <w:bCs/>
          <w:sz w:val="22"/>
          <w:szCs w:val="22"/>
        </w:rPr>
        <w:t xml:space="preserve">Approach: People, Practice, </w:t>
      </w:r>
      <w:r w:rsidR="000503CB" w:rsidRPr="00180667">
        <w:rPr>
          <w:bCs/>
          <w:sz w:val="22"/>
          <w:szCs w:val="22"/>
        </w:rPr>
        <w:t xml:space="preserve">and </w:t>
      </w:r>
      <w:r w:rsidR="00AD3950" w:rsidRPr="00180667">
        <w:rPr>
          <w:bCs/>
          <w:sz w:val="22"/>
          <w:szCs w:val="22"/>
        </w:rPr>
        <w:t>Policy</w:t>
      </w:r>
    </w:p>
    <w:p w14:paraId="475B35B8" w14:textId="592C335A" w:rsidR="00CB175B" w:rsidRDefault="00AD3950" w:rsidP="003F00DD">
      <w:pPr>
        <w:pStyle w:val="111-HEADER"/>
        <w:keepLines/>
        <w:numPr>
          <w:ilvl w:val="0"/>
          <w:numId w:val="0"/>
        </w:numPr>
        <w:spacing w:before="120" w:after="100" w:afterAutospacing="1"/>
        <w:ind w:left="450" w:right="14"/>
        <w:rPr>
          <w:b w:val="0"/>
          <w:sz w:val="22"/>
          <w:szCs w:val="22"/>
        </w:rPr>
      </w:pPr>
      <w:r w:rsidRPr="00BD5D32">
        <w:rPr>
          <w:b w:val="0"/>
          <w:sz w:val="22"/>
          <w:szCs w:val="22"/>
        </w:rPr>
        <w:t xml:space="preserve">A major focus of </w:t>
      </w:r>
      <w:r w:rsidR="00CB175B" w:rsidRPr="00BD5D32">
        <w:rPr>
          <w:b w:val="0"/>
          <w:sz w:val="22"/>
          <w:szCs w:val="22"/>
        </w:rPr>
        <w:t>th</w:t>
      </w:r>
      <w:r w:rsidR="00CB175B">
        <w:rPr>
          <w:b w:val="0"/>
          <w:sz w:val="22"/>
          <w:szCs w:val="22"/>
        </w:rPr>
        <w:t>e</w:t>
      </w:r>
      <w:r w:rsidR="00CB175B" w:rsidRPr="00BD5D32">
        <w:rPr>
          <w:b w:val="0"/>
          <w:sz w:val="22"/>
          <w:szCs w:val="22"/>
        </w:rPr>
        <w:t xml:space="preserve"> </w:t>
      </w:r>
      <w:r w:rsidR="000503CB" w:rsidRPr="00BD5D32">
        <w:rPr>
          <w:b w:val="0"/>
          <w:sz w:val="22"/>
          <w:szCs w:val="22"/>
        </w:rPr>
        <w:t>P</w:t>
      </w:r>
      <w:r w:rsidRPr="00BD5D32">
        <w:rPr>
          <w:b w:val="0"/>
          <w:sz w:val="22"/>
          <w:szCs w:val="22"/>
        </w:rPr>
        <w:t xml:space="preserve">lan is creating conditions for long-term systemic change. The educational </w:t>
      </w:r>
      <w:r w:rsidR="00BA56CD" w:rsidRPr="00BD5D32">
        <w:rPr>
          <w:b w:val="0"/>
          <w:sz w:val="22"/>
          <w:szCs w:val="22"/>
        </w:rPr>
        <w:t>opportunity gap between white S</w:t>
      </w:r>
      <w:r w:rsidRPr="00BD5D32">
        <w:rPr>
          <w:b w:val="0"/>
          <w:sz w:val="22"/>
          <w:szCs w:val="22"/>
        </w:rPr>
        <w:t xml:space="preserve">tudents and </w:t>
      </w:r>
      <w:r w:rsidR="00BA56CD" w:rsidRPr="00BD5D32">
        <w:rPr>
          <w:b w:val="0"/>
          <w:sz w:val="22"/>
          <w:szCs w:val="22"/>
        </w:rPr>
        <w:t>S</w:t>
      </w:r>
      <w:r w:rsidRPr="00BD5D32">
        <w:rPr>
          <w:b w:val="0"/>
          <w:sz w:val="22"/>
          <w:szCs w:val="22"/>
        </w:rPr>
        <w:t xml:space="preserve">tudents of color exists </w:t>
      </w:r>
      <w:r w:rsidR="006602E4">
        <w:rPr>
          <w:b w:val="0"/>
          <w:sz w:val="22"/>
          <w:szCs w:val="22"/>
        </w:rPr>
        <w:t>due to</w:t>
      </w:r>
      <w:r w:rsidRPr="00BD5D32">
        <w:rPr>
          <w:b w:val="0"/>
          <w:sz w:val="22"/>
          <w:szCs w:val="22"/>
        </w:rPr>
        <w:t xml:space="preserve"> years of racism and policy decisions</w:t>
      </w:r>
      <w:r w:rsidR="006602E4">
        <w:rPr>
          <w:b w:val="0"/>
          <w:sz w:val="22"/>
          <w:szCs w:val="22"/>
        </w:rPr>
        <w:t xml:space="preserve"> </w:t>
      </w:r>
      <w:r w:rsidR="008E5B18">
        <w:rPr>
          <w:b w:val="0"/>
          <w:sz w:val="22"/>
          <w:szCs w:val="22"/>
        </w:rPr>
        <w:t>that</w:t>
      </w:r>
      <w:r w:rsidR="006602E4">
        <w:rPr>
          <w:b w:val="0"/>
          <w:sz w:val="22"/>
          <w:szCs w:val="22"/>
        </w:rPr>
        <w:t xml:space="preserve"> </w:t>
      </w:r>
      <w:proofErr w:type="gramStart"/>
      <w:r w:rsidR="006602E4">
        <w:rPr>
          <w:b w:val="0"/>
          <w:sz w:val="22"/>
          <w:szCs w:val="22"/>
        </w:rPr>
        <w:t>are</w:t>
      </w:r>
      <w:r w:rsidRPr="00BD5D32">
        <w:rPr>
          <w:b w:val="0"/>
          <w:sz w:val="22"/>
          <w:szCs w:val="22"/>
        </w:rPr>
        <w:t xml:space="preserve"> built</w:t>
      </w:r>
      <w:proofErr w:type="gramEnd"/>
      <w:r w:rsidRPr="00BD5D32">
        <w:rPr>
          <w:b w:val="0"/>
          <w:sz w:val="22"/>
          <w:szCs w:val="22"/>
        </w:rPr>
        <w:t xml:space="preserve"> into our educational system. Systemic problems require systemic solutions. This means </w:t>
      </w:r>
      <w:r w:rsidR="006602E4" w:rsidRPr="00267C8F">
        <w:rPr>
          <w:b w:val="0"/>
          <w:sz w:val="22"/>
          <w:szCs w:val="22"/>
        </w:rPr>
        <w:t xml:space="preserve">in order to improve educational outcomes we will need to </w:t>
      </w:r>
      <w:r w:rsidR="006602E4" w:rsidRPr="00BD5D32">
        <w:rPr>
          <w:b w:val="0"/>
          <w:sz w:val="22"/>
          <w:szCs w:val="22"/>
        </w:rPr>
        <w:t>examin</w:t>
      </w:r>
      <w:r w:rsidR="006602E4">
        <w:rPr>
          <w:b w:val="0"/>
          <w:sz w:val="22"/>
          <w:szCs w:val="22"/>
        </w:rPr>
        <w:t>e</w:t>
      </w:r>
      <w:r w:rsidR="006602E4" w:rsidRPr="00BD5D32">
        <w:rPr>
          <w:b w:val="0"/>
          <w:sz w:val="22"/>
          <w:szCs w:val="22"/>
        </w:rPr>
        <w:t>, fix, and if needed, dismantl</w:t>
      </w:r>
      <w:r w:rsidR="006602E4">
        <w:rPr>
          <w:b w:val="0"/>
          <w:sz w:val="22"/>
          <w:szCs w:val="22"/>
        </w:rPr>
        <w:t>e</w:t>
      </w:r>
      <w:r w:rsidR="006602E4" w:rsidRPr="00BD5D32">
        <w:rPr>
          <w:b w:val="0"/>
          <w:sz w:val="22"/>
          <w:szCs w:val="22"/>
        </w:rPr>
        <w:t xml:space="preserve"> policies </w:t>
      </w:r>
      <w:r w:rsidR="008E5B18">
        <w:rPr>
          <w:b w:val="0"/>
          <w:sz w:val="22"/>
          <w:szCs w:val="22"/>
        </w:rPr>
        <w:t>that</w:t>
      </w:r>
      <w:r w:rsidR="006602E4" w:rsidRPr="00BD5D32">
        <w:rPr>
          <w:b w:val="0"/>
          <w:sz w:val="22"/>
          <w:szCs w:val="22"/>
        </w:rPr>
        <w:t xml:space="preserve"> contribute to educational disparities. </w:t>
      </w:r>
    </w:p>
    <w:p w14:paraId="0DC4EB5E" w14:textId="53AAB1B9" w:rsidR="005171DF" w:rsidRPr="00BD5D32" w:rsidRDefault="00CB175B" w:rsidP="003F00DD">
      <w:pPr>
        <w:pStyle w:val="111-HEADER"/>
        <w:keepLines/>
        <w:numPr>
          <w:ilvl w:val="0"/>
          <w:numId w:val="0"/>
        </w:numPr>
        <w:spacing w:before="120" w:after="100" w:afterAutospacing="1"/>
        <w:ind w:left="450" w:right="14"/>
        <w:rPr>
          <w:b w:val="0"/>
          <w:sz w:val="22"/>
          <w:szCs w:val="22"/>
        </w:rPr>
      </w:pPr>
      <w:r>
        <w:rPr>
          <w:b w:val="0"/>
          <w:sz w:val="22"/>
          <w:szCs w:val="22"/>
        </w:rPr>
        <w:t xml:space="preserve">It </w:t>
      </w:r>
      <w:proofErr w:type="gramStart"/>
      <w:r>
        <w:rPr>
          <w:b w:val="0"/>
          <w:sz w:val="22"/>
          <w:szCs w:val="22"/>
        </w:rPr>
        <w:t>is anticipated</w:t>
      </w:r>
      <w:proofErr w:type="gramEnd"/>
      <w:r>
        <w:rPr>
          <w:b w:val="0"/>
          <w:sz w:val="22"/>
          <w:szCs w:val="22"/>
        </w:rPr>
        <w:t xml:space="preserve"> that accomplishing the o</w:t>
      </w:r>
      <w:r w:rsidRPr="00BD5D32">
        <w:rPr>
          <w:b w:val="0"/>
          <w:sz w:val="22"/>
          <w:szCs w:val="22"/>
        </w:rPr>
        <w:t xml:space="preserve">bjectives </w:t>
      </w:r>
      <w:r w:rsidR="006602E4" w:rsidRPr="00BD5D32">
        <w:rPr>
          <w:b w:val="0"/>
          <w:sz w:val="22"/>
          <w:szCs w:val="22"/>
        </w:rPr>
        <w:t xml:space="preserve">in </w:t>
      </w:r>
      <w:r w:rsidRPr="00BD5D32">
        <w:rPr>
          <w:b w:val="0"/>
          <w:sz w:val="22"/>
          <w:szCs w:val="22"/>
        </w:rPr>
        <w:t>th</w:t>
      </w:r>
      <w:r>
        <w:rPr>
          <w:b w:val="0"/>
          <w:sz w:val="22"/>
          <w:szCs w:val="22"/>
        </w:rPr>
        <w:t>e</w:t>
      </w:r>
      <w:r w:rsidRPr="00BD5D32">
        <w:rPr>
          <w:b w:val="0"/>
          <w:sz w:val="22"/>
          <w:szCs w:val="22"/>
        </w:rPr>
        <w:t xml:space="preserve"> </w:t>
      </w:r>
      <w:r w:rsidR="006602E4" w:rsidRPr="00BD5D32">
        <w:rPr>
          <w:b w:val="0"/>
          <w:sz w:val="22"/>
          <w:szCs w:val="22"/>
        </w:rPr>
        <w:t xml:space="preserve">Plan will </w:t>
      </w:r>
      <w:r>
        <w:rPr>
          <w:b w:val="0"/>
          <w:sz w:val="22"/>
          <w:szCs w:val="22"/>
        </w:rPr>
        <w:t>require</w:t>
      </w:r>
      <w:r w:rsidRPr="00BD5D32">
        <w:rPr>
          <w:b w:val="0"/>
          <w:sz w:val="22"/>
          <w:szCs w:val="22"/>
        </w:rPr>
        <w:t xml:space="preserve"> </w:t>
      </w:r>
      <w:r w:rsidR="006602E4" w:rsidRPr="00BD5D32">
        <w:rPr>
          <w:b w:val="0"/>
          <w:sz w:val="22"/>
          <w:szCs w:val="22"/>
        </w:rPr>
        <w:t>a</w:t>
      </w:r>
      <w:r>
        <w:rPr>
          <w:b w:val="0"/>
          <w:sz w:val="22"/>
          <w:szCs w:val="22"/>
        </w:rPr>
        <w:t xml:space="preserve">n </w:t>
      </w:r>
      <w:r w:rsidR="006602E4" w:rsidRPr="00BD5D32">
        <w:rPr>
          <w:b w:val="0"/>
          <w:sz w:val="22"/>
          <w:szCs w:val="22"/>
        </w:rPr>
        <w:t xml:space="preserve">approach </w:t>
      </w:r>
      <w:r>
        <w:rPr>
          <w:b w:val="0"/>
          <w:sz w:val="22"/>
          <w:szCs w:val="22"/>
        </w:rPr>
        <w:t xml:space="preserve">that attends to each of </w:t>
      </w:r>
      <w:r w:rsidR="006602E4" w:rsidRPr="00BD5D32">
        <w:rPr>
          <w:b w:val="0"/>
          <w:sz w:val="22"/>
          <w:szCs w:val="22"/>
        </w:rPr>
        <w:t>the following three (3) categories:</w:t>
      </w:r>
    </w:p>
    <w:p w14:paraId="3C7950C2" w14:textId="744B844C" w:rsidR="00AD3950" w:rsidRPr="00BD5D32" w:rsidRDefault="00AD3950" w:rsidP="003F00DD">
      <w:pPr>
        <w:pStyle w:val="111-HEADER"/>
        <w:keepLines/>
        <w:numPr>
          <w:ilvl w:val="0"/>
          <w:numId w:val="0"/>
        </w:numPr>
        <w:spacing w:before="120" w:after="100" w:afterAutospacing="1"/>
        <w:ind w:left="1080" w:right="14"/>
        <w:rPr>
          <w:b w:val="0"/>
          <w:sz w:val="22"/>
          <w:szCs w:val="22"/>
        </w:rPr>
      </w:pPr>
      <w:r w:rsidRPr="00BD5D32">
        <w:rPr>
          <w:sz w:val="22"/>
          <w:szCs w:val="22"/>
        </w:rPr>
        <w:t>People -</w:t>
      </w:r>
      <w:r w:rsidRPr="00BD5D32">
        <w:rPr>
          <w:b w:val="0"/>
          <w:sz w:val="22"/>
          <w:szCs w:val="22"/>
        </w:rPr>
        <w:t xml:space="preserve"> Includes programs and services that benefit individuals or groups of people. Usually involves providing a service or benefit on a one-time or on-going basis.</w:t>
      </w:r>
    </w:p>
    <w:p w14:paraId="6BF0D503" w14:textId="34AEB142" w:rsidR="00AD3950" w:rsidRPr="00BD5D32" w:rsidRDefault="00AD3950" w:rsidP="003F00DD">
      <w:pPr>
        <w:pStyle w:val="111-HEADER"/>
        <w:keepLines/>
        <w:numPr>
          <w:ilvl w:val="0"/>
          <w:numId w:val="0"/>
        </w:numPr>
        <w:spacing w:before="120" w:after="100" w:afterAutospacing="1"/>
        <w:ind w:left="1080" w:right="14"/>
        <w:rPr>
          <w:b w:val="0"/>
          <w:sz w:val="22"/>
          <w:szCs w:val="22"/>
        </w:rPr>
      </w:pPr>
      <w:r w:rsidRPr="00BD5D32">
        <w:rPr>
          <w:sz w:val="22"/>
          <w:szCs w:val="22"/>
        </w:rPr>
        <w:t>Practice -</w:t>
      </w:r>
      <w:r w:rsidRPr="00BD5D32">
        <w:rPr>
          <w:b w:val="0"/>
          <w:sz w:val="22"/>
          <w:szCs w:val="22"/>
        </w:rPr>
        <w:t xml:space="preserve"> Involves educator training and professional development to address cultural understanding. Evolving practices can lead to new policies, pedagogical pract</w:t>
      </w:r>
      <w:r w:rsidR="00B34FC7" w:rsidRPr="00BD5D32">
        <w:rPr>
          <w:b w:val="0"/>
          <w:sz w:val="22"/>
          <w:szCs w:val="22"/>
        </w:rPr>
        <w:t>ices, and new ways of engaging S</w:t>
      </w:r>
      <w:r w:rsidRPr="00BD5D32">
        <w:rPr>
          <w:b w:val="0"/>
          <w:sz w:val="22"/>
          <w:szCs w:val="22"/>
        </w:rPr>
        <w:t>tudents and families with a focus on disrupting inequity and racism.</w:t>
      </w:r>
    </w:p>
    <w:p w14:paraId="2673E87C" w14:textId="5813B303" w:rsidR="00AD3950" w:rsidRDefault="00AD3950" w:rsidP="003F00DD">
      <w:pPr>
        <w:pStyle w:val="111-HEADER"/>
        <w:keepLines/>
        <w:numPr>
          <w:ilvl w:val="0"/>
          <w:numId w:val="0"/>
        </w:numPr>
        <w:spacing w:before="120" w:after="100" w:afterAutospacing="1"/>
        <w:ind w:left="1080" w:right="14"/>
        <w:rPr>
          <w:b w:val="0"/>
          <w:sz w:val="22"/>
          <w:szCs w:val="22"/>
        </w:rPr>
      </w:pPr>
      <w:r w:rsidRPr="00BD5D32">
        <w:rPr>
          <w:sz w:val="22"/>
          <w:szCs w:val="22"/>
        </w:rPr>
        <w:t>Policy -</w:t>
      </w:r>
      <w:r w:rsidRPr="00BD5D32">
        <w:rPr>
          <w:b w:val="0"/>
          <w:sz w:val="22"/>
          <w:szCs w:val="22"/>
        </w:rPr>
        <w:t xml:space="preserve"> Involves re-examining, updating, and/or dismantling policies and institutional practices </w:t>
      </w:r>
      <w:r w:rsidR="00BA56CD" w:rsidRPr="00BD5D32">
        <w:rPr>
          <w:b w:val="0"/>
          <w:sz w:val="22"/>
          <w:szCs w:val="22"/>
        </w:rPr>
        <w:t>that</w:t>
      </w:r>
      <w:r w:rsidRPr="00BD5D32">
        <w:rPr>
          <w:b w:val="0"/>
          <w:sz w:val="22"/>
          <w:szCs w:val="22"/>
        </w:rPr>
        <w:t xml:space="preserve"> advertently or inadvertently create disparities for </w:t>
      </w:r>
      <w:r w:rsidR="00BA56CD" w:rsidRPr="00BD5D32">
        <w:rPr>
          <w:b w:val="0"/>
          <w:sz w:val="22"/>
          <w:szCs w:val="22"/>
        </w:rPr>
        <w:t>S</w:t>
      </w:r>
      <w:r w:rsidRPr="00BD5D32">
        <w:rPr>
          <w:b w:val="0"/>
          <w:sz w:val="22"/>
          <w:szCs w:val="22"/>
        </w:rPr>
        <w:t xml:space="preserve">tudents and families. Policy and systems change has the potential to be far more impactful than simply providing programs. Policy solutions can </w:t>
      </w:r>
      <w:proofErr w:type="gramStart"/>
      <w:r w:rsidRPr="00BD5D32">
        <w:rPr>
          <w:b w:val="0"/>
          <w:sz w:val="22"/>
          <w:szCs w:val="22"/>
        </w:rPr>
        <w:t>impact</w:t>
      </w:r>
      <w:proofErr w:type="gramEnd"/>
      <w:r w:rsidRPr="00BD5D32">
        <w:rPr>
          <w:b w:val="0"/>
          <w:sz w:val="22"/>
          <w:szCs w:val="22"/>
        </w:rPr>
        <w:t xml:space="preserve"> the entire system whether the system is a school or an entire district. The focus is on fixing the system, not the </w:t>
      </w:r>
      <w:r w:rsidR="00B34FC7" w:rsidRPr="00BD5D32">
        <w:rPr>
          <w:b w:val="0"/>
          <w:sz w:val="22"/>
          <w:szCs w:val="22"/>
        </w:rPr>
        <w:t>Student</w:t>
      </w:r>
      <w:r w:rsidRPr="00BD5D32">
        <w:rPr>
          <w:b w:val="0"/>
          <w:sz w:val="22"/>
          <w:szCs w:val="22"/>
        </w:rPr>
        <w:t>.</w:t>
      </w:r>
    </w:p>
    <w:p w14:paraId="0E7C6D31" w14:textId="4DFA15CE" w:rsidR="0041572B" w:rsidRDefault="0041572B" w:rsidP="003F00DD">
      <w:pPr>
        <w:pStyle w:val="0-TABLE"/>
        <w:keepNext/>
        <w:keepLines/>
        <w:widowControl w:val="0"/>
        <w:ind w:left="1008" w:firstLine="0"/>
        <w:contextualSpacing/>
        <w:rPr>
          <w:sz w:val="22"/>
        </w:rPr>
      </w:pPr>
      <w:r w:rsidRPr="008E5B18">
        <w:rPr>
          <w:b/>
          <w:sz w:val="22"/>
        </w:rPr>
        <w:t>Note</w:t>
      </w:r>
      <w:r>
        <w:rPr>
          <w:sz w:val="22"/>
        </w:rPr>
        <w:t xml:space="preserve">: </w:t>
      </w:r>
      <w:r w:rsidRPr="0041572B">
        <w:rPr>
          <w:sz w:val="22"/>
        </w:rPr>
        <w:t>P</w:t>
      </w:r>
      <w:r w:rsidRPr="00ED2D3C">
        <w:rPr>
          <w:sz w:val="22"/>
        </w:rPr>
        <w:t>olicy changes do not need to be completed within the timeline of the Grant (</w:t>
      </w:r>
      <w:r w:rsidRPr="001A4C2F">
        <w:rPr>
          <w:sz w:val="22"/>
        </w:rPr>
        <w:t>July 1, 202</w:t>
      </w:r>
      <w:r w:rsidR="001A4C2F" w:rsidRPr="001A4C2F">
        <w:rPr>
          <w:sz w:val="22"/>
        </w:rPr>
        <w:t>2</w:t>
      </w:r>
      <w:r w:rsidRPr="00ED2D3C">
        <w:rPr>
          <w:sz w:val="22"/>
        </w:rPr>
        <w:t xml:space="preserve"> to June 30, 2023), but progress must take place and </w:t>
      </w:r>
      <w:r w:rsidR="00394EF9">
        <w:rPr>
          <w:sz w:val="22"/>
        </w:rPr>
        <w:t xml:space="preserve">each Applicant must </w:t>
      </w:r>
      <w:r w:rsidRPr="00ED2D3C">
        <w:rPr>
          <w:sz w:val="22"/>
        </w:rPr>
        <w:t>clearly describe</w:t>
      </w:r>
      <w:r w:rsidR="00394EF9">
        <w:rPr>
          <w:sz w:val="22"/>
        </w:rPr>
        <w:t xml:space="preserve"> </w:t>
      </w:r>
      <w:r w:rsidR="008E5B18">
        <w:rPr>
          <w:sz w:val="22"/>
        </w:rPr>
        <w:t>h</w:t>
      </w:r>
      <w:r w:rsidR="00394EF9">
        <w:rPr>
          <w:sz w:val="22"/>
        </w:rPr>
        <w:t>ow it will make progress during that time.</w:t>
      </w:r>
    </w:p>
    <w:p w14:paraId="79CBAC03" w14:textId="217F9D27" w:rsidR="00AD3950" w:rsidRPr="00180667" w:rsidRDefault="006602E4" w:rsidP="00180667">
      <w:pPr>
        <w:pStyle w:val="111-HEADER"/>
        <w:spacing w:before="120" w:after="100"/>
        <w:rPr>
          <w:bCs/>
          <w:sz w:val="22"/>
          <w:szCs w:val="22"/>
        </w:rPr>
      </w:pPr>
      <w:r w:rsidRPr="00180667">
        <w:rPr>
          <w:bCs/>
          <w:sz w:val="22"/>
          <w:szCs w:val="22"/>
        </w:rPr>
        <w:t xml:space="preserve">Latino/a/x and Indigenous </w:t>
      </w:r>
      <w:r w:rsidR="00AD3950" w:rsidRPr="00180667">
        <w:rPr>
          <w:bCs/>
          <w:sz w:val="22"/>
          <w:szCs w:val="22"/>
        </w:rPr>
        <w:t xml:space="preserve">Success </w:t>
      </w:r>
      <w:r w:rsidRPr="00180667">
        <w:rPr>
          <w:bCs/>
          <w:sz w:val="22"/>
          <w:szCs w:val="22"/>
        </w:rPr>
        <w:t>Grants</w:t>
      </w:r>
    </w:p>
    <w:p w14:paraId="1B957BA0" w14:textId="3DC4BB1D" w:rsidR="00371F34" w:rsidRDefault="00371F34" w:rsidP="003F00DD">
      <w:pPr>
        <w:pStyle w:val="111-HEADER"/>
        <w:keepLines/>
        <w:numPr>
          <w:ilvl w:val="0"/>
          <w:numId w:val="0"/>
        </w:numPr>
        <w:spacing w:after="100" w:afterAutospacing="1"/>
        <w:ind w:left="432"/>
        <w:rPr>
          <w:b w:val="0"/>
          <w:sz w:val="22"/>
          <w:szCs w:val="22"/>
        </w:rPr>
      </w:pPr>
      <w:r>
        <w:rPr>
          <w:b w:val="0"/>
          <w:sz w:val="22"/>
          <w:szCs w:val="22"/>
        </w:rPr>
        <w:t>The 202</w:t>
      </w:r>
      <w:r w:rsidR="00C46967">
        <w:rPr>
          <w:b w:val="0"/>
          <w:sz w:val="22"/>
          <w:szCs w:val="22"/>
        </w:rPr>
        <w:t>2</w:t>
      </w:r>
      <w:r>
        <w:rPr>
          <w:b w:val="0"/>
          <w:sz w:val="22"/>
          <w:szCs w:val="22"/>
        </w:rPr>
        <w:t xml:space="preserve">-2023 Latino/a/x and Indigenous Student Success </w:t>
      </w:r>
      <w:r w:rsidRPr="00BD5D32">
        <w:rPr>
          <w:b w:val="0"/>
          <w:sz w:val="22"/>
          <w:szCs w:val="22"/>
        </w:rPr>
        <w:t xml:space="preserve">Grants are being made available to </w:t>
      </w:r>
      <w:r>
        <w:rPr>
          <w:b w:val="0"/>
          <w:sz w:val="22"/>
          <w:szCs w:val="22"/>
        </w:rPr>
        <w:t>C</w:t>
      </w:r>
      <w:r w:rsidRPr="00BD5D32">
        <w:rPr>
          <w:b w:val="0"/>
          <w:sz w:val="22"/>
          <w:szCs w:val="22"/>
        </w:rPr>
        <w:t>ommunity-</w:t>
      </w:r>
      <w:r>
        <w:rPr>
          <w:b w:val="0"/>
          <w:sz w:val="22"/>
          <w:szCs w:val="22"/>
        </w:rPr>
        <w:t>B</w:t>
      </w:r>
      <w:r w:rsidRPr="00BD5D32">
        <w:rPr>
          <w:b w:val="0"/>
          <w:sz w:val="22"/>
          <w:szCs w:val="22"/>
        </w:rPr>
        <w:t xml:space="preserve">ased </w:t>
      </w:r>
      <w:r>
        <w:rPr>
          <w:b w:val="0"/>
          <w:sz w:val="22"/>
          <w:szCs w:val="22"/>
        </w:rPr>
        <w:t>O</w:t>
      </w:r>
      <w:r w:rsidRPr="00BD5D32">
        <w:rPr>
          <w:b w:val="0"/>
          <w:sz w:val="22"/>
          <w:szCs w:val="22"/>
        </w:rPr>
        <w:t>rganizations, school districts, early learning hubs or early learning providers, Tribes, education service districts, and post-secondary institutions of education to address the goals and objectives in their Grant Application for their Latino/a/x and Indigenous Student Success Plan.</w:t>
      </w:r>
    </w:p>
    <w:p w14:paraId="37E9F56D" w14:textId="0758B435" w:rsidR="00371F34" w:rsidRDefault="00371F34" w:rsidP="003F00DD">
      <w:pPr>
        <w:pStyle w:val="111-HEADER"/>
        <w:keepLines/>
        <w:numPr>
          <w:ilvl w:val="0"/>
          <w:numId w:val="0"/>
        </w:numPr>
        <w:spacing w:before="0" w:after="0"/>
        <w:ind w:left="446" w:right="14"/>
        <w:rPr>
          <w:b w:val="0"/>
          <w:sz w:val="22"/>
          <w:szCs w:val="22"/>
        </w:rPr>
      </w:pPr>
      <w:r>
        <w:rPr>
          <w:b w:val="0"/>
          <w:sz w:val="22"/>
          <w:szCs w:val="22"/>
        </w:rPr>
        <w:t xml:space="preserve">The goal of these Grants is to support community-led efforts towards policy and systems change to improve educational outcomes for Latino/a/x and Indigenous students. Using the </w:t>
      </w:r>
      <w:r w:rsidR="00787B26">
        <w:rPr>
          <w:b w:val="0"/>
          <w:sz w:val="22"/>
          <w:szCs w:val="22"/>
        </w:rPr>
        <w:t>P</w:t>
      </w:r>
      <w:r>
        <w:rPr>
          <w:b w:val="0"/>
          <w:sz w:val="22"/>
          <w:szCs w:val="22"/>
        </w:rPr>
        <w:t xml:space="preserve">lan </w:t>
      </w:r>
      <w:r w:rsidRPr="00E745FB">
        <w:rPr>
          <w:sz w:val="22"/>
          <w:szCs w:val="22"/>
        </w:rPr>
        <w:t>values</w:t>
      </w:r>
      <w:r>
        <w:rPr>
          <w:b w:val="0"/>
          <w:sz w:val="22"/>
          <w:szCs w:val="22"/>
        </w:rPr>
        <w:t xml:space="preserve"> (student centered, policy and systems change, and centering cultural and community assets) and the </w:t>
      </w:r>
      <w:r w:rsidRPr="00E745FB">
        <w:rPr>
          <w:sz w:val="22"/>
          <w:szCs w:val="22"/>
        </w:rPr>
        <w:t>approach</w:t>
      </w:r>
      <w:r>
        <w:rPr>
          <w:b w:val="0"/>
          <w:sz w:val="22"/>
          <w:szCs w:val="22"/>
        </w:rPr>
        <w:t xml:space="preserve"> (people, practice, policy), </w:t>
      </w:r>
      <w:r w:rsidR="00BD0874">
        <w:rPr>
          <w:b w:val="0"/>
          <w:sz w:val="22"/>
          <w:szCs w:val="22"/>
        </w:rPr>
        <w:t xml:space="preserve">each </w:t>
      </w:r>
      <w:r>
        <w:rPr>
          <w:b w:val="0"/>
          <w:sz w:val="22"/>
          <w:szCs w:val="22"/>
        </w:rPr>
        <w:t xml:space="preserve">Applicant </w:t>
      </w:r>
      <w:r w:rsidR="00787B26">
        <w:rPr>
          <w:b w:val="0"/>
          <w:sz w:val="22"/>
          <w:szCs w:val="22"/>
        </w:rPr>
        <w:t>must</w:t>
      </w:r>
      <w:r>
        <w:rPr>
          <w:b w:val="0"/>
          <w:sz w:val="22"/>
          <w:szCs w:val="22"/>
        </w:rPr>
        <w:t xml:space="preserve"> develop programs, activities, and strategies to meet their chosen objectives of the Plan</w:t>
      </w:r>
      <w:r w:rsidR="006E7F70">
        <w:rPr>
          <w:b w:val="0"/>
          <w:sz w:val="22"/>
          <w:szCs w:val="22"/>
        </w:rPr>
        <w:t xml:space="preserve"> (“Project”).</w:t>
      </w:r>
      <w:r>
        <w:rPr>
          <w:b w:val="0"/>
          <w:sz w:val="22"/>
          <w:szCs w:val="22"/>
        </w:rPr>
        <w:t xml:space="preserve"> </w:t>
      </w:r>
      <w:r w:rsidR="006E7F70">
        <w:rPr>
          <w:b w:val="0"/>
          <w:sz w:val="22"/>
          <w:szCs w:val="22"/>
        </w:rPr>
        <w:t xml:space="preserve"> Each Project proposed and implement</w:t>
      </w:r>
      <w:r w:rsidR="00BD0874">
        <w:rPr>
          <w:b w:val="0"/>
          <w:sz w:val="22"/>
          <w:szCs w:val="22"/>
        </w:rPr>
        <w:t>ed</w:t>
      </w:r>
      <w:r w:rsidR="006E7F70">
        <w:rPr>
          <w:b w:val="0"/>
          <w:sz w:val="22"/>
          <w:szCs w:val="22"/>
        </w:rPr>
        <w:t xml:space="preserve"> by an </w:t>
      </w:r>
      <w:r w:rsidR="00787B26">
        <w:rPr>
          <w:b w:val="0"/>
          <w:sz w:val="22"/>
          <w:szCs w:val="22"/>
        </w:rPr>
        <w:t xml:space="preserve">Applicant must </w:t>
      </w:r>
      <w:r>
        <w:rPr>
          <w:b w:val="0"/>
          <w:sz w:val="22"/>
          <w:szCs w:val="22"/>
        </w:rPr>
        <w:t xml:space="preserve">emphasize strategies to meet </w:t>
      </w:r>
      <w:r w:rsidR="00787B26">
        <w:rPr>
          <w:b w:val="0"/>
          <w:sz w:val="22"/>
          <w:szCs w:val="22"/>
        </w:rPr>
        <w:t>P</w:t>
      </w:r>
      <w:r>
        <w:rPr>
          <w:b w:val="0"/>
          <w:sz w:val="22"/>
          <w:szCs w:val="22"/>
        </w:rPr>
        <w:t xml:space="preserve">lan objectives using a policy and systems change lens to create conditions for long-term change. </w:t>
      </w:r>
    </w:p>
    <w:p w14:paraId="5966CD94" w14:textId="16E47AA5" w:rsidR="00CA4F69" w:rsidRDefault="00CA4F69" w:rsidP="003F00DD">
      <w:pPr>
        <w:pStyle w:val="111-HEADER"/>
        <w:keepLines/>
        <w:numPr>
          <w:ilvl w:val="0"/>
          <w:numId w:val="0"/>
        </w:numPr>
        <w:spacing w:after="100" w:afterAutospacing="1"/>
        <w:ind w:left="432"/>
        <w:rPr>
          <w:b w:val="0"/>
          <w:sz w:val="22"/>
          <w:szCs w:val="22"/>
        </w:rPr>
      </w:pPr>
      <w:r>
        <w:rPr>
          <w:b w:val="0"/>
          <w:sz w:val="22"/>
          <w:szCs w:val="22"/>
        </w:rPr>
        <w:t xml:space="preserve">Examples of potential </w:t>
      </w:r>
      <w:r w:rsidR="008A1F9B">
        <w:rPr>
          <w:b w:val="0"/>
          <w:sz w:val="22"/>
          <w:szCs w:val="22"/>
        </w:rPr>
        <w:t xml:space="preserve">Projects </w:t>
      </w:r>
      <w:r>
        <w:rPr>
          <w:b w:val="0"/>
          <w:sz w:val="22"/>
          <w:szCs w:val="22"/>
        </w:rPr>
        <w:t>could include:</w:t>
      </w:r>
    </w:p>
    <w:p w14:paraId="3425CA88" w14:textId="42AD9F7C" w:rsidR="00CA4F69" w:rsidRDefault="00CA4F69" w:rsidP="003F00DD">
      <w:pPr>
        <w:pStyle w:val="111-HEADER"/>
        <w:keepLines/>
        <w:numPr>
          <w:ilvl w:val="0"/>
          <w:numId w:val="39"/>
        </w:numPr>
        <w:spacing w:after="100" w:afterAutospacing="1"/>
        <w:rPr>
          <w:b w:val="0"/>
          <w:sz w:val="22"/>
          <w:szCs w:val="22"/>
        </w:rPr>
      </w:pPr>
      <w:r>
        <w:rPr>
          <w:b w:val="0"/>
          <w:sz w:val="22"/>
          <w:szCs w:val="22"/>
        </w:rPr>
        <w:t>O</w:t>
      </w:r>
      <w:r w:rsidR="00371F34">
        <w:rPr>
          <w:b w:val="0"/>
          <w:sz w:val="22"/>
          <w:szCs w:val="22"/>
        </w:rPr>
        <w:t xml:space="preserve">rganizing a group of parent leaders to work in partnership with their local school district to identify culturally responsive curriculum and educator practices and develop policies to ensure school or district-wide implementation. </w:t>
      </w:r>
    </w:p>
    <w:p w14:paraId="2DD64250" w14:textId="0E0F9445" w:rsidR="00CA4F69" w:rsidRDefault="00CA4F69" w:rsidP="003F00DD">
      <w:pPr>
        <w:pStyle w:val="111-HEADER"/>
        <w:keepLines/>
        <w:numPr>
          <w:ilvl w:val="0"/>
          <w:numId w:val="39"/>
        </w:numPr>
        <w:spacing w:after="100" w:afterAutospacing="1"/>
        <w:rPr>
          <w:b w:val="0"/>
          <w:sz w:val="22"/>
          <w:szCs w:val="22"/>
        </w:rPr>
      </w:pPr>
      <w:r>
        <w:rPr>
          <w:b w:val="0"/>
          <w:sz w:val="22"/>
          <w:szCs w:val="22"/>
        </w:rPr>
        <w:t>E</w:t>
      </w:r>
      <w:r w:rsidR="00371F34">
        <w:rPr>
          <w:b w:val="0"/>
          <w:sz w:val="22"/>
          <w:szCs w:val="22"/>
        </w:rPr>
        <w:t xml:space="preserve">stablishing a parent leadership advisory body to develop strategies, identify curriculum and practices, and research policy recommendations to reduce disproportionate discipline faced by Latino/a/x and Indigenous students while at the same time improving mental health supports for these students. </w:t>
      </w:r>
    </w:p>
    <w:p w14:paraId="34E256E4" w14:textId="5BB07578" w:rsidR="00F94551" w:rsidRDefault="00CA4F69" w:rsidP="003F00DD">
      <w:pPr>
        <w:pStyle w:val="111-HEADER"/>
        <w:keepLines/>
        <w:numPr>
          <w:ilvl w:val="0"/>
          <w:numId w:val="39"/>
        </w:numPr>
        <w:spacing w:after="100" w:afterAutospacing="1"/>
        <w:rPr>
          <w:b w:val="0"/>
          <w:sz w:val="22"/>
          <w:szCs w:val="22"/>
        </w:rPr>
      </w:pPr>
      <w:r>
        <w:rPr>
          <w:b w:val="0"/>
          <w:sz w:val="22"/>
          <w:szCs w:val="22"/>
        </w:rPr>
        <w:t>Creating a partnership</w:t>
      </w:r>
      <w:r w:rsidR="00371F34">
        <w:rPr>
          <w:b w:val="0"/>
          <w:sz w:val="22"/>
          <w:szCs w:val="22"/>
        </w:rPr>
        <w:t xml:space="preserve"> between a Community-Based Organization, a school district, and a college/university to identify systemic barriers and make long-term policy recommendations to improve college attendance rates for Latino/a/x and Indigenous students. </w:t>
      </w:r>
    </w:p>
    <w:p w14:paraId="5254F9EB" w14:textId="3C41987D" w:rsidR="006975FF" w:rsidRDefault="00F94551" w:rsidP="003F00DD">
      <w:pPr>
        <w:pStyle w:val="111-HEADER"/>
        <w:keepLines/>
        <w:numPr>
          <w:ilvl w:val="0"/>
          <w:numId w:val="0"/>
        </w:numPr>
        <w:spacing w:after="100" w:afterAutospacing="1"/>
        <w:ind w:left="288"/>
        <w:rPr>
          <w:b w:val="0"/>
          <w:sz w:val="22"/>
          <w:szCs w:val="22"/>
        </w:rPr>
      </w:pPr>
      <w:r>
        <w:rPr>
          <w:b w:val="0"/>
          <w:sz w:val="22"/>
          <w:szCs w:val="22"/>
        </w:rPr>
        <w:lastRenderedPageBreak/>
        <w:t>T</w:t>
      </w:r>
      <w:r w:rsidR="00371F34" w:rsidRPr="00043515">
        <w:rPr>
          <w:b w:val="0"/>
          <w:sz w:val="22"/>
          <w:szCs w:val="22"/>
        </w:rPr>
        <w:t>h</w:t>
      </w:r>
      <w:r w:rsidR="00241122">
        <w:rPr>
          <w:b w:val="0"/>
          <w:sz w:val="22"/>
          <w:szCs w:val="22"/>
        </w:rPr>
        <w:t xml:space="preserve">is list </w:t>
      </w:r>
      <w:proofErr w:type="gramStart"/>
      <w:r w:rsidR="00241122">
        <w:rPr>
          <w:b w:val="0"/>
          <w:sz w:val="22"/>
          <w:szCs w:val="22"/>
        </w:rPr>
        <w:t xml:space="preserve">is </w:t>
      </w:r>
      <w:r>
        <w:rPr>
          <w:b w:val="0"/>
          <w:sz w:val="22"/>
          <w:szCs w:val="22"/>
        </w:rPr>
        <w:t>intended</w:t>
      </w:r>
      <w:proofErr w:type="gramEnd"/>
      <w:r>
        <w:rPr>
          <w:b w:val="0"/>
          <w:sz w:val="22"/>
          <w:szCs w:val="22"/>
        </w:rPr>
        <w:t xml:space="preserve"> </w:t>
      </w:r>
      <w:r w:rsidRPr="00043515">
        <w:rPr>
          <w:b w:val="0"/>
          <w:sz w:val="22"/>
          <w:szCs w:val="22"/>
        </w:rPr>
        <w:t>solely</w:t>
      </w:r>
      <w:r w:rsidR="00371F34" w:rsidRPr="00043515">
        <w:rPr>
          <w:b w:val="0"/>
          <w:sz w:val="22"/>
          <w:szCs w:val="22"/>
        </w:rPr>
        <w:t xml:space="preserve"> to </w:t>
      </w:r>
      <w:r w:rsidRPr="00043515">
        <w:rPr>
          <w:b w:val="0"/>
          <w:sz w:val="22"/>
          <w:szCs w:val="22"/>
        </w:rPr>
        <w:t>provide</w:t>
      </w:r>
      <w:r w:rsidR="00371F34" w:rsidRPr="00EF7D47">
        <w:rPr>
          <w:b w:val="0"/>
          <w:sz w:val="22"/>
          <w:szCs w:val="22"/>
        </w:rPr>
        <w:t xml:space="preserve"> Applicants a general idea of how </w:t>
      </w:r>
      <w:r>
        <w:rPr>
          <w:b w:val="0"/>
          <w:sz w:val="22"/>
          <w:szCs w:val="22"/>
        </w:rPr>
        <w:t xml:space="preserve">what kinds of </w:t>
      </w:r>
      <w:r w:rsidR="00371F34" w:rsidRPr="00EF7D47">
        <w:rPr>
          <w:b w:val="0"/>
          <w:sz w:val="22"/>
          <w:szCs w:val="22"/>
        </w:rPr>
        <w:t xml:space="preserve">projects </w:t>
      </w:r>
      <w:r>
        <w:rPr>
          <w:b w:val="0"/>
          <w:sz w:val="22"/>
          <w:szCs w:val="22"/>
        </w:rPr>
        <w:t>might me</w:t>
      </w:r>
      <w:r w:rsidR="00424B5A">
        <w:rPr>
          <w:b w:val="0"/>
          <w:sz w:val="22"/>
          <w:szCs w:val="22"/>
        </w:rPr>
        <w:t xml:space="preserve">et the objectives of the Plan. </w:t>
      </w:r>
      <w:r>
        <w:rPr>
          <w:b w:val="0"/>
          <w:sz w:val="22"/>
          <w:szCs w:val="22"/>
        </w:rPr>
        <w:t>An</w:t>
      </w:r>
      <w:r w:rsidR="00241122">
        <w:rPr>
          <w:b w:val="0"/>
          <w:sz w:val="22"/>
          <w:szCs w:val="22"/>
        </w:rPr>
        <w:t xml:space="preserve"> Applicant’s eligibility for, or receipt of, an</w:t>
      </w:r>
      <w:r>
        <w:rPr>
          <w:b w:val="0"/>
          <w:sz w:val="22"/>
          <w:szCs w:val="22"/>
        </w:rPr>
        <w:t xml:space="preserve"> award </w:t>
      </w:r>
      <w:r w:rsidR="00241122">
        <w:rPr>
          <w:b w:val="0"/>
          <w:sz w:val="22"/>
          <w:szCs w:val="22"/>
        </w:rPr>
        <w:t xml:space="preserve">under this RFA </w:t>
      </w:r>
      <w:r>
        <w:rPr>
          <w:b w:val="0"/>
          <w:sz w:val="22"/>
          <w:szCs w:val="22"/>
        </w:rPr>
        <w:t xml:space="preserve">shall depend solely on an Applicant’s satisfaction of the requirements </w:t>
      </w:r>
      <w:r w:rsidR="00741D59">
        <w:rPr>
          <w:b w:val="0"/>
          <w:sz w:val="22"/>
          <w:szCs w:val="22"/>
        </w:rPr>
        <w:t>of this RFA</w:t>
      </w:r>
      <w:r w:rsidR="009321BE">
        <w:rPr>
          <w:b w:val="0"/>
          <w:sz w:val="22"/>
          <w:szCs w:val="22"/>
        </w:rPr>
        <w:t xml:space="preserve"> and demonstrated ability to further the objectives of the Plan</w:t>
      </w:r>
      <w:r w:rsidR="00741D59">
        <w:rPr>
          <w:b w:val="0"/>
          <w:sz w:val="22"/>
          <w:szCs w:val="22"/>
        </w:rPr>
        <w:t>.</w:t>
      </w:r>
      <w:r>
        <w:rPr>
          <w:b w:val="0"/>
          <w:sz w:val="22"/>
          <w:szCs w:val="22"/>
        </w:rPr>
        <w:t xml:space="preserve"> </w:t>
      </w:r>
    </w:p>
    <w:p w14:paraId="7D427B34" w14:textId="31216986" w:rsidR="00AE5E32" w:rsidRPr="00BD5D32" w:rsidRDefault="00AE5E32" w:rsidP="003F00DD">
      <w:pPr>
        <w:pStyle w:val="111-HEADER"/>
        <w:keepLines/>
        <w:numPr>
          <w:ilvl w:val="0"/>
          <w:numId w:val="0"/>
        </w:numPr>
        <w:spacing w:after="100" w:afterAutospacing="1"/>
        <w:ind w:left="288"/>
        <w:rPr>
          <w:b w:val="0"/>
          <w:sz w:val="22"/>
          <w:szCs w:val="22"/>
        </w:rPr>
      </w:pPr>
      <w:r w:rsidRPr="00B723DD">
        <w:rPr>
          <w:b w:val="0"/>
          <w:sz w:val="22"/>
          <w:szCs w:val="22"/>
        </w:rPr>
        <w:t>Agency intends to select an Applicant or Applicants that individually or collectively address each of the</w:t>
      </w:r>
      <w:r w:rsidR="008E5B18">
        <w:rPr>
          <w:b w:val="0"/>
          <w:sz w:val="22"/>
          <w:szCs w:val="22"/>
        </w:rPr>
        <w:t xml:space="preserve"> ten (</w:t>
      </w:r>
      <w:r w:rsidRPr="00B723DD">
        <w:rPr>
          <w:b w:val="0"/>
          <w:sz w:val="22"/>
          <w:szCs w:val="22"/>
        </w:rPr>
        <w:t>10</w:t>
      </w:r>
      <w:r w:rsidR="008E5B18">
        <w:rPr>
          <w:b w:val="0"/>
          <w:sz w:val="22"/>
          <w:szCs w:val="22"/>
        </w:rPr>
        <w:t>)</w:t>
      </w:r>
      <w:r w:rsidRPr="00B723DD">
        <w:rPr>
          <w:b w:val="0"/>
          <w:sz w:val="22"/>
          <w:szCs w:val="22"/>
        </w:rPr>
        <w:t xml:space="preserve"> Plan </w:t>
      </w:r>
      <w:r w:rsidR="00526A22" w:rsidRPr="00B723DD">
        <w:rPr>
          <w:b w:val="0"/>
          <w:sz w:val="22"/>
          <w:szCs w:val="22"/>
        </w:rPr>
        <w:t>objectives</w:t>
      </w:r>
      <w:r w:rsidRPr="00B723DD">
        <w:rPr>
          <w:b w:val="0"/>
          <w:sz w:val="22"/>
          <w:szCs w:val="22"/>
        </w:rPr>
        <w:t xml:space="preserve">. </w:t>
      </w:r>
      <w:r w:rsidR="00526A22" w:rsidRPr="00B723DD">
        <w:rPr>
          <w:b w:val="0"/>
          <w:sz w:val="22"/>
          <w:szCs w:val="22"/>
        </w:rPr>
        <w:t>Agency may award agreement</w:t>
      </w:r>
      <w:r w:rsidR="00652832" w:rsidRPr="00B723DD">
        <w:rPr>
          <w:b w:val="0"/>
          <w:sz w:val="22"/>
          <w:szCs w:val="22"/>
        </w:rPr>
        <w:t>s</w:t>
      </w:r>
      <w:r w:rsidR="00526A22" w:rsidRPr="00B723DD">
        <w:rPr>
          <w:b w:val="0"/>
          <w:sz w:val="22"/>
          <w:szCs w:val="22"/>
        </w:rPr>
        <w:t xml:space="preserve"> to </w:t>
      </w:r>
      <w:r w:rsidR="00652832" w:rsidRPr="00B723DD">
        <w:rPr>
          <w:b w:val="0"/>
          <w:sz w:val="22"/>
          <w:szCs w:val="22"/>
        </w:rPr>
        <w:t>more than one Applicant who proposes to addr</w:t>
      </w:r>
      <w:r w:rsidR="008E5B18">
        <w:rPr>
          <w:b w:val="0"/>
          <w:sz w:val="22"/>
          <w:szCs w:val="22"/>
        </w:rPr>
        <w:t xml:space="preserve">ess a specific Plan objective. </w:t>
      </w:r>
    </w:p>
    <w:p w14:paraId="21048FBA" w14:textId="77777777" w:rsidR="006678E9" w:rsidRPr="00180667" w:rsidRDefault="006678E9" w:rsidP="00180667">
      <w:pPr>
        <w:pStyle w:val="111-HEADER"/>
        <w:spacing w:before="120" w:after="100"/>
        <w:rPr>
          <w:bCs/>
          <w:sz w:val="22"/>
        </w:rPr>
      </w:pPr>
      <w:r w:rsidRPr="00180667">
        <w:rPr>
          <w:bCs/>
          <w:sz w:val="22"/>
        </w:rPr>
        <w:t>Reporting and Accountability</w:t>
      </w:r>
    </w:p>
    <w:p w14:paraId="470AA6DD" w14:textId="1EE8A0AD" w:rsidR="006678E9" w:rsidRPr="00BD5D32" w:rsidRDefault="006678E9" w:rsidP="003F00DD">
      <w:pPr>
        <w:pStyle w:val="111-HEADER"/>
        <w:keepLines/>
        <w:numPr>
          <w:ilvl w:val="0"/>
          <w:numId w:val="0"/>
        </w:numPr>
        <w:ind w:left="288"/>
        <w:rPr>
          <w:b w:val="0"/>
          <w:sz w:val="22"/>
          <w:szCs w:val="22"/>
        </w:rPr>
      </w:pPr>
      <w:r w:rsidRPr="00BD5D32">
        <w:rPr>
          <w:b w:val="0"/>
          <w:sz w:val="22"/>
          <w:szCs w:val="22"/>
        </w:rPr>
        <w:t xml:space="preserve">Applicants awarded </w:t>
      </w:r>
      <w:r w:rsidR="00433FE9" w:rsidRPr="00BD5D32">
        <w:rPr>
          <w:b w:val="0"/>
          <w:sz w:val="22"/>
          <w:szCs w:val="22"/>
        </w:rPr>
        <w:t>a Grant</w:t>
      </w:r>
      <w:r w:rsidRPr="00BD5D32">
        <w:rPr>
          <w:b w:val="0"/>
          <w:sz w:val="22"/>
          <w:szCs w:val="22"/>
        </w:rPr>
        <w:t xml:space="preserve"> will </w:t>
      </w:r>
      <w:r w:rsidR="00BE141B">
        <w:rPr>
          <w:b w:val="0"/>
          <w:sz w:val="22"/>
          <w:szCs w:val="22"/>
        </w:rPr>
        <w:t xml:space="preserve">be required to </w:t>
      </w:r>
      <w:r w:rsidRPr="00BD5D32">
        <w:rPr>
          <w:b w:val="0"/>
          <w:sz w:val="22"/>
          <w:szCs w:val="22"/>
        </w:rPr>
        <w:t xml:space="preserve">report </w:t>
      </w:r>
      <w:r w:rsidR="00DC59E9" w:rsidRPr="00BD5D32">
        <w:rPr>
          <w:b w:val="0"/>
          <w:sz w:val="22"/>
          <w:szCs w:val="22"/>
        </w:rPr>
        <w:t>P</w:t>
      </w:r>
      <w:r w:rsidRPr="00BD5D32">
        <w:rPr>
          <w:b w:val="0"/>
          <w:sz w:val="22"/>
          <w:szCs w:val="22"/>
        </w:rPr>
        <w:t>roject outcomes</w:t>
      </w:r>
      <w:r w:rsidR="00BE141B">
        <w:rPr>
          <w:b w:val="0"/>
          <w:sz w:val="22"/>
          <w:szCs w:val="22"/>
        </w:rPr>
        <w:t xml:space="preserve"> to Agency</w:t>
      </w:r>
      <w:r w:rsidRPr="00BD5D32">
        <w:rPr>
          <w:b w:val="0"/>
          <w:sz w:val="22"/>
          <w:szCs w:val="22"/>
        </w:rPr>
        <w:t xml:space="preserve"> and </w:t>
      </w:r>
      <w:r w:rsidR="00BE141B">
        <w:rPr>
          <w:b w:val="0"/>
          <w:sz w:val="22"/>
          <w:szCs w:val="22"/>
        </w:rPr>
        <w:t xml:space="preserve">provide </w:t>
      </w:r>
      <w:r w:rsidRPr="00BD5D32">
        <w:rPr>
          <w:b w:val="0"/>
          <w:sz w:val="22"/>
          <w:szCs w:val="22"/>
        </w:rPr>
        <w:t xml:space="preserve">evidence demonstrating progress made towards meeting Project goals within the Performance Period of the </w:t>
      </w:r>
      <w:r w:rsidR="00C14E1F" w:rsidRPr="00BD5D32">
        <w:rPr>
          <w:b w:val="0"/>
          <w:sz w:val="22"/>
          <w:szCs w:val="22"/>
        </w:rPr>
        <w:t>G</w:t>
      </w:r>
      <w:r w:rsidRPr="00BD5D32">
        <w:rPr>
          <w:b w:val="0"/>
          <w:sz w:val="22"/>
          <w:szCs w:val="22"/>
        </w:rPr>
        <w:t>rant. These reports may include</w:t>
      </w:r>
      <w:r w:rsidR="00503DA7" w:rsidRPr="00BD5D32">
        <w:rPr>
          <w:b w:val="0"/>
          <w:sz w:val="22"/>
          <w:szCs w:val="22"/>
        </w:rPr>
        <w:t>, but is not limited to;</w:t>
      </w:r>
      <w:r w:rsidRPr="00BD5D32">
        <w:rPr>
          <w:b w:val="0"/>
          <w:sz w:val="22"/>
          <w:szCs w:val="22"/>
        </w:rPr>
        <w:t xml:space="preserve"> quarterly reports, expenditure reports, data on specific </w:t>
      </w:r>
      <w:r w:rsidR="00503DA7" w:rsidRPr="00BD5D32">
        <w:rPr>
          <w:b w:val="0"/>
          <w:sz w:val="22"/>
          <w:szCs w:val="22"/>
        </w:rPr>
        <w:t xml:space="preserve">measures of the Project, interim and final </w:t>
      </w:r>
      <w:r w:rsidR="00433FE9" w:rsidRPr="00BD5D32">
        <w:rPr>
          <w:b w:val="0"/>
          <w:sz w:val="22"/>
          <w:szCs w:val="22"/>
        </w:rPr>
        <w:t>G</w:t>
      </w:r>
      <w:r w:rsidR="00503DA7" w:rsidRPr="00BD5D32">
        <w:rPr>
          <w:b w:val="0"/>
          <w:sz w:val="22"/>
          <w:szCs w:val="22"/>
        </w:rPr>
        <w:t xml:space="preserve">rant reports, and other information as needed (e.g., </w:t>
      </w:r>
      <w:r w:rsidR="00503DA7" w:rsidRPr="00BD5D32">
        <w:rPr>
          <w:b w:val="0"/>
          <w:bCs/>
          <w:sz w:val="22"/>
          <w:szCs w:val="22"/>
        </w:rPr>
        <w:t xml:space="preserve">changes to </w:t>
      </w:r>
      <w:r w:rsidR="00043515">
        <w:rPr>
          <w:b w:val="0"/>
          <w:bCs/>
          <w:sz w:val="22"/>
          <w:szCs w:val="22"/>
        </w:rPr>
        <w:t>project</w:t>
      </w:r>
      <w:r w:rsidR="00043515" w:rsidRPr="00BD5D32">
        <w:rPr>
          <w:b w:val="0"/>
          <w:bCs/>
          <w:sz w:val="22"/>
          <w:szCs w:val="22"/>
        </w:rPr>
        <w:t xml:space="preserve"> </w:t>
      </w:r>
      <w:r w:rsidR="00503DA7" w:rsidRPr="00BD5D32">
        <w:rPr>
          <w:b w:val="0"/>
          <w:bCs/>
          <w:sz w:val="22"/>
          <w:szCs w:val="22"/>
        </w:rPr>
        <w:t xml:space="preserve">logic model, timeline of progress, plans for sustaining the </w:t>
      </w:r>
      <w:r w:rsidR="00503DA7" w:rsidRPr="00C85F55">
        <w:rPr>
          <w:b w:val="0"/>
          <w:bCs/>
          <w:sz w:val="22"/>
          <w:szCs w:val="22"/>
        </w:rPr>
        <w:t>program</w:t>
      </w:r>
      <w:r w:rsidR="00503DA7" w:rsidRPr="00BD5D32">
        <w:rPr>
          <w:b w:val="0"/>
          <w:bCs/>
          <w:sz w:val="22"/>
          <w:szCs w:val="22"/>
        </w:rPr>
        <w:t>).</w:t>
      </w:r>
    </w:p>
    <w:p w14:paraId="7EB05362" w14:textId="6FF777AA" w:rsidR="004F60A7" w:rsidRPr="00BD5D32" w:rsidRDefault="003D4400" w:rsidP="003F00DD">
      <w:pPr>
        <w:pStyle w:val="1-HEADER"/>
        <w:keepLines/>
        <w:widowControl w:val="0"/>
        <w:spacing w:before="120" w:after="100" w:afterAutospacing="1"/>
        <w:rPr>
          <w:sz w:val="24"/>
        </w:rPr>
      </w:pPr>
      <w:bookmarkStart w:id="45" w:name="_Toc408483001"/>
      <w:bookmarkStart w:id="46" w:name="_Toc444685360"/>
      <w:bookmarkStart w:id="47" w:name="_Toc75616774"/>
      <w:r w:rsidRPr="00BD5D32">
        <w:rPr>
          <w:sz w:val="24"/>
        </w:rPr>
        <w:t>APPLICATION</w:t>
      </w:r>
      <w:r w:rsidR="004F60A7" w:rsidRPr="00BD5D32">
        <w:rPr>
          <w:sz w:val="24"/>
        </w:rPr>
        <w:t xml:space="preserve"> </w:t>
      </w:r>
      <w:r w:rsidR="00B5758F">
        <w:rPr>
          <w:sz w:val="24"/>
        </w:rPr>
        <w:t xml:space="preserve">PROCESS </w:t>
      </w:r>
      <w:r w:rsidR="00B85135" w:rsidRPr="00BD5D32">
        <w:rPr>
          <w:sz w:val="24"/>
        </w:rPr>
        <w:t xml:space="preserve">AND </w:t>
      </w:r>
      <w:bookmarkEnd w:id="45"/>
      <w:bookmarkEnd w:id="46"/>
      <w:r w:rsidR="00B5758F">
        <w:rPr>
          <w:sz w:val="24"/>
        </w:rPr>
        <w:t>REQUIREMENTS</w:t>
      </w:r>
      <w:bookmarkEnd w:id="47"/>
    </w:p>
    <w:p w14:paraId="6C477058" w14:textId="4D003EEC" w:rsidR="00B5758F" w:rsidRPr="006C135B" w:rsidRDefault="0063653C" w:rsidP="003F00DD">
      <w:pPr>
        <w:pStyle w:val="11-HEADER"/>
        <w:keepLines/>
        <w:widowControl w:val="0"/>
        <w:rPr>
          <w:sz w:val="22"/>
          <w:szCs w:val="22"/>
        </w:rPr>
      </w:pPr>
      <w:bookmarkStart w:id="48" w:name="_Toc75616775"/>
      <w:bookmarkStart w:id="49" w:name="_Toc408483002"/>
      <w:bookmarkStart w:id="50" w:name="_Toc444685361"/>
      <w:r>
        <w:rPr>
          <w:sz w:val="22"/>
          <w:szCs w:val="22"/>
        </w:rPr>
        <w:t xml:space="preserve">APPLICATION </w:t>
      </w:r>
      <w:r w:rsidR="00B5758F" w:rsidRPr="006C135B">
        <w:rPr>
          <w:caps/>
          <w:sz w:val="22"/>
          <w:szCs w:val="22"/>
        </w:rPr>
        <w:t>Process</w:t>
      </w:r>
      <w:bookmarkEnd w:id="48"/>
    </w:p>
    <w:p w14:paraId="0E6B45E1" w14:textId="7BE32ECD" w:rsidR="00B5758F" w:rsidRDefault="00B5758F" w:rsidP="003F00DD">
      <w:pPr>
        <w:pStyle w:val="111-HEADER"/>
        <w:keepLines/>
      </w:pPr>
      <w:r w:rsidRPr="006C135B">
        <w:rPr>
          <w:sz w:val="22"/>
          <w:szCs w:val="22"/>
        </w:rPr>
        <w:t>Public Notic</w:t>
      </w:r>
      <w:r w:rsidRPr="00BD5D32">
        <w:t>e</w:t>
      </w:r>
      <w:r w:rsidR="00D46F98">
        <w:t xml:space="preserve"> – </w:t>
      </w:r>
      <w:proofErr w:type="spellStart"/>
      <w:r w:rsidR="00567DB2">
        <w:t>OregonBuys</w:t>
      </w:r>
      <w:proofErr w:type="spellEnd"/>
    </w:p>
    <w:p w14:paraId="2CDC0D02" w14:textId="77777777" w:rsidR="00D46F98" w:rsidRPr="00D46F98" w:rsidRDefault="00D46F98" w:rsidP="003F00DD">
      <w:pPr>
        <w:pStyle w:val="1-HEADER"/>
        <w:keepLines/>
        <w:widowControl w:val="0"/>
        <w:numPr>
          <w:ilvl w:val="0"/>
          <w:numId w:val="0"/>
        </w:numPr>
        <w:spacing w:before="120" w:after="120"/>
        <w:ind w:left="216"/>
        <w:rPr>
          <w:b w:val="0"/>
          <w:sz w:val="22"/>
          <w:szCs w:val="22"/>
        </w:rPr>
      </w:pPr>
      <w:r w:rsidRPr="00D46F98">
        <w:rPr>
          <w:b w:val="0"/>
          <w:sz w:val="22"/>
          <w:szCs w:val="22"/>
        </w:rPr>
        <w:t xml:space="preserve">The RFA, including all Addenda and attachments, </w:t>
      </w:r>
      <w:proofErr w:type="gramStart"/>
      <w:r w:rsidRPr="00D46F98">
        <w:rPr>
          <w:b w:val="0"/>
          <w:sz w:val="22"/>
          <w:szCs w:val="22"/>
        </w:rPr>
        <w:t>is published</w:t>
      </w:r>
      <w:proofErr w:type="gramEnd"/>
      <w:r w:rsidRPr="00D46F98">
        <w:rPr>
          <w:b w:val="0"/>
          <w:sz w:val="22"/>
          <w:szCs w:val="22"/>
        </w:rPr>
        <w:t xml:space="preserve"> in the </w:t>
      </w:r>
      <w:proofErr w:type="spellStart"/>
      <w:r w:rsidRPr="00D46F98">
        <w:rPr>
          <w:b w:val="0"/>
          <w:sz w:val="22"/>
          <w:szCs w:val="22"/>
        </w:rPr>
        <w:t>OregonBuys</w:t>
      </w:r>
      <w:proofErr w:type="spellEnd"/>
      <w:r w:rsidRPr="00D46F98">
        <w:rPr>
          <w:b w:val="0"/>
          <w:sz w:val="22"/>
          <w:szCs w:val="22"/>
        </w:rPr>
        <w:t xml:space="preserve"> at </w:t>
      </w:r>
      <w:hyperlink r:id="rId17" w:history="1">
        <w:r w:rsidRPr="00D46F98">
          <w:rPr>
            <w:rStyle w:val="Hyperlink"/>
            <w:b w:val="0"/>
            <w:sz w:val="22"/>
            <w:szCs w:val="22"/>
          </w:rPr>
          <w:t>https://oregonbuys.gov/bso/</w:t>
        </w:r>
      </w:hyperlink>
      <w:r w:rsidRPr="00D46F98">
        <w:rPr>
          <w:b w:val="0"/>
          <w:sz w:val="22"/>
          <w:szCs w:val="22"/>
        </w:rPr>
        <w:t xml:space="preserve">. RFA documents </w:t>
      </w:r>
      <w:proofErr w:type="gramStart"/>
      <w:r w:rsidRPr="00D46F98">
        <w:rPr>
          <w:b w:val="0"/>
          <w:sz w:val="22"/>
          <w:szCs w:val="22"/>
        </w:rPr>
        <w:t>will not be mailed</w:t>
      </w:r>
      <w:proofErr w:type="gramEnd"/>
      <w:r w:rsidRPr="00D46F98">
        <w:rPr>
          <w:b w:val="0"/>
          <w:sz w:val="22"/>
          <w:szCs w:val="22"/>
        </w:rPr>
        <w:t xml:space="preserve"> to prospective Applicants.</w:t>
      </w:r>
    </w:p>
    <w:p w14:paraId="10EBC019" w14:textId="303FA1FB" w:rsidR="00D46F98" w:rsidRDefault="00D46F98" w:rsidP="003F00DD">
      <w:pPr>
        <w:pStyle w:val="1-HEADER"/>
        <w:keepLines/>
        <w:widowControl w:val="0"/>
        <w:numPr>
          <w:ilvl w:val="0"/>
          <w:numId w:val="0"/>
        </w:numPr>
        <w:spacing w:before="120" w:after="120"/>
        <w:ind w:left="216"/>
        <w:rPr>
          <w:b w:val="0"/>
          <w:sz w:val="22"/>
          <w:szCs w:val="22"/>
        </w:rPr>
      </w:pPr>
      <w:r w:rsidRPr="00D46F98">
        <w:rPr>
          <w:b w:val="0"/>
          <w:sz w:val="22"/>
          <w:szCs w:val="22"/>
        </w:rPr>
        <w:t xml:space="preserve">Agency will advertise all Addenda in </w:t>
      </w:r>
      <w:proofErr w:type="spellStart"/>
      <w:r w:rsidRPr="00D46F98">
        <w:rPr>
          <w:b w:val="0"/>
          <w:sz w:val="22"/>
          <w:szCs w:val="22"/>
        </w:rPr>
        <w:t>OregonBuys</w:t>
      </w:r>
      <w:proofErr w:type="spellEnd"/>
      <w:r w:rsidRPr="00D46F98">
        <w:rPr>
          <w:b w:val="0"/>
          <w:sz w:val="22"/>
          <w:szCs w:val="22"/>
        </w:rPr>
        <w:t xml:space="preserve">. Prospective Applicants are solely responsible for checking </w:t>
      </w:r>
      <w:proofErr w:type="spellStart"/>
      <w:r w:rsidRPr="00D46F98">
        <w:rPr>
          <w:b w:val="0"/>
          <w:sz w:val="22"/>
          <w:szCs w:val="22"/>
        </w:rPr>
        <w:t>OregonBuys</w:t>
      </w:r>
      <w:proofErr w:type="spellEnd"/>
      <w:r w:rsidRPr="00D46F98">
        <w:rPr>
          <w:b w:val="0"/>
          <w:sz w:val="22"/>
          <w:szCs w:val="22"/>
        </w:rPr>
        <w:t xml:space="preserve"> to determine whether any Addenda </w:t>
      </w:r>
      <w:proofErr w:type="gramStart"/>
      <w:r w:rsidRPr="00D46F98">
        <w:rPr>
          <w:b w:val="0"/>
          <w:sz w:val="22"/>
          <w:szCs w:val="22"/>
        </w:rPr>
        <w:t>have been issued</w:t>
      </w:r>
      <w:proofErr w:type="gramEnd"/>
      <w:r w:rsidRPr="00D46F98">
        <w:rPr>
          <w:b w:val="0"/>
          <w:sz w:val="22"/>
          <w:szCs w:val="22"/>
        </w:rPr>
        <w:t xml:space="preserve">. Addenda </w:t>
      </w:r>
      <w:proofErr w:type="gramStart"/>
      <w:r w:rsidRPr="00D46F98">
        <w:rPr>
          <w:b w:val="0"/>
          <w:sz w:val="22"/>
          <w:szCs w:val="22"/>
        </w:rPr>
        <w:t>are incorporated</w:t>
      </w:r>
      <w:proofErr w:type="gramEnd"/>
      <w:r w:rsidRPr="00D46F98">
        <w:rPr>
          <w:b w:val="0"/>
          <w:sz w:val="22"/>
          <w:szCs w:val="22"/>
        </w:rPr>
        <w:t xml:space="preserve"> into the RFA by this reference.</w:t>
      </w:r>
    </w:p>
    <w:p w14:paraId="5E9206D2" w14:textId="77777777" w:rsidR="003E3589" w:rsidRDefault="003E3589" w:rsidP="003F00DD">
      <w:pPr>
        <w:pStyle w:val="1-HEADER"/>
        <w:keepLines/>
        <w:widowControl w:val="0"/>
        <w:numPr>
          <w:ilvl w:val="0"/>
          <w:numId w:val="0"/>
        </w:numPr>
        <w:spacing w:before="120" w:after="120"/>
        <w:ind w:left="216"/>
        <w:rPr>
          <w:b w:val="0"/>
          <w:sz w:val="22"/>
          <w:szCs w:val="22"/>
        </w:rPr>
      </w:pPr>
      <w:proofErr w:type="spellStart"/>
      <w:r>
        <w:rPr>
          <w:b w:val="0"/>
          <w:sz w:val="22"/>
          <w:szCs w:val="22"/>
        </w:rPr>
        <w:t>OregonBuys</w:t>
      </w:r>
      <w:proofErr w:type="spellEnd"/>
      <w:r>
        <w:rPr>
          <w:b w:val="0"/>
          <w:sz w:val="22"/>
          <w:szCs w:val="22"/>
        </w:rPr>
        <w:t xml:space="preserve"> is the Agency’s official site for public notice. Agency encourages all interested Applicants to register in </w:t>
      </w:r>
      <w:proofErr w:type="spellStart"/>
      <w:r>
        <w:rPr>
          <w:b w:val="0"/>
          <w:sz w:val="22"/>
          <w:szCs w:val="22"/>
        </w:rPr>
        <w:t>OregonBuys</w:t>
      </w:r>
      <w:proofErr w:type="spellEnd"/>
      <w:r>
        <w:rPr>
          <w:b w:val="0"/>
          <w:sz w:val="22"/>
          <w:szCs w:val="22"/>
        </w:rPr>
        <w:t xml:space="preserve"> to ensure interested Applicants receives all notifications applicable to this RFA, </w:t>
      </w:r>
      <w:hyperlink r:id="rId18" w:history="1">
        <w:r w:rsidRPr="00B10971">
          <w:rPr>
            <w:rStyle w:val="Hyperlink"/>
            <w:b w:val="0"/>
            <w:sz w:val="22"/>
            <w:szCs w:val="22"/>
          </w:rPr>
          <w:t>https://www.oregon.gov/das/ORBuys/Pages/supplierregistration.aspx</w:t>
        </w:r>
      </w:hyperlink>
    </w:p>
    <w:p w14:paraId="5A0D7EFB" w14:textId="72F1156C" w:rsidR="009A234D" w:rsidRPr="00D46F98" w:rsidRDefault="003E3589" w:rsidP="003F00DD">
      <w:pPr>
        <w:pStyle w:val="1-HEADER"/>
        <w:keepLines/>
        <w:widowControl w:val="0"/>
        <w:numPr>
          <w:ilvl w:val="0"/>
          <w:numId w:val="0"/>
        </w:numPr>
        <w:spacing w:before="120" w:after="120"/>
        <w:ind w:left="216"/>
        <w:rPr>
          <w:b w:val="0"/>
          <w:sz w:val="22"/>
          <w:szCs w:val="22"/>
        </w:rPr>
      </w:pPr>
      <w:r>
        <w:rPr>
          <w:b w:val="0"/>
          <w:sz w:val="22"/>
          <w:szCs w:val="22"/>
        </w:rPr>
        <w:t xml:space="preserve">Applicants are encourage to register for an </w:t>
      </w:r>
      <w:proofErr w:type="spellStart"/>
      <w:r>
        <w:rPr>
          <w:b w:val="0"/>
          <w:sz w:val="22"/>
          <w:szCs w:val="22"/>
        </w:rPr>
        <w:t>OregonBuys</w:t>
      </w:r>
      <w:proofErr w:type="spellEnd"/>
      <w:r>
        <w:rPr>
          <w:b w:val="0"/>
          <w:sz w:val="22"/>
          <w:szCs w:val="22"/>
        </w:rPr>
        <w:t xml:space="preserve"> account to receive notification of possible future business opportunities with the State of Oregon. Certification Office for Business, Inclusion, and Diversity (COBID) certified parties are also encouraged to register as the </w:t>
      </w:r>
      <w:proofErr w:type="spellStart"/>
      <w:r>
        <w:rPr>
          <w:b w:val="0"/>
          <w:sz w:val="22"/>
          <w:szCs w:val="22"/>
        </w:rPr>
        <w:t>OregonBuys</w:t>
      </w:r>
      <w:proofErr w:type="spellEnd"/>
      <w:r>
        <w:rPr>
          <w:b w:val="0"/>
          <w:sz w:val="22"/>
          <w:szCs w:val="22"/>
        </w:rPr>
        <w:t xml:space="preserve"> is integrated with the state’s COBID system – once registered your account will be automatically updated to reflect your COBID certifications.</w:t>
      </w:r>
    </w:p>
    <w:p w14:paraId="0A3562D6" w14:textId="52FE5292" w:rsidR="00D46F98" w:rsidRPr="00BD5D32" w:rsidRDefault="00D46F98" w:rsidP="003F00DD">
      <w:pPr>
        <w:pStyle w:val="111-HEADER"/>
        <w:keepLines/>
      </w:pPr>
      <w:r>
        <w:t>Public Notice – ODE Website</w:t>
      </w:r>
    </w:p>
    <w:p w14:paraId="44647D1D" w14:textId="77777777" w:rsidR="00B5758F" w:rsidRPr="00BD5D32" w:rsidRDefault="00B5758F" w:rsidP="003F00DD">
      <w:pPr>
        <w:keepNext/>
        <w:keepLines/>
        <w:widowControl w:val="0"/>
        <w:ind w:left="216" w:firstLine="4"/>
        <w:jc w:val="left"/>
        <w:rPr>
          <w:rFonts w:ascii="Cambria" w:hAnsi="Cambria"/>
          <w:color w:val="1F497D"/>
          <w:spacing w:val="0"/>
          <w:sz w:val="22"/>
          <w:szCs w:val="22"/>
        </w:rPr>
      </w:pPr>
      <w:r w:rsidRPr="00BD5D32">
        <w:rPr>
          <w:rFonts w:ascii="Cambria" w:hAnsi="Cambria"/>
          <w:sz w:val="22"/>
          <w:szCs w:val="22"/>
        </w:rPr>
        <w:t xml:space="preserve">The RFA, including all addenda and attachments, are published on the Agency’s Latino/a/x &amp; Indigenous Student Success webpage at </w:t>
      </w:r>
      <w:hyperlink r:id="rId19" w:history="1">
        <w:r w:rsidRPr="00BD5D32">
          <w:rPr>
            <w:rStyle w:val="Hyperlink"/>
            <w:rFonts w:ascii="Cambria" w:hAnsi="Cambria"/>
            <w:sz w:val="22"/>
            <w:szCs w:val="22"/>
          </w:rPr>
          <w:t>https://www.oregon.gov/ode/students-and-family/equity/Latinx/Pages/default.aspx</w:t>
        </w:r>
      </w:hyperlink>
    </w:p>
    <w:p w14:paraId="23C4A5BF" w14:textId="77777777" w:rsidR="00B5758F" w:rsidRPr="008E5B18" w:rsidRDefault="00B5758F" w:rsidP="003F00DD">
      <w:pPr>
        <w:pStyle w:val="111-text"/>
        <w:keepNext/>
        <w:keepLines/>
        <w:widowControl w:val="0"/>
        <w:spacing w:before="0" w:after="0"/>
        <w:ind w:left="220" w:firstLine="0"/>
        <w:rPr>
          <w:sz w:val="22"/>
          <w:szCs w:val="22"/>
        </w:rPr>
      </w:pPr>
    </w:p>
    <w:p w14:paraId="4A17631B" w14:textId="77777777" w:rsidR="00B5758F" w:rsidRDefault="00B5758F" w:rsidP="003F00DD">
      <w:pPr>
        <w:pStyle w:val="111-text"/>
        <w:keepNext/>
        <w:keepLines/>
        <w:widowControl w:val="0"/>
        <w:spacing w:before="0" w:after="0"/>
        <w:ind w:left="220" w:firstLine="0"/>
        <w:rPr>
          <w:sz w:val="22"/>
          <w:szCs w:val="22"/>
        </w:rPr>
      </w:pPr>
      <w:r w:rsidRPr="00BD5D32">
        <w:rPr>
          <w:sz w:val="22"/>
          <w:szCs w:val="22"/>
        </w:rPr>
        <w:t xml:space="preserve">Prospective Applicants are solely responsible for checking this webpage to determine </w:t>
      </w:r>
      <w:proofErr w:type="gramStart"/>
      <w:r w:rsidRPr="00BD5D32">
        <w:rPr>
          <w:sz w:val="22"/>
          <w:szCs w:val="22"/>
        </w:rPr>
        <w:t>whether or not</w:t>
      </w:r>
      <w:proofErr w:type="gramEnd"/>
      <w:r w:rsidRPr="00BD5D32">
        <w:rPr>
          <w:sz w:val="22"/>
          <w:szCs w:val="22"/>
        </w:rPr>
        <w:t xml:space="preserve"> any addenda have been issued. Addenda </w:t>
      </w:r>
      <w:proofErr w:type="gramStart"/>
      <w:r w:rsidRPr="00BD5D32">
        <w:rPr>
          <w:sz w:val="22"/>
          <w:szCs w:val="22"/>
        </w:rPr>
        <w:t>are incorporated</w:t>
      </w:r>
      <w:proofErr w:type="gramEnd"/>
      <w:r w:rsidRPr="00BD5D32">
        <w:rPr>
          <w:sz w:val="22"/>
          <w:szCs w:val="22"/>
        </w:rPr>
        <w:t xml:space="preserve"> into the RFA by this reference.</w:t>
      </w:r>
    </w:p>
    <w:p w14:paraId="7E41F106" w14:textId="4687CBE6" w:rsidR="00B5758F" w:rsidRDefault="00B5758F" w:rsidP="003F00DD">
      <w:pPr>
        <w:pStyle w:val="111-text"/>
        <w:keepNext/>
        <w:keepLines/>
        <w:widowControl w:val="0"/>
        <w:spacing w:before="0" w:after="0"/>
        <w:ind w:left="220" w:firstLine="0"/>
        <w:rPr>
          <w:sz w:val="22"/>
          <w:szCs w:val="22"/>
        </w:rPr>
      </w:pPr>
    </w:p>
    <w:p w14:paraId="58FEB854" w14:textId="77777777" w:rsidR="002A44FE" w:rsidRDefault="002A44FE" w:rsidP="003F00DD">
      <w:pPr>
        <w:pStyle w:val="1-HEADER"/>
        <w:keepLines/>
        <w:widowControl w:val="0"/>
        <w:numPr>
          <w:ilvl w:val="0"/>
          <w:numId w:val="0"/>
        </w:numPr>
        <w:spacing w:before="0" w:after="0"/>
        <w:ind w:left="216"/>
        <w:rPr>
          <w:b w:val="0"/>
          <w:sz w:val="22"/>
          <w:szCs w:val="22"/>
        </w:rPr>
      </w:pPr>
      <w:r>
        <w:rPr>
          <w:b w:val="0"/>
          <w:sz w:val="22"/>
          <w:szCs w:val="22"/>
        </w:rPr>
        <w:t xml:space="preserve">Applicants are encouraged to register for an </w:t>
      </w:r>
      <w:proofErr w:type="spellStart"/>
      <w:r>
        <w:rPr>
          <w:b w:val="0"/>
          <w:sz w:val="22"/>
          <w:szCs w:val="22"/>
        </w:rPr>
        <w:t>OregonBuys</w:t>
      </w:r>
      <w:proofErr w:type="spellEnd"/>
      <w:r>
        <w:rPr>
          <w:b w:val="0"/>
          <w:sz w:val="22"/>
          <w:szCs w:val="22"/>
        </w:rPr>
        <w:t xml:space="preserve"> account to receive notifications of possible future business opportunities with the State of Oregon. </w:t>
      </w:r>
    </w:p>
    <w:p w14:paraId="1E6143F8" w14:textId="77777777" w:rsidR="002A44FE" w:rsidRDefault="002A44FE" w:rsidP="003F00DD">
      <w:pPr>
        <w:pStyle w:val="1-HEADER"/>
        <w:keepLines/>
        <w:widowControl w:val="0"/>
        <w:numPr>
          <w:ilvl w:val="0"/>
          <w:numId w:val="0"/>
        </w:numPr>
        <w:spacing w:before="0" w:after="0"/>
        <w:ind w:left="216"/>
        <w:rPr>
          <w:b w:val="0"/>
          <w:sz w:val="22"/>
          <w:szCs w:val="22"/>
        </w:rPr>
      </w:pPr>
    </w:p>
    <w:p w14:paraId="5BADB244" w14:textId="55E949CE" w:rsidR="002A44FE" w:rsidRPr="00D46F98" w:rsidRDefault="002A44FE" w:rsidP="003F00DD">
      <w:pPr>
        <w:pStyle w:val="1-HEADER"/>
        <w:keepLines/>
        <w:widowControl w:val="0"/>
        <w:numPr>
          <w:ilvl w:val="0"/>
          <w:numId w:val="0"/>
        </w:numPr>
        <w:spacing w:before="0" w:after="0"/>
        <w:ind w:left="216"/>
        <w:rPr>
          <w:b w:val="0"/>
          <w:sz w:val="22"/>
          <w:szCs w:val="22"/>
        </w:rPr>
      </w:pPr>
      <w:r>
        <w:rPr>
          <w:b w:val="0"/>
          <w:sz w:val="22"/>
          <w:szCs w:val="22"/>
        </w:rPr>
        <w:t xml:space="preserve">Agency encourages all interested Applicants to register in </w:t>
      </w:r>
      <w:proofErr w:type="spellStart"/>
      <w:r>
        <w:rPr>
          <w:b w:val="0"/>
          <w:sz w:val="22"/>
          <w:szCs w:val="22"/>
        </w:rPr>
        <w:t>OregonBuys</w:t>
      </w:r>
      <w:proofErr w:type="spellEnd"/>
      <w:r>
        <w:rPr>
          <w:b w:val="0"/>
          <w:sz w:val="22"/>
          <w:szCs w:val="22"/>
        </w:rPr>
        <w:t xml:space="preserve"> to ensure interested Applicants receive all notification</w:t>
      </w:r>
      <w:r w:rsidR="008E5B18">
        <w:rPr>
          <w:b w:val="0"/>
          <w:sz w:val="22"/>
          <w:szCs w:val="22"/>
        </w:rPr>
        <w:t>s</w:t>
      </w:r>
      <w:r>
        <w:rPr>
          <w:b w:val="0"/>
          <w:sz w:val="22"/>
          <w:szCs w:val="22"/>
        </w:rPr>
        <w:t xml:space="preserve"> applicable to this RFA should Agency website not have all required addenda or notices.</w:t>
      </w:r>
    </w:p>
    <w:p w14:paraId="5720EA0A" w14:textId="77777777" w:rsidR="003E3589" w:rsidRPr="00BD5D32" w:rsidRDefault="003E3589" w:rsidP="003F00DD">
      <w:pPr>
        <w:pStyle w:val="111-text"/>
        <w:keepNext/>
        <w:keepLines/>
        <w:widowControl w:val="0"/>
        <w:spacing w:before="0" w:after="0"/>
        <w:ind w:left="220" w:firstLine="0"/>
        <w:rPr>
          <w:sz w:val="22"/>
          <w:szCs w:val="22"/>
        </w:rPr>
      </w:pPr>
    </w:p>
    <w:p w14:paraId="42C87ACD" w14:textId="0E049D7B" w:rsidR="00B5758F" w:rsidRDefault="00B5758F" w:rsidP="003F00DD">
      <w:pPr>
        <w:pStyle w:val="111-text"/>
        <w:keepNext/>
        <w:keepLines/>
        <w:widowControl w:val="0"/>
        <w:spacing w:before="0" w:after="0"/>
        <w:ind w:left="220" w:firstLine="0"/>
        <w:rPr>
          <w:sz w:val="22"/>
          <w:szCs w:val="22"/>
        </w:rPr>
      </w:pPr>
      <w:r w:rsidRPr="00BD5D32">
        <w:rPr>
          <w:sz w:val="22"/>
          <w:szCs w:val="22"/>
        </w:rPr>
        <w:t xml:space="preserve">RFA documents </w:t>
      </w:r>
      <w:proofErr w:type="gramStart"/>
      <w:r w:rsidRPr="00BD5D32">
        <w:rPr>
          <w:sz w:val="22"/>
          <w:szCs w:val="22"/>
        </w:rPr>
        <w:t>will not be mailed</w:t>
      </w:r>
      <w:proofErr w:type="gramEnd"/>
      <w:r w:rsidRPr="00BD5D32">
        <w:rPr>
          <w:sz w:val="22"/>
          <w:szCs w:val="22"/>
        </w:rPr>
        <w:t xml:space="preserve"> to prospective Applicants.</w:t>
      </w:r>
    </w:p>
    <w:p w14:paraId="621A2490" w14:textId="7A980796" w:rsidR="001A4C2F" w:rsidRDefault="001A4C2F" w:rsidP="003F00DD">
      <w:pPr>
        <w:pStyle w:val="111-text"/>
        <w:keepNext/>
        <w:keepLines/>
        <w:widowControl w:val="0"/>
        <w:spacing w:before="0" w:after="0"/>
        <w:ind w:left="220" w:firstLine="0"/>
        <w:rPr>
          <w:sz w:val="22"/>
          <w:szCs w:val="22"/>
        </w:rPr>
      </w:pPr>
    </w:p>
    <w:p w14:paraId="356809E4" w14:textId="14A970B8" w:rsidR="001A4C2F" w:rsidRDefault="001A4C2F" w:rsidP="003F00DD">
      <w:pPr>
        <w:pStyle w:val="111-text"/>
        <w:keepNext/>
        <w:keepLines/>
        <w:widowControl w:val="0"/>
        <w:spacing w:before="0" w:after="0"/>
        <w:ind w:left="220" w:firstLine="0"/>
        <w:rPr>
          <w:sz w:val="22"/>
          <w:szCs w:val="22"/>
        </w:rPr>
      </w:pPr>
    </w:p>
    <w:p w14:paraId="4355F5B8" w14:textId="77777777" w:rsidR="001A4C2F" w:rsidRDefault="001A4C2F" w:rsidP="003F00DD">
      <w:pPr>
        <w:pStyle w:val="111-text"/>
        <w:keepNext/>
        <w:keepLines/>
        <w:widowControl w:val="0"/>
        <w:spacing w:before="0" w:after="0"/>
        <w:ind w:left="220" w:firstLine="0"/>
        <w:rPr>
          <w:sz w:val="22"/>
          <w:szCs w:val="22"/>
        </w:rPr>
      </w:pPr>
    </w:p>
    <w:p w14:paraId="2FB6EBC0" w14:textId="77777777" w:rsidR="006C135B" w:rsidRPr="00BD5D32" w:rsidRDefault="006C135B" w:rsidP="003F00DD">
      <w:pPr>
        <w:pStyle w:val="111-HEADER"/>
        <w:keepLines/>
        <w:spacing w:before="120" w:after="100" w:afterAutospacing="1"/>
        <w:rPr>
          <w:sz w:val="22"/>
          <w:szCs w:val="22"/>
        </w:rPr>
      </w:pPr>
      <w:r w:rsidRPr="00BD5D32">
        <w:rPr>
          <w:sz w:val="22"/>
          <w:szCs w:val="22"/>
        </w:rPr>
        <w:lastRenderedPageBreak/>
        <w:t>Questions/ Requests for Clarification</w:t>
      </w:r>
    </w:p>
    <w:p w14:paraId="177EEA10" w14:textId="77777777" w:rsidR="006C135B" w:rsidRPr="00BD5D32" w:rsidRDefault="006C135B" w:rsidP="003F00DD">
      <w:pPr>
        <w:pStyle w:val="111-text"/>
        <w:keepNext/>
        <w:keepLines/>
        <w:widowControl w:val="0"/>
        <w:spacing w:before="80" w:after="100" w:afterAutospacing="1"/>
        <w:ind w:left="216" w:firstLine="0"/>
        <w:rPr>
          <w:sz w:val="22"/>
          <w:szCs w:val="22"/>
        </w:rPr>
      </w:pPr>
      <w:r w:rsidRPr="00BD5D32">
        <w:rPr>
          <w:sz w:val="22"/>
          <w:szCs w:val="22"/>
        </w:rPr>
        <w:t>All inquiries, whether relating to the RFA process, administration, deadline or method of award or to the intent or technical aspects of the RFA must:</w:t>
      </w:r>
    </w:p>
    <w:p w14:paraId="7AE61BF6" w14:textId="77777777" w:rsidR="006C135B" w:rsidRPr="00BD5D32" w:rsidRDefault="006C135B" w:rsidP="003F00DD">
      <w:pPr>
        <w:pStyle w:val="111-textbullet"/>
        <w:keepLines/>
        <w:widowControl w:val="0"/>
        <w:spacing w:before="120" w:after="100" w:afterAutospacing="1"/>
        <w:rPr>
          <w:sz w:val="22"/>
          <w:szCs w:val="22"/>
        </w:rPr>
      </w:pPr>
      <w:r w:rsidRPr="00BD5D32">
        <w:rPr>
          <w:sz w:val="22"/>
          <w:szCs w:val="22"/>
        </w:rPr>
        <w:t>Be emailed to the SPC only for this RFA.</w:t>
      </w:r>
    </w:p>
    <w:p w14:paraId="68CB9663" w14:textId="2BE7C39B" w:rsidR="006C135B" w:rsidRPr="00BD5D32" w:rsidRDefault="006C135B" w:rsidP="003F00DD">
      <w:pPr>
        <w:pStyle w:val="111-textbullet"/>
        <w:keepLines/>
        <w:widowControl w:val="0"/>
        <w:spacing w:before="120" w:after="100" w:afterAutospacing="1"/>
        <w:rPr>
          <w:sz w:val="22"/>
          <w:szCs w:val="22"/>
        </w:rPr>
      </w:pPr>
      <w:r w:rsidRPr="00BD5D32">
        <w:rPr>
          <w:sz w:val="22"/>
          <w:szCs w:val="22"/>
        </w:rPr>
        <w:t>Reference the Latino/a/x and Indigenous Student Success Plan</w:t>
      </w:r>
    </w:p>
    <w:p w14:paraId="65555510" w14:textId="77777777" w:rsidR="006C135B" w:rsidRPr="00BD5D32" w:rsidRDefault="006C135B" w:rsidP="003F00DD">
      <w:pPr>
        <w:pStyle w:val="111-textbullet"/>
        <w:keepLines/>
        <w:widowControl w:val="0"/>
        <w:spacing w:before="120" w:after="100" w:afterAutospacing="1"/>
        <w:rPr>
          <w:sz w:val="22"/>
          <w:szCs w:val="22"/>
        </w:rPr>
      </w:pPr>
      <w:r w:rsidRPr="00BD5D32">
        <w:rPr>
          <w:sz w:val="22"/>
          <w:szCs w:val="22"/>
        </w:rPr>
        <w:t>Identify Applicant’s name and contact information.</w:t>
      </w:r>
    </w:p>
    <w:p w14:paraId="15AD45BE" w14:textId="77777777" w:rsidR="006C135B" w:rsidRPr="00BD5D32" w:rsidRDefault="006C135B" w:rsidP="003F00DD">
      <w:pPr>
        <w:pStyle w:val="111-textbullet"/>
        <w:keepLines/>
        <w:widowControl w:val="0"/>
        <w:spacing w:before="120" w:after="100" w:afterAutospacing="1"/>
        <w:rPr>
          <w:sz w:val="22"/>
          <w:szCs w:val="22"/>
        </w:rPr>
      </w:pPr>
      <w:r w:rsidRPr="00BD5D32">
        <w:rPr>
          <w:sz w:val="22"/>
          <w:szCs w:val="22"/>
        </w:rPr>
        <w:t>Be sent by Applicant’s authorized representative.</w:t>
      </w:r>
    </w:p>
    <w:p w14:paraId="33595853" w14:textId="77777777" w:rsidR="006C135B" w:rsidRPr="00BD5D32" w:rsidRDefault="006C135B" w:rsidP="003F00DD">
      <w:pPr>
        <w:pStyle w:val="111-textbullet"/>
        <w:keepLines/>
        <w:widowControl w:val="0"/>
        <w:spacing w:before="120" w:after="100" w:afterAutospacing="1"/>
        <w:rPr>
          <w:sz w:val="22"/>
          <w:szCs w:val="22"/>
        </w:rPr>
      </w:pPr>
      <w:r w:rsidRPr="00BD5D32">
        <w:rPr>
          <w:sz w:val="22"/>
          <w:szCs w:val="22"/>
        </w:rPr>
        <w:t>Refer to the specific area of the RFA being questioned (i.e. page, section and paragraph number); and</w:t>
      </w:r>
    </w:p>
    <w:p w14:paraId="059E3AE1" w14:textId="77777777" w:rsidR="006C135B" w:rsidRPr="00BD5D32" w:rsidRDefault="006C135B" w:rsidP="003F00DD">
      <w:pPr>
        <w:pStyle w:val="111-textbullet"/>
        <w:keepLines/>
        <w:widowControl w:val="0"/>
        <w:spacing w:before="120" w:after="100" w:afterAutospacing="1"/>
        <w:rPr>
          <w:sz w:val="22"/>
          <w:szCs w:val="22"/>
        </w:rPr>
      </w:pPr>
      <w:r w:rsidRPr="00BD5D32">
        <w:rPr>
          <w:sz w:val="22"/>
          <w:szCs w:val="22"/>
        </w:rPr>
        <w:t>Be received by the due date and time for Questions/Requests for Clarification identified in the Schedule.</w:t>
      </w:r>
    </w:p>
    <w:p w14:paraId="7DF93680" w14:textId="77777777" w:rsidR="006C135B" w:rsidRPr="0063653C" w:rsidRDefault="006C135B" w:rsidP="003F00DD">
      <w:pPr>
        <w:pStyle w:val="111-HEADER"/>
        <w:keepLines/>
        <w:rPr>
          <w:sz w:val="22"/>
          <w:szCs w:val="22"/>
        </w:rPr>
      </w:pPr>
      <w:r w:rsidRPr="0063653C">
        <w:rPr>
          <w:sz w:val="22"/>
          <w:szCs w:val="22"/>
        </w:rPr>
        <w:t>Pre-Application Conference</w:t>
      </w:r>
    </w:p>
    <w:p w14:paraId="5CACD4DE" w14:textId="38DE9D62" w:rsidR="006C135B" w:rsidRPr="00D8785B" w:rsidRDefault="006C135B" w:rsidP="003F00DD">
      <w:pPr>
        <w:pStyle w:val="111-HEADER"/>
        <w:keepLines/>
        <w:numPr>
          <w:ilvl w:val="0"/>
          <w:numId w:val="0"/>
        </w:numPr>
        <w:spacing w:before="120" w:after="100" w:afterAutospacing="1"/>
        <w:ind w:left="216"/>
        <w:rPr>
          <w:b w:val="0"/>
          <w:sz w:val="22"/>
          <w:szCs w:val="22"/>
        </w:rPr>
      </w:pPr>
      <w:r w:rsidRPr="00BD5D32">
        <w:rPr>
          <w:b w:val="0"/>
          <w:sz w:val="22"/>
          <w:szCs w:val="22"/>
        </w:rPr>
        <w:t xml:space="preserve">A </w:t>
      </w:r>
      <w:hyperlink r:id="rId20" w:history="1">
        <w:r w:rsidRPr="0019648C">
          <w:rPr>
            <w:rStyle w:val="Hyperlink"/>
            <w:b w:val="0"/>
            <w:sz w:val="22"/>
            <w:szCs w:val="22"/>
          </w:rPr>
          <w:t xml:space="preserve">pre-Application webinar conference </w:t>
        </w:r>
        <w:proofErr w:type="gramStart"/>
        <w:r w:rsidRPr="0019648C">
          <w:rPr>
            <w:rStyle w:val="Hyperlink"/>
            <w:b w:val="0"/>
            <w:sz w:val="22"/>
            <w:szCs w:val="22"/>
          </w:rPr>
          <w:t>will be held</w:t>
        </w:r>
        <w:proofErr w:type="gramEnd"/>
      </w:hyperlink>
      <w:r w:rsidRPr="00BD5D32">
        <w:rPr>
          <w:b w:val="0"/>
          <w:sz w:val="22"/>
          <w:szCs w:val="22"/>
        </w:rPr>
        <w:t xml:space="preserve"> for this RFA on </w:t>
      </w:r>
      <w:r w:rsidR="001A4C2F">
        <w:rPr>
          <w:b w:val="0"/>
          <w:sz w:val="22"/>
          <w:szCs w:val="22"/>
        </w:rPr>
        <w:t xml:space="preserve">May </w:t>
      </w:r>
      <w:r w:rsidR="001C3084">
        <w:rPr>
          <w:b w:val="0"/>
          <w:sz w:val="22"/>
          <w:szCs w:val="22"/>
        </w:rPr>
        <w:t>10</w:t>
      </w:r>
      <w:r w:rsidR="001A4C2F">
        <w:rPr>
          <w:b w:val="0"/>
          <w:sz w:val="22"/>
          <w:szCs w:val="22"/>
        </w:rPr>
        <w:t xml:space="preserve">, 2022 and May </w:t>
      </w:r>
      <w:r w:rsidR="001C3084">
        <w:rPr>
          <w:b w:val="0"/>
          <w:sz w:val="22"/>
          <w:szCs w:val="22"/>
        </w:rPr>
        <w:t>12</w:t>
      </w:r>
      <w:r w:rsidR="001A4C2F">
        <w:rPr>
          <w:b w:val="0"/>
          <w:sz w:val="22"/>
          <w:szCs w:val="22"/>
        </w:rPr>
        <w:t>, 2022</w:t>
      </w:r>
      <w:r w:rsidR="004C18C9" w:rsidRPr="00BD5D32">
        <w:rPr>
          <w:b w:val="0"/>
          <w:sz w:val="22"/>
          <w:szCs w:val="22"/>
        </w:rPr>
        <w:t xml:space="preserve"> </w:t>
      </w:r>
      <w:r w:rsidRPr="00BD5D32">
        <w:rPr>
          <w:b w:val="0"/>
          <w:sz w:val="22"/>
          <w:szCs w:val="22"/>
        </w:rPr>
        <w:t xml:space="preserve">from </w:t>
      </w:r>
      <w:r w:rsidR="001A4C2F">
        <w:rPr>
          <w:b w:val="0"/>
          <w:sz w:val="22"/>
          <w:szCs w:val="22"/>
        </w:rPr>
        <w:t>10:00am</w:t>
      </w:r>
      <w:r w:rsidRPr="00BD5D32">
        <w:rPr>
          <w:b w:val="0"/>
          <w:sz w:val="22"/>
          <w:szCs w:val="22"/>
        </w:rPr>
        <w:t xml:space="preserve"> to</w:t>
      </w:r>
      <w:r w:rsidR="001A4C2F">
        <w:rPr>
          <w:b w:val="0"/>
          <w:sz w:val="22"/>
          <w:szCs w:val="22"/>
        </w:rPr>
        <w:t xml:space="preserve"> 12:00pm to</w:t>
      </w:r>
      <w:r w:rsidRPr="00BD5D32">
        <w:rPr>
          <w:b w:val="0"/>
          <w:sz w:val="22"/>
          <w:szCs w:val="22"/>
        </w:rPr>
        <w:t xml:space="preserve"> respond to clarifying que</w:t>
      </w:r>
      <w:r w:rsidRPr="00D8785B">
        <w:rPr>
          <w:b w:val="0"/>
          <w:sz w:val="22"/>
          <w:szCs w:val="22"/>
        </w:rPr>
        <w:t>stions. Please see Section 1.4 for schedule of events.</w:t>
      </w:r>
    </w:p>
    <w:p w14:paraId="4BD456EC" w14:textId="77777777" w:rsidR="006C135B" w:rsidRPr="00D8785B" w:rsidRDefault="006C135B" w:rsidP="003F00DD">
      <w:pPr>
        <w:pStyle w:val="111-text"/>
        <w:keepNext/>
        <w:keepLines/>
        <w:widowControl w:val="0"/>
        <w:ind w:left="1008"/>
        <w:rPr>
          <w:sz w:val="22"/>
          <w:szCs w:val="22"/>
        </w:rPr>
      </w:pPr>
      <w:r w:rsidRPr="00D8785B">
        <w:rPr>
          <w:sz w:val="22"/>
          <w:szCs w:val="22"/>
        </w:rPr>
        <w:t>The purpose of the pre-Application conference is to:</w:t>
      </w:r>
    </w:p>
    <w:p w14:paraId="2C1777E6" w14:textId="77777777" w:rsidR="006C135B" w:rsidRPr="00D8785B" w:rsidRDefault="006C135B" w:rsidP="003F00DD">
      <w:pPr>
        <w:pStyle w:val="111-textbullet"/>
        <w:keepLines/>
        <w:widowControl w:val="0"/>
        <w:jc w:val="left"/>
        <w:rPr>
          <w:sz w:val="22"/>
          <w:szCs w:val="22"/>
        </w:rPr>
      </w:pPr>
      <w:r w:rsidRPr="00D8785B">
        <w:rPr>
          <w:sz w:val="22"/>
          <w:szCs w:val="22"/>
        </w:rPr>
        <w:t>Provide an additional description of the project;</w:t>
      </w:r>
    </w:p>
    <w:p w14:paraId="1B5F7611" w14:textId="77777777" w:rsidR="006C135B" w:rsidRPr="00D8785B" w:rsidRDefault="006C135B" w:rsidP="003F00DD">
      <w:pPr>
        <w:pStyle w:val="111-textbullet"/>
        <w:keepLines/>
        <w:widowControl w:val="0"/>
        <w:jc w:val="left"/>
        <w:rPr>
          <w:sz w:val="22"/>
          <w:szCs w:val="22"/>
        </w:rPr>
      </w:pPr>
      <w:r w:rsidRPr="00D8785B">
        <w:rPr>
          <w:sz w:val="22"/>
          <w:szCs w:val="22"/>
        </w:rPr>
        <w:t>Explain the RFA process; and</w:t>
      </w:r>
    </w:p>
    <w:p w14:paraId="384136E7" w14:textId="77777777" w:rsidR="006C135B" w:rsidRPr="00D8785B" w:rsidRDefault="006C135B" w:rsidP="003F00DD">
      <w:pPr>
        <w:pStyle w:val="111-textbullet"/>
        <w:keepLines/>
        <w:widowControl w:val="0"/>
        <w:jc w:val="left"/>
        <w:rPr>
          <w:sz w:val="22"/>
          <w:szCs w:val="22"/>
        </w:rPr>
      </w:pPr>
      <w:r w:rsidRPr="00D8785B">
        <w:rPr>
          <w:sz w:val="22"/>
          <w:szCs w:val="22"/>
        </w:rPr>
        <w:t>Answer any questions Applicants may have related to the project or the process.</w:t>
      </w:r>
    </w:p>
    <w:p w14:paraId="289B41FD" w14:textId="38E415C2" w:rsidR="006C135B" w:rsidRPr="00D8785B" w:rsidRDefault="006C135B" w:rsidP="003F00DD">
      <w:pPr>
        <w:pStyle w:val="111-HEADER"/>
        <w:keepLines/>
        <w:numPr>
          <w:ilvl w:val="0"/>
          <w:numId w:val="0"/>
        </w:numPr>
        <w:spacing w:before="120" w:after="100" w:afterAutospacing="1"/>
        <w:ind w:left="288"/>
        <w:rPr>
          <w:b w:val="0"/>
          <w:sz w:val="22"/>
          <w:szCs w:val="22"/>
        </w:rPr>
      </w:pPr>
      <w:r w:rsidRPr="00D8785B">
        <w:rPr>
          <w:b w:val="0"/>
          <w:sz w:val="22"/>
          <w:szCs w:val="22"/>
        </w:rPr>
        <w:t xml:space="preserve">Statements made at the pre-Application conference are not binding upon Agency. Applicants </w:t>
      </w:r>
      <w:proofErr w:type="gramStart"/>
      <w:r w:rsidRPr="00D8785B">
        <w:rPr>
          <w:b w:val="0"/>
          <w:sz w:val="22"/>
          <w:szCs w:val="22"/>
        </w:rPr>
        <w:t>may be asked</w:t>
      </w:r>
      <w:proofErr w:type="gramEnd"/>
      <w:r w:rsidRPr="00D8785B">
        <w:rPr>
          <w:b w:val="0"/>
          <w:sz w:val="22"/>
          <w:szCs w:val="22"/>
        </w:rPr>
        <w:t xml:space="preserve"> to submit questions in writing.</w:t>
      </w:r>
    </w:p>
    <w:p w14:paraId="48633CCB" w14:textId="77777777" w:rsidR="006C135B" w:rsidRPr="00BD5D32" w:rsidRDefault="006C135B" w:rsidP="003F00DD">
      <w:pPr>
        <w:pStyle w:val="111-HEADER"/>
        <w:keepLines/>
        <w:spacing w:before="120" w:after="100" w:afterAutospacing="1"/>
        <w:rPr>
          <w:sz w:val="22"/>
          <w:szCs w:val="22"/>
        </w:rPr>
      </w:pPr>
      <w:r w:rsidRPr="00BD5D32">
        <w:rPr>
          <w:sz w:val="22"/>
          <w:szCs w:val="22"/>
        </w:rPr>
        <w:t>Application Submission</w:t>
      </w:r>
    </w:p>
    <w:p w14:paraId="2220224C" w14:textId="77777777" w:rsidR="006C135B" w:rsidRPr="00BD5D32" w:rsidRDefault="006C135B" w:rsidP="003F00DD">
      <w:pPr>
        <w:pStyle w:val="111-text"/>
        <w:keepNext/>
        <w:keepLines/>
        <w:widowControl w:val="0"/>
        <w:spacing w:after="100" w:afterAutospacing="1"/>
        <w:ind w:left="220" w:hanging="4"/>
        <w:rPr>
          <w:sz w:val="22"/>
          <w:szCs w:val="22"/>
        </w:rPr>
      </w:pPr>
      <w:r w:rsidRPr="00BD5D32">
        <w:rPr>
          <w:sz w:val="22"/>
          <w:szCs w:val="22"/>
        </w:rPr>
        <w:t xml:space="preserve">Applicant is solely responsible for ensuring its Application </w:t>
      </w:r>
      <w:proofErr w:type="gramStart"/>
      <w:r w:rsidRPr="00BD5D32">
        <w:rPr>
          <w:sz w:val="22"/>
          <w:szCs w:val="22"/>
        </w:rPr>
        <w:t>is received</w:t>
      </w:r>
      <w:proofErr w:type="gramEnd"/>
      <w:r w:rsidRPr="00BD5D32">
        <w:rPr>
          <w:sz w:val="22"/>
          <w:szCs w:val="22"/>
        </w:rPr>
        <w:t xml:space="preserve"> by the SPC in accordance with the RFA requirements before the closing date and time identified in the Schedule in Section 1.4 (“Closing”). Agency is not responsible for any delays for transmission errors or delays or mistaken delivery. Applications submitted by any other means </w:t>
      </w:r>
      <w:proofErr w:type="gramStart"/>
      <w:r w:rsidRPr="00BD5D32">
        <w:rPr>
          <w:sz w:val="22"/>
          <w:szCs w:val="22"/>
        </w:rPr>
        <w:t>are not authorized</w:t>
      </w:r>
      <w:proofErr w:type="gramEnd"/>
      <w:r w:rsidRPr="00BD5D32">
        <w:rPr>
          <w:sz w:val="22"/>
          <w:szCs w:val="22"/>
        </w:rPr>
        <w:t xml:space="preserve"> and may be rejected.</w:t>
      </w:r>
    </w:p>
    <w:p w14:paraId="45D07C53" w14:textId="77777777" w:rsidR="006C135B" w:rsidRPr="00BD5D32" w:rsidRDefault="006C135B" w:rsidP="003F00DD">
      <w:pPr>
        <w:pStyle w:val="1111-Header"/>
        <w:keepLines/>
        <w:rPr>
          <w:sz w:val="22"/>
          <w:szCs w:val="22"/>
        </w:rPr>
      </w:pPr>
      <w:r w:rsidRPr="00BD5D32">
        <w:rPr>
          <w:sz w:val="22"/>
          <w:szCs w:val="22"/>
        </w:rPr>
        <w:t>Submission via ODE District Secure File Transfer Process</w:t>
      </w:r>
    </w:p>
    <w:p w14:paraId="6A3E5743" w14:textId="7C095DFF" w:rsidR="006C135B" w:rsidRPr="0019648C" w:rsidRDefault="006C135B" w:rsidP="003F00DD">
      <w:pPr>
        <w:pStyle w:val="1111-Header"/>
        <w:keepLines/>
        <w:numPr>
          <w:ilvl w:val="0"/>
          <w:numId w:val="0"/>
        </w:numPr>
        <w:ind w:left="630"/>
        <w:rPr>
          <w:b w:val="0"/>
          <w:sz w:val="22"/>
          <w:szCs w:val="22"/>
        </w:rPr>
      </w:pPr>
      <w:r w:rsidRPr="0019648C">
        <w:rPr>
          <w:b w:val="0"/>
          <w:sz w:val="22"/>
          <w:szCs w:val="22"/>
        </w:rPr>
        <w:t xml:space="preserve">An electronic version of the complete Application </w:t>
      </w:r>
      <w:proofErr w:type="gramStart"/>
      <w:r w:rsidRPr="0019648C">
        <w:rPr>
          <w:b w:val="0"/>
          <w:sz w:val="22"/>
          <w:szCs w:val="22"/>
        </w:rPr>
        <w:t>must be submitted</w:t>
      </w:r>
      <w:proofErr w:type="gramEnd"/>
      <w:r w:rsidRPr="0019648C">
        <w:rPr>
          <w:b w:val="0"/>
          <w:sz w:val="22"/>
          <w:szCs w:val="22"/>
        </w:rPr>
        <w:t xml:space="preserve"> to the SPC using the secure file transfer system available on Agency’s district website: </w:t>
      </w:r>
      <w:hyperlink r:id="rId21" w:history="1">
        <w:r w:rsidR="00C46967" w:rsidRPr="0019648C">
          <w:rPr>
            <w:rStyle w:val="Hyperlink"/>
            <w:b w:val="0"/>
            <w:sz w:val="22"/>
            <w:szCs w:val="22"/>
          </w:rPr>
          <w:t>https://district.ode.state.or.us/apps/xfers/</w:t>
        </w:r>
      </w:hyperlink>
      <w:r w:rsidR="00C46967" w:rsidRPr="0019648C">
        <w:rPr>
          <w:sz w:val="22"/>
          <w:szCs w:val="22"/>
        </w:rPr>
        <w:t xml:space="preserve"> </w:t>
      </w:r>
      <w:r w:rsidRPr="0019648C">
        <w:rPr>
          <w:b w:val="0"/>
          <w:sz w:val="22"/>
          <w:szCs w:val="22"/>
        </w:rPr>
        <w:t>Follow the instructions provided on the secure file transfer website. Multiple files must be compressed (zipped) into a single folder for submission.</w:t>
      </w:r>
    </w:p>
    <w:p w14:paraId="74A6A0BE" w14:textId="4BDB6F44" w:rsidR="006C135B" w:rsidRDefault="006C135B" w:rsidP="003F00DD">
      <w:pPr>
        <w:pStyle w:val="1111-Header"/>
        <w:keepLines/>
        <w:numPr>
          <w:ilvl w:val="0"/>
          <w:numId w:val="0"/>
        </w:numPr>
        <w:ind w:left="630"/>
        <w:rPr>
          <w:b w:val="0"/>
          <w:sz w:val="22"/>
          <w:szCs w:val="22"/>
        </w:rPr>
      </w:pPr>
      <w:r w:rsidRPr="00BD5D32">
        <w:rPr>
          <w:b w:val="0"/>
          <w:sz w:val="22"/>
          <w:szCs w:val="22"/>
        </w:rPr>
        <w:t xml:space="preserve">Only complete Applications submitted by Closing </w:t>
      </w:r>
      <w:proofErr w:type="gramStart"/>
      <w:r w:rsidRPr="00BD5D32">
        <w:rPr>
          <w:b w:val="0"/>
          <w:sz w:val="22"/>
          <w:szCs w:val="22"/>
        </w:rPr>
        <w:t>will be evaluated and scored</w:t>
      </w:r>
      <w:proofErr w:type="gramEnd"/>
      <w:r w:rsidRPr="00BD5D32">
        <w:rPr>
          <w:b w:val="0"/>
          <w:sz w:val="22"/>
          <w:szCs w:val="22"/>
        </w:rPr>
        <w:t xml:space="preserve">. If you need assistance with the secure file transfer process, contact Agency’s helpdesk at 503-947-5715 or email at </w:t>
      </w:r>
      <w:hyperlink r:id="rId22" w:history="1">
        <w:r w:rsidR="0028519F" w:rsidRPr="00B54FA2">
          <w:rPr>
            <w:rStyle w:val="Hyperlink"/>
            <w:b w:val="0"/>
            <w:sz w:val="22"/>
            <w:szCs w:val="22"/>
          </w:rPr>
          <w:t>ode.helpdesk@ode.oregon.gov</w:t>
        </w:r>
      </w:hyperlink>
      <w:r w:rsidR="0028519F">
        <w:rPr>
          <w:b w:val="0"/>
          <w:sz w:val="22"/>
          <w:szCs w:val="22"/>
        </w:rPr>
        <w:t xml:space="preserve"> or </w:t>
      </w:r>
      <w:hyperlink r:id="rId23" w:history="1">
        <w:r w:rsidRPr="00BD5D32">
          <w:rPr>
            <w:rStyle w:val="Hyperlink"/>
            <w:b w:val="0"/>
            <w:sz w:val="22"/>
            <w:szCs w:val="22"/>
          </w:rPr>
          <w:t>ode.helpdesk@ode.state.or.us</w:t>
        </w:r>
      </w:hyperlink>
      <w:r w:rsidRPr="00BD5D32">
        <w:rPr>
          <w:b w:val="0"/>
          <w:sz w:val="22"/>
          <w:szCs w:val="22"/>
        </w:rPr>
        <w:t xml:space="preserve"> </w:t>
      </w:r>
    </w:p>
    <w:p w14:paraId="7A81603F" w14:textId="77777777" w:rsidR="00D8785B" w:rsidRPr="00BD5D32" w:rsidRDefault="00D8785B" w:rsidP="003F00DD">
      <w:pPr>
        <w:pStyle w:val="111-HEADER"/>
        <w:keepLines/>
        <w:spacing w:before="120" w:after="100" w:afterAutospacing="1"/>
        <w:rPr>
          <w:sz w:val="22"/>
          <w:szCs w:val="22"/>
        </w:rPr>
      </w:pPr>
      <w:bookmarkStart w:id="51" w:name="_Toc291166227"/>
      <w:bookmarkStart w:id="52" w:name="_Toc349122430"/>
      <w:bookmarkStart w:id="53" w:name="_Toc379360894"/>
      <w:r w:rsidRPr="00BD5D32">
        <w:rPr>
          <w:sz w:val="22"/>
          <w:szCs w:val="22"/>
        </w:rPr>
        <w:t>Application Due</w:t>
      </w:r>
    </w:p>
    <w:bookmarkEnd w:id="51"/>
    <w:bookmarkEnd w:id="52"/>
    <w:bookmarkEnd w:id="53"/>
    <w:p w14:paraId="081F8D28" w14:textId="5236C628" w:rsidR="00D8785B" w:rsidRPr="00BD5D32" w:rsidRDefault="00D8785B" w:rsidP="003F00DD">
      <w:pPr>
        <w:pStyle w:val="111-text"/>
        <w:keepNext/>
        <w:keepLines/>
        <w:widowControl w:val="0"/>
        <w:spacing w:after="100" w:afterAutospacing="1"/>
        <w:ind w:left="220" w:hanging="4"/>
        <w:rPr>
          <w:sz w:val="22"/>
          <w:szCs w:val="22"/>
        </w:rPr>
      </w:pPr>
      <w:r w:rsidRPr="00BD5D32">
        <w:rPr>
          <w:sz w:val="22"/>
          <w:szCs w:val="22"/>
        </w:rPr>
        <w:t xml:space="preserve">Applications and all required submittal items </w:t>
      </w:r>
      <w:proofErr w:type="gramStart"/>
      <w:r w:rsidRPr="00BD5D32">
        <w:rPr>
          <w:sz w:val="22"/>
          <w:szCs w:val="22"/>
        </w:rPr>
        <w:t>must be received by the SPC on or before Closing specified in Section 1.4</w:t>
      </w:r>
      <w:proofErr w:type="gramEnd"/>
      <w:r w:rsidR="008433C1">
        <w:rPr>
          <w:sz w:val="22"/>
          <w:szCs w:val="22"/>
        </w:rPr>
        <w:t>.</w:t>
      </w:r>
      <w:r w:rsidRPr="00BD5D32">
        <w:rPr>
          <w:sz w:val="22"/>
          <w:szCs w:val="22"/>
        </w:rPr>
        <w:t xml:space="preserve"> Any Application received after the Closing </w:t>
      </w:r>
      <w:proofErr w:type="gramStart"/>
      <w:r w:rsidRPr="00BD5D32">
        <w:rPr>
          <w:b/>
          <w:i/>
          <w:sz w:val="22"/>
          <w:szCs w:val="22"/>
        </w:rPr>
        <w:t>will not</w:t>
      </w:r>
      <w:r w:rsidRPr="00BD5D32">
        <w:rPr>
          <w:sz w:val="22"/>
          <w:szCs w:val="22"/>
        </w:rPr>
        <w:t xml:space="preserve"> be accepted</w:t>
      </w:r>
      <w:proofErr w:type="gramEnd"/>
      <w:r w:rsidRPr="00BD5D32">
        <w:rPr>
          <w:sz w:val="22"/>
          <w:szCs w:val="22"/>
        </w:rPr>
        <w:t>. All Application modifications or withdrawals must be completed and submitted prior to Closing.</w:t>
      </w:r>
    </w:p>
    <w:p w14:paraId="3D76E7EF" w14:textId="286EF2C9" w:rsidR="00D8785B" w:rsidRPr="00BD5D32" w:rsidRDefault="00D8785B" w:rsidP="003F00DD">
      <w:pPr>
        <w:pStyle w:val="111-text"/>
        <w:keepNext/>
        <w:keepLines/>
        <w:widowControl w:val="0"/>
        <w:spacing w:after="100" w:afterAutospacing="1"/>
        <w:ind w:left="220" w:hanging="4"/>
        <w:rPr>
          <w:sz w:val="22"/>
          <w:szCs w:val="22"/>
        </w:rPr>
      </w:pPr>
      <w:r w:rsidRPr="00BD5D32">
        <w:rPr>
          <w:sz w:val="22"/>
          <w:szCs w:val="22"/>
        </w:rPr>
        <w:t xml:space="preserve">Applications received after Closing </w:t>
      </w:r>
      <w:proofErr w:type="gramStart"/>
      <w:r w:rsidRPr="00BD5D32">
        <w:rPr>
          <w:sz w:val="22"/>
          <w:szCs w:val="22"/>
        </w:rPr>
        <w:t>are considered</w:t>
      </w:r>
      <w:proofErr w:type="gramEnd"/>
      <w:r w:rsidRPr="00BD5D32">
        <w:rPr>
          <w:sz w:val="22"/>
          <w:szCs w:val="22"/>
        </w:rPr>
        <w:t xml:space="preserve"> </w:t>
      </w:r>
      <w:r w:rsidRPr="00BD5D32">
        <w:rPr>
          <w:b/>
          <w:sz w:val="22"/>
          <w:szCs w:val="22"/>
        </w:rPr>
        <w:t>LATE</w:t>
      </w:r>
      <w:r w:rsidRPr="00BD5D32">
        <w:rPr>
          <w:sz w:val="22"/>
          <w:szCs w:val="22"/>
        </w:rPr>
        <w:t xml:space="preserve"> and will </w:t>
      </w:r>
      <w:r w:rsidRPr="00BD5D32">
        <w:rPr>
          <w:b/>
          <w:sz w:val="22"/>
          <w:szCs w:val="22"/>
        </w:rPr>
        <w:t>NOT</w:t>
      </w:r>
      <w:r w:rsidRPr="00BD5D32">
        <w:rPr>
          <w:sz w:val="22"/>
          <w:szCs w:val="22"/>
        </w:rPr>
        <w:t xml:space="preserve"> be accepted for evaluation. Late Applications </w:t>
      </w:r>
      <w:proofErr w:type="gramStart"/>
      <w:r w:rsidRPr="00BD5D32">
        <w:rPr>
          <w:sz w:val="22"/>
          <w:szCs w:val="22"/>
        </w:rPr>
        <w:t>will be returned to the respective Applicant or destroyed at the Agency’s option</w:t>
      </w:r>
      <w:proofErr w:type="gramEnd"/>
      <w:r w:rsidRPr="00BD5D32">
        <w:rPr>
          <w:sz w:val="22"/>
          <w:szCs w:val="22"/>
        </w:rPr>
        <w:t>.</w:t>
      </w:r>
    </w:p>
    <w:p w14:paraId="527BAEF0" w14:textId="77777777" w:rsidR="006C135B" w:rsidRPr="00BD5D32" w:rsidRDefault="006C135B" w:rsidP="003F00DD">
      <w:pPr>
        <w:pStyle w:val="111-HEADER"/>
        <w:keepLines/>
        <w:spacing w:before="120" w:after="100" w:afterAutospacing="1"/>
        <w:rPr>
          <w:sz w:val="22"/>
          <w:szCs w:val="22"/>
        </w:rPr>
      </w:pPr>
      <w:r w:rsidRPr="00BD5D32">
        <w:rPr>
          <w:sz w:val="22"/>
          <w:szCs w:val="22"/>
        </w:rPr>
        <w:lastRenderedPageBreak/>
        <w:t>Modification or Withdrawal of Applications</w:t>
      </w:r>
    </w:p>
    <w:p w14:paraId="6DF30826" w14:textId="77777777" w:rsidR="006C135B" w:rsidRPr="00BD5D32" w:rsidRDefault="006C135B" w:rsidP="003F00DD">
      <w:pPr>
        <w:pStyle w:val="111-text"/>
        <w:keepNext/>
        <w:keepLines/>
        <w:widowControl w:val="0"/>
        <w:spacing w:after="100" w:afterAutospacing="1"/>
        <w:ind w:left="220" w:hanging="4"/>
        <w:rPr>
          <w:sz w:val="22"/>
          <w:szCs w:val="22"/>
        </w:rPr>
      </w:pPr>
      <w:r w:rsidRPr="00BD5D32">
        <w:rPr>
          <w:sz w:val="22"/>
          <w:szCs w:val="22"/>
        </w:rPr>
        <w:t>Any Applicant who wishes to make modifications to an Application already received by the Agency shall submit its modification in the manner required in the Application Submission Section and must denote the specific change(s) to the Application submission.</w:t>
      </w:r>
    </w:p>
    <w:p w14:paraId="1F8C8747" w14:textId="77777777" w:rsidR="006C135B" w:rsidRPr="00BD5D32" w:rsidRDefault="006C135B" w:rsidP="003F00DD">
      <w:pPr>
        <w:pStyle w:val="111-text"/>
        <w:keepNext/>
        <w:keepLines/>
        <w:widowControl w:val="0"/>
        <w:spacing w:after="100" w:afterAutospacing="1"/>
        <w:ind w:left="224" w:hanging="4"/>
        <w:rPr>
          <w:sz w:val="22"/>
          <w:szCs w:val="22"/>
        </w:rPr>
      </w:pPr>
      <w:r w:rsidRPr="00BD5D32">
        <w:rPr>
          <w:sz w:val="22"/>
          <w:szCs w:val="22"/>
        </w:rPr>
        <w:t>If an Applicant wishes to withdraw a submitted Application, it shall do so prior to the closing deadline specified in Section 1.4 of this RFA (Closing). The Applicant shall submit a written notice signed by an authorized representative of its intent to withdraw its Application. The notice will include the RFA title and be submitted to the SPC through email.</w:t>
      </w:r>
    </w:p>
    <w:p w14:paraId="1E86A063" w14:textId="77777777" w:rsidR="006C135B" w:rsidRPr="00BD5D32" w:rsidRDefault="006C135B" w:rsidP="003F00DD">
      <w:pPr>
        <w:pStyle w:val="111-HEADER"/>
        <w:keepLines/>
        <w:spacing w:before="120" w:after="100" w:afterAutospacing="1"/>
        <w:rPr>
          <w:sz w:val="22"/>
          <w:szCs w:val="22"/>
        </w:rPr>
      </w:pPr>
      <w:r w:rsidRPr="00BD5D32">
        <w:rPr>
          <w:sz w:val="22"/>
          <w:szCs w:val="22"/>
        </w:rPr>
        <w:t>Application Rejection</w:t>
      </w:r>
    </w:p>
    <w:p w14:paraId="2DC3A94B" w14:textId="77777777" w:rsidR="006C135B" w:rsidRPr="00BD5D32" w:rsidRDefault="006C135B" w:rsidP="003F00DD">
      <w:pPr>
        <w:pStyle w:val="111-text"/>
        <w:keepNext/>
        <w:keepLines/>
        <w:widowControl w:val="0"/>
        <w:ind w:left="576"/>
        <w:rPr>
          <w:sz w:val="22"/>
          <w:szCs w:val="22"/>
        </w:rPr>
      </w:pPr>
      <w:r w:rsidRPr="00BD5D32">
        <w:rPr>
          <w:sz w:val="22"/>
          <w:szCs w:val="22"/>
        </w:rPr>
        <w:t xml:space="preserve">The Agency </w:t>
      </w:r>
      <w:proofErr w:type="gramStart"/>
      <w:r w:rsidRPr="00BD5D32">
        <w:rPr>
          <w:sz w:val="22"/>
          <w:szCs w:val="22"/>
        </w:rPr>
        <w:t>may at its discretion reject</w:t>
      </w:r>
      <w:proofErr w:type="gramEnd"/>
      <w:r w:rsidRPr="00BD5D32">
        <w:rPr>
          <w:sz w:val="22"/>
          <w:szCs w:val="22"/>
        </w:rPr>
        <w:t xml:space="preserve"> an Application for any of the following reasons:</w:t>
      </w:r>
    </w:p>
    <w:p w14:paraId="464265FB" w14:textId="77777777" w:rsidR="006C135B" w:rsidRPr="00BD5D32" w:rsidRDefault="006C135B" w:rsidP="003F00DD">
      <w:pPr>
        <w:pStyle w:val="111-textbullet"/>
        <w:keepLines/>
        <w:widowControl w:val="0"/>
        <w:spacing w:before="120" w:after="120"/>
        <w:ind w:right="14"/>
        <w:rPr>
          <w:sz w:val="22"/>
          <w:szCs w:val="22"/>
        </w:rPr>
      </w:pPr>
      <w:r w:rsidRPr="00BD5D32">
        <w:rPr>
          <w:sz w:val="22"/>
          <w:szCs w:val="22"/>
        </w:rPr>
        <w:t>Applicant fails to substantially comply with all prescribed RFA procedures and requirements, including but not limited to the requirement that Applicant’s authorized representative sign the Application;</w:t>
      </w:r>
    </w:p>
    <w:p w14:paraId="7C4F2FD0" w14:textId="77777777" w:rsidR="006C135B" w:rsidRPr="00BD5D32" w:rsidRDefault="006C135B" w:rsidP="003F00DD">
      <w:pPr>
        <w:pStyle w:val="111-textbullet"/>
        <w:keepLines/>
        <w:widowControl w:val="0"/>
        <w:spacing w:before="120" w:after="100" w:afterAutospacing="1"/>
        <w:rPr>
          <w:sz w:val="22"/>
          <w:szCs w:val="22"/>
        </w:rPr>
      </w:pPr>
      <w:r w:rsidRPr="00BD5D32">
        <w:rPr>
          <w:sz w:val="22"/>
          <w:szCs w:val="22"/>
        </w:rPr>
        <w:t>Applicant makes any contact regarding this RFA with State representatives such as State employees or officials other than the SPC or those the SPC authorizes, or inappropriate contact with the SPC;</w:t>
      </w:r>
    </w:p>
    <w:p w14:paraId="04EA3268" w14:textId="77777777" w:rsidR="006C135B" w:rsidRPr="00BD5D32" w:rsidRDefault="006C135B" w:rsidP="003F00DD">
      <w:pPr>
        <w:pStyle w:val="111-textbullet"/>
        <w:keepLines/>
        <w:widowControl w:val="0"/>
        <w:spacing w:before="120" w:after="100" w:afterAutospacing="1"/>
        <w:rPr>
          <w:sz w:val="22"/>
          <w:szCs w:val="22"/>
        </w:rPr>
      </w:pPr>
      <w:r w:rsidRPr="00BD5D32">
        <w:rPr>
          <w:sz w:val="22"/>
          <w:szCs w:val="22"/>
        </w:rPr>
        <w:t>Applicant attempts to inappropriately influence a member of the Evaluation Committee; or</w:t>
      </w:r>
    </w:p>
    <w:p w14:paraId="279C6C5E" w14:textId="4448DA44" w:rsidR="006C135B" w:rsidRPr="00BD5D32" w:rsidRDefault="006C135B" w:rsidP="003F00DD">
      <w:pPr>
        <w:pStyle w:val="111-textbullet"/>
        <w:keepLines/>
        <w:widowControl w:val="0"/>
        <w:spacing w:before="120" w:after="100" w:afterAutospacing="1"/>
        <w:rPr>
          <w:sz w:val="22"/>
          <w:szCs w:val="22"/>
        </w:rPr>
      </w:pPr>
      <w:r w:rsidRPr="00BD5D32">
        <w:rPr>
          <w:sz w:val="22"/>
          <w:szCs w:val="22"/>
        </w:rPr>
        <w:t>Applicant fails to meet all requirements listed in Section 3</w:t>
      </w:r>
      <w:r w:rsidR="00043515">
        <w:rPr>
          <w:sz w:val="22"/>
          <w:szCs w:val="22"/>
        </w:rPr>
        <w:t>.2.1</w:t>
      </w:r>
      <w:r w:rsidRPr="00BD5D32">
        <w:rPr>
          <w:sz w:val="22"/>
          <w:szCs w:val="22"/>
        </w:rPr>
        <w:t xml:space="preserve">.1, Applicant </w:t>
      </w:r>
      <w:r w:rsidR="00043515">
        <w:rPr>
          <w:sz w:val="22"/>
          <w:szCs w:val="22"/>
        </w:rPr>
        <w:t>Eligibility</w:t>
      </w:r>
      <w:r w:rsidRPr="00BD5D32">
        <w:rPr>
          <w:sz w:val="22"/>
          <w:szCs w:val="22"/>
        </w:rPr>
        <w:t>.</w:t>
      </w:r>
    </w:p>
    <w:p w14:paraId="498BFCCF" w14:textId="0B308C59" w:rsidR="00B5758F" w:rsidRDefault="008C45F5" w:rsidP="003F00DD">
      <w:pPr>
        <w:pStyle w:val="11-HEADER"/>
        <w:keepLines/>
        <w:widowControl w:val="0"/>
        <w:spacing w:before="120" w:after="100" w:afterAutospacing="1"/>
        <w:rPr>
          <w:sz w:val="22"/>
          <w:szCs w:val="22"/>
        </w:rPr>
      </w:pPr>
      <w:bookmarkStart w:id="54" w:name="_Toc75616776"/>
      <w:r>
        <w:rPr>
          <w:sz w:val="22"/>
          <w:szCs w:val="22"/>
        </w:rPr>
        <w:t>MINIMUM SUBMISSION REQUIREMENTS AND APPLICAT</w:t>
      </w:r>
      <w:r w:rsidR="0029634C">
        <w:rPr>
          <w:sz w:val="22"/>
          <w:szCs w:val="22"/>
        </w:rPr>
        <w:t>I</w:t>
      </w:r>
      <w:r>
        <w:rPr>
          <w:sz w:val="22"/>
          <w:szCs w:val="22"/>
        </w:rPr>
        <w:t>ON CONTENT REQUIREMENTS</w:t>
      </w:r>
      <w:bookmarkEnd w:id="54"/>
    </w:p>
    <w:p w14:paraId="1DCBAB6F" w14:textId="1EC7D16C" w:rsidR="0063653C" w:rsidRPr="0063653C" w:rsidRDefault="0063653C" w:rsidP="003F00DD">
      <w:pPr>
        <w:pStyle w:val="11-HEADER"/>
        <w:keepLines/>
        <w:widowControl w:val="0"/>
        <w:numPr>
          <w:ilvl w:val="0"/>
          <w:numId w:val="0"/>
        </w:numPr>
        <w:spacing w:before="120" w:after="100" w:afterAutospacing="1"/>
        <w:ind w:left="288"/>
        <w:rPr>
          <w:b w:val="0"/>
          <w:sz w:val="22"/>
          <w:szCs w:val="22"/>
        </w:rPr>
      </w:pPr>
      <w:bookmarkStart w:id="55" w:name="_Toc75616777"/>
      <w:r w:rsidRPr="0063653C">
        <w:rPr>
          <w:b w:val="0"/>
          <w:sz w:val="22"/>
          <w:szCs w:val="22"/>
        </w:rPr>
        <w:t>Application must address ea</w:t>
      </w:r>
      <w:r w:rsidR="0028519F">
        <w:rPr>
          <w:b w:val="0"/>
          <w:sz w:val="22"/>
          <w:szCs w:val="22"/>
        </w:rPr>
        <w:t xml:space="preserve">ch of the items listed in this </w:t>
      </w:r>
      <w:r w:rsidR="00150877">
        <w:rPr>
          <w:b w:val="0"/>
          <w:sz w:val="22"/>
          <w:szCs w:val="22"/>
        </w:rPr>
        <w:t>s</w:t>
      </w:r>
      <w:r w:rsidRPr="0063653C">
        <w:rPr>
          <w:b w:val="0"/>
          <w:sz w:val="22"/>
          <w:szCs w:val="22"/>
        </w:rPr>
        <w:t xml:space="preserve">ection and all other requirements set forth in this RFA. Applicant must describe how activities </w:t>
      </w:r>
      <w:proofErr w:type="gramStart"/>
      <w:r w:rsidRPr="0063653C">
        <w:rPr>
          <w:b w:val="0"/>
          <w:sz w:val="22"/>
          <w:szCs w:val="22"/>
        </w:rPr>
        <w:t>will be completed</w:t>
      </w:r>
      <w:proofErr w:type="gramEnd"/>
      <w:r w:rsidRPr="0063653C">
        <w:rPr>
          <w:b w:val="0"/>
          <w:sz w:val="22"/>
          <w:szCs w:val="22"/>
        </w:rPr>
        <w:t xml:space="preserve">. An Application that merely offers to fulfill the project will </w:t>
      </w:r>
      <w:proofErr w:type="gramStart"/>
      <w:r w:rsidRPr="0063653C">
        <w:rPr>
          <w:b w:val="0"/>
          <w:sz w:val="22"/>
          <w:szCs w:val="22"/>
        </w:rPr>
        <w:t>be considered</w:t>
      </w:r>
      <w:proofErr w:type="gramEnd"/>
      <w:r w:rsidRPr="0063653C">
        <w:rPr>
          <w:b w:val="0"/>
          <w:sz w:val="22"/>
          <w:szCs w:val="22"/>
        </w:rPr>
        <w:t xml:space="preserve"> non-responsive to this RFA and will not be considered further.</w:t>
      </w:r>
      <w:bookmarkEnd w:id="55"/>
    </w:p>
    <w:bookmarkEnd w:id="49"/>
    <w:bookmarkEnd w:id="50"/>
    <w:p w14:paraId="4D7BD468" w14:textId="2BDFF67C" w:rsidR="00E32417" w:rsidRPr="0063653C" w:rsidRDefault="00D8785B" w:rsidP="003F00DD">
      <w:pPr>
        <w:pStyle w:val="111-HEADER"/>
        <w:keepLines/>
        <w:rPr>
          <w:sz w:val="22"/>
          <w:szCs w:val="22"/>
        </w:rPr>
      </w:pPr>
      <w:r>
        <w:rPr>
          <w:sz w:val="22"/>
          <w:szCs w:val="22"/>
        </w:rPr>
        <w:t xml:space="preserve">Applicant </w:t>
      </w:r>
      <w:r w:rsidR="0063653C">
        <w:rPr>
          <w:sz w:val="22"/>
          <w:szCs w:val="22"/>
        </w:rPr>
        <w:t>Eligibility</w:t>
      </w:r>
    </w:p>
    <w:p w14:paraId="229072B9" w14:textId="42A080CE" w:rsidR="00DF453D" w:rsidRPr="0063653C" w:rsidRDefault="00B150B8" w:rsidP="003F00DD">
      <w:pPr>
        <w:pStyle w:val="1111-Header"/>
        <w:keepLines/>
        <w:spacing w:before="120" w:after="120"/>
        <w:ind w:right="14"/>
        <w:rPr>
          <w:b w:val="0"/>
          <w:sz w:val="22"/>
          <w:szCs w:val="22"/>
        </w:rPr>
      </w:pPr>
      <w:r w:rsidRPr="0063653C">
        <w:rPr>
          <w:b w:val="0"/>
          <w:sz w:val="22"/>
          <w:szCs w:val="22"/>
        </w:rPr>
        <w:t xml:space="preserve">To be eligible to receive the </w:t>
      </w:r>
      <w:r w:rsidR="00D72730" w:rsidRPr="0063653C">
        <w:rPr>
          <w:b w:val="0"/>
          <w:sz w:val="22"/>
          <w:szCs w:val="22"/>
        </w:rPr>
        <w:t xml:space="preserve">Latino/a/x </w:t>
      </w:r>
      <w:r w:rsidR="00CD48CA" w:rsidRPr="0063653C">
        <w:rPr>
          <w:b w:val="0"/>
          <w:sz w:val="22"/>
          <w:szCs w:val="22"/>
        </w:rPr>
        <w:t xml:space="preserve">and Indigenous </w:t>
      </w:r>
      <w:r w:rsidR="00D72730" w:rsidRPr="0063653C">
        <w:rPr>
          <w:b w:val="0"/>
          <w:sz w:val="22"/>
          <w:szCs w:val="22"/>
        </w:rPr>
        <w:t xml:space="preserve">Student </w:t>
      </w:r>
      <w:r w:rsidR="00D4667D" w:rsidRPr="0063653C">
        <w:rPr>
          <w:b w:val="0"/>
          <w:sz w:val="22"/>
          <w:szCs w:val="22"/>
        </w:rPr>
        <w:t>Success</w:t>
      </w:r>
      <w:r w:rsidR="00C14E1F" w:rsidRPr="0063653C">
        <w:rPr>
          <w:b w:val="0"/>
          <w:sz w:val="22"/>
          <w:szCs w:val="22"/>
        </w:rPr>
        <w:t xml:space="preserve"> Grant, an A</w:t>
      </w:r>
      <w:r w:rsidRPr="0063653C">
        <w:rPr>
          <w:b w:val="0"/>
          <w:sz w:val="22"/>
          <w:szCs w:val="22"/>
        </w:rPr>
        <w:t>pplicant must:</w:t>
      </w:r>
    </w:p>
    <w:p w14:paraId="16BACD7B" w14:textId="2D32A10B" w:rsidR="00CE5F37" w:rsidRPr="00BD5D32" w:rsidRDefault="00CE5F37" w:rsidP="003F00DD">
      <w:pPr>
        <w:pStyle w:val="111-HEADER"/>
        <w:keepLines/>
        <w:numPr>
          <w:ilvl w:val="0"/>
          <w:numId w:val="29"/>
        </w:numPr>
        <w:spacing w:before="120" w:after="120"/>
        <w:ind w:right="14"/>
        <w:rPr>
          <w:b w:val="0"/>
          <w:sz w:val="22"/>
          <w:szCs w:val="22"/>
        </w:rPr>
      </w:pPr>
      <w:r w:rsidRPr="00BD5D32">
        <w:rPr>
          <w:b w:val="0"/>
          <w:sz w:val="22"/>
          <w:szCs w:val="22"/>
        </w:rPr>
        <w:t xml:space="preserve">Be a </w:t>
      </w:r>
      <w:r w:rsidR="00433FE9" w:rsidRPr="00BD5D32">
        <w:rPr>
          <w:b w:val="0"/>
          <w:color w:val="000000"/>
          <w:spacing w:val="0"/>
          <w:sz w:val="22"/>
          <w:szCs w:val="22"/>
        </w:rPr>
        <w:t>Community</w:t>
      </w:r>
      <w:r w:rsidR="00187B1E">
        <w:rPr>
          <w:b w:val="0"/>
          <w:color w:val="000000"/>
          <w:spacing w:val="0"/>
          <w:sz w:val="22"/>
          <w:szCs w:val="22"/>
        </w:rPr>
        <w:t>-</w:t>
      </w:r>
      <w:r w:rsidR="00433FE9" w:rsidRPr="00BD5D32">
        <w:rPr>
          <w:b w:val="0"/>
          <w:color w:val="000000"/>
          <w:spacing w:val="0"/>
          <w:sz w:val="22"/>
          <w:szCs w:val="22"/>
        </w:rPr>
        <w:t>Based Organization, school district, early learning hub or early learning provider, Tribe, education service district, or post-secondary institution</w:t>
      </w:r>
      <w:r w:rsidRPr="00BD5D32">
        <w:rPr>
          <w:b w:val="0"/>
          <w:sz w:val="22"/>
          <w:szCs w:val="22"/>
        </w:rPr>
        <w:t>; and</w:t>
      </w:r>
    </w:p>
    <w:p w14:paraId="1B75BAFC" w14:textId="2F6F5D92" w:rsidR="00CE5F37" w:rsidRPr="00BD5D32" w:rsidRDefault="00394EF9" w:rsidP="003F00DD">
      <w:pPr>
        <w:pStyle w:val="111-HEADER"/>
        <w:keepLines/>
        <w:numPr>
          <w:ilvl w:val="0"/>
          <w:numId w:val="29"/>
        </w:numPr>
        <w:spacing w:before="120" w:after="120"/>
        <w:ind w:right="14"/>
        <w:rPr>
          <w:b w:val="0"/>
          <w:sz w:val="22"/>
          <w:szCs w:val="22"/>
        </w:rPr>
      </w:pPr>
      <w:r>
        <w:rPr>
          <w:b w:val="0"/>
          <w:sz w:val="22"/>
          <w:szCs w:val="22"/>
        </w:rPr>
        <w:t>Demonstrate its ability to s</w:t>
      </w:r>
      <w:r w:rsidRPr="00B3022F">
        <w:rPr>
          <w:b w:val="0"/>
          <w:sz w:val="22"/>
          <w:szCs w:val="22"/>
        </w:rPr>
        <w:t xml:space="preserve">erve </w:t>
      </w:r>
      <w:r w:rsidR="00B3022F">
        <w:rPr>
          <w:b w:val="0"/>
          <w:sz w:val="22"/>
          <w:szCs w:val="22"/>
        </w:rPr>
        <w:t>Latino/a/x and Indigenous</w:t>
      </w:r>
      <w:r w:rsidR="00B3022F" w:rsidRPr="00B3022F">
        <w:rPr>
          <w:b w:val="0"/>
          <w:sz w:val="22"/>
          <w:szCs w:val="22"/>
        </w:rPr>
        <w:t xml:space="preserve"> students and youth populations and their families </w:t>
      </w:r>
      <w:r w:rsidR="00B3022F">
        <w:rPr>
          <w:b w:val="0"/>
          <w:sz w:val="22"/>
          <w:szCs w:val="22"/>
        </w:rPr>
        <w:t>to</w:t>
      </w:r>
      <w:r w:rsidR="00241122">
        <w:rPr>
          <w:b w:val="0"/>
          <w:sz w:val="22"/>
          <w:szCs w:val="22"/>
        </w:rPr>
        <w:t xml:space="preserve"> further </w:t>
      </w:r>
      <w:r w:rsidR="000D766B">
        <w:rPr>
          <w:b w:val="0"/>
          <w:sz w:val="22"/>
          <w:szCs w:val="22"/>
        </w:rPr>
        <w:t>the goals of the Plan in their Application</w:t>
      </w:r>
      <w:r w:rsidR="00241122">
        <w:rPr>
          <w:b w:val="0"/>
          <w:sz w:val="22"/>
          <w:szCs w:val="22"/>
        </w:rPr>
        <w:t>.</w:t>
      </w:r>
    </w:p>
    <w:p w14:paraId="268DAE70" w14:textId="3A329E47" w:rsidR="00CE5F37" w:rsidRPr="00BD5D32" w:rsidRDefault="00CE5F37" w:rsidP="003F00DD">
      <w:pPr>
        <w:pStyle w:val="1111-Header"/>
        <w:keepLines/>
        <w:spacing w:before="120" w:after="120"/>
        <w:ind w:right="14"/>
        <w:rPr>
          <w:b w:val="0"/>
          <w:sz w:val="22"/>
          <w:szCs w:val="22"/>
        </w:rPr>
      </w:pPr>
      <w:r w:rsidRPr="007365AC">
        <w:rPr>
          <w:b w:val="0"/>
          <w:sz w:val="22"/>
          <w:szCs w:val="22"/>
        </w:rPr>
        <w:t xml:space="preserve">The </w:t>
      </w:r>
      <w:r w:rsidR="00433FE9" w:rsidRPr="007365AC">
        <w:rPr>
          <w:b w:val="0"/>
          <w:sz w:val="22"/>
          <w:szCs w:val="22"/>
        </w:rPr>
        <w:t xml:space="preserve">Agency </w:t>
      </w:r>
      <w:r w:rsidRPr="007365AC">
        <w:rPr>
          <w:b w:val="0"/>
          <w:sz w:val="22"/>
          <w:szCs w:val="22"/>
        </w:rPr>
        <w:t xml:space="preserve">will </w:t>
      </w:r>
      <w:r w:rsidR="00B3022F">
        <w:rPr>
          <w:b w:val="0"/>
          <w:sz w:val="22"/>
          <w:szCs w:val="22"/>
        </w:rPr>
        <w:t xml:space="preserve">review and </w:t>
      </w:r>
      <w:r w:rsidRPr="007365AC">
        <w:rPr>
          <w:b w:val="0"/>
          <w:sz w:val="22"/>
          <w:szCs w:val="22"/>
        </w:rPr>
        <w:t xml:space="preserve">award Grants to eligible </w:t>
      </w:r>
      <w:r w:rsidR="00433FE9" w:rsidRPr="007365AC">
        <w:rPr>
          <w:b w:val="0"/>
          <w:sz w:val="22"/>
          <w:szCs w:val="22"/>
        </w:rPr>
        <w:t xml:space="preserve">Applicants </w:t>
      </w:r>
      <w:r w:rsidR="00347747" w:rsidRPr="007365AC">
        <w:rPr>
          <w:b w:val="0"/>
          <w:sz w:val="22"/>
          <w:szCs w:val="22"/>
        </w:rPr>
        <w:t xml:space="preserve">in accordance with the Evaluation Criteria in Section 3.4.2. </w:t>
      </w:r>
    </w:p>
    <w:p w14:paraId="0DBC7F7E" w14:textId="77777777" w:rsidR="0063653C" w:rsidRPr="0063653C" w:rsidRDefault="00C71D4B" w:rsidP="003F00DD">
      <w:pPr>
        <w:pStyle w:val="111-HEADER"/>
        <w:keepLines/>
        <w:spacing w:before="120" w:after="100" w:afterAutospacing="1"/>
        <w:rPr>
          <w:sz w:val="22"/>
          <w:szCs w:val="22"/>
        </w:rPr>
      </w:pPr>
      <w:r w:rsidRPr="0063653C">
        <w:rPr>
          <w:caps/>
          <w:sz w:val="22"/>
          <w:szCs w:val="22"/>
        </w:rPr>
        <w:t>A</w:t>
      </w:r>
      <w:r w:rsidRPr="00D8785B">
        <w:rPr>
          <w:sz w:val="22"/>
          <w:szCs w:val="22"/>
        </w:rPr>
        <w:t xml:space="preserve">pplication </w:t>
      </w:r>
      <w:r w:rsidR="00913E4C" w:rsidRPr="00D8785B">
        <w:rPr>
          <w:sz w:val="22"/>
          <w:szCs w:val="22"/>
        </w:rPr>
        <w:t>Format and Quantity</w:t>
      </w:r>
    </w:p>
    <w:p w14:paraId="57E89A5D" w14:textId="20668E86" w:rsidR="0063653C" w:rsidRDefault="00493EBF" w:rsidP="003F00DD">
      <w:pPr>
        <w:pStyle w:val="111-HEADER"/>
        <w:keepLines/>
        <w:numPr>
          <w:ilvl w:val="0"/>
          <w:numId w:val="0"/>
        </w:numPr>
        <w:spacing w:before="120" w:after="120"/>
        <w:ind w:left="216" w:right="14"/>
        <w:rPr>
          <w:b w:val="0"/>
          <w:sz w:val="22"/>
          <w:szCs w:val="22"/>
        </w:rPr>
      </w:pPr>
      <w:r w:rsidRPr="0063653C">
        <w:rPr>
          <w:b w:val="0"/>
          <w:sz w:val="22"/>
          <w:szCs w:val="22"/>
        </w:rPr>
        <w:t xml:space="preserve">The </w:t>
      </w:r>
      <w:r w:rsidR="00DE6DE2" w:rsidRPr="0063653C">
        <w:rPr>
          <w:b w:val="0"/>
          <w:sz w:val="22"/>
          <w:szCs w:val="22"/>
        </w:rPr>
        <w:t>Applica</w:t>
      </w:r>
      <w:r w:rsidR="007A5693" w:rsidRPr="0063653C">
        <w:rPr>
          <w:b w:val="0"/>
          <w:sz w:val="22"/>
          <w:szCs w:val="22"/>
        </w:rPr>
        <w:t>n</w:t>
      </w:r>
      <w:r w:rsidR="00DE6DE2" w:rsidRPr="0063653C">
        <w:rPr>
          <w:b w:val="0"/>
          <w:sz w:val="22"/>
          <w:szCs w:val="22"/>
        </w:rPr>
        <w:t xml:space="preserve">t </w:t>
      </w:r>
      <w:r w:rsidR="00955AA7" w:rsidRPr="0063653C">
        <w:rPr>
          <w:b w:val="0"/>
          <w:sz w:val="22"/>
          <w:szCs w:val="22"/>
        </w:rPr>
        <w:t>should</w:t>
      </w:r>
      <w:r w:rsidR="00253934" w:rsidRPr="0063653C">
        <w:rPr>
          <w:b w:val="0"/>
          <w:sz w:val="22"/>
          <w:szCs w:val="22"/>
        </w:rPr>
        <w:t xml:space="preserve"> </w:t>
      </w:r>
      <w:r w:rsidR="006F1B73" w:rsidRPr="0063653C">
        <w:rPr>
          <w:b w:val="0"/>
          <w:sz w:val="22"/>
          <w:szCs w:val="22"/>
        </w:rPr>
        <w:t>follow the format</w:t>
      </w:r>
      <w:r w:rsidR="00361407" w:rsidRPr="0063653C">
        <w:rPr>
          <w:b w:val="0"/>
          <w:sz w:val="22"/>
          <w:szCs w:val="22"/>
        </w:rPr>
        <w:t xml:space="preserve"> </w:t>
      </w:r>
      <w:r w:rsidR="006F1B73" w:rsidRPr="0063653C">
        <w:rPr>
          <w:b w:val="0"/>
          <w:sz w:val="22"/>
          <w:szCs w:val="22"/>
        </w:rPr>
        <w:t>provided</w:t>
      </w:r>
      <w:r w:rsidR="00361407" w:rsidRPr="0063653C">
        <w:rPr>
          <w:b w:val="0"/>
          <w:sz w:val="22"/>
          <w:szCs w:val="22"/>
        </w:rPr>
        <w:t xml:space="preserve"> in the </w:t>
      </w:r>
      <w:r w:rsidR="00DE6DE2" w:rsidRPr="0063653C">
        <w:rPr>
          <w:b w:val="0"/>
          <w:sz w:val="22"/>
          <w:szCs w:val="22"/>
        </w:rPr>
        <w:t xml:space="preserve">Application </w:t>
      </w:r>
      <w:r w:rsidR="007A5693" w:rsidRPr="0063653C">
        <w:rPr>
          <w:b w:val="0"/>
          <w:sz w:val="22"/>
          <w:szCs w:val="22"/>
        </w:rPr>
        <w:t>and its</w:t>
      </w:r>
      <w:r w:rsidR="006F1B73" w:rsidRPr="0063653C">
        <w:rPr>
          <w:b w:val="0"/>
          <w:sz w:val="22"/>
          <w:szCs w:val="22"/>
        </w:rPr>
        <w:t xml:space="preserve"> </w:t>
      </w:r>
      <w:r w:rsidR="007A5693" w:rsidRPr="0063653C">
        <w:rPr>
          <w:b w:val="0"/>
          <w:sz w:val="22"/>
          <w:szCs w:val="22"/>
        </w:rPr>
        <w:t>C</w:t>
      </w:r>
      <w:r w:rsidR="00361407" w:rsidRPr="0063653C">
        <w:rPr>
          <w:b w:val="0"/>
          <w:sz w:val="22"/>
          <w:szCs w:val="22"/>
        </w:rPr>
        <w:t>ontent Requirements</w:t>
      </w:r>
      <w:r w:rsidR="00C14E1F" w:rsidRPr="0063653C">
        <w:rPr>
          <w:b w:val="0"/>
          <w:sz w:val="22"/>
          <w:szCs w:val="22"/>
        </w:rPr>
        <w:t xml:space="preserve">, </w:t>
      </w:r>
      <w:r w:rsidR="00D8785B">
        <w:rPr>
          <w:b w:val="0"/>
          <w:sz w:val="22"/>
          <w:szCs w:val="22"/>
        </w:rPr>
        <w:t>Attachment B</w:t>
      </w:r>
      <w:r w:rsidR="00C948C0">
        <w:rPr>
          <w:b w:val="0"/>
          <w:sz w:val="22"/>
          <w:szCs w:val="22"/>
        </w:rPr>
        <w:t xml:space="preserve"> </w:t>
      </w:r>
      <w:r w:rsidRPr="0063653C">
        <w:rPr>
          <w:b w:val="0"/>
          <w:sz w:val="22"/>
          <w:szCs w:val="22"/>
        </w:rPr>
        <w:t>of this RFA</w:t>
      </w:r>
      <w:r w:rsidR="00361407" w:rsidRPr="0063653C">
        <w:rPr>
          <w:b w:val="0"/>
          <w:sz w:val="22"/>
          <w:szCs w:val="22"/>
        </w:rPr>
        <w:t xml:space="preserve">. </w:t>
      </w:r>
      <w:r w:rsidRPr="0063653C">
        <w:rPr>
          <w:b w:val="0"/>
          <w:sz w:val="22"/>
          <w:szCs w:val="22"/>
        </w:rPr>
        <w:t xml:space="preserve">The </w:t>
      </w:r>
      <w:r w:rsidR="00DE6DE2" w:rsidRPr="0063653C">
        <w:rPr>
          <w:b w:val="0"/>
          <w:sz w:val="22"/>
          <w:szCs w:val="22"/>
        </w:rPr>
        <w:t xml:space="preserve">Application </w:t>
      </w:r>
      <w:r w:rsidR="00361407" w:rsidRPr="0063653C">
        <w:rPr>
          <w:b w:val="0"/>
          <w:sz w:val="22"/>
          <w:szCs w:val="22"/>
        </w:rPr>
        <w:t xml:space="preserve">must describe in detail how requirements of this </w:t>
      </w:r>
      <w:r w:rsidR="003D72EA" w:rsidRPr="0063653C">
        <w:rPr>
          <w:b w:val="0"/>
          <w:sz w:val="22"/>
          <w:szCs w:val="22"/>
        </w:rPr>
        <w:t xml:space="preserve">RFA </w:t>
      </w:r>
      <w:proofErr w:type="gramStart"/>
      <w:r w:rsidR="00E4287C" w:rsidRPr="0063653C">
        <w:rPr>
          <w:b w:val="0"/>
          <w:sz w:val="22"/>
          <w:szCs w:val="22"/>
        </w:rPr>
        <w:t>will</w:t>
      </w:r>
      <w:r w:rsidR="00361407" w:rsidRPr="0063653C">
        <w:rPr>
          <w:b w:val="0"/>
          <w:sz w:val="22"/>
          <w:szCs w:val="22"/>
        </w:rPr>
        <w:t xml:space="preserve"> be met</w:t>
      </w:r>
      <w:proofErr w:type="gramEnd"/>
      <w:r w:rsidR="007A5693" w:rsidRPr="0063653C">
        <w:rPr>
          <w:b w:val="0"/>
          <w:sz w:val="22"/>
          <w:szCs w:val="22"/>
        </w:rPr>
        <w:t xml:space="preserve">. </w:t>
      </w:r>
      <w:r w:rsidR="00150877">
        <w:rPr>
          <w:b w:val="0"/>
          <w:sz w:val="22"/>
          <w:szCs w:val="22"/>
        </w:rPr>
        <w:t xml:space="preserve">Applicant </w:t>
      </w:r>
      <w:r w:rsidR="00361407" w:rsidRPr="0063653C">
        <w:rPr>
          <w:b w:val="0"/>
          <w:sz w:val="22"/>
          <w:szCs w:val="22"/>
        </w:rPr>
        <w:t>may provide additional related information</w:t>
      </w:r>
      <w:r w:rsidR="007A5693" w:rsidRPr="0063653C">
        <w:rPr>
          <w:b w:val="0"/>
          <w:sz w:val="22"/>
          <w:szCs w:val="22"/>
        </w:rPr>
        <w:t xml:space="preserve"> if applicable</w:t>
      </w:r>
      <w:r w:rsidR="00361407" w:rsidRPr="0063653C">
        <w:rPr>
          <w:b w:val="0"/>
          <w:sz w:val="22"/>
          <w:szCs w:val="22"/>
        </w:rPr>
        <w:t>.</w:t>
      </w:r>
    </w:p>
    <w:p w14:paraId="5EAA450D" w14:textId="5A8FC0E9" w:rsidR="00CD0F98" w:rsidRPr="0063653C" w:rsidRDefault="00AC0E26" w:rsidP="003F00DD">
      <w:pPr>
        <w:pStyle w:val="111-HEADER"/>
        <w:keepLines/>
        <w:numPr>
          <w:ilvl w:val="0"/>
          <w:numId w:val="0"/>
        </w:numPr>
        <w:spacing w:before="120" w:after="120"/>
        <w:ind w:left="216" w:right="14"/>
        <w:rPr>
          <w:b w:val="0"/>
          <w:sz w:val="22"/>
          <w:szCs w:val="22"/>
        </w:rPr>
      </w:pPr>
      <w:r w:rsidRPr="0063653C">
        <w:rPr>
          <w:b w:val="0"/>
          <w:sz w:val="22"/>
          <w:szCs w:val="22"/>
        </w:rPr>
        <w:t>Applicant</w:t>
      </w:r>
      <w:r w:rsidR="00AB19ED" w:rsidRPr="0063653C">
        <w:rPr>
          <w:b w:val="0"/>
          <w:sz w:val="22"/>
          <w:szCs w:val="22"/>
        </w:rPr>
        <w:t xml:space="preserve"> shall submit one </w:t>
      </w:r>
      <w:r w:rsidR="003F2371" w:rsidRPr="0063653C">
        <w:rPr>
          <w:b w:val="0"/>
          <w:sz w:val="22"/>
          <w:szCs w:val="22"/>
        </w:rPr>
        <w:t xml:space="preserve">(1) </w:t>
      </w:r>
      <w:r w:rsidR="00AB19ED" w:rsidRPr="0063653C">
        <w:rPr>
          <w:b w:val="0"/>
          <w:sz w:val="22"/>
          <w:szCs w:val="22"/>
        </w:rPr>
        <w:t xml:space="preserve">electronic copy of its </w:t>
      </w:r>
      <w:r w:rsidR="00857C34" w:rsidRPr="0063653C">
        <w:rPr>
          <w:b w:val="0"/>
          <w:sz w:val="22"/>
          <w:szCs w:val="22"/>
        </w:rPr>
        <w:t>Application</w:t>
      </w:r>
      <w:r w:rsidR="00195FAF" w:rsidRPr="0063653C">
        <w:rPr>
          <w:b w:val="0"/>
          <w:sz w:val="22"/>
          <w:szCs w:val="22"/>
        </w:rPr>
        <w:t xml:space="preserve"> to the SPC listed on the Cover Page of this RFA</w:t>
      </w:r>
      <w:r w:rsidR="002A7178" w:rsidRPr="0063653C">
        <w:rPr>
          <w:b w:val="0"/>
          <w:sz w:val="22"/>
          <w:szCs w:val="22"/>
        </w:rPr>
        <w:t>.</w:t>
      </w:r>
      <w:r w:rsidR="00955AA7" w:rsidRPr="0063653C">
        <w:rPr>
          <w:b w:val="0"/>
          <w:sz w:val="22"/>
          <w:szCs w:val="22"/>
        </w:rPr>
        <w:t xml:space="preserve"> </w:t>
      </w:r>
    </w:p>
    <w:p w14:paraId="277C9731" w14:textId="77777777" w:rsidR="006929CA" w:rsidRPr="00BD5D32" w:rsidRDefault="006929CA" w:rsidP="003F00DD">
      <w:pPr>
        <w:pStyle w:val="111-HEADER"/>
        <w:keepLines/>
        <w:spacing w:before="120" w:after="120"/>
        <w:rPr>
          <w:sz w:val="22"/>
          <w:szCs w:val="22"/>
        </w:rPr>
      </w:pPr>
      <w:r w:rsidRPr="00BD5D32">
        <w:rPr>
          <w:sz w:val="22"/>
          <w:szCs w:val="22"/>
        </w:rPr>
        <w:t>A</w:t>
      </w:r>
      <w:r w:rsidRPr="00D8785B">
        <w:rPr>
          <w:sz w:val="22"/>
          <w:szCs w:val="22"/>
        </w:rPr>
        <w:t xml:space="preserve">uthorized </w:t>
      </w:r>
      <w:r w:rsidRPr="0063653C">
        <w:rPr>
          <w:caps/>
          <w:sz w:val="22"/>
          <w:szCs w:val="22"/>
        </w:rPr>
        <w:t>R</w:t>
      </w:r>
      <w:r w:rsidRPr="00D8785B">
        <w:rPr>
          <w:sz w:val="22"/>
          <w:szCs w:val="22"/>
        </w:rPr>
        <w:t>epresentative</w:t>
      </w:r>
    </w:p>
    <w:p w14:paraId="71C0EED1" w14:textId="7B6F0E23" w:rsidR="00C81566" w:rsidRDefault="006929CA" w:rsidP="003F00DD">
      <w:pPr>
        <w:pStyle w:val="111-text"/>
        <w:keepNext/>
        <w:keepLines/>
        <w:widowControl w:val="0"/>
        <w:ind w:left="220" w:hanging="4"/>
        <w:rPr>
          <w:sz w:val="22"/>
          <w:szCs w:val="22"/>
        </w:rPr>
      </w:pPr>
      <w:r w:rsidRPr="00BD5D32">
        <w:rPr>
          <w:sz w:val="22"/>
          <w:szCs w:val="22"/>
        </w:rPr>
        <w:t xml:space="preserve">A representative authorized to bind the </w:t>
      </w:r>
      <w:r w:rsidR="007758C8" w:rsidRPr="00BD5D32">
        <w:rPr>
          <w:sz w:val="22"/>
          <w:szCs w:val="22"/>
        </w:rPr>
        <w:t>Applicant</w:t>
      </w:r>
      <w:r w:rsidRPr="00BD5D32">
        <w:rPr>
          <w:sz w:val="22"/>
          <w:szCs w:val="22"/>
        </w:rPr>
        <w:t xml:space="preserve"> </w:t>
      </w:r>
      <w:r w:rsidR="009D4615" w:rsidRPr="00BD5D32">
        <w:rPr>
          <w:sz w:val="22"/>
          <w:szCs w:val="22"/>
        </w:rPr>
        <w:t xml:space="preserve">shall </w:t>
      </w:r>
      <w:r w:rsidRPr="00BD5D32">
        <w:rPr>
          <w:sz w:val="22"/>
          <w:szCs w:val="22"/>
        </w:rPr>
        <w:t xml:space="preserve">sign the </w:t>
      </w:r>
      <w:r w:rsidR="00857C34" w:rsidRPr="00BD5D32">
        <w:rPr>
          <w:sz w:val="22"/>
          <w:szCs w:val="22"/>
        </w:rPr>
        <w:t>Application</w:t>
      </w:r>
      <w:r w:rsidR="0029452B" w:rsidRPr="00BD5D32">
        <w:rPr>
          <w:sz w:val="22"/>
          <w:szCs w:val="22"/>
        </w:rPr>
        <w:t xml:space="preserve"> Certification </w:t>
      </w:r>
      <w:r w:rsidR="00900B53" w:rsidRPr="00BD5D32">
        <w:rPr>
          <w:sz w:val="22"/>
          <w:szCs w:val="22"/>
        </w:rPr>
        <w:t xml:space="preserve">Sheet </w:t>
      </w:r>
      <w:r w:rsidR="0029452B" w:rsidRPr="00BD5D32">
        <w:rPr>
          <w:sz w:val="22"/>
          <w:szCs w:val="22"/>
        </w:rPr>
        <w:t xml:space="preserve">(Attachment </w:t>
      </w:r>
      <w:r w:rsidR="005426B1" w:rsidRPr="00BD5D32">
        <w:rPr>
          <w:sz w:val="22"/>
          <w:szCs w:val="22"/>
        </w:rPr>
        <w:t>B</w:t>
      </w:r>
      <w:r w:rsidR="0029452B" w:rsidRPr="00BD5D32">
        <w:rPr>
          <w:sz w:val="22"/>
          <w:szCs w:val="22"/>
        </w:rPr>
        <w:t>)</w:t>
      </w:r>
      <w:r w:rsidR="006F1B73" w:rsidRPr="00BD5D32">
        <w:rPr>
          <w:sz w:val="22"/>
          <w:szCs w:val="22"/>
        </w:rPr>
        <w:t xml:space="preserve"> and the Application</w:t>
      </w:r>
      <w:r w:rsidRPr="00BD5D32">
        <w:rPr>
          <w:sz w:val="22"/>
          <w:szCs w:val="22"/>
        </w:rPr>
        <w:t xml:space="preserve">. Failure of the authorized representative to sign the </w:t>
      </w:r>
      <w:r w:rsidR="00857C34" w:rsidRPr="00BD5D32">
        <w:rPr>
          <w:sz w:val="22"/>
          <w:szCs w:val="22"/>
        </w:rPr>
        <w:t xml:space="preserve">Application </w:t>
      </w:r>
      <w:r w:rsidR="00900B53" w:rsidRPr="00BD5D32">
        <w:rPr>
          <w:sz w:val="22"/>
          <w:szCs w:val="22"/>
        </w:rPr>
        <w:t>Certification</w:t>
      </w:r>
      <w:r w:rsidR="00864978" w:rsidRPr="00BD5D32">
        <w:rPr>
          <w:sz w:val="22"/>
          <w:szCs w:val="22"/>
        </w:rPr>
        <w:t xml:space="preserve"> Sheet </w:t>
      </w:r>
      <w:r w:rsidR="006F1B73" w:rsidRPr="00BD5D32">
        <w:rPr>
          <w:sz w:val="22"/>
          <w:szCs w:val="22"/>
        </w:rPr>
        <w:t xml:space="preserve">and Application </w:t>
      </w:r>
      <w:r w:rsidR="00B150B8" w:rsidRPr="00BD5D32">
        <w:rPr>
          <w:sz w:val="22"/>
          <w:szCs w:val="22"/>
        </w:rPr>
        <w:t xml:space="preserve">may </w:t>
      </w:r>
      <w:r w:rsidRPr="00BD5D32">
        <w:rPr>
          <w:sz w:val="22"/>
          <w:szCs w:val="22"/>
        </w:rPr>
        <w:t xml:space="preserve">subject the </w:t>
      </w:r>
      <w:r w:rsidR="00857C34" w:rsidRPr="00BD5D32">
        <w:rPr>
          <w:sz w:val="22"/>
          <w:szCs w:val="22"/>
        </w:rPr>
        <w:t xml:space="preserve">Application </w:t>
      </w:r>
      <w:r w:rsidRPr="00BD5D32">
        <w:rPr>
          <w:sz w:val="22"/>
          <w:szCs w:val="22"/>
        </w:rPr>
        <w:t>to rejection by Agency.</w:t>
      </w:r>
      <w:bookmarkStart w:id="56" w:name="_Toc408483004"/>
    </w:p>
    <w:p w14:paraId="6E7E5896" w14:textId="08AE1B5C" w:rsidR="00903D1F" w:rsidRDefault="00903D1F" w:rsidP="003F00DD">
      <w:pPr>
        <w:pStyle w:val="111-text"/>
        <w:keepNext/>
        <w:keepLines/>
        <w:widowControl w:val="0"/>
        <w:ind w:left="220" w:hanging="4"/>
        <w:rPr>
          <w:sz w:val="22"/>
          <w:szCs w:val="22"/>
        </w:rPr>
      </w:pPr>
    </w:p>
    <w:p w14:paraId="1A5C4A8E" w14:textId="77777777" w:rsidR="00903D1F" w:rsidRPr="00BD5D32" w:rsidRDefault="00903D1F" w:rsidP="003F00DD">
      <w:pPr>
        <w:pStyle w:val="111-text"/>
        <w:keepNext/>
        <w:keepLines/>
        <w:widowControl w:val="0"/>
        <w:ind w:left="220" w:hanging="4"/>
        <w:rPr>
          <w:sz w:val="22"/>
          <w:szCs w:val="22"/>
        </w:rPr>
      </w:pPr>
    </w:p>
    <w:p w14:paraId="7A154E79" w14:textId="75EBF984" w:rsidR="00C573E7" w:rsidRPr="00BD5D32" w:rsidRDefault="00540708" w:rsidP="003F00DD">
      <w:pPr>
        <w:pStyle w:val="11-HEADER"/>
        <w:keepLines/>
        <w:widowControl w:val="0"/>
        <w:spacing w:before="120" w:after="120"/>
        <w:ind w:right="14"/>
        <w:rPr>
          <w:sz w:val="22"/>
          <w:szCs w:val="22"/>
        </w:rPr>
      </w:pPr>
      <w:bookmarkStart w:id="57" w:name="_Toc408483005"/>
      <w:bookmarkStart w:id="58" w:name="_Toc444685364"/>
      <w:bookmarkStart w:id="59" w:name="_Toc75616781"/>
      <w:bookmarkStart w:id="60" w:name="_Toc69274146"/>
      <w:bookmarkStart w:id="61" w:name="_Toc69274373"/>
      <w:bookmarkEnd w:id="56"/>
      <w:r w:rsidRPr="00BD5D32">
        <w:rPr>
          <w:sz w:val="22"/>
          <w:szCs w:val="22"/>
        </w:rPr>
        <w:lastRenderedPageBreak/>
        <w:t xml:space="preserve">APPLICATION </w:t>
      </w:r>
      <w:r w:rsidR="00C573E7" w:rsidRPr="00BD5D32">
        <w:rPr>
          <w:sz w:val="22"/>
          <w:szCs w:val="22"/>
        </w:rPr>
        <w:t>REQUIREMENTS</w:t>
      </w:r>
      <w:bookmarkEnd w:id="57"/>
      <w:bookmarkEnd w:id="58"/>
      <w:bookmarkEnd w:id="59"/>
    </w:p>
    <w:p w14:paraId="1E7075FD" w14:textId="0B3CA491" w:rsidR="001711B3" w:rsidRDefault="001D4B57" w:rsidP="003F00DD">
      <w:pPr>
        <w:pStyle w:val="11-text"/>
        <w:keepNext/>
        <w:keepLines/>
        <w:widowControl w:val="0"/>
        <w:spacing w:before="120" w:after="120"/>
        <w:ind w:right="14"/>
        <w:rPr>
          <w:sz w:val="22"/>
          <w:szCs w:val="22"/>
        </w:rPr>
      </w:pPr>
      <w:r w:rsidRPr="00BD5D32">
        <w:rPr>
          <w:sz w:val="22"/>
          <w:szCs w:val="22"/>
        </w:rPr>
        <w:t xml:space="preserve">The </w:t>
      </w:r>
      <w:r w:rsidR="00540708" w:rsidRPr="00BD5D32">
        <w:rPr>
          <w:sz w:val="22"/>
          <w:szCs w:val="22"/>
        </w:rPr>
        <w:t xml:space="preserve">Application </w:t>
      </w:r>
      <w:r w:rsidR="00176FCC" w:rsidRPr="00BD5D32">
        <w:rPr>
          <w:sz w:val="22"/>
          <w:szCs w:val="22"/>
        </w:rPr>
        <w:t>(</w:t>
      </w:r>
      <w:r w:rsidR="00D8785B">
        <w:rPr>
          <w:sz w:val="22"/>
          <w:szCs w:val="22"/>
        </w:rPr>
        <w:t xml:space="preserve">Attachment </w:t>
      </w:r>
      <w:r w:rsidR="00176FCC" w:rsidRPr="00BD5D32">
        <w:rPr>
          <w:sz w:val="22"/>
          <w:szCs w:val="22"/>
        </w:rPr>
        <w:t xml:space="preserve">C) </w:t>
      </w:r>
      <w:r w:rsidR="0059772D" w:rsidRPr="00BD5D32">
        <w:rPr>
          <w:sz w:val="22"/>
          <w:szCs w:val="22"/>
        </w:rPr>
        <w:t xml:space="preserve">must </w:t>
      </w:r>
      <w:r w:rsidR="00186885" w:rsidRPr="00BD5D32">
        <w:rPr>
          <w:sz w:val="22"/>
          <w:szCs w:val="22"/>
        </w:rPr>
        <w:t xml:space="preserve">address </w:t>
      </w:r>
      <w:r w:rsidR="00D074D9" w:rsidRPr="00BD5D32">
        <w:rPr>
          <w:sz w:val="22"/>
          <w:szCs w:val="22"/>
        </w:rPr>
        <w:t>all requirements</w:t>
      </w:r>
      <w:r w:rsidR="0059772D" w:rsidRPr="00BD5D32">
        <w:rPr>
          <w:sz w:val="22"/>
          <w:szCs w:val="22"/>
        </w:rPr>
        <w:t xml:space="preserve"> set forth in this </w:t>
      </w:r>
      <w:r w:rsidR="003D72EA" w:rsidRPr="00BD5D32">
        <w:rPr>
          <w:sz w:val="22"/>
          <w:szCs w:val="22"/>
        </w:rPr>
        <w:t>RFA</w:t>
      </w:r>
      <w:r w:rsidR="00176FCC" w:rsidRPr="00BD5D32">
        <w:rPr>
          <w:sz w:val="22"/>
          <w:szCs w:val="22"/>
        </w:rPr>
        <w:t xml:space="preserve"> and the Application</w:t>
      </w:r>
      <w:r w:rsidR="00D074D9" w:rsidRPr="00BD5D32">
        <w:rPr>
          <w:sz w:val="22"/>
          <w:szCs w:val="22"/>
        </w:rPr>
        <w:t>.</w:t>
      </w:r>
      <w:r w:rsidR="0059772D" w:rsidRPr="00BD5D32">
        <w:rPr>
          <w:sz w:val="22"/>
          <w:szCs w:val="22"/>
        </w:rPr>
        <w:t xml:space="preserve"> </w:t>
      </w:r>
      <w:r w:rsidR="00F74AE2" w:rsidRPr="00BD5D32">
        <w:rPr>
          <w:sz w:val="22"/>
          <w:szCs w:val="22"/>
        </w:rPr>
        <w:t>Applicant</w:t>
      </w:r>
      <w:r w:rsidR="00D074D9" w:rsidRPr="00BD5D32">
        <w:rPr>
          <w:sz w:val="22"/>
          <w:szCs w:val="22"/>
        </w:rPr>
        <w:t xml:space="preserve"> shall </w:t>
      </w:r>
      <w:r w:rsidR="00540708" w:rsidRPr="00BD5D32">
        <w:rPr>
          <w:sz w:val="22"/>
          <w:szCs w:val="22"/>
        </w:rPr>
        <w:t xml:space="preserve">fully </w:t>
      </w:r>
      <w:r w:rsidR="00D074D9" w:rsidRPr="00BD5D32">
        <w:rPr>
          <w:sz w:val="22"/>
          <w:szCs w:val="22"/>
        </w:rPr>
        <w:t xml:space="preserve">describe </w:t>
      </w:r>
      <w:r w:rsidR="00540708" w:rsidRPr="00BD5D32">
        <w:rPr>
          <w:sz w:val="22"/>
          <w:szCs w:val="22"/>
        </w:rPr>
        <w:t xml:space="preserve">its </w:t>
      </w:r>
      <w:r w:rsidR="00864978" w:rsidRPr="00BD5D32">
        <w:rPr>
          <w:sz w:val="22"/>
          <w:szCs w:val="22"/>
        </w:rPr>
        <w:t>proposed Project</w:t>
      </w:r>
      <w:r w:rsidR="00176FCC" w:rsidRPr="00BD5D32">
        <w:rPr>
          <w:sz w:val="22"/>
          <w:szCs w:val="22"/>
        </w:rPr>
        <w:t xml:space="preserve"> as outlined in the Application</w:t>
      </w:r>
      <w:r w:rsidR="00540708" w:rsidRPr="00BD5D32">
        <w:rPr>
          <w:sz w:val="22"/>
          <w:szCs w:val="22"/>
        </w:rPr>
        <w:t>.</w:t>
      </w:r>
      <w:r w:rsidRPr="00BD5D32">
        <w:rPr>
          <w:sz w:val="22"/>
          <w:szCs w:val="22"/>
        </w:rPr>
        <w:t xml:space="preserve"> </w:t>
      </w:r>
      <w:r w:rsidR="00540708" w:rsidRPr="00BD5D32">
        <w:rPr>
          <w:sz w:val="22"/>
          <w:szCs w:val="22"/>
        </w:rPr>
        <w:t>An Application</w:t>
      </w:r>
      <w:r w:rsidR="00911A8D" w:rsidRPr="00BD5D32">
        <w:rPr>
          <w:sz w:val="22"/>
          <w:szCs w:val="22"/>
        </w:rPr>
        <w:t xml:space="preserve"> that merely offers to </w:t>
      </w:r>
      <w:r w:rsidR="00540708" w:rsidRPr="00BD5D32">
        <w:rPr>
          <w:sz w:val="22"/>
          <w:szCs w:val="22"/>
        </w:rPr>
        <w:t xml:space="preserve">perform a </w:t>
      </w:r>
      <w:r w:rsidR="003B1D23" w:rsidRPr="00BD5D32">
        <w:rPr>
          <w:sz w:val="22"/>
          <w:szCs w:val="22"/>
        </w:rPr>
        <w:t>program</w:t>
      </w:r>
      <w:r w:rsidR="00911A8D" w:rsidRPr="00BD5D32">
        <w:rPr>
          <w:sz w:val="22"/>
          <w:szCs w:val="22"/>
        </w:rPr>
        <w:t xml:space="preserve"> as stated in this </w:t>
      </w:r>
      <w:r w:rsidR="003D72EA" w:rsidRPr="00BD5D32">
        <w:rPr>
          <w:sz w:val="22"/>
          <w:szCs w:val="22"/>
        </w:rPr>
        <w:t xml:space="preserve">RFA </w:t>
      </w:r>
      <w:r w:rsidR="000844BE" w:rsidRPr="00BD5D32">
        <w:rPr>
          <w:sz w:val="22"/>
          <w:szCs w:val="22"/>
        </w:rPr>
        <w:t>will</w:t>
      </w:r>
      <w:r w:rsidR="00911A8D" w:rsidRPr="00BD5D32">
        <w:rPr>
          <w:sz w:val="22"/>
          <w:szCs w:val="22"/>
        </w:rPr>
        <w:t xml:space="preserve"> </w:t>
      </w:r>
      <w:proofErr w:type="gramStart"/>
      <w:r w:rsidR="00911A8D" w:rsidRPr="00BD5D32">
        <w:rPr>
          <w:sz w:val="22"/>
          <w:szCs w:val="22"/>
        </w:rPr>
        <w:t>be considered</w:t>
      </w:r>
      <w:proofErr w:type="gramEnd"/>
      <w:r w:rsidR="00911A8D" w:rsidRPr="00BD5D32">
        <w:rPr>
          <w:sz w:val="22"/>
          <w:szCs w:val="22"/>
        </w:rPr>
        <w:t xml:space="preserve"> non-</w:t>
      </w:r>
      <w:r w:rsidR="005452DA" w:rsidRPr="00BD5D32">
        <w:rPr>
          <w:sz w:val="22"/>
          <w:szCs w:val="22"/>
        </w:rPr>
        <w:t>r</w:t>
      </w:r>
      <w:r w:rsidR="00911A8D" w:rsidRPr="00BD5D32">
        <w:rPr>
          <w:sz w:val="22"/>
          <w:szCs w:val="22"/>
        </w:rPr>
        <w:t xml:space="preserve">esponsive to this </w:t>
      </w:r>
      <w:r w:rsidR="003D72EA" w:rsidRPr="00BD5D32">
        <w:rPr>
          <w:sz w:val="22"/>
          <w:szCs w:val="22"/>
        </w:rPr>
        <w:t xml:space="preserve">RFA </w:t>
      </w:r>
      <w:r w:rsidR="00911A8D" w:rsidRPr="00BD5D32">
        <w:rPr>
          <w:sz w:val="22"/>
          <w:szCs w:val="22"/>
        </w:rPr>
        <w:t xml:space="preserve">and </w:t>
      </w:r>
      <w:r w:rsidR="000844BE" w:rsidRPr="00BD5D32">
        <w:rPr>
          <w:sz w:val="22"/>
          <w:szCs w:val="22"/>
        </w:rPr>
        <w:t>will</w:t>
      </w:r>
      <w:r w:rsidR="00911A8D" w:rsidRPr="00BD5D32">
        <w:rPr>
          <w:sz w:val="22"/>
          <w:szCs w:val="22"/>
        </w:rPr>
        <w:t xml:space="preserve"> not be considered further.</w:t>
      </w:r>
    </w:p>
    <w:p w14:paraId="5B6B3277" w14:textId="2B588941" w:rsidR="00C467C6" w:rsidRPr="00BD5D32" w:rsidRDefault="00082105" w:rsidP="003F00DD">
      <w:pPr>
        <w:pStyle w:val="111-HEADER"/>
        <w:keepLines/>
        <w:spacing w:before="120" w:after="120"/>
        <w:ind w:right="14"/>
        <w:rPr>
          <w:sz w:val="22"/>
          <w:szCs w:val="22"/>
        </w:rPr>
      </w:pPr>
      <w:r w:rsidRPr="00BD5D32">
        <w:rPr>
          <w:sz w:val="22"/>
          <w:szCs w:val="22"/>
        </w:rPr>
        <w:t>Application</w:t>
      </w:r>
    </w:p>
    <w:p w14:paraId="4160D65C" w14:textId="64805832" w:rsidR="00BB1E98" w:rsidRPr="00BD5D32" w:rsidRDefault="00BB1E98" w:rsidP="003F00DD">
      <w:pPr>
        <w:pStyle w:val="11-text"/>
        <w:keepNext/>
        <w:keepLines/>
        <w:widowControl w:val="0"/>
        <w:spacing w:before="120" w:after="120"/>
        <w:rPr>
          <w:sz w:val="22"/>
          <w:szCs w:val="22"/>
        </w:rPr>
      </w:pPr>
      <w:r w:rsidRPr="00BD5D32">
        <w:rPr>
          <w:sz w:val="22"/>
          <w:szCs w:val="22"/>
        </w:rPr>
        <w:t>Applican</w:t>
      </w:r>
      <w:r w:rsidR="00F67666" w:rsidRPr="00BD5D32">
        <w:rPr>
          <w:sz w:val="22"/>
          <w:szCs w:val="22"/>
        </w:rPr>
        <w:t>t must complete and submit the A</w:t>
      </w:r>
      <w:r w:rsidRPr="00BD5D32">
        <w:rPr>
          <w:sz w:val="22"/>
          <w:szCs w:val="22"/>
        </w:rPr>
        <w:t xml:space="preserve">pplication form </w:t>
      </w:r>
      <w:r w:rsidR="00AA63A1">
        <w:rPr>
          <w:sz w:val="22"/>
          <w:szCs w:val="22"/>
        </w:rPr>
        <w:t xml:space="preserve">provided in </w:t>
      </w:r>
      <w:r w:rsidR="005F1DB8" w:rsidRPr="00BD5D32">
        <w:rPr>
          <w:sz w:val="22"/>
          <w:szCs w:val="22"/>
        </w:rPr>
        <w:t>Attachment C</w:t>
      </w:r>
      <w:r w:rsidRPr="00BD5D32">
        <w:rPr>
          <w:sz w:val="22"/>
          <w:szCs w:val="22"/>
        </w:rPr>
        <w:t>. Applicant should use definitive verbs in their narrative to describe what Applicant “will” do rather than aspirational verbs such as “hopes”, “expects”, “intends”, “plans”, or similar verbs that do not express a firm commitment to undertake a specific action.</w:t>
      </w:r>
    </w:p>
    <w:p w14:paraId="05B14911" w14:textId="11CA7AFF" w:rsidR="00BB1E98" w:rsidRPr="00BD5D32" w:rsidRDefault="00BB1E98" w:rsidP="003F00DD">
      <w:pPr>
        <w:pStyle w:val="11-text"/>
        <w:keepNext/>
        <w:keepLines/>
        <w:widowControl w:val="0"/>
        <w:spacing w:before="120" w:after="120"/>
        <w:ind w:right="14"/>
        <w:rPr>
          <w:sz w:val="22"/>
          <w:szCs w:val="22"/>
        </w:rPr>
      </w:pPr>
      <w:r w:rsidRPr="00BD5D32">
        <w:rPr>
          <w:sz w:val="22"/>
          <w:szCs w:val="22"/>
        </w:rPr>
        <w:t>All Applications are public record and are subject to public inspection after Agency issues the notice of intent to award.</w:t>
      </w:r>
    </w:p>
    <w:p w14:paraId="2B5A2AFF" w14:textId="77777777" w:rsidR="00F600AF" w:rsidRPr="00BD5D32" w:rsidRDefault="001D252A" w:rsidP="003F00DD">
      <w:pPr>
        <w:pStyle w:val="111-HEADER"/>
        <w:keepLines/>
      </w:pPr>
      <w:r w:rsidRPr="00BD5D32">
        <w:t>Grant Agreement</w:t>
      </w:r>
    </w:p>
    <w:p w14:paraId="3D3041D8" w14:textId="6FB9F7E0" w:rsidR="001D252A" w:rsidRPr="00BD5D32" w:rsidRDefault="006D5453" w:rsidP="003F00DD">
      <w:pPr>
        <w:pStyle w:val="11-text"/>
        <w:keepNext/>
        <w:keepLines/>
        <w:widowControl w:val="0"/>
        <w:spacing w:before="120" w:after="100" w:afterAutospacing="1"/>
        <w:ind w:right="14"/>
        <w:rPr>
          <w:sz w:val="22"/>
          <w:szCs w:val="22"/>
        </w:rPr>
      </w:pPr>
      <w:r w:rsidRPr="00BD5D32">
        <w:rPr>
          <w:sz w:val="22"/>
          <w:szCs w:val="22"/>
        </w:rPr>
        <w:t xml:space="preserve">Applicant must indicate in Attachment B </w:t>
      </w:r>
      <w:r w:rsidR="001D252A" w:rsidRPr="00BD5D32">
        <w:rPr>
          <w:sz w:val="22"/>
          <w:szCs w:val="22"/>
        </w:rPr>
        <w:t xml:space="preserve">it will agree to the terms and conditions outlined in the </w:t>
      </w:r>
      <w:r w:rsidR="007F5083" w:rsidRPr="00BD5D32">
        <w:rPr>
          <w:sz w:val="22"/>
          <w:szCs w:val="22"/>
        </w:rPr>
        <w:t xml:space="preserve">Sample </w:t>
      </w:r>
      <w:r w:rsidR="001D252A" w:rsidRPr="00BD5D32">
        <w:rPr>
          <w:sz w:val="22"/>
          <w:szCs w:val="22"/>
        </w:rPr>
        <w:t>Grant</w:t>
      </w:r>
      <w:r w:rsidR="007F5083" w:rsidRPr="00BD5D32">
        <w:rPr>
          <w:sz w:val="22"/>
          <w:szCs w:val="22"/>
        </w:rPr>
        <w:t xml:space="preserve"> Agreement</w:t>
      </w:r>
      <w:r w:rsidR="001D252A" w:rsidRPr="00BD5D32">
        <w:rPr>
          <w:sz w:val="22"/>
          <w:szCs w:val="22"/>
        </w:rPr>
        <w:t xml:space="preserve"> (Attachment A). Applicant may request changes to the form of Grant</w:t>
      </w:r>
      <w:r w:rsidRPr="00BD5D32">
        <w:rPr>
          <w:sz w:val="22"/>
          <w:szCs w:val="22"/>
        </w:rPr>
        <w:t xml:space="preserve"> Agreement</w:t>
      </w:r>
      <w:r w:rsidR="001D252A" w:rsidRPr="00BD5D32">
        <w:rPr>
          <w:sz w:val="22"/>
          <w:szCs w:val="22"/>
        </w:rPr>
        <w:t xml:space="preserve"> in Attachment A by submitting, as part of its Application, alternative proposed language.</w:t>
      </w:r>
    </w:p>
    <w:p w14:paraId="2B7AE767" w14:textId="70CA7F36" w:rsidR="0066268C" w:rsidRPr="00BD5D32" w:rsidRDefault="002449D8" w:rsidP="003F00DD">
      <w:pPr>
        <w:pStyle w:val="111-HEADER"/>
        <w:keepLines/>
      </w:pPr>
      <w:r w:rsidRPr="00BD5D32">
        <w:t>Bud</w:t>
      </w:r>
      <w:r w:rsidR="002B6C43">
        <w:t>get</w:t>
      </w:r>
      <w:r w:rsidR="00B147E6" w:rsidRPr="00BD5D32">
        <w:t xml:space="preserve"> </w:t>
      </w:r>
    </w:p>
    <w:p w14:paraId="250C24F9" w14:textId="7D9EF9F8" w:rsidR="0066268C" w:rsidRPr="00BD5D32" w:rsidRDefault="00D8785B" w:rsidP="003F00DD">
      <w:pPr>
        <w:pStyle w:val="11-text"/>
        <w:keepNext/>
        <w:keepLines/>
        <w:widowControl w:val="0"/>
        <w:spacing w:before="120" w:after="120"/>
        <w:ind w:right="14"/>
        <w:rPr>
          <w:sz w:val="22"/>
          <w:szCs w:val="22"/>
        </w:rPr>
      </w:pPr>
      <w:r>
        <w:rPr>
          <w:sz w:val="22"/>
          <w:szCs w:val="22"/>
        </w:rPr>
        <w:t>A</w:t>
      </w:r>
      <w:r w:rsidRPr="00BD5D32">
        <w:rPr>
          <w:sz w:val="22"/>
          <w:szCs w:val="22"/>
        </w:rPr>
        <w:t xml:space="preserve">pplicant must complete and submit a detailed Budget </w:t>
      </w:r>
      <w:r w:rsidR="00AA63A1">
        <w:rPr>
          <w:sz w:val="22"/>
          <w:szCs w:val="22"/>
        </w:rPr>
        <w:t>provided in</w:t>
      </w:r>
      <w:r w:rsidR="00AA63A1" w:rsidRPr="00BD5D32">
        <w:rPr>
          <w:sz w:val="22"/>
          <w:szCs w:val="22"/>
        </w:rPr>
        <w:t xml:space="preserve"> </w:t>
      </w:r>
      <w:r w:rsidRPr="00BD5D32">
        <w:rPr>
          <w:sz w:val="22"/>
          <w:szCs w:val="22"/>
        </w:rPr>
        <w:t xml:space="preserve">Attachment D </w:t>
      </w:r>
      <w:r w:rsidR="0028519F">
        <w:rPr>
          <w:sz w:val="22"/>
          <w:szCs w:val="22"/>
        </w:rPr>
        <w:t>that</w:t>
      </w:r>
      <w:r w:rsidR="00AA63A1" w:rsidRPr="00BD5D32">
        <w:rPr>
          <w:sz w:val="22"/>
          <w:szCs w:val="22"/>
        </w:rPr>
        <w:t xml:space="preserve"> </w:t>
      </w:r>
      <w:r w:rsidRPr="00BD5D32">
        <w:rPr>
          <w:sz w:val="22"/>
          <w:szCs w:val="22"/>
        </w:rPr>
        <w:t>clearly identifies reasonable costs associated with fulfilling the RFA.</w:t>
      </w:r>
      <w:r w:rsidR="003D63E3">
        <w:rPr>
          <w:sz w:val="22"/>
          <w:szCs w:val="22"/>
        </w:rPr>
        <w:t xml:space="preserve"> </w:t>
      </w:r>
      <w:r w:rsidR="0066268C" w:rsidRPr="00BD5D32">
        <w:rPr>
          <w:sz w:val="22"/>
          <w:szCs w:val="22"/>
        </w:rPr>
        <w:t>It is vital that an Applicant does not sacrifice effo</w:t>
      </w:r>
      <w:r w:rsidR="00054469" w:rsidRPr="00BD5D32">
        <w:rPr>
          <w:sz w:val="22"/>
          <w:szCs w:val="22"/>
        </w:rPr>
        <w:t xml:space="preserve">rts to stretch dollars too thin </w:t>
      </w:r>
      <w:r w:rsidR="0066268C" w:rsidRPr="00BD5D32">
        <w:rPr>
          <w:sz w:val="22"/>
          <w:szCs w:val="22"/>
        </w:rPr>
        <w:t xml:space="preserve">to be successful in delivering </w:t>
      </w:r>
      <w:r w:rsidR="00713DEE" w:rsidRPr="00BD5D32">
        <w:rPr>
          <w:sz w:val="22"/>
          <w:szCs w:val="22"/>
        </w:rPr>
        <w:t xml:space="preserve">its proposed </w:t>
      </w:r>
      <w:r w:rsidR="00054469" w:rsidRPr="00BD5D32">
        <w:rPr>
          <w:sz w:val="22"/>
          <w:szCs w:val="22"/>
        </w:rPr>
        <w:t xml:space="preserve">Latino/a/x </w:t>
      </w:r>
      <w:r w:rsidR="00EC372F" w:rsidRPr="00BD5D32">
        <w:rPr>
          <w:sz w:val="22"/>
          <w:szCs w:val="22"/>
        </w:rPr>
        <w:t>and Indigenous Student Success goals</w:t>
      </w:r>
      <w:r w:rsidR="0066268C" w:rsidRPr="00BD5D32">
        <w:rPr>
          <w:sz w:val="22"/>
          <w:szCs w:val="22"/>
        </w:rPr>
        <w:t>.</w:t>
      </w:r>
    </w:p>
    <w:p w14:paraId="5DF33408" w14:textId="70B2AE08" w:rsidR="0066268C" w:rsidRPr="0028519F" w:rsidRDefault="00360396" w:rsidP="003F00DD">
      <w:pPr>
        <w:pStyle w:val="11-text"/>
        <w:keepNext/>
        <w:keepLines/>
        <w:widowControl w:val="0"/>
        <w:spacing w:before="120" w:after="120"/>
        <w:ind w:right="14"/>
        <w:rPr>
          <w:sz w:val="22"/>
          <w:szCs w:val="22"/>
        </w:rPr>
      </w:pPr>
      <w:r w:rsidRPr="0028519F">
        <w:rPr>
          <w:sz w:val="22"/>
          <w:szCs w:val="22"/>
        </w:rPr>
        <w:t xml:space="preserve">Applicant’s budget should demonstrate equitable distribution of </w:t>
      </w:r>
      <w:r w:rsidR="000E0377" w:rsidRPr="0028519F">
        <w:rPr>
          <w:sz w:val="22"/>
          <w:szCs w:val="22"/>
        </w:rPr>
        <w:t>Grant F</w:t>
      </w:r>
      <w:r w:rsidRPr="0028519F">
        <w:rPr>
          <w:sz w:val="22"/>
          <w:szCs w:val="22"/>
        </w:rPr>
        <w:t>unds and resources</w:t>
      </w:r>
      <w:r w:rsidR="00A84A28" w:rsidRPr="0028519F">
        <w:rPr>
          <w:sz w:val="22"/>
          <w:szCs w:val="22"/>
        </w:rPr>
        <w:t xml:space="preserve"> and describe </w:t>
      </w:r>
      <w:r w:rsidR="00E2537A" w:rsidRPr="0028519F">
        <w:rPr>
          <w:sz w:val="22"/>
          <w:szCs w:val="22"/>
        </w:rPr>
        <w:t xml:space="preserve">that distribution </w:t>
      </w:r>
      <w:r w:rsidR="00A84A28" w:rsidRPr="0028519F">
        <w:rPr>
          <w:sz w:val="22"/>
          <w:szCs w:val="22"/>
        </w:rPr>
        <w:t xml:space="preserve">in the budget </w:t>
      </w:r>
      <w:r w:rsidR="00730BF0" w:rsidRPr="0028519F">
        <w:rPr>
          <w:sz w:val="22"/>
          <w:szCs w:val="22"/>
        </w:rPr>
        <w:t>strategy</w:t>
      </w:r>
      <w:r w:rsidRPr="0028519F">
        <w:rPr>
          <w:sz w:val="22"/>
          <w:szCs w:val="22"/>
        </w:rPr>
        <w:t>.</w:t>
      </w:r>
      <w:r w:rsidR="000E0377" w:rsidRPr="0028519F">
        <w:rPr>
          <w:sz w:val="22"/>
          <w:szCs w:val="22"/>
        </w:rPr>
        <w:t xml:space="preserve"> </w:t>
      </w:r>
      <w:r w:rsidR="00E2537A" w:rsidRPr="0028519F">
        <w:rPr>
          <w:sz w:val="22"/>
          <w:szCs w:val="22"/>
        </w:rPr>
        <w:t xml:space="preserve">For purposes of this RFA, equitable </w:t>
      </w:r>
      <w:r w:rsidR="000E0377" w:rsidRPr="0028519F">
        <w:rPr>
          <w:sz w:val="22"/>
          <w:szCs w:val="22"/>
        </w:rPr>
        <w:t>distribution of Grant F</w:t>
      </w:r>
      <w:r w:rsidR="00EC372F" w:rsidRPr="0028519F">
        <w:rPr>
          <w:sz w:val="22"/>
          <w:szCs w:val="22"/>
        </w:rPr>
        <w:t xml:space="preserve">unds means </w:t>
      </w:r>
      <w:r w:rsidR="00E2537A" w:rsidRPr="0028519F">
        <w:rPr>
          <w:sz w:val="22"/>
          <w:szCs w:val="22"/>
        </w:rPr>
        <w:t xml:space="preserve">that </w:t>
      </w:r>
      <w:r w:rsidR="00EC372F" w:rsidRPr="0028519F">
        <w:rPr>
          <w:sz w:val="22"/>
          <w:szCs w:val="22"/>
        </w:rPr>
        <w:t xml:space="preserve">for </w:t>
      </w:r>
      <w:r w:rsidR="00E2537A" w:rsidRPr="0028519F">
        <w:rPr>
          <w:sz w:val="22"/>
          <w:szCs w:val="22"/>
        </w:rPr>
        <w:t xml:space="preserve">those </w:t>
      </w:r>
      <w:r w:rsidR="00EC372F" w:rsidRPr="0028519F">
        <w:rPr>
          <w:sz w:val="22"/>
          <w:szCs w:val="22"/>
        </w:rPr>
        <w:t xml:space="preserve">Projects where </w:t>
      </w:r>
      <w:r w:rsidR="00AA63A1" w:rsidRPr="0028519F">
        <w:rPr>
          <w:sz w:val="22"/>
          <w:szCs w:val="22"/>
        </w:rPr>
        <w:t xml:space="preserve">one </w:t>
      </w:r>
      <w:r w:rsidR="0028519F" w:rsidRPr="0028519F">
        <w:rPr>
          <w:sz w:val="22"/>
          <w:szCs w:val="22"/>
        </w:rPr>
        <w:t xml:space="preserve">(1) </w:t>
      </w:r>
      <w:r w:rsidR="00AA63A1" w:rsidRPr="0028519F">
        <w:rPr>
          <w:sz w:val="22"/>
          <w:szCs w:val="22"/>
        </w:rPr>
        <w:t xml:space="preserve">or more </w:t>
      </w:r>
      <w:r w:rsidR="00EC372F" w:rsidRPr="0028519F">
        <w:rPr>
          <w:sz w:val="22"/>
          <w:szCs w:val="22"/>
        </w:rPr>
        <w:t xml:space="preserve">partners are involved, each partner </w:t>
      </w:r>
      <w:r w:rsidR="00E2537A" w:rsidRPr="0028519F">
        <w:rPr>
          <w:sz w:val="22"/>
          <w:szCs w:val="22"/>
        </w:rPr>
        <w:t xml:space="preserve">must </w:t>
      </w:r>
      <w:r w:rsidR="00EC372F" w:rsidRPr="0028519F">
        <w:rPr>
          <w:sz w:val="22"/>
          <w:szCs w:val="22"/>
        </w:rPr>
        <w:t xml:space="preserve">receive an amount of </w:t>
      </w:r>
      <w:r w:rsidR="000E0377" w:rsidRPr="0028519F">
        <w:rPr>
          <w:sz w:val="22"/>
          <w:szCs w:val="22"/>
        </w:rPr>
        <w:t>Grant F</w:t>
      </w:r>
      <w:r w:rsidR="00EC372F" w:rsidRPr="0028519F">
        <w:rPr>
          <w:sz w:val="22"/>
          <w:szCs w:val="22"/>
        </w:rPr>
        <w:t xml:space="preserve">unds </w:t>
      </w:r>
      <w:r w:rsidR="00395F03" w:rsidRPr="0028519F">
        <w:rPr>
          <w:sz w:val="22"/>
          <w:szCs w:val="22"/>
        </w:rPr>
        <w:t>sufficient to complete their work</w:t>
      </w:r>
      <w:r w:rsidR="00AA63A1" w:rsidRPr="0028519F">
        <w:rPr>
          <w:sz w:val="22"/>
          <w:szCs w:val="22"/>
        </w:rPr>
        <w:t xml:space="preserve"> and contribution to the Project goals</w:t>
      </w:r>
      <w:r w:rsidR="000E0377" w:rsidRPr="0028519F">
        <w:rPr>
          <w:sz w:val="22"/>
          <w:szCs w:val="22"/>
        </w:rPr>
        <w:t>. This ensures smaller C</w:t>
      </w:r>
      <w:r w:rsidR="00EC372F" w:rsidRPr="0028519F">
        <w:rPr>
          <w:sz w:val="22"/>
          <w:szCs w:val="22"/>
        </w:rPr>
        <w:t>ommunity-</w:t>
      </w:r>
      <w:r w:rsidR="000E0377" w:rsidRPr="0028519F">
        <w:rPr>
          <w:sz w:val="22"/>
          <w:szCs w:val="22"/>
        </w:rPr>
        <w:t>B</w:t>
      </w:r>
      <w:r w:rsidR="00EC372F" w:rsidRPr="0028519F">
        <w:rPr>
          <w:sz w:val="22"/>
          <w:szCs w:val="22"/>
        </w:rPr>
        <w:t xml:space="preserve">ased </w:t>
      </w:r>
      <w:r w:rsidR="000E0377" w:rsidRPr="0028519F">
        <w:rPr>
          <w:sz w:val="22"/>
          <w:szCs w:val="22"/>
        </w:rPr>
        <w:t>O</w:t>
      </w:r>
      <w:r w:rsidR="00EC372F" w:rsidRPr="0028519F">
        <w:rPr>
          <w:sz w:val="22"/>
          <w:szCs w:val="22"/>
        </w:rPr>
        <w:t xml:space="preserve">rganizations </w:t>
      </w:r>
      <w:r w:rsidR="000F76C3" w:rsidRPr="0028519F">
        <w:rPr>
          <w:sz w:val="22"/>
          <w:szCs w:val="22"/>
        </w:rPr>
        <w:t xml:space="preserve">who are Project partners </w:t>
      </w:r>
      <w:r w:rsidR="00EC372F" w:rsidRPr="0028519F">
        <w:rPr>
          <w:sz w:val="22"/>
          <w:szCs w:val="22"/>
        </w:rPr>
        <w:t>are not inadvertently under</w:t>
      </w:r>
      <w:r w:rsidR="000E0377" w:rsidRPr="0028519F">
        <w:rPr>
          <w:sz w:val="22"/>
          <w:szCs w:val="22"/>
        </w:rPr>
        <w:t>-</w:t>
      </w:r>
      <w:r w:rsidR="00EC372F" w:rsidRPr="0028519F">
        <w:rPr>
          <w:sz w:val="22"/>
          <w:szCs w:val="22"/>
        </w:rPr>
        <w:t xml:space="preserve">resourced for their work. </w:t>
      </w:r>
    </w:p>
    <w:p w14:paraId="5D277396" w14:textId="3B70B991" w:rsidR="00E950D9" w:rsidRPr="0028519F" w:rsidRDefault="00E2537A" w:rsidP="003F00DD">
      <w:pPr>
        <w:pStyle w:val="11-text"/>
        <w:keepNext/>
        <w:keepLines/>
        <w:widowControl w:val="0"/>
        <w:spacing w:before="120" w:after="100"/>
        <w:ind w:right="14"/>
        <w:rPr>
          <w:sz w:val="22"/>
          <w:szCs w:val="22"/>
        </w:rPr>
      </w:pPr>
      <w:r w:rsidRPr="0028519F">
        <w:rPr>
          <w:sz w:val="22"/>
          <w:szCs w:val="22"/>
        </w:rPr>
        <w:t xml:space="preserve">A successful </w:t>
      </w:r>
      <w:r w:rsidR="009C6202" w:rsidRPr="0028519F">
        <w:rPr>
          <w:sz w:val="22"/>
          <w:szCs w:val="22"/>
        </w:rPr>
        <w:t>Grantee may request</w:t>
      </w:r>
      <w:r w:rsidR="000E0377" w:rsidRPr="0028519F">
        <w:rPr>
          <w:sz w:val="22"/>
          <w:szCs w:val="22"/>
        </w:rPr>
        <w:t xml:space="preserve"> to receive</w:t>
      </w:r>
      <w:r w:rsidR="005128DA" w:rsidRPr="0028519F">
        <w:rPr>
          <w:sz w:val="22"/>
          <w:szCs w:val="22"/>
        </w:rPr>
        <w:t xml:space="preserve"> up to $50,000 of their first year’s</w:t>
      </w:r>
      <w:r w:rsidR="009E3765" w:rsidRPr="0028519F">
        <w:rPr>
          <w:sz w:val="22"/>
          <w:szCs w:val="22"/>
        </w:rPr>
        <w:t xml:space="preserve"> </w:t>
      </w:r>
      <w:r w:rsidR="000E0377" w:rsidRPr="0028519F">
        <w:rPr>
          <w:sz w:val="22"/>
          <w:szCs w:val="22"/>
        </w:rPr>
        <w:t>Grant F</w:t>
      </w:r>
      <w:r w:rsidR="000F76C3" w:rsidRPr="0028519F">
        <w:rPr>
          <w:sz w:val="22"/>
          <w:szCs w:val="22"/>
        </w:rPr>
        <w:t>unding</w:t>
      </w:r>
      <w:r w:rsidR="009E3765" w:rsidRPr="0028519F">
        <w:rPr>
          <w:sz w:val="22"/>
          <w:szCs w:val="22"/>
        </w:rPr>
        <w:t xml:space="preserve"> for startup costs, summer programs and/or build capacity for the 2022-2023 school year based on a demonstrated ability and need to </w:t>
      </w:r>
      <w:r w:rsidR="009E3765" w:rsidRPr="0028519F">
        <w:rPr>
          <w:color w:val="000000"/>
          <w:sz w:val="22"/>
        </w:rPr>
        <w:t>implement the strategies provided in the Plan</w:t>
      </w:r>
      <w:r w:rsidR="009C6202" w:rsidRPr="0028519F">
        <w:rPr>
          <w:sz w:val="22"/>
          <w:szCs w:val="22"/>
        </w:rPr>
        <w:t xml:space="preserve">. </w:t>
      </w:r>
      <w:r w:rsidRPr="0028519F">
        <w:rPr>
          <w:sz w:val="22"/>
          <w:szCs w:val="22"/>
        </w:rPr>
        <w:t xml:space="preserve">Such a request shall be subject to Agency approval and conditions. </w:t>
      </w:r>
      <w:r w:rsidR="000F76C3" w:rsidRPr="0028519F">
        <w:rPr>
          <w:sz w:val="22"/>
          <w:szCs w:val="22"/>
        </w:rPr>
        <w:t xml:space="preserve">Additional </w:t>
      </w:r>
      <w:r w:rsidR="000E0377" w:rsidRPr="0028519F">
        <w:rPr>
          <w:sz w:val="22"/>
          <w:szCs w:val="22"/>
        </w:rPr>
        <w:t>Grant F</w:t>
      </w:r>
      <w:r w:rsidR="000F76C3" w:rsidRPr="0028519F">
        <w:rPr>
          <w:sz w:val="22"/>
          <w:szCs w:val="22"/>
        </w:rPr>
        <w:t xml:space="preserve">unds </w:t>
      </w:r>
      <w:proofErr w:type="gramStart"/>
      <w:r w:rsidR="000F76C3" w:rsidRPr="0028519F">
        <w:rPr>
          <w:sz w:val="22"/>
          <w:szCs w:val="22"/>
        </w:rPr>
        <w:t>will only be released</w:t>
      </w:r>
      <w:proofErr w:type="gramEnd"/>
      <w:r w:rsidR="000F76C3" w:rsidRPr="0028519F">
        <w:rPr>
          <w:sz w:val="22"/>
          <w:szCs w:val="22"/>
        </w:rPr>
        <w:t xml:space="preserve"> upon approval of narrative and </w:t>
      </w:r>
      <w:r w:rsidR="000E0377" w:rsidRPr="0028519F">
        <w:rPr>
          <w:sz w:val="22"/>
          <w:szCs w:val="22"/>
        </w:rPr>
        <w:t>expenditure reports that demonstrate how Grant F</w:t>
      </w:r>
      <w:r w:rsidR="000F76C3" w:rsidRPr="0028519F">
        <w:rPr>
          <w:sz w:val="22"/>
          <w:szCs w:val="22"/>
        </w:rPr>
        <w:t>unds have been expended by the reporting date.</w:t>
      </w:r>
    </w:p>
    <w:p w14:paraId="26B69003" w14:textId="0E333290" w:rsidR="008035A0" w:rsidRPr="00395F03" w:rsidRDefault="008035A0" w:rsidP="003F00DD">
      <w:pPr>
        <w:pStyle w:val="111-HEADER"/>
        <w:keepLines/>
      </w:pPr>
      <w:r w:rsidRPr="00395F03">
        <w:t>Applicant Information and Certification Sheet</w:t>
      </w:r>
    </w:p>
    <w:p w14:paraId="44BF80D5" w14:textId="05968D16" w:rsidR="008035A0" w:rsidRPr="0028519F" w:rsidRDefault="008035A0" w:rsidP="003F00DD">
      <w:pPr>
        <w:pStyle w:val="11-text"/>
        <w:keepNext/>
        <w:keepLines/>
        <w:widowControl w:val="0"/>
        <w:spacing w:before="120" w:after="100"/>
        <w:ind w:right="14"/>
        <w:rPr>
          <w:sz w:val="22"/>
          <w:szCs w:val="22"/>
        </w:rPr>
      </w:pPr>
      <w:r w:rsidRPr="0028519F">
        <w:rPr>
          <w:sz w:val="22"/>
          <w:szCs w:val="22"/>
        </w:rPr>
        <w:t>Applicant must complete and submit the Applicant Information and Certification Sheet (Attachment B).</w:t>
      </w:r>
    </w:p>
    <w:p w14:paraId="7D01D509" w14:textId="3597F0FD" w:rsidR="008035A0" w:rsidRPr="0028519F" w:rsidRDefault="008035A0" w:rsidP="003F00DD">
      <w:pPr>
        <w:pStyle w:val="11-text"/>
        <w:keepNext/>
        <w:keepLines/>
        <w:widowControl w:val="0"/>
        <w:spacing w:before="120" w:after="100"/>
        <w:ind w:right="14"/>
        <w:rPr>
          <w:sz w:val="22"/>
          <w:szCs w:val="22"/>
        </w:rPr>
      </w:pPr>
      <w:r w:rsidRPr="0028519F">
        <w:rPr>
          <w:sz w:val="22"/>
          <w:szCs w:val="22"/>
        </w:rPr>
        <w:t>All Applications are public record and subject to public inspection after Agency issues the notice of intend to award(s).</w:t>
      </w:r>
    </w:p>
    <w:p w14:paraId="5E3AA32E" w14:textId="1C0065E5" w:rsidR="00C573E7" w:rsidRPr="00BD5D32" w:rsidRDefault="00C573E7" w:rsidP="003F00DD">
      <w:pPr>
        <w:pStyle w:val="11-HEADER"/>
        <w:keepLines/>
        <w:widowControl w:val="0"/>
        <w:spacing w:before="120" w:after="100" w:afterAutospacing="1"/>
        <w:rPr>
          <w:sz w:val="22"/>
          <w:szCs w:val="22"/>
        </w:rPr>
      </w:pPr>
      <w:bookmarkStart w:id="62" w:name="_Toc408483006"/>
      <w:bookmarkStart w:id="63" w:name="_Toc444685365"/>
      <w:bookmarkStart w:id="64" w:name="_Toc75616782"/>
      <w:r w:rsidRPr="00BD5D32">
        <w:rPr>
          <w:sz w:val="22"/>
          <w:szCs w:val="22"/>
        </w:rPr>
        <w:t>EVALUATION</w:t>
      </w:r>
      <w:r w:rsidR="002E2225" w:rsidRPr="00BD5D32">
        <w:rPr>
          <w:sz w:val="22"/>
          <w:szCs w:val="22"/>
        </w:rPr>
        <w:t xml:space="preserve"> PROCESS</w:t>
      </w:r>
      <w:bookmarkEnd w:id="62"/>
      <w:bookmarkEnd w:id="63"/>
      <w:bookmarkEnd w:id="64"/>
    </w:p>
    <w:p w14:paraId="0A930883" w14:textId="77777777" w:rsidR="007C6635" w:rsidRPr="00BD5D32" w:rsidRDefault="002E2225" w:rsidP="003F00DD">
      <w:pPr>
        <w:pStyle w:val="111-HEADER"/>
        <w:keepLines/>
        <w:spacing w:before="120" w:after="100" w:afterAutospacing="1"/>
        <w:rPr>
          <w:sz w:val="22"/>
          <w:szCs w:val="22"/>
        </w:rPr>
      </w:pPr>
      <w:r w:rsidRPr="00BD5D32">
        <w:rPr>
          <w:sz w:val="22"/>
          <w:szCs w:val="22"/>
        </w:rPr>
        <w:t>Responsiveness Determination</w:t>
      </w:r>
    </w:p>
    <w:p w14:paraId="45BA332D" w14:textId="2F40C8A4" w:rsidR="00346B0A" w:rsidRDefault="006D5453" w:rsidP="003F00DD">
      <w:pPr>
        <w:pStyle w:val="11-text"/>
        <w:keepNext/>
        <w:keepLines/>
        <w:widowControl w:val="0"/>
        <w:spacing w:before="120" w:after="120"/>
        <w:ind w:right="14"/>
        <w:rPr>
          <w:sz w:val="22"/>
          <w:szCs w:val="22"/>
        </w:rPr>
      </w:pPr>
      <w:r w:rsidRPr="008E5B18">
        <w:rPr>
          <w:sz w:val="22"/>
          <w:szCs w:val="22"/>
        </w:rPr>
        <w:t xml:space="preserve">SPC will review all </w:t>
      </w:r>
      <w:r w:rsidR="00493136" w:rsidRPr="008E5B18">
        <w:rPr>
          <w:sz w:val="22"/>
          <w:szCs w:val="22"/>
        </w:rPr>
        <w:t xml:space="preserve">Applications </w:t>
      </w:r>
      <w:r w:rsidR="00F22E44" w:rsidRPr="008E5B18">
        <w:rPr>
          <w:sz w:val="22"/>
          <w:szCs w:val="22"/>
        </w:rPr>
        <w:t>received prior to Closing</w:t>
      </w:r>
      <w:r w:rsidR="00054469" w:rsidRPr="008E5B18">
        <w:rPr>
          <w:sz w:val="22"/>
          <w:szCs w:val="22"/>
        </w:rPr>
        <w:t xml:space="preserve"> </w:t>
      </w:r>
      <w:r w:rsidR="00F22E44" w:rsidRPr="008E5B18">
        <w:rPr>
          <w:sz w:val="22"/>
          <w:szCs w:val="22"/>
        </w:rPr>
        <w:t xml:space="preserve">for </w:t>
      </w:r>
      <w:r w:rsidR="003B4003" w:rsidRPr="008E5B18">
        <w:rPr>
          <w:sz w:val="22"/>
          <w:szCs w:val="22"/>
        </w:rPr>
        <w:t>r</w:t>
      </w:r>
      <w:r w:rsidR="00080943" w:rsidRPr="008E5B18">
        <w:rPr>
          <w:sz w:val="22"/>
          <w:szCs w:val="22"/>
        </w:rPr>
        <w:t xml:space="preserve">esponsiveness to all </w:t>
      </w:r>
      <w:r w:rsidR="003D72EA" w:rsidRPr="008E5B18">
        <w:rPr>
          <w:sz w:val="22"/>
          <w:szCs w:val="22"/>
        </w:rPr>
        <w:t xml:space="preserve">RFA </w:t>
      </w:r>
      <w:r w:rsidR="00080943" w:rsidRPr="008E5B18">
        <w:rPr>
          <w:sz w:val="22"/>
          <w:szCs w:val="22"/>
        </w:rPr>
        <w:t xml:space="preserve">requirements including </w:t>
      </w:r>
      <w:r w:rsidR="00F22E44" w:rsidRPr="008E5B18">
        <w:rPr>
          <w:sz w:val="22"/>
          <w:szCs w:val="22"/>
        </w:rPr>
        <w:t xml:space="preserve">compliance with </w:t>
      </w:r>
      <w:r w:rsidR="00EF3198" w:rsidRPr="008E5B18">
        <w:rPr>
          <w:sz w:val="22"/>
          <w:szCs w:val="22"/>
        </w:rPr>
        <w:t xml:space="preserve">the </w:t>
      </w:r>
      <w:r w:rsidR="003608A3" w:rsidRPr="008E5B18">
        <w:rPr>
          <w:sz w:val="22"/>
          <w:szCs w:val="22"/>
        </w:rPr>
        <w:t xml:space="preserve">Minimum </w:t>
      </w:r>
      <w:r w:rsidR="001D4B57" w:rsidRPr="008E5B18">
        <w:rPr>
          <w:sz w:val="22"/>
          <w:szCs w:val="22"/>
        </w:rPr>
        <w:t xml:space="preserve">Submission </w:t>
      </w:r>
      <w:r w:rsidR="00277DF2" w:rsidRPr="008E5B18">
        <w:rPr>
          <w:sz w:val="22"/>
          <w:szCs w:val="22"/>
        </w:rPr>
        <w:t>Requirements</w:t>
      </w:r>
      <w:r w:rsidRPr="008E5B18">
        <w:rPr>
          <w:sz w:val="22"/>
          <w:szCs w:val="22"/>
        </w:rPr>
        <w:t xml:space="preserve"> </w:t>
      </w:r>
      <w:r w:rsidR="00080943" w:rsidRPr="008E5B18">
        <w:rPr>
          <w:sz w:val="22"/>
          <w:szCs w:val="22"/>
        </w:rPr>
        <w:t>and</w:t>
      </w:r>
      <w:r w:rsidR="00397DD7" w:rsidRPr="008E5B18">
        <w:rPr>
          <w:sz w:val="22"/>
          <w:szCs w:val="22"/>
        </w:rPr>
        <w:t xml:space="preserve"> </w:t>
      </w:r>
      <w:r w:rsidR="00493136" w:rsidRPr="008E5B18">
        <w:rPr>
          <w:sz w:val="22"/>
          <w:szCs w:val="22"/>
        </w:rPr>
        <w:t xml:space="preserve">Application </w:t>
      </w:r>
      <w:r w:rsidR="00397DD7" w:rsidRPr="008E5B18">
        <w:rPr>
          <w:sz w:val="22"/>
          <w:szCs w:val="22"/>
        </w:rPr>
        <w:t>Content Requirements</w:t>
      </w:r>
      <w:r w:rsidR="003608A3" w:rsidRPr="008E5B18">
        <w:rPr>
          <w:sz w:val="22"/>
          <w:szCs w:val="22"/>
        </w:rPr>
        <w:t xml:space="preserve"> </w:t>
      </w:r>
      <w:r w:rsidRPr="008E5B18">
        <w:rPr>
          <w:sz w:val="22"/>
          <w:szCs w:val="22"/>
        </w:rPr>
        <w:t xml:space="preserve">in </w:t>
      </w:r>
      <w:r w:rsidR="00277DF2" w:rsidRPr="008E5B18">
        <w:rPr>
          <w:sz w:val="22"/>
          <w:szCs w:val="22"/>
        </w:rPr>
        <w:t>S</w:t>
      </w:r>
      <w:r w:rsidR="00713DEE" w:rsidRPr="008E5B18">
        <w:rPr>
          <w:sz w:val="22"/>
          <w:szCs w:val="22"/>
        </w:rPr>
        <w:t xml:space="preserve">ection 3. </w:t>
      </w:r>
      <w:r w:rsidR="00F22E44" w:rsidRPr="008E5B18">
        <w:rPr>
          <w:sz w:val="22"/>
          <w:szCs w:val="22"/>
        </w:rPr>
        <w:t xml:space="preserve">If the </w:t>
      </w:r>
      <w:r w:rsidR="00493136" w:rsidRPr="008E5B18">
        <w:rPr>
          <w:sz w:val="22"/>
          <w:szCs w:val="22"/>
        </w:rPr>
        <w:t xml:space="preserve">Application </w:t>
      </w:r>
      <w:r w:rsidR="00F22E44" w:rsidRPr="008E5B18">
        <w:rPr>
          <w:sz w:val="22"/>
          <w:szCs w:val="22"/>
        </w:rPr>
        <w:t xml:space="preserve">is unclear, </w:t>
      </w:r>
      <w:r w:rsidR="003608A3" w:rsidRPr="008E5B18">
        <w:rPr>
          <w:sz w:val="22"/>
          <w:szCs w:val="22"/>
        </w:rPr>
        <w:t xml:space="preserve">the SPC may request clarification from </w:t>
      </w:r>
      <w:r w:rsidR="00294D6A" w:rsidRPr="008E5B18">
        <w:rPr>
          <w:sz w:val="22"/>
          <w:szCs w:val="22"/>
        </w:rPr>
        <w:t>Applicant</w:t>
      </w:r>
      <w:r w:rsidR="00F22E44" w:rsidRPr="008E5B18">
        <w:rPr>
          <w:sz w:val="22"/>
          <w:szCs w:val="22"/>
        </w:rPr>
        <w:t>.</w:t>
      </w:r>
      <w:r w:rsidR="00A6797B" w:rsidRPr="008E5B18">
        <w:rPr>
          <w:sz w:val="22"/>
          <w:szCs w:val="22"/>
        </w:rPr>
        <w:t xml:space="preserve"> However, clarifications </w:t>
      </w:r>
      <w:proofErr w:type="gramStart"/>
      <w:r w:rsidRPr="008E5B18">
        <w:rPr>
          <w:sz w:val="22"/>
          <w:szCs w:val="22"/>
        </w:rPr>
        <w:t xml:space="preserve">will </w:t>
      </w:r>
      <w:r w:rsidR="00A6797B" w:rsidRPr="008E5B18">
        <w:rPr>
          <w:sz w:val="22"/>
          <w:szCs w:val="22"/>
        </w:rPr>
        <w:t>not be used</w:t>
      </w:r>
      <w:proofErr w:type="gramEnd"/>
      <w:r w:rsidR="00A6797B" w:rsidRPr="008E5B18">
        <w:rPr>
          <w:sz w:val="22"/>
          <w:szCs w:val="22"/>
        </w:rPr>
        <w:t xml:space="preserve"> to rehabilitate a non-</w:t>
      </w:r>
      <w:r w:rsidR="003B4003" w:rsidRPr="008E5B18">
        <w:rPr>
          <w:sz w:val="22"/>
          <w:szCs w:val="22"/>
        </w:rPr>
        <w:t>r</w:t>
      </w:r>
      <w:r w:rsidR="004E4212" w:rsidRPr="008E5B18">
        <w:rPr>
          <w:sz w:val="22"/>
          <w:szCs w:val="22"/>
        </w:rPr>
        <w:t xml:space="preserve">esponsive </w:t>
      </w:r>
      <w:r w:rsidR="00493136" w:rsidRPr="008E5B18">
        <w:rPr>
          <w:sz w:val="22"/>
          <w:szCs w:val="22"/>
        </w:rPr>
        <w:t>Application</w:t>
      </w:r>
      <w:r w:rsidR="00E13F2A" w:rsidRPr="008E5B18">
        <w:rPr>
          <w:sz w:val="22"/>
          <w:szCs w:val="22"/>
        </w:rPr>
        <w:t xml:space="preserve">. </w:t>
      </w:r>
      <w:r w:rsidR="002E2225" w:rsidRPr="008E5B18">
        <w:rPr>
          <w:sz w:val="22"/>
          <w:szCs w:val="22"/>
        </w:rPr>
        <w:t xml:space="preserve">If the SPC finds the </w:t>
      </w:r>
      <w:r w:rsidR="00493136" w:rsidRPr="008E5B18">
        <w:rPr>
          <w:sz w:val="22"/>
          <w:szCs w:val="22"/>
        </w:rPr>
        <w:t xml:space="preserve">Application </w:t>
      </w:r>
      <w:r w:rsidR="002E2225" w:rsidRPr="008E5B18">
        <w:rPr>
          <w:sz w:val="22"/>
          <w:szCs w:val="22"/>
        </w:rPr>
        <w:t>non-</w:t>
      </w:r>
      <w:r w:rsidR="003B4003" w:rsidRPr="008E5B18">
        <w:rPr>
          <w:sz w:val="22"/>
          <w:szCs w:val="22"/>
        </w:rPr>
        <w:t>r</w:t>
      </w:r>
      <w:r w:rsidR="004E4212" w:rsidRPr="008E5B18">
        <w:rPr>
          <w:sz w:val="22"/>
          <w:szCs w:val="22"/>
        </w:rPr>
        <w:t>esponsive</w:t>
      </w:r>
      <w:r w:rsidR="002E2225" w:rsidRPr="008E5B18">
        <w:rPr>
          <w:sz w:val="22"/>
          <w:szCs w:val="22"/>
        </w:rPr>
        <w:t xml:space="preserve">, the </w:t>
      </w:r>
      <w:r w:rsidR="00493136" w:rsidRPr="008E5B18">
        <w:rPr>
          <w:sz w:val="22"/>
          <w:szCs w:val="22"/>
        </w:rPr>
        <w:t xml:space="preserve">Application </w:t>
      </w:r>
      <w:proofErr w:type="gramStart"/>
      <w:r w:rsidR="002E2225" w:rsidRPr="008E5B18">
        <w:rPr>
          <w:sz w:val="22"/>
          <w:szCs w:val="22"/>
        </w:rPr>
        <w:t>may be rejected</w:t>
      </w:r>
      <w:proofErr w:type="gramEnd"/>
      <w:r w:rsidR="002E2225" w:rsidRPr="008E5B18">
        <w:rPr>
          <w:sz w:val="22"/>
          <w:szCs w:val="22"/>
        </w:rPr>
        <w:t xml:space="preserve">, however, </w:t>
      </w:r>
      <w:r w:rsidR="003F4329" w:rsidRPr="008E5B18">
        <w:rPr>
          <w:sz w:val="22"/>
          <w:szCs w:val="22"/>
        </w:rPr>
        <w:t xml:space="preserve">Agency may waive </w:t>
      </w:r>
      <w:r w:rsidR="00493136" w:rsidRPr="008E5B18">
        <w:rPr>
          <w:sz w:val="22"/>
          <w:szCs w:val="22"/>
        </w:rPr>
        <w:t xml:space="preserve">minor </w:t>
      </w:r>
      <w:r w:rsidR="003179DD" w:rsidRPr="008E5B18">
        <w:rPr>
          <w:sz w:val="22"/>
          <w:szCs w:val="22"/>
        </w:rPr>
        <w:t xml:space="preserve">mistakes </w:t>
      </w:r>
      <w:r w:rsidR="00D77F6F" w:rsidRPr="008E5B18">
        <w:rPr>
          <w:sz w:val="22"/>
          <w:szCs w:val="22"/>
        </w:rPr>
        <w:t>at</w:t>
      </w:r>
      <w:r w:rsidR="003179DD" w:rsidRPr="008E5B18">
        <w:rPr>
          <w:sz w:val="22"/>
          <w:szCs w:val="22"/>
        </w:rPr>
        <w:t xml:space="preserve"> </w:t>
      </w:r>
      <w:r w:rsidR="00493136" w:rsidRPr="008E5B18">
        <w:rPr>
          <w:sz w:val="22"/>
          <w:szCs w:val="22"/>
        </w:rPr>
        <w:t>its sole discretion</w:t>
      </w:r>
      <w:r w:rsidR="003179DD" w:rsidRPr="008E5B18">
        <w:rPr>
          <w:sz w:val="22"/>
          <w:szCs w:val="22"/>
        </w:rPr>
        <w:t>.</w:t>
      </w:r>
      <w:r w:rsidR="008C659A" w:rsidRPr="008E5B18">
        <w:rPr>
          <w:sz w:val="22"/>
          <w:szCs w:val="22"/>
        </w:rPr>
        <w:t xml:space="preserve"> SPC may request further clarification to assist the Evaluation Committee in gaining additional understanding of Applications. A response to a clarification request </w:t>
      </w:r>
      <w:r w:rsidR="000844BE" w:rsidRPr="008E5B18">
        <w:rPr>
          <w:sz w:val="22"/>
          <w:szCs w:val="22"/>
        </w:rPr>
        <w:t>will</w:t>
      </w:r>
      <w:r w:rsidR="008C659A" w:rsidRPr="008E5B18">
        <w:rPr>
          <w:sz w:val="22"/>
          <w:szCs w:val="22"/>
        </w:rPr>
        <w:t xml:space="preserve"> be </w:t>
      </w:r>
      <w:r w:rsidR="00713DEE" w:rsidRPr="008E5B18">
        <w:rPr>
          <w:sz w:val="22"/>
          <w:szCs w:val="22"/>
        </w:rPr>
        <w:t xml:space="preserve">only </w:t>
      </w:r>
      <w:r w:rsidR="008C659A" w:rsidRPr="008E5B18">
        <w:rPr>
          <w:sz w:val="22"/>
          <w:szCs w:val="22"/>
        </w:rPr>
        <w:t xml:space="preserve">to clarify or explain portions of the already submitted Application and </w:t>
      </w:r>
      <w:r w:rsidR="00713DEE" w:rsidRPr="008E5B18">
        <w:rPr>
          <w:sz w:val="22"/>
          <w:szCs w:val="22"/>
        </w:rPr>
        <w:t>must</w:t>
      </w:r>
      <w:r w:rsidR="008C659A" w:rsidRPr="008E5B18">
        <w:rPr>
          <w:sz w:val="22"/>
          <w:szCs w:val="22"/>
        </w:rPr>
        <w:t xml:space="preserve"> not contain new information not included in the original Application.</w:t>
      </w:r>
    </w:p>
    <w:p w14:paraId="635DFE1D" w14:textId="77777777" w:rsidR="00903D1F" w:rsidRPr="008E5B18" w:rsidRDefault="00903D1F" w:rsidP="003F00DD">
      <w:pPr>
        <w:pStyle w:val="11-text"/>
        <w:keepNext/>
        <w:keepLines/>
        <w:widowControl w:val="0"/>
        <w:spacing w:before="120" w:after="120"/>
        <w:ind w:right="14"/>
        <w:rPr>
          <w:sz w:val="22"/>
          <w:szCs w:val="22"/>
        </w:rPr>
      </w:pPr>
    </w:p>
    <w:p w14:paraId="134A17EC" w14:textId="3AAE13BA" w:rsidR="00397DD7" w:rsidRPr="00BD5D32" w:rsidRDefault="007C6635" w:rsidP="00FB7F48">
      <w:pPr>
        <w:pStyle w:val="111-HEADER"/>
        <w:keepLines/>
        <w:spacing w:before="120" w:after="120"/>
        <w:rPr>
          <w:sz w:val="22"/>
          <w:szCs w:val="22"/>
        </w:rPr>
      </w:pPr>
      <w:r w:rsidRPr="00BD5D32">
        <w:rPr>
          <w:sz w:val="22"/>
          <w:szCs w:val="22"/>
        </w:rPr>
        <w:lastRenderedPageBreak/>
        <w:t>Evaluation Criteria</w:t>
      </w:r>
      <w:r w:rsidR="00530740" w:rsidRPr="00BD5D32">
        <w:rPr>
          <w:sz w:val="22"/>
          <w:szCs w:val="22"/>
        </w:rPr>
        <w:t xml:space="preserve"> (</w:t>
      </w:r>
      <w:r w:rsidR="00E31A47">
        <w:rPr>
          <w:sz w:val="22"/>
          <w:szCs w:val="22"/>
        </w:rPr>
        <w:t>100</w:t>
      </w:r>
      <w:r w:rsidR="00530740" w:rsidRPr="00BD5D32">
        <w:rPr>
          <w:sz w:val="22"/>
          <w:szCs w:val="22"/>
        </w:rPr>
        <w:t xml:space="preserve"> Points Possible)</w:t>
      </w:r>
    </w:p>
    <w:p w14:paraId="1C8472A8" w14:textId="35D097FD" w:rsidR="00C301C0" w:rsidRPr="008E5B18" w:rsidRDefault="00530522" w:rsidP="00FB7F48">
      <w:pPr>
        <w:pStyle w:val="11-text"/>
        <w:keepNext/>
        <w:keepLines/>
        <w:widowControl w:val="0"/>
        <w:spacing w:before="120" w:after="100"/>
        <w:ind w:right="14"/>
        <w:rPr>
          <w:b/>
          <w:sz w:val="22"/>
          <w:szCs w:val="22"/>
        </w:rPr>
      </w:pPr>
      <w:bookmarkStart w:id="65" w:name="_Toc75609979"/>
      <w:bookmarkStart w:id="66" w:name="_Toc75616783"/>
      <w:proofErr w:type="gramStart"/>
      <w:r w:rsidRPr="008E5B18">
        <w:rPr>
          <w:b/>
          <w:bCs/>
          <w:sz w:val="22"/>
          <w:szCs w:val="22"/>
        </w:rPr>
        <w:t xml:space="preserve">Applications </w:t>
      </w:r>
      <w:r w:rsidR="00073369" w:rsidRPr="008E5B18">
        <w:rPr>
          <w:b/>
          <w:bCs/>
          <w:sz w:val="22"/>
          <w:szCs w:val="22"/>
        </w:rPr>
        <w:t xml:space="preserve">which </w:t>
      </w:r>
      <w:r w:rsidRPr="008E5B18">
        <w:rPr>
          <w:b/>
          <w:bCs/>
          <w:sz w:val="22"/>
          <w:szCs w:val="22"/>
        </w:rPr>
        <w:t>meet the requirements outlined i</w:t>
      </w:r>
      <w:r w:rsidR="00B91CDE">
        <w:rPr>
          <w:b/>
          <w:bCs/>
          <w:sz w:val="22"/>
          <w:szCs w:val="22"/>
        </w:rPr>
        <w:t>n the Application Requirements S</w:t>
      </w:r>
      <w:r w:rsidRPr="008E5B18">
        <w:rPr>
          <w:b/>
          <w:bCs/>
          <w:sz w:val="22"/>
          <w:szCs w:val="22"/>
        </w:rPr>
        <w:t>ection</w:t>
      </w:r>
      <w:proofErr w:type="gramEnd"/>
      <w:r w:rsidRPr="008E5B18">
        <w:rPr>
          <w:b/>
          <w:bCs/>
          <w:sz w:val="22"/>
          <w:szCs w:val="22"/>
        </w:rPr>
        <w:t xml:space="preserve"> will be evaluated by an Evaluation Committee.</w:t>
      </w:r>
      <w:r w:rsidRPr="008E5B18">
        <w:rPr>
          <w:sz w:val="22"/>
        </w:rPr>
        <w:t xml:space="preserve"> </w:t>
      </w:r>
      <w:r w:rsidR="00054469" w:rsidRPr="008E5B18">
        <w:rPr>
          <w:b/>
          <w:sz w:val="22"/>
          <w:szCs w:val="22"/>
        </w:rPr>
        <w:t>Evaluators will assign a score for each evaluation criterion</w:t>
      </w:r>
      <w:r w:rsidR="00713DEE" w:rsidRPr="008E5B18">
        <w:rPr>
          <w:b/>
          <w:sz w:val="22"/>
          <w:szCs w:val="22"/>
        </w:rPr>
        <w:t xml:space="preserve"> as</w:t>
      </w:r>
      <w:r w:rsidR="00054469" w:rsidRPr="008E5B18">
        <w:rPr>
          <w:b/>
          <w:sz w:val="22"/>
          <w:szCs w:val="22"/>
        </w:rPr>
        <w:t xml:space="preserve"> listed below in this </w:t>
      </w:r>
      <w:r w:rsidR="00713DEE" w:rsidRPr="008E5B18">
        <w:rPr>
          <w:b/>
          <w:sz w:val="22"/>
          <w:szCs w:val="22"/>
        </w:rPr>
        <w:t>S</w:t>
      </w:r>
      <w:r w:rsidR="00054469" w:rsidRPr="008E5B18">
        <w:rPr>
          <w:b/>
          <w:sz w:val="22"/>
          <w:szCs w:val="22"/>
        </w:rPr>
        <w:t>ection.</w:t>
      </w:r>
      <w:bookmarkEnd w:id="65"/>
      <w:bookmarkEnd w:id="66"/>
    </w:p>
    <w:p w14:paraId="108F3385" w14:textId="34E91324" w:rsidR="00530522" w:rsidRPr="008E5B18" w:rsidRDefault="00530522" w:rsidP="00FB7F48">
      <w:pPr>
        <w:pStyle w:val="11-text"/>
        <w:keepNext/>
        <w:keepLines/>
        <w:widowControl w:val="0"/>
        <w:spacing w:before="120" w:after="100"/>
        <w:ind w:right="14"/>
        <w:rPr>
          <w:sz w:val="22"/>
          <w:szCs w:val="22"/>
        </w:rPr>
      </w:pPr>
      <w:r w:rsidRPr="008E5B18">
        <w:rPr>
          <w:sz w:val="22"/>
          <w:szCs w:val="22"/>
        </w:rPr>
        <w:t xml:space="preserve">Each Applicant </w:t>
      </w:r>
      <w:proofErr w:type="gramStart"/>
      <w:r w:rsidRPr="008E5B18">
        <w:rPr>
          <w:sz w:val="22"/>
          <w:szCs w:val="22"/>
        </w:rPr>
        <w:t>will be scored</w:t>
      </w:r>
      <w:proofErr w:type="gramEnd"/>
      <w:r w:rsidRPr="008E5B18">
        <w:rPr>
          <w:sz w:val="22"/>
          <w:szCs w:val="22"/>
        </w:rPr>
        <w:t xml:space="preserve"> on how well </w:t>
      </w:r>
      <w:r w:rsidR="008B4247" w:rsidRPr="008E5B18">
        <w:rPr>
          <w:sz w:val="22"/>
          <w:szCs w:val="22"/>
        </w:rPr>
        <w:t>they respond to the Evaluation Items detailed below and demonstrate their</w:t>
      </w:r>
      <w:r w:rsidRPr="008E5B18">
        <w:rPr>
          <w:sz w:val="22"/>
          <w:szCs w:val="22"/>
        </w:rPr>
        <w:t xml:space="preserve"> ability to meet the requirements described in Section 2.4</w:t>
      </w:r>
      <w:r w:rsidR="008B4247" w:rsidRPr="008E5B18">
        <w:rPr>
          <w:sz w:val="22"/>
          <w:szCs w:val="22"/>
        </w:rPr>
        <w:t>.</w:t>
      </w:r>
    </w:p>
    <w:p w14:paraId="60B83468" w14:textId="04D9DFF3" w:rsidR="00530522" w:rsidRDefault="00530522" w:rsidP="00FB7F48">
      <w:pPr>
        <w:pStyle w:val="11-text"/>
        <w:keepNext/>
        <w:keepLines/>
        <w:widowControl w:val="0"/>
        <w:spacing w:before="0" w:after="0"/>
        <w:ind w:right="14"/>
        <w:rPr>
          <w:sz w:val="22"/>
          <w:szCs w:val="22"/>
        </w:rPr>
      </w:pPr>
      <w:r w:rsidRPr="008E5B18">
        <w:rPr>
          <w:sz w:val="22"/>
          <w:szCs w:val="22"/>
        </w:rPr>
        <w:t>SPC may request further clarification on submitted responses to assist the Evaluation Committee in gaining additional understanding of Applications. A response to a clarification request must be to clarify or explain portions of the already submitted Application and may not contain new information not included in the original Application.</w:t>
      </w:r>
      <w:r w:rsidR="00150877">
        <w:rPr>
          <w:sz w:val="22"/>
          <w:szCs w:val="22"/>
        </w:rPr>
        <w:t xml:space="preserve"> </w:t>
      </w:r>
      <w:r w:rsidR="00FB7F48">
        <w:rPr>
          <w:sz w:val="22"/>
          <w:szCs w:val="22"/>
        </w:rPr>
        <w:t xml:space="preserve"> </w:t>
      </w:r>
    </w:p>
    <w:p w14:paraId="35712CBE" w14:textId="7615D105" w:rsidR="00FB7F48" w:rsidRDefault="00FB7F48" w:rsidP="00FB7F48">
      <w:pPr>
        <w:pStyle w:val="11-text"/>
        <w:keepNext/>
        <w:keepLines/>
        <w:widowControl w:val="0"/>
        <w:spacing w:before="0" w:after="0"/>
        <w:ind w:right="14"/>
        <w:rPr>
          <w:sz w:val="22"/>
          <w:szCs w:val="22"/>
        </w:rPr>
      </w:pPr>
    </w:p>
    <w:p w14:paraId="3E009425" w14:textId="77777777" w:rsidR="00FB7F48" w:rsidRDefault="00FB7F48" w:rsidP="00FB7F48">
      <w:pPr>
        <w:pStyle w:val="11-text"/>
        <w:keepNext/>
        <w:keepLines/>
        <w:widowControl w:val="0"/>
        <w:spacing w:before="0" w:after="0"/>
        <w:ind w:right="14"/>
        <w:rPr>
          <w:sz w:val="22"/>
          <w:szCs w:val="22"/>
        </w:rPr>
      </w:pPr>
    </w:p>
    <w:tbl>
      <w:tblPr>
        <w:tblStyle w:val="TableGrid"/>
        <w:tblW w:w="10890" w:type="dxa"/>
        <w:tblInd w:w="-275" w:type="dxa"/>
        <w:tblLook w:val="04A0" w:firstRow="1" w:lastRow="0" w:firstColumn="1" w:lastColumn="0" w:noHBand="0" w:noVBand="1"/>
        <w:tblCaption w:val="Scoring Rubric Table"/>
      </w:tblPr>
      <w:tblGrid>
        <w:gridCol w:w="1260"/>
        <w:gridCol w:w="9630"/>
      </w:tblGrid>
      <w:tr w:rsidR="00FB7F48" w14:paraId="3CA13D8A" w14:textId="77777777" w:rsidTr="004E2216">
        <w:trPr>
          <w:trHeight w:val="512"/>
          <w:tblHeader/>
        </w:trPr>
        <w:tc>
          <w:tcPr>
            <w:tcW w:w="1260" w:type="dxa"/>
            <w:shd w:val="clear" w:color="auto" w:fill="5B9BD5" w:themeFill="accent1"/>
            <w:vAlign w:val="center"/>
          </w:tcPr>
          <w:p w14:paraId="3D0A9C4E" w14:textId="77777777" w:rsidR="00FB7F48" w:rsidRPr="0068009F" w:rsidRDefault="00FB7F48" w:rsidP="0029634C">
            <w:pPr>
              <w:pStyle w:val="11-text"/>
              <w:keepNext/>
              <w:keepLines/>
              <w:widowControl w:val="0"/>
              <w:spacing w:before="0" w:after="0"/>
              <w:ind w:left="0" w:right="14"/>
              <w:jc w:val="center"/>
              <w:rPr>
                <w:b/>
                <w:sz w:val="22"/>
                <w:szCs w:val="22"/>
              </w:rPr>
            </w:pPr>
            <w:r w:rsidRPr="0068009F">
              <w:rPr>
                <w:b/>
                <w:sz w:val="22"/>
                <w:szCs w:val="22"/>
              </w:rPr>
              <w:t>SCORE</w:t>
            </w:r>
          </w:p>
        </w:tc>
        <w:tc>
          <w:tcPr>
            <w:tcW w:w="9630" w:type="dxa"/>
            <w:shd w:val="clear" w:color="auto" w:fill="5B9BD5" w:themeFill="accent1"/>
            <w:vAlign w:val="center"/>
          </w:tcPr>
          <w:p w14:paraId="5B1B2D2F" w14:textId="77777777" w:rsidR="00FB7F48" w:rsidRPr="0068009F" w:rsidRDefault="00FB7F48" w:rsidP="0029634C">
            <w:pPr>
              <w:pStyle w:val="11-text"/>
              <w:keepNext/>
              <w:keepLines/>
              <w:widowControl w:val="0"/>
              <w:spacing w:before="0" w:after="0"/>
              <w:ind w:left="0" w:right="14"/>
              <w:jc w:val="center"/>
              <w:rPr>
                <w:b/>
                <w:sz w:val="22"/>
                <w:szCs w:val="22"/>
              </w:rPr>
            </w:pPr>
            <w:r w:rsidRPr="0068009F">
              <w:rPr>
                <w:b/>
                <w:sz w:val="22"/>
                <w:szCs w:val="22"/>
              </w:rPr>
              <w:t>SCORING RUBRIC</w:t>
            </w:r>
          </w:p>
        </w:tc>
      </w:tr>
      <w:tr w:rsidR="00FB7F48" w14:paraId="1A2ED5D3" w14:textId="77777777" w:rsidTr="00454643">
        <w:tc>
          <w:tcPr>
            <w:tcW w:w="1260" w:type="dxa"/>
            <w:tcBorders>
              <w:bottom w:val="single" w:sz="4" w:space="0" w:color="auto"/>
            </w:tcBorders>
            <w:shd w:val="clear" w:color="auto" w:fill="DEEAF6" w:themeFill="accent1" w:themeFillTint="33"/>
          </w:tcPr>
          <w:p w14:paraId="10C2AC54" w14:textId="77777777" w:rsidR="00FB7F48" w:rsidRPr="008A0CAC" w:rsidRDefault="00FB7F48" w:rsidP="0029634C">
            <w:pPr>
              <w:pStyle w:val="11-text"/>
              <w:keepNext/>
              <w:keepLines/>
              <w:widowControl w:val="0"/>
              <w:spacing w:before="0" w:after="0"/>
              <w:ind w:left="0" w:right="14"/>
              <w:jc w:val="center"/>
              <w:rPr>
                <w:b/>
                <w:sz w:val="22"/>
                <w:szCs w:val="22"/>
              </w:rPr>
            </w:pPr>
            <w:r w:rsidRPr="008A0CAC">
              <w:rPr>
                <w:b/>
                <w:sz w:val="22"/>
                <w:szCs w:val="22"/>
              </w:rPr>
              <w:t>10 points possible</w:t>
            </w:r>
          </w:p>
        </w:tc>
        <w:tc>
          <w:tcPr>
            <w:tcW w:w="9630" w:type="dxa"/>
            <w:tcBorders>
              <w:bottom w:val="single" w:sz="4" w:space="0" w:color="auto"/>
            </w:tcBorders>
            <w:shd w:val="clear" w:color="auto" w:fill="DEEAF6" w:themeFill="accent1" w:themeFillTint="33"/>
          </w:tcPr>
          <w:p w14:paraId="1759DA26" w14:textId="77777777" w:rsidR="00FB7F48" w:rsidRDefault="00FB7F48" w:rsidP="0029634C">
            <w:pPr>
              <w:pStyle w:val="11-text"/>
              <w:keepNext/>
              <w:keepLines/>
              <w:widowControl w:val="0"/>
              <w:spacing w:before="0" w:after="0"/>
              <w:ind w:left="0" w:right="14"/>
              <w:jc w:val="left"/>
              <w:rPr>
                <w:b/>
                <w:sz w:val="22"/>
                <w:szCs w:val="22"/>
              </w:rPr>
            </w:pPr>
            <w:r w:rsidRPr="0068009F">
              <w:rPr>
                <w:b/>
                <w:sz w:val="22"/>
                <w:szCs w:val="22"/>
              </w:rPr>
              <w:t>APPLICANT AND COMMUNITY OVERVIEW</w:t>
            </w:r>
          </w:p>
          <w:p w14:paraId="6D12B027" w14:textId="77777777" w:rsidR="00FB7F48" w:rsidRPr="00681445" w:rsidRDefault="00FB7F48" w:rsidP="0029634C">
            <w:pPr>
              <w:pStyle w:val="0-TABLE"/>
              <w:keepNext/>
              <w:keepLines/>
              <w:widowControl w:val="0"/>
              <w:spacing w:before="0" w:after="0"/>
              <w:ind w:left="360"/>
              <w:contextualSpacing/>
              <w:rPr>
                <w:sz w:val="16"/>
                <w:szCs w:val="16"/>
              </w:rPr>
            </w:pPr>
          </w:p>
          <w:p w14:paraId="00FCCBE5" w14:textId="77777777" w:rsidR="00FB7F48" w:rsidRDefault="00FB7F48" w:rsidP="0029634C">
            <w:pPr>
              <w:pStyle w:val="0-TABLE"/>
              <w:keepNext/>
              <w:keepLines/>
              <w:widowControl w:val="0"/>
              <w:spacing w:before="0" w:after="120"/>
              <w:ind w:left="0" w:firstLine="0"/>
              <w:rPr>
                <w:sz w:val="22"/>
              </w:rPr>
            </w:pPr>
            <w:r w:rsidRPr="00421FA7">
              <w:rPr>
                <w:sz w:val="22"/>
              </w:rPr>
              <w:t>To what extent do</w:t>
            </w:r>
            <w:r>
              <w:rPr>
                <w:sz w:val="22"/>
              </w:rPr>
              <w:t>es</w:t>
            </w:r>
            <w:r w:rsidRPr="00421FA7">
              <w:rPr>
                <w:sz w:val="22"/>
              </w:rPr>
              <w:t xml:space="preserve"> Applicant</w:t>
            </w:r>
            <w:r>
              <w:rPr>
                <w:sz w:val="22"/>
              </w:rPr>
              <w:t>’s</w:t>
            </w:r>
            <w:r w:rsidRPr="00421FA7">
              <w:rPr>
                <w:sz w:val="22"/>
              </w:rPr>
              <w:t xml:space="preserve"> mission, goals, and history for </w:t>
            </w:r>
            <w:proofErr w:type="gramStart"/>
            <w:r w:rsidRPr="00421FA7">
              <w:rPr>
                <w:sz w:val="22"/>
              </w:rPr>
              <w:t>providing</w:t>
            </w:r>
            <w:proofErr w:type="gramEnd"/>
            <w:r w:rsidRPr="00421FA7">
              <w:rPr>
                <w:sz w:val="22"/>
              </w:rPr>
              <w:t xml:space="preserve"> services and/or engaging with </w:t>
            </w:r>
            <w:r>
              <w:rPr>
                <w:sz w:val="22"/>
              </w:rPr>
              <w:t>their</w:t>
            </w:r>
            <w:r w:rsidRPr="00421FA7">
              <w:rPr>
                <w:sz w:val="22"/>
              </w:rPr>
              <w:t xml:space="preserve"> local Latino/a/x and Indigenous communities connect with the mission </w:t>
            </w:r>
            <w:r>
              <w:rPr>
                <w:sz w:val="22"/>
              </w:rPr>
              <w:t xml:space="preserve">of the Latino/a/x and Indigenous Student Success Grant Program? </w:t>
            </w:r>
          </w:p>
          <w:p w14:paraId="7D26D040" w14:textId="45AF6270" w:rsidR="00FB7F48" w:rsidRDefault="00FB7F48" w:rsidP="0029634C">
            <w:pPr>
              <w:pStyle w:val="0-TABLE"/>
              <w:keepNext/>
              <w:keepLines/>
              <w:widowControl w:val="0"/>
              <w:spacing w:before="0" w:after="120"/>
              <w:ind w:left="0" w:firstLine="0"/>
              <w:rPr>
                <w:sz w:val="22"/>
              </w:rPr>
            </w:pPr>
            <w:r>
              <w:rPr>
                <w:sz w:val="22"/>
              </w:rPr>
              <w:t xml:space="preserve">Do they </w:t>
            </w:r>
            <w:r w:rsidRPr="00421FA7">
              <w:rPr>
                <w:sz w:val="22"/>
              </w:rPr>
              <w:t>include examples of successful efforts to improve conditions for Latino/</w:t>
            </w:r>
            <w:r>
              <w:rPr>
                <w:sz w:val="22"/>
              </w:rPr>
              <w:t>a/x and Indigenous communities?</w:t>
            </w:r>
            <w:r w:rsidRPr="00421FA7">
              <w:rPr>
                <w:sz w:val="22"/>
              </w:rPr>
              <w:t xml:space="preserve"> </w:t>
            </w:r>
          </w:p>
          <w:p w14:paraId="55103311" w14:textId="77777777" w:rsidR="00FB7F48" w:rsidRDefault="00FB7F48" w:rsidP="0029634C">
            <w:pPr>
              <w:pStyle w:val="0-TABLE"/>
              <w:keepNext/>
              <w:keepLines/>
              <w:widowControl w:val="0"/>
              <w:spacing w:before="0" w:after="120"/>
              <w:ind w:left="0" w:firstLine="0"/>
              <w:rPr>
                <w:sz w:val="22"/>
              </w:rPr>
            </w:pPr>
            <w:r>
              <w:rPr>
                <w:sz w:val="22"/>
              </w:rPr>
              <w:t>Do they include examples of successful efforts around Latino/a/x and Indigenous community and family engagement, leadership development, or advocacy?</w:t>
            </w:r>
          </w:p>
          <w:p w14:paraId="6983F64E" w14:textId="62BABBC7" w:rsidR="00FB7F48" w:rsidRDefault="00FB7F48" w:rsidP="0029634C">
            <w:pPr>
              <w:pStyle w:val="0-TABLE"/>
              <w:keepNext/>
              <w:keepLines/>
              <w:widowControl w:val="0"/>
              <w:numPr>
                <w:ilvl w:val="0"/>
                <w:numId w:val="43"/>
              </w:numPr>
              <w:spacing w:before="0" w:after="120"/>
              <w:ind w:left="706"/>
              <w:rPr>
                <w:sz w:val="22"/>
              </w:rPr>
            </w:pPr>
            <w:r w:rsidRPr="0068009F">
              <w:rPr>
                <w:b/>
                <w:sz w:val="22"/>
              </w:rPr>
              <w:t>High (8-10)</w:t>
            </w:r>
            <w:r w:rsidRPr="00421FA7">
              <w:rPr>
                <w:sz w:val="22"/>
              </w:rPr>
              <w:t xml:space="preserve"> </w:t>
            </w:r>
            <w:r>
              <w:rPr>
                <w:sz w:val="22"/>
              </w:rPr>
              <w:t>Applicant’s</w:t>
            </w:r>
            <w:r w:rsidRPr="00421FA7">
              <w:rPr>
                <w:sz w:val="22"/>
              </w:rPr>
              <w:t xml:space="preserve"> purpose, vision, and goals </w:t>
            </w:r>
            <w:proofErr w:type="gramStart"/>
            <w:r w:rsidRPr="00421FA7">
              <w:rPr>
                <w:sz w:val="22"/>
              </w:rPr>
              <w:t>are clearly connected</w:t>
            </w:r>
            <w:proofErr w:type="gramEnd"/>
            <w:r w:rsidRPr="00421FA7">
              <w:rPr>
                <w:sz w:val="22"/>
              </w:rPr>
              <w:t xml:space="preserve"> with the </w:t>
            </w:r>
            <w:r>
              <w:rPr>
                <w:sz w:val="22"/>
              </w:rPr>
              <w:t>purpose</w:t>
            </w:r>
            <w:r w:rsidRPr="00421FA7">
              <w:rPr>
                <w:sz w:val="22"/>
              </w:rPr>
              <w:t xml:space="preserve"> of the </w:t>
            </w:r>
            <w:r>
              <w:rPr>
                <w:sz w:val="22"/>
              </w:rPr>
              <w:t>Latino/a/x and Indigenous Student Success Grant Program</w:t>
            </w:r>
            <w:r w:rsidRPr="00421FA7">
              <w:rPr>
                <w:sz w:val="22"/>
              </w:rPr>
              <w:t xml:space="preserve">. Details of the structure, staffing, experience and </w:t>
            </w:r>
            <w:proofErr w:type="gramStart"/>
            <w:r w:rsidRPr="00421FA7">
              <w:rPr>
                <w:sz w:val="22"/>
              </w:rPr>
              <w:t xml:space="preserve">communities served are clearly articulated and support the mission of the </w:t>
            </w:r>
            <w:r>
              <w:rPr>
                <w:sz w:val="22"/>
              </w:rPr>
              <w:t>Latinx Student Success</w:t>
            </w:r>
            <w:r w:rsidRPr="00421FA7">
              <w:rPr>
                <w:sz w:val="22"/>
              </w:rPr>
              <w:t xml:space="preserve"> </w:t>
            </w:r>
            <w:r>
              <w:rPr>
                <w:sz w:val="22"/>
              </w:rPr>
              <w:t>G</w:t>
            </w:r>
            <w:r w:rsidRPr="00421FA7">
              <w:rPr>
                <w:sz w:val="22"/>
              </w:rPr>
              <w:t xml:space="preserve">rant </w:t>
            </w:r>
            <w:r>
              <w:rPr>
                <w:sz w:val="22"/>
              </w:rPr>
              <w:t>P</w:t>
            </w:r>
            <w:r w:rsidRPr="00421FA7">
              <w:rPr>
                <w:sz w:val="22"/>
              </w:rPr>
              <w:t>rogram</w:t>
            </w:r>
            <w:proofErr w:type="gramEnd"/>
            <w:r w:rsidRPr="00421FA7">
              <w:rPr>
                <w:sz w:val="22"/>
              </w:rPr>
              <w:t>.</w:t>
            </w:r>
            <w:r>
              <w:rPr>
                <w:sz w:val="22"/>
              </w:rPr>
              <w:t xml:space="preserve"> </w:t>
            </w:r>
            <w:r w:rsidRPr="00952B62">
              <w:rPr>
                <w:sz w:val="22"/>
              </w:rPr>
              <w:t xml:space="preserve">Applicant includes at least one example of a </w:t>
            </w:r>
            <w:r>
              <w:rPr>
                <w:sz w:val="22"/>
              </w:rPr>
              <w:t>successful effort</w:t>
            </w:r>
            <w:r w:rsidRPr="00421FA7">
              <w:rPr>
                <w:sz w:val="22"/>
              </w:rPr>
              <w:t xml:space="preserve"> to improve </w:t>
            </w:r>
            <w:r>
              <w:rPr>
                <w:sz w:val="22"/>
              </w:rPr>
              <w:t>educational opportunities</w:t>
            </w:r>
            <w:r w:rsidRPr="00421FA7">
              <w:rPr>
                <w:sz w:val="22"/>
              </w:rPr>
              <w:t xml:space="preserve"> for Latino/</w:t>
            </w:r>
            <w:r>
              <w:rPr>
                <w:sz w:val="22"/>
              </w:rPr>
              <w:t>a/x and Indigenous communities. They also include at least one example of a successful effort around</w:t>
            </w:r>
            <w:r w:rsidR="007F77E4">
              <w:rPr>
                <w:sz w:val="22"/>
              </w:rPr>
              <w:t xml:space="preserve"> Latino/a/x and Indigenous</w:t>
            </w:r>
            <w:r w:rsidRPr="00421FA7">
              <w:rPr>
                <w:sz w:val="22"/>
              </w:rPr>
              <w:t xml:space="preserve"> </w:t>
            </w:r>
            <w:r>
              <w:rPr>
                <w:sz w:val="22"/>
              </w:rPr>
              <w:t xml:space="preserve">community and family engagement, leadership development, or advocacy.  </w:t>
            </w:r>
            <w:r w:rsidRPr="00ED2D3C">
              <w:rPr>
                <w:sz w:val="22"/>
              </w:rPr>
              <w:t>Applicant is a Cu</w:t>
            </w:r>
            <w:r w:rsidRPr="005B1A8A">
              <w:rPr>
                <w:sz w:val="22"/>
              </w:rPr>
              <w:t xml:space="preserve">lturally Specific </w:t>
            </w:r>
            <w:r>
              <w:rPr>
                <w:sz w:val="22"/>
              </w:rPr>
              <w:t>or Community-Based Organization</w:t>
            </w:r>
            <w:r w:rsidRPr="005B1A8A">
              <w:rPr>
                <w:sz w:val="22"/>
              </w:rPr>
              <w:t xml:space="preserve"> that represent Latino/a/x and Indigenous communities</w:t>
            </w:r>
            <w:r>
              <w:rPr>
                <w:sz w:val="22"/>
              </w:rPr>
              <w:t>.</w:t>
            </w:r>
          </w:p>
          <w:p w14:paraId="068CF418" w14:textId="77777777" w:rsidR="00FB7F48" w:rsidRDefault="00FB7F48" w:rsidP="0029634C">
            <w:pPr>
              <w:pStyle w:val="0-TABLE"/>
              <w:keepNext/>
              <w:keepLines/>
              <w:widowControl w:val="0"/>
              <w:numPr>
                <w:ilvl w:val="0"/>
                <w:numId w:val="43"/>
              </w:numPr>
              <w:spacing w:before="0" w:after="120"/>
              <w:ind w:left="706"/>
              <w:rPr>
                <w:sz w:val="22"/>
              </w:rPr>
            </w:pPr>
            <w:r w:rsidRPr="0068009F">
              <w:rPr>
                <w:b/>
                <w:sz w:val="22"/>
              </w:rPr>
              <w:t xml:space="preserve">Middle (5-7) </w:t>
            </w:r>
            <w:proofErr w:type="gramStart"/>
            <w:r w:rsidRPr="00421FA7">
              <w:rPr>
                <w:sz w:val="22"/>
              </w:rPr>
              <w:t>The</w:t>
            </w:r>
            <w:proofErr w:type="gramEnd"/>
            <w:r w:rsidRPr="00421FA7">
              <w:rPr>
                <w:sz w:val="22"/>
              </w:rPr>
              <w:t xml:space="preserve"> purpose, vision, and goals can be inferred in the summary. Some details of the structure, staffing, experience and </w:t>
            </w:r>
            <w:proofErr w:type="gramStart"/>
            <w:r w:rsidRPr="00421FA7">
              <w:rPr>
                <w:sz w:val="22"/>
              </w:rPr>
              <w:t xml:space="preserve">communities served are articulated and support the mission of the </w:t>
            </w:r>
            <w:r>
              <w:rPr>
                <w:sz w:val="22"/>
              </w:rPr>
              <w:t>Latinx Student Success</w:t>
            </w:r>
            <w:r w:rsidRPr="00421FA7">
              <w:rPr>
                <w:sz w:val="22"/>
              </w:rPr>
              <w:t xml:space="preserve"> grant program</w:t>
            </w:r>
            <w:proofErr w:type="gramEnd"/>
            <w:r w:rsidRPr="00421FA7">
              <w:rPr>
                <w:sz w:val="22"/>
              </w:rPr>
              <w:t>.</w:t>
            </w:r>
            <w:r>
              <w:rPr>
                <w:sz w:val="22"/>
              </w:rPr>
              <w:t xml:space="preserve"> </w:t>
            </w:r>
            <w:r w:rsidRPr="00C8168A">
              <w:rPr>
                <w:sz w:val="22"/>
              </w:rPr>
              <w:t xml:space="preserve">Applicant includes at least one example </w:t>
            </w:r>
            <w:proofErr w:type="gramStart"/>
            <w:r w:rsidRPr="00C8168A">
              <w:rPr>
                <w:sz w:val="22"/>
              </w:rPr>
              <w:t>of a successful efforts</w:t>
            </w:r>
            <w:proofErr w:type="gramEnd"/>
            <w:r w:rsidRPr="00C8168A">
              <w:rPr>
                <w:sz w:val="22"/>
              </w:rPr>
              <w:t xml:space="preserve"> to improve educational opportunities for Latino/a/x and Indigenous communities. </w:t>
            </w:r>
            <w:r>
              <w:rPr>
                <w:sz w:val="22"/>
              </w:rPr>
              <w:t>Applicant</w:t>
            </w:r>
            <w:r w:rsidRPr="00C8168A">
              <w:rPr>
                <w:sz w:val="22"/>
              </w:rPr>
              <w:t xml:space="preserve"> also include</w:t>
            </w:r>
            <w:r>
              <w:rPr>
                <w:sz w:val="22"/>
              </w:rPr>
              <w:t>s</w:t>
            </w:r>
            <w:r w:rsidRPr="00C8168A">
              <w:rPr>
                <w:sz w:val="22"/>
              </w:rPr>
              <w:t xml:space="preserve"> at least one example of a successful effort around Latino/a/x and Indigenous community and family engagement, leadership development, or advocacy.</w:t>
            </w:r>
            <w:r>
              <w:rPr>
                <w:sz w:val="22"/>
              </w:rPr>
              <w:t xml:space="preserve"> Applicant is not a </w:t>
            </w:r>
            <w:r w:rsidRPr="005B1A8A">
              <w:rPr>
                <w:sz w:val="22"/>
              </w:rPr>
              <w:t xml:space="preserve">Culturally Specific </w:t>
            </w:r>
            <w:r>
              <w:rPr>
                <w:sz w:val="22"/>
              </w:rPr>
              <w:t>or Community-Based Organization</w:t>
            </w:r>
            <w:r w:rsidRPr="005B1A8A">
              <w:rPr>
                <w:sz w:val="22"/>
              </w:rPr>
              <w:t xml:space="preserve"> that represent Latino/a/x and Indigenous communities</w:t>
            </w:r>
            <w:r>
              <w:rPr>
                <w:sz w:val="22"/>
              </w:rPr>
              <w:t>.</w:t>
            </w:r>
          </w:p>
          <w:p w14:paraId="7278032A" w14:textId="3665784D" w:rsidR="00FB7F48" w:rsidRDefault="00FB7F48" w:rsidP="0029634C">
            <w:pPr>
              <w:pStyle w:val="0-TABLE"/>
              <w:keepNext/>
              <w:keepLines/>
              <w:widowControl w:val="0"/>
              <w:numPr>
                <w:ilvl w:val="0"/>
                <w:numId w:val="43"/>
              </w:numPr>
              <w:spacing w:before="0" w:after="120"/>
              <w:ind w:left="706"/>
              <w:rPr>
                <w:sz w:val="22"/>
              </w:rPr>
            </w:pPr>
            <w:r w:rsidRPr="0068009F">
              <w:rPr>
                <w:b/>
                <w:sz w:val="22"/>
              </w:rPr>
              <w:t>Low (0-4)</w:t>
            </w:r>
            <w:r w:rsidRPr="0068009F">
              <w:rPr>
                <w:sz w:val="22"/>
              </w:rPr>
              <w:t xml:space="preserve"> </w:t>
            </w:r>
            <w:proofErr w:type="gramStart"/>
            <w:r w:rsidRPr="0068009F">
              <w:rPr>
                <w:sz w:val="22"/>
              </w:rPr>
              <w:t>The</w:t>
            </w:r>
            <w:proofErr w:type="gramEnd"/>
            <w:r w:rsidRPr="0068009F">
              <w:rPr>
                <w:sz w:val="22"/>
              </w:rPr>
              <w:t xml:space="preserve"> purpose is not clear. There is not a clear connection between the purpose, vision and goals. Applicant does not include at least one example </w:t>
            </w:r>
            <w:proofErr w:type="gramStart"/>
            <w:r w:rsidRPr="0068009F">
              <w:rPr>
                <w:sz w:val="22"/>
              </w:rPr>
              <w:t>of a successful efforts</w:t>
            </w:r>
            <w:proofErr w:type="gramEnd"/>
            <w:r w:rsidRPr="0068009F">
              <w:rPr>
                <w:sz w:val="22"/>
              </w:rPr>
              <w:t xml:space="preserve"> to improve educational opportunitie</w:t>
            </w:r>
            <w:r w:rsidR="007F77E4">
              <w:rPr>
                <w:sz w:val="22"/>
              </w:rPr>
              <w:t>s for Latino/a/x and Indigenous</w:t>
            </w:r>
            <w:r w:rsidRPr="0068009F">
              <w:rPr>
                <w:sz w:val="22"/>
              </w:rPr>
              <w:t xml:space="preserve"> communities. Applicant does not include at least one example of a successful effort around Latino/a/x and Indigenous community and family engagement, leadership development, or advocacy. Applicant is not a Culturally Specific or Community-Based Organization that represent Latino/a/x and Indigenous communities.</w:t>
            </w:r>
          </w:p>
          <w:p w14:paraId="687CE374" w14:textId="6AF9211B" w:rsidR="008F79D4" w:rsidRPr="00A712B5" w:rsidRDefault="008F79D4" w:rsidP="008F79D4">
            <w:pPr>
              <w:pStyle w:val="0-TABLE"/>
              <w:keepNext/>
              <w:keepLines/>
              <w:widowControl w:val="0"/>
              <w:spacing w:before="0" w:after="120"/>
              <w:ind w:left="706" w:firstLine="0"/>
              <w:rPr>
                <w:sz w:val="22"/>
              </w:rPr>
            </w:pPr>
          </w:p>
        </w:tc>
      </w:tr>
      <w:tr w:rsidR="00FB7F48" w14:paraId="760CCC66" w14:textId="77777777" w:rsidTr="00FE20DA">
        <w:trPr>
          <w:trHeight w:val="467"/>
        </w:trPr>
        <w:tc>
          <w:tcPr>
            <w:tcW w:w="10890" w:type="dxa"/>
            <w:gridSpan w:val="2"/>
            <w:shd w:val="clear" w:color="auto" w:fill="5B9BD5" w:themeFill="accent1"/>
          </w:tcPr>
          <w:p w14:paraId="287A4744" w14:textId="77777777" w:rsidR="00FB7F48" w:rsidRPr="0068009F" w:rsidRDefault="00FB7F48" w:rsidP="0029634C">
            <w:pPr>
              <w:pStyle w:val="11-text"/>
              <w:keepNext/>
              <w:keepLines/>
              <w:widowControl w:val="0"/>
              <w:spacing w:before="0" w:after="0"/>
              <w:ind w:left="0" w:right="14"/>
              <w:jc w:val="left"/>
              <w:rPr>
                <w:b/>
                <w:sz w:val="22"/>
                <w:szCs w:val="22"/>
              </w:rPr>
            </w:pPr>
          </w:p>
        </w:tc>
      </w:tr>
    </w:tbl>
    <w:p w14:paraId="01AA622E" w14:textId="7DDCF57C" w:rsidR="00FB7F48" w:rsidRDefault="00FB7F48">
      <w:r>
        <w:br w:type="page"/>
      </w:r>
    </w:p>
    <w:p w14:paraId="20C28697" w14:textId="41B88314" w:rsidR="000C7E42" w:rsidRDefault="000C7E42"/>
    <w:p w14:paraId="5E89653D" w14:textId="77777777" w:rsidR="000C7E42" w:rsidRDefault="000C7E42"/>
    <w:tbl>
      <w:tblPr>
        <w:tblStyle w:val="TableGrid"/>
        <w:tblW w:w="10890" w:type="dxa"/>
        <w:tblInd w:w="-275" w:type="dxa"/>
        <w:tblLook w:val="04A0" w:firstRow="1" w:lastRow="0" w:firstColumn="1" w:lastColumn="0" w:noHBand="0" w:noVBand="1"/>
        <w:tblCaption w:val="Scoring Rubric Table"/>
      </w:tblPr>
      <w:tblGrid>
        <w:gridCol w:w="1260"/>
        <w:gridCol w:w="9630"/>
      </w:tblGrid>
      <w:tr w:rsidR="00FB7F48" w14:paraId="2D061E87" w14:textId="77777777" w:rsidTr="004E2216">
        <w:trPr>
          <w:trHeight w:val="530"/>
          <w:tblHeader/>
        </w:trPr>
        <w:tc>
          <w:tcPr>
            <w:tcW w:w="1260" w:type="dxa"/>
            <w:shd w:val="clear" w:color="auto" w:fill="5B9BD5" w:themeFill="accent1"/>
            <w:vAlign w:val="center"/>
          </w:tcPr>
          <w:p w14:paraId="67E20CC5" w14:textId="093544EE" w:rsidR="00FB7F48" w:rsidRDefault="00FB7F48" w:rsidP="00FB7F48">
            <w:pPr>
              <w:pStyle w:val="11-text"/>
              <w:keepNext/>
              <w:keepLines/>
              <w:widowControl w:val="0"/>
              <w:spacing w:before="0" w:after="0"/>
              <w:ind w:left="0" w:right="14"/>
              <w:jc w:val="center"/>
              <w:rPr>
                <w:sz w:val="22"/>
                <w:szCs w:val="22"/>
              </w:rPr>
            </w:pPr>
            <w:r w:rsidRPr="0068009F">
              <w:rPr>
                <w:b/>
                <w:sz w:val="22"/>
                <w:szCs w:val="22"/>
              </w:rPr>
              <w:t>SCORE</w:t>
            </w:r>
          </w:p>
        </w:tc>
        <w:tc>
          <w:tcPr>
            <w:tcW w:w="9630" w:type="dxa"/>
            <w:shd w:val="clear" w:color="auto" w:fill="5B9BD5" w:themeFill="accent1"/>
            <w:vAlign w:val="center"/>
          </w:tcPr>
          <w:p w14:paraId="6610C944" w14:textId="5BA20533" w:rsidR="00FB7F48" w:rsidRDefault="00FB7F48" w:rsidP="00FB7F48">
            <w:pPr>
              <w:pStyle w:val="11-text"/>
              <w:keepNext/>
              <w:keepLines/>
              <w:widowControl w:val="0"/>
              <w:spacing w:before="0" w:after="0"/>
              <w:ind w:left="0" w:right="14"/>
              <w:jc w:val="center"/>
              <w:rPr>
                <w:b/>
                <w:sz w:val="22"/>
                <w:szCs w:val="22"/>
              </w:rPr>
            </w:pPr>
            <w:r w:rsidRPr="0068009F">
              <w:rPr>
                <w:b/>
                <w:sz w:val="22"/>
                <w:szCs w:val="22"/>
              </w:rPr>
              <w:t>SCORING RUBRIC</w:t>
            </w:r>
          </w:p>
        </w:tc>
      </w:tr>
      <w:tr w:rsidR="00FB7F48" w14:paraId="1A805AAD" w14:textId="77777777" w:rsidTr="00454643">
        <w:tc>
          <w:tcPr>
            <w:tcW w:w="1260" w:type="dxa"/>
            <w:tcBorders>
              <w:bottom w:val="single" w:sz="4" w:space="0" w:color="auto"/>
            </w:tcBorders>
            <w:shd w:val="clear" w:color="auto" w:fill="DEEAF6" w:themeFill="accent1" w:themeFillTint="33"/>
          </w:tcPr>
          <w:p w14:paraId="11CDBCB9" w14:textId="40EAC8F8" w:rsidR="00FB7F48" w:rsidRPr="008A0CAC" w:rsidRDefault="008A0CAC" w:rsidP="0029634C">
            <w:pPr>
              <w:pStyle w:val="11-text"/>
              <w:keepNext/>
              <w:keepLines/>
              <w:widowControl w:val="0"/>
              <w:spacing w:before="0" w:after="0"/>
              <w:ind w:left="0" w:right="14"/>
              <w:jc w:val="center"/>
              <w:rPr>
                <w:b/>
                <w:sz w:val="22"/>
                <w:szCs w:val="22"/>
              </w:rPr>
            </w:pPr>
            <w:r>
              <w:rPr>
                <w:b/>
                <w:sz w:val="22"/>
                <w:szCs w:val="22"/>
              </w:rPr>
              <w:t>15</w:t>
            </w:r>
            <w:r w:rsidR="00FB7F48" w:rsidRPr="008A0CAC">
              <w:rPr>
                <w:b/>
                <w:sz w:val="22"/>
                <w:szCs w:val="22"/>
              </w:rPr>
              <w:t xml:space="preserve"> points possible</w:t>
            </w:r>
          </w:p>
        </w:tc>
        <w:tc>
          <w:tcPr>
            <w:tcW w:w="9630" w:type="dxa"/>
            <w:tcBorders>
              <w:bottom w:val="single" w:sz="4" w:space="0" w:color="auto"/>
            </w:tcBorders>
            <w:shd w:val="clear" w:color="auto" w:fill="DEEAF6" w:themeFill="accent1" w:themeFillTint="33"/>
          </w:tcPr>
          <w:p w14:paraId="1CCDBA1C" w14:textId="77777777" w:rsidR="00FB7F48" w:rsidRPr="00E15948" w:rsidRDefault="00FB7F48" w:rsidP="0029634C">
            <w:pPr>
              <w:pStyle w:val="11-text"/>
              <w:keepNext/>
              <w:keepLines/>
              <w:widowControl w:val="0"/>
              <w:spacing w:before="0" w:after="0"/>
              <w:ind w:left="0" w:right="14"/>
              <w:jc w:val="left"/>
              <w:rPr>
                <w:b/>
                <w:sz w:val="22"/>
                <w:szCs w:val="22"/>
              </w:rPr>
            </w:pPr>
            <w:r>
              <w:rPr>
                <w:b/>
                <w:sz w:val="22"/>
                <w:szCs w:val="22"/>
              </w:rPr>
              <w:t>COMMUNITY VOICE</w:t>
            </w:r>
          </w:p>
          <w:p w14:paraId="1B6980CB" w14:textId="77777777" w:rsidR="00FB7F48" w:rsidRPr="00A712B5" w:rsidRDefault="00FB7F48" w:rsidP="0029634C">
            <w:pPr>
              <w:pStyle w:val="0-TABLE"/>
              <w:keepNext/>
              <w:keepLines/>
              <w:widowControl w:val="0"/>
              <w:spacing w:before="0" w:after="0"/>
              <w:ind w:left="0" w:firstLine="0"/>
              <w:contextualSpacing/>
              <w:jc w:val="left"/>
              <w:rPr>
                <w:sz w:val="16"/>
                <w:szCs w:val="16"/>
              </w:rPr>
            </w:pPr>
          </w:p>
          <w:p w14:paraId="397E9D33" w14:textId="77777777" w:rsidR="00FB7F48" w:rsidRPr="00E15948" w:rsidRDefault="00FB7F48" w:rsidP="0029634C">
            <w:pPr>
              <w:pStyle w:val="0-TABLE"/>
              <w:keepNext/>
              <w:keepLines/>
              <w:widowControl w:val="0"/>
              <w:spacing w:before="0" w:after="120"/>
              <w:ind w:left="0" w:firstLine="0"/>
              <w:jc w:val="left"/>
              <w:rPr>
                <w:sz w:val="22"/>
                <w:szCs w:val="22"/>
              </w:rPr>
            </w:pPr>
            <w:r w:rsidRPr="00E15948">
              <w:rPr>
                <w:sz w:val="22"/>
                <w:szCs w:val="22"/>
              </w:rPr>
              <w:t xml:space="preserve">To what extent does the Applicant engage and/or plan to engage affected community in the design, implementation, and strategic direction of the Project?  </w:t>
            </w:r>
          </w:p>
          <w:p w14:paraId="496182DF" w14:textId="77777777" w:rsidR="00FB7F48" w:rsidRPr="00E15948" w:rsidRDefault="00FB7F48" w:rsidP="0029634C">
            <w:pPr>
              <w:pStyle w:val="0-TABLE"/>
              <w:keepNext/>
              <w:keepLines/>
              <w:widowControl w:val="0"/>
              <w:spacing w:before="0" w:after="120"/>
              <w:ind w:left="0" w:firstLine="0"/>
              <w:jc w:val="left"/>
              <w:rPr>
                <w:sz w:val="22"/>
                <w:szCs w:val="22"/>
              </w:rPr>
            </w:pPr>
            <w:r w:rsidRPr="00E15948">
              <w:rPr>
                <w:sz w:val="22"/>
                <w:szCs w:val="22"/>
              </w:rPr>
              <w:t xml:space="preserve">To what extent does the Applicant include a description of how community members will be involved throughout the Project in decision-making roles? </w:t>
            </w:r>
          </w:p>
          <w:p w14:paraId="3CE67A95" w14:textId="77777777" w:rsidR="00FB7F48" w:rsidRPr="00E15948" w:rsidRDefault="00FB7F48" w:rsidP="0029634C">
            <w:pPr>
              <w:pStyle w:val="0-TABLE"/>
              <w:keepNext/>
              <w:keepLines/>
              <w:widowControl w:val="0"/>
              <w:spacing w:before="0" w:after="120"/>
              <w:ind w:left="0" w:firstLine="0"/>
              <w:jc w:val="left"/>
              <w:rPr>
                <w:sz w:val="22"/>
                <w:szCs w:val="22"/>
              </w:rPr>
            </w:pPr>
            <w:r w:rsidRPr="00E15948">
              <w:rPr>
                <w:sz w:val="22"/>
                <w:szCs w:val="22"/>
              </w:rPr>
              <w:t>To what extent does the Applicant describe the following:</w:t>
            </w:r>
          </w:p>
          <w:p w14:paraId="70F96A3C" w14:textId="77777777" w:rsidR="00FB7F48" w:rsidRPr="00E15948" w:rsidRDefault="00FB7F48" w:rsidP="0029634C">
            <w:pPr>
              <w:pStyle w:val="0-TABLE"/>
              <w:keepNext/>
              <w:keepLines/>
              <w:widowControl w:val="0"/>
              <w:numPr>
                <w:ilvl w:val="0"/>
                <w:numId w:val="44"/>
              </w:numPr>
              <w:spacing w:before="0" w:after="0"/>
              <w:ind w:left="1066"/>
              <w:jc w:val="left"/>
              <w:rPr>
                <w:sz w:val="22"/>
                <w:szCs w:val="22"/>
              </w:rPr>
            </w:pPr>
            <w:r w:rsidRPr="00E15948">
              <w:rPr>
                <w:sz w:val="22"/>
                <w:szCs w:val="22"/>
              </w:rPr>
              <w:t>Relationship building or recruitment efforts needed to engage community members.</w:t>
            </w:r>
          </w:p>
          <w:p w14:paraId="2B6D8446" w14:textId="77777777" w:rsidR="00FB7F48" w:rsidRPr="00E15948" w:rsidRDefault="00FB7F48" w:rsidP="0029634C">
            <w:pPr>
              <w:pStyle w:val="0-TABLE"/>
              <w:keepNext/>
              <w:keepLines/>
              <w:widowControl w:val="0"/>
              <w:numPr>
                <w:ilvl w:val="0"/>
                <w:numId w:val="44"/>
              </w:numPr>
              <w:spacing w:before="0" w:after="0"/>
              <w:ind w:left="1066"/>
              <w:jc w:val="left"/>
              <w:rPr>
                <w:sz w:val="22"/>
                <w:szCs w:val="22"/>
              </w:rPr>
            </w:pPr>
            <w:r w:rsidRPr="00E15948">
              <w:rPr>
                <w:sz w:val="22"/>
                <w:szCs w:val="22"/>
              </w:rPr>
              <w:t>How Applicant will communicate the Project’s progress with community members throughout the life of the Project.</w:t>
            </w:r>
          </w:p>
          <w:p w14:paraId="23782A4D" w14:textId="77777777" w:rsidR="00FB7F48" w:rsidRPr="00E15948" w:rsidRDefault="00FB7F48" w:rsidP="0029634C">
            <w:pPr>
              <w:pStyle w:val="0-TABLE"/>
              <w:keepNext/>
              <w:keepLines/>
              <w:widowControl w:val="0"/>
              <w:numPr>
                <w:ilvl w:val="0"/>
                <w:numId w:val="44"/>
              </w:numPr>
              <w:spacing w:before="0" w:after="120"/>
              <w:ind w:left="1066"/>
              <w:jc w:val="left"/>
              <w:rPr>
                <w:sz w:val="22"/>
                <w:szCs w:val="22"/>
              </w:rPr>
            </w:pPr>
            <w:r w:rsidRPr="00E15948">
              <w:rPr>
                <w:sz w:val="22"/>
                <w:szCs w:val="22"/>
              </w:rPr>
              <w:t>How Applicant will address participation barriers to ensure full engagement (e.g. technology, language, childcare, stipends, etc.).</w:t>
            </w:r>
          </w:p>
          <w:p w14:paraId="53FBA0A4" w14:textId="77777777" w:rsidR="00FB7F48" w:rsidRPr="00E15948" w:rsidRDefault="00FB7F48" w:rsidP="0029634C">
            <w:pPr>
              <w:pStyle w:val="0-TABLE"/>
              <w:keepNext/>
              <w:keepLines/>
              <w:widowControl w:val="0"/>
              <w:numPr>
                <w:ilvl w:val="0"/>
                <w:numId w:val="1"/>
              </w:numPr>
              <w:tabs>
                <w:tab w:val="left" w:pos="706"/>
              </w:tabs>
              <w:spacing w:before="0" w:after="120"/>
              <w:ind w:left="706"/>
              <w:jc w:val="left"/>
              <w:rPr>
                <w:sz w:val="22"/>
                <w:szCs w:val="22"/>
              </w:rPr>
            </w:pPr>
            <w:r w:rsidRPr="007F77E4">
              <w:rPr>
                <w:b/>
                <w:sz w:val="22"/>
                <w:szCs w:val="22"/>
              </w:rPr>
              <w:t>High (8-10):</w:t>
            </w:r>
            <w:r w:rsidRPr="00E15948">
              <w:rPr>
                <w:sz w:val="22"/>
                <w:szCs w:val="22"/>
              </w:rPr>
              <w:t xml:space="preserve"> Community members served by the Project are actively and purposely involved in the design, implementation, and strategic direction of the Project. Community member involvement in implementation </w:t>
            </w:r>
            <w:proofErr w:type="gramStart"/>
            <w:r w:rsidRPr="00E15948">
              <w:rPr>
                <w:sz w:val="22"/>
                <w:szCs w:val="22"/>
              </w:rPr>
              <w:t>is clearly defined</w:t>
            </w:r>
            <w:proofErr w:type="gramEnd"/>
            <w:r w:rsidRPr="00E15948">
              <w:rPr>
                <w:sz w:val="22"/>
                <w:szCs w:val="22"/>
              </w:rPr>
              <w:t xml:space="preserve"> and constitutes a meaningful and integral part of Project success. Application includes a clear plan to identify and engage community members served by the Project. Application demonstrates that community member strategic guidance in decision-making is a respected and valued part of the decision-making project by communicating progress on the Project and addressing barriers to participation.</w:t>
            </w:r>
          </w:p>
          <w:p w14:paraId="774E9728" w14:textId="77777777" w:rsidR="00FB7F48" w:rsidRPr="00E15948" w:rsidRDefault="00FB7F48" w:rsidP="0029634C">
            <w:pPr>
              <w:pStyle w:val="0-TABLE"/>
              <w:keepNext/>
              <w:keepLines/>
              <w:widowControl w:val="0"/>
              <w:numPr>
                <w:ilvl w:val="0"/>
                <w:numId w:val="1"/>
              </w:numPr>
              <w:tabs>
                <w:tab w:val="left" w:pos="706"/>
              </w:tabs>
              <w:spacing w:before="0" w:after="120"/>
              <w:ind w:left="706"/>
              <w:jc w:val="left"/>
              <w:rPr>
                <w:sz w:val="22"/>
                <w:szCs w:val="22"/>
              </w:rPr>
            </w:pPr>
            <w:r w:rsidRPr="007F77E4">
              <w:rPr>
                <w:b/>
                <w:sz w:val="22"/>
                <w:szCs w:val="22"/>
              </w:rPr>
              <w:t>Medium (5-7):</w:t>
            </w:r>
            <w:r w:rsidRPr="00E15948">
              <w:rPr>
                <w:sz w:val="22"/>
                <w:szCs w:val="22"/>
              </w:rPr>
              <w:t xml:space="preserve"> Community members served by the Project </w:t>
            </w:r>
            <w:proofErr w:type="gramStart"/>
            <w:r w:rsidRPr="00E15948">
              <w:rPr>
                <w:sz w:val="22"/>
                <w:szCs w:val="22"/>
              </w:rPr>
              <w:t>are consulted</w:t>
            </w:r>
            <w:proofErr w:type="gramEnd"/>
            <w:r w:rsidRPr="00E15948">
              <w:rPr>
                <w:sz w:val="22"/>
                <w:szCs w:val="22"/>
              </w:rPr>
              <w:t xml:space="preserve"> in the design, implementation, and strategic direction of the Project. This consultation may be one-time or of limited duration only. Active community member involvement in implementation </w:t>
            </w:r>
            <w:proofErr w:type="gramStart"/>
            <w:r w:rsidRPr="00E15948">
              <w:rPr>
                <w:sz w:val="22"/>
                <w:szCs w:val="22"/>
              </w:rPr>
              <w:t>is not clearly defined</w:t>
            </w:r>
            <w:proofErr w:type="gramEnd"/>
            <w:r w:rsidRPr="00E15948">
              <w:rPr>
                <w:sz w:val="22"/>
                <w:szCs w:val="22"/>
              </w:rPr>
              <w:t>. While it appears that community voice is valued, the Applicant’s plan on identifying and engaging community members served by the Project is nonspecific. There is some concern that the community involvement was not central to the planning/development process.</w:t>
            </w:r>
          </w:p>
          <w:p w14:paraId="2B4312A3" w14:textId="77777777" w:rsidR="00FB7F48" w:rsidRDefault="00FB7F48" w:rsidP="0029634C">
            <w:pPr>
              <w:pStyle w:val="0-TABLE"/>
              <w:keepNext/>
              <w:keepLines/>
              <w:widowControl w:val="0"/>
              <w:numPr>
                <w:ilvl w:val="0"/>
                <w:numId w:val="1"/>
              </w:numPr>
              <w:tabs>
                <w:tab w:val="left" w:pos="706"/>
              </w:tabs>
              <w:spacing w:before="0" w:after="120"/>
              <w:ind w:left="706"/>
              <w:jc w:val="left"/>
              <w:rPr>
                <w:sz w:val="22"/>
                <w:szCs w:val="22"/>
              </w:rPr>
            </w:pPr>
            <w:r w:rsidRPr="007F77E4">
              <w:rPr>
                <w:b/>
                <w:sz w:val="22"/>
                <w:szCs w:val="22"/>
              </w:rPr>
              <w:t>Low (0-4):</w:t>
            </w:r>
            <w:r w:rsidRPr="00E15948">
              <w:rPr>
                <w:sz w:val="22"/>
                <w:szCs w:val="22"/>
              </w:rPr>
              <w:t xml:space="preserve"> Application contains little to no evidence that community members served by the project are involved in the co-constructing the project design, implementation, or providing strategic guidance in final decision-making. Community voice is not clearly connected to Project success and all </w:t>
            </w:r>
            <w:proofErr w:type="gramStart"/>
            <w:r w:rsidRPr="00E15948">
              <w:rPr>
                <w:sz w:val="22"/>
                <w:szCs w:val="22"/>
              </w:rPr>
              <w:t>decision making</w:t>
            </w:r>
            <w:proofErr w:type="gramEnd"/>
            <w:r w:rsidRPr="00E15948">
              <w:rPr>
                <w:sz w:val="22"/>
                <w:szCs w:val="22"/>
              </w:rPr>
              <w:t xml:space="preserve"> roles are held entirely by staff or community members who do not reflect the populations served by the Project. </w:t>
            </w:r>
          </w:p>
          <w:p w14:paraId="1D09C2BC" w14:textId="3AB77653" w:rsidR="00FB7F48" w:rsidRPr="00A712B5" w:rsidRDefault="00FB7F48" w:rsidP="00FB7F48">
            <w:pPr>
              <w:pStyle w:val="0-TABLE"/>
              <w:keepNext/>
              <w:keepLines/>
              <w:widowControl w:val="0"/>
              <w:tabs>
                <w:tab w:val="left" w:pos="706"/>
              </w:tabs>
              <w:spacing w:before="0" w:after="120"/>
              <w:ind w:left="706" w:firstLine="0"/>
              <w:jc w:val="left"/>
              <w:rPr>
                <w:sz w:val="22"/>
                <w:szCs w:val="22"/>
              </w:rPr>
            </w:pPr>
          </w:p>
        </w:tc>
      </w:tr>
      <w:tr w:rsidR="00FB7F48" w14:paraId="6EB35C57" w14:textId="77777777" w:rsidTr="00FB7F48">
        <w:tc>
          <w:tcPr>
            <w:tcW w:w="10890" w:type="dxa"/>
            <w:gridSpan w:val="2"/>
            <w:shd w:val="clear" w:color="auto" w:fill="5B9BD5" w:themeFill="accent1"/>
          </w:tcPr>
          <w:p w14:paraId="5193E544" w14:textId="77777777" w:rsidR="00FB7F48" w:rsidRDefault="00FB7F48" w:rsidP="0029634C">
            <w:pPr>
              <w:pStyle w:val="11-text"/>
              <w:keepNext/>
              <w:keepLines/>
              <w:widowControl w:val="0"/>
              <w:spacing w:before="0" w:after="0"/>
              <w:ind w:left="0" w:right="14"/>
              <w:jc w:val="left"/>
              <w:rPr>
                <w:b/>
                <w:sz w:val="22"/>
                <w:szCs w:val="22"/>
              </w:rPr>
            </w:pPr>
          </w:p>
          <w:p w14:paraId="23D99EF1" w14:textId="5E21CBCA" w:rsidR="00FE20DA" w:rsidRDefault="00FE20DA" w:rsidP="0029634C">
            <w:pPr>
              <w:pStyle w:val="11-text"/>
              <w:keepNext/>
              <w:keepLines/>
              <w:widowControl w:val="0"/>
              <w:spacing w:before="0" w:after="0"/>
              <w:ind w:left="0" w:right="14"/>
              <w:jc w:val="left"/>
              <w:rPr>
                <w:b/>
                <w:sz w:val="22"/>
                <w:szCs w:val="22"/>
              </w:rPr>
            </w:pPr>
          </w:p>
        </w:tc>
      </w:tr>
    </w:tbl>
    <w:p w14:paraId="513A7DA8" w14:textId="1E6B07B0" w:rsidR="009A0345" w:rsidRDefault="009A0345">
      <w:r>
        <w:br w:type="page"/>
      </w:r>
    </w:p>
    <w:p w14:paraId="21BD5BD3" w14:textId="77777777" w:rsidR="000C7E42" w:rsidRDefault="000C7E42" w:rsidP="000C7E42">
      <w:pPr>
        <w:spacing w:before="0"/>
      </w:pPr>
    </w:p>
    <w:tbl>
      <w:tblPr>
        <w:tblStyle w:val="TableGrid"/>
        <w:tblW w:w="10890" w:type="dxa"/>
        <w:tblInd w:w="-275" w:type="dxa"/>
        <w:tblLook w:val="04A0" w:firstRow="1" w:lastRow="0" w:firstColumn="1" w:lastColumn="0" w:noHBand="0" w:noVBand="1"/>
        <w:tblCaption w:val="Scoring Rubric Table"/>
      </w:tblPr>
      <w:tblGrid>
        <w:gridCol w:w="1260"/>
        <w:gridCol w:w="9630"/>
      </w:tblGrid>
      <w:tr w:rsidR="009A0345" w14:paraId="3AEB514F" w14:textId="77777777" w:rsidTr="004E2216">
        <w:trPr>
          <w:trHeight w:val="440"/>
          <w:tblHeader/>
        </w:trPr>
        <w:tc>
          <w:tcPr>
            <w:tcW w:w="1260" w:type="dxa"/>
            <w:shd w:val="clear" w:color="auto" w:fill="5B9BD5" w:themeFill="accent1"/>
            <w:vAlign w:val="center"/>
          </w:tcPr>
          <w:p w14:paraId="0957443F" w14:textId="01B95A66" w:rsidR="009A0345" w:rsidRDefault="009A0345" w:rsidP="009A0345">
            <w:pPr>
              <w:pStyle w:val="11-text"/>
              <w:keepNext/>
              <w:keepLines/>
              <w:widowControl w:val="0"/>
              <w:spacing w:before="0" w:after="0"/>
              <w:ind w:left="0" w:right="75"/>
              <w:jc w:val="center"/>
              <w:rPr>
                <w:sz w:val="22"/>
                <w:szCs w:val="22"/>
              </w:rPr>
            </w:pPr>
            <w:r w:rsidRPr="0068009F">
              <w:rPr>
                <w:b/>
                <w:sz w:val="22"/>
                <w:szCs w:val="22"/>
              </w:rPr>
              <w:t>SCORE</w:t>
            </w:r>
          </w:p>
        </w:tc>
        <w:tc>
          <w:tcPr>
            <w:tcW w:w="9630" w:type="dxa"/>
            <w:shd w:val="clear" w:color="auto" w:fill="5B9BD5" w:themeFill="accent1"/>
            <w:vAlign w:val="center"/>
          </w:tcPr>
          <w:p w14:paraId="73E1DD15" w14:textId="3ECDB02E" w:rsidR="009A0345" w:rsidRDefault="009A0345" w:rsidP="009A0345">
            <w:pPr>
              <w:pStyle w:val="0-TABLE"/>
              <w:keepNext/>
              <w:keepLines/>
              <w:widowControl w:val="0"/>
              <w:spacing w:before="0" w:after="0"/>
              <w:ind w:left="0" w:right="86" w:hanging="14"/>
              <w:jc w:val="center"/>
              <w:rPr>
                <w:b/>
                <w:sz w:val="22"/>
              </w:rPr>
            </w:pPr>
            <w:r w:rsidRPr="0068009F">
              <w:rPr>
                <w:b/>
                <w:sz w:val="22"/>
                <w:szCs w:val="22"/>
              </w:rPr>
              <w:t>SCORING RUBRIC</w:t>
            </w:r>
          </w:p>
        </w:tc>
      </w:tr>
      <w:tr w:rsidR="00FB7F48" w14:paraId="7B38974F" w14:textId="77777777" w:rsidTr="00454643">
        <w:tc>
          <w:tcPr>
            <w:tcW w:w="1260" w:type="dxa"/>
            <w:shd w:val="clear" w:color="auto" w:fill="DEEAF6" w:themeFill="accent1" w:themeFillTint="33"/>
          </w:tcPr>
          <w:p w14:paraId="4923510D" w14:textId="50686D6B" w:rsidR="00FB7F48" w:rsidRPr="008A0CAC" w:rsidRDefault="00FB7F48" w:rsidP="0029634C">
            <w:pPr>
              <w:pStyle w:val="11-text"/>
              <w:keepNext/>
              <w:keepLines/>
              <w:widowControl w:val="0"/>
              <w:spacing w:before="0" w:after="0"/>
              <w:ind w:left="0" w:right="75"/>
              <w:jc w:val="center"/>
              <w:rPr>
                <w:b/>
                <w:sz w:val="22"/>
                <w:szCs w:val="22"/>
              </w:rPr>
            </w:pPr>
            <w:r w:rsidRPr="008A0CAC">
              <w:rPr>
                <w:b/>
                <w:sz w:val="22"/>
                <w:szCs w:val="22"/>
              </w:rPr>
              <w:t>10 points possible</w:t>
            </w:r>
          </w:p>
        </w:tc>
        <w:tc>
          <w:tcPr>
            <w:tcW w:w="9630" w:type="dxa"/>
            <w:shd w:val="clear" w:color="auto" w:fill="DEEAF6" w:themeFill="accent1" w:themeFillTint="33"/>
          </w:tcPr>
          <w:p w14:paraId="6AE92E05" w14:textId="77777777" w:rsidR="00FB7F48" w:rsidRPr="00E44070" w:rsidRDefault="00FB7F48" w:rsidP="0029634C">
            <w:pPr>
              <w:pStyle w:val="0-TABLE"/>
              <w:keepNext/>
              <w:keepLines/>
              <w:widowControl w:val="0"/>
              <w:spacing w:before="0" w:after="0"/>
              <w:ind w:left="0" w:right="86" w:hanging="14"/>
              <w:jc w:val="left"/>
              <w:rPr>
                <w:b/>
                <w:sz w:val="22"/>
              </w:rPr>
            </w:pPr>
            <w:r>
              <w:rPr>
                <w:b/>
                <w:sz w:val="22"/>
              </w:rPr>
              <w:t>PARTNERSHIPS</w:t>
            </w:r>
          </w:p>
          <w:p w14:paraId="0E976EE7" w14:textId="77777777" w:rsidR="00FB7F48" w:rsidRPr="00A712B5" w:rsidRDefault="00FB7F48" w:rsidP="0029634C">
            <w:pPr>
              <w:pStyle w:val="0-TABLE"/>
              <w:keepNext/>
              <w:keepLines/>
              <w:widowControl w:val="0"/>
              <w:spacing w:before="0" w:after="0"/>
              <w:ind w:left="0" w:right="86" w:hanging="14"/>
              <w:jc w:val="left"/>
              <w:rPr>
                <w:sz w:val="16"/>
                <w:szCs w:val="16"/>
              </w:rPr>
            </w:pPr>
          </w:p>
          <w:p w14:paraId="62865BC6" w14:textId="77777777" w:rsidR="00FB7F48" w:rsidRDefault="00FB7F48" w:rsidP="0029634C">
            <w:pPr>
              <w:pStyle w:val="0-TABLE"/>
              <w:keepNext/>
              <w:keepLines/>
              <w:widowControl w:val="0"/>
              <w:spacing w:before="0" w:after="120"/>
              <w:ind w:left="0" w:right="86" w:hanging="14"/>
              <w:jc w:val="left"/>
              <w:rPr>
                <w:sz w:val="22"/>
              </w:rPr>
            </w:pPr>
            <w:r w:rsidRPr="00593CE1">
              <w:rPr>
                <w:sz w:val="22"/>
              </w:rPr>
              <w:t xml:space="preserve">To what extent does Applicant </w:t>
            </w:r>
            <w:proofErr w:type="gramStart"/>
            <w:r>
              <w:rPr>
                <w:sz w:val="22"/>
              </w:rPr>
              <w:t>partner</w:t>
            </w:r>
            <w:proofErr w:type="gramEnd"/>
            <w:r>
              <w:rPr>
                <w:sz w:val="22"/>
              </w:rPr>
              <w:t xml:space="preserve"> with another organization or agency. If Applicant chose not to partner, to what extent do they describe their decision not to partner? </w:t>
            </w:r>
          </w:p>
          <w:p w14:paraId="577B9C2F" w14:textId="77777777" w:rsidR="00FB7F48" w:rsidRDefault="00FB7F48" w:rsidP="0029634C">
            <w:pPr>
              <w:pStyle w:val="0-TABLE"/>
              <w:keepNext/>
              <w:keepLines/>
              <w:widowControl w:val="0"/>
              <w:spacing w:before="0" w:after="120"/>
              <w:ind w:left="0" w:right="86" w:hanging="14"/>
              <w:jc w:val="left"/>
              <w:rPr>
                <w:sz w:val="22"/>
              </w:rPr>
            </w:pPr>
            <w:r>
              <w:rPr>
                <w:sz w:val="22"/>
              </w:rPr>
              <w:t>To what extent does the Applicant describe the following:</w:t>
            </w:r>
          </w:p>
          <w:p w14:paraId="3C23AE6F" w14:textId="77777777" w:rsidR="00FB7F48" w:rsidRPr="00167447" w:rsidRDefault="00FB7F48" w:rsidP="0029634C">
            <w:pPr>
              <w:pStyle w:val="0-TABLE"/>
              <w:keepNext/>
              <w:keepLines/>
              <w:widowControl w:val="0"/>
              <w:numPr>
                <w:ilvl w:val="0"/>
                <w:numId w:val="45"/>
              </w:numPr>
              <w:spacing w:before="0" w:after="0"/>
              <w:ind w:left="1066" w:right="91"/>
              <w:contextualSpacing/>
              <w:jc w:val="left"/>
              <w:rPr>
                <w:sz w:val="22"/>
              </w:rPr>
            </w:pPr>
            <w:r w:rsidRPr="00167447">
              <w:rPr>
                <w:sz w:val="22"/>
              </w:rPr>
              <w:t xml:space="preserve">Why </w:t>
            </w:r>
            <w:r>
              <w:rPr>
                <w:sz w:val="22"/>
              </w:rPr>
              <w:t>they chose their</w:t>
            </w:r>
            <w:r w:rsidRPr="00167447">
              <w:rPr>
                <w:sz w:val="22"/>
              </w:rPr>
              <w:t xml:space="preserve"> partner or</w:t>
            </w:r>
            <w:r>
              <w:rPr>
                <w:sz w:val="22"/>
              </w:rPr>
              <w:t>ganization(s) for this Project</w:t>
            </w:r>
          </w:p>
          <w:p w14:paraId="3FE7BFBA" w14:textId="77777777" w:rsidR="00FB7F48" w:rsidRPr="00167447" w:rsidRDefault="00FB7F48" w:rsidP="0029634C">
            <w:pPr>
              <w:pStyle w:val="0-TABLE"/>
              <w:keepNext/>
              <w:keepLines/>
              <w:widowControl w:val="0"/>
              <w:numPr>
                <w:ilvl w:val="0"/>
                <w:numId w:val="45"/>
              </w:numPr>
              <w:spacing w:before="0" w:after="0"/>
              <w:ind w:left="1066" w:right="91"/>
              <w:contextualSpacing/>
              <w:jc w:val="left"/>
              <w:rPr>
                <w:sz w:val="22"/>
              </w:rPr>
            </w:pPr>
            <w:r w:rsidRPr="00167447">
              <w:rPr>
                <w:sz w:val="22"/>
              </w:rPr>
              <w:t xml:space="preserve">What unique strength each partner </w:t>
            </w:r>
            <w:r>
              <w:rPr>
                <w:sz w:val="22"/>
              </w:rPr>
              <w:t>will contribute to the Project</w:t>
            </w:r>
          </w:p>
          <w:p w14:paraId="38B30F86" w14:textId="77777777" w:rsidR="00FB7F48" w:rsidRPr="00167447" w:rsidRDefault="00FB7F48" w:rsidP="0029634C">
            <w:pPr>
              <w:pStyle w:val="0-TABLE"/>
              <w:keepNext/>
              <w:keepLines/>
              <w:widowControl w:val="0"/>
              <w:numPr>
                <w:ilvl w:val="0"/>
                <w:numId w:val="45"/>
              </w:numPr>
              <w:spacing w:before="0" w:after="0"/>
              <w:ind w:left="1066" w:right="91"/>
              <w:contextualSpacing/>
              <w:jc w:val="left"/>
              <w:rPr>
                <w:sz w:val="22"/>
              </w:rPr>
            </w:pPr>
            <w:r w:rsidRPr="00167447">
              <w:rPr>
                <w:sz w:val="22"/>
              </w:rPr>
              <w:t>What structures are in place to ensure accountability among the Project partners</w:t>
            </w:r>
          </w:p>
          <w:p w14:paraId="4867500F" w14:textId="77777777" w:rsidR="00FB7F48" w:rsidRPr="00167447" w:rsidRDefault="00FB7F48" w:rsidP="0029634C">
            <w:pPr>
              <w:pStyle w:val="0-TABLE"/>
              <w:keepNext/>
              <w:keepLines/>
              <w:widowControl w:val="0"/>
              <w:numPr>
                <w:ilvl w:val="0"/>
                <w:numId w:val="45"/>
              </w:numPr>
              <w:spacing w:before="0" w:after="0"/>
              <w:ind w:left="1066" w:right="91"/>
              <w:contextualSpacing/>
              <w:jc w:val="left"/>
              <w:rPr>
                <w:sz w:val="22"/>
              </w:rPr>
            </w:pPr>
            <w:r>
              <w:rPr>
                <w:sz w:val="22"/>
              </w:rPr>
              <w:t>I</w:t>
            </w:r>
            <w:r w:rsidRPr="00167447">
              <w:rPr>
                <w:sz w:val="22"/>
              </w:rPr>
              <w:t>s there a Memorandum of Understanding (MOU) in place for this project?</w:t>
            </w:r>
          </w:p>
          <w:p w14:paraId="3E773B1F" w14:textId="77777777" w:rsidR="00FB7F48" w:rsidRPr="00167447" w:rsidRDefault="00FB7F48" w:rsidP="0029634C">
            <w:pPr>
              <w:pStyle w:val="0-TABLE"/>
              <w:keepNext/>
              <w:keepLines/>
              <w:widowControl w:val="0"/>
              <w:numPr>
                <w:ilvl w:val="0"/>
                <w:numId w:val="45"/>
              </w:numPr>
              <w:spacing w:before="0" w:after="120"/>
              <w:ind w:left="1066" w:right="86"/>
              <w:jc w:val="left"/>
              <w:rPr>
                <w:sz w:val="22"/>
              </w:rPr>
            </w:pPr>
            <w:r>
              <w:rPr>
                <w:sz w:val="22"/>
              </w:rPr>
              <w:t xml:space="preserve">Did they </w:t>
            </w:r>
            <w:r w:rsidRPr="00167447">
              <w:rPr>
                <w:sz w:val="22"/>
              </w:rPr>
              <w:t xml:space="preserve">submit letters of support from </w:t>
            </w:r>
            <w:r>
              <w:rPr>
                <w:sz w:val="22"/>
              </w:rPr>
              <w:t>their Project partners?</w:t>
            </w:r>
          </w:p>
          <w:p w14:paraId="7F23EEC6" w14:textId="77777777" w:rsidR="00FB7F48" w:rsidRDefault="00FB7F48" w:rsidP="0029634C">
            <w:pPr>
              <w:pStyle w:val="0-TABLE"/>
              <w:keepNext/>
              <w:keepLines/>
              <w:widowControl w:val="0"/>
              <w:numPr>
                <w:ilvl w:val="0"/>
                <w:numId w:val="1"/>
              </w:numPr>
              <w:tabs>
                <w:tab w:val="left" w:pos="706"/>
              </w:tabs>
              <w:spacing w:before="0" w:after="120"/>
              <w:ind w:left="706" w:right="91"/>
              <w:jc w:val="left"/>
              <w:rPr>
                <w:sz w:val="22"/>
              </w:rPr>
            </w:pPr>
            <w:r w:rsidRPr="008A0CAC">
              <w:rPr>
                <w:b/>
                <w:sz w:val="22"/>
              </w:rPr>
              <w:t>High (8-10)</w:t>
            </w:r>
            <w:r w:rsidRPr="00593CE1">
              <w:rPr>
                <w:sz w:val="22"/>
              </w:rPr>
              <w:t xml:space="preserve">: </w:t>
            </w:r>
            <w:r>
              <w:rPr>
                <w:sz w:val="22"/>
              </w:rPr>
              <w:t xml:space="preserve">Applicant clearly states </w:t>
            </w:r>
            <w:proofErr w:type="gramStart"/>
            <w:r>
              <w:rPr>
                <w:sz w:val="22"/>
              </w:rPr>
              <w:t>who</w:t>
            </w:r>
            <w:proofErr w:type="gramEnd"/>
            <w:r>
              <w:rPr>
                <w:sz w:val="22"/>
              </w:rPr>
              <w:t xml:space="preserve"> they are partnering for their stated Project and why they chose these organizations or agencies. Each partner organizations unique strengths and contributions are clearly stated. The Applicant clearly describes what structures are in place to ensure accountability among Project partners. Applicant submitted letters of support and/or MOUs.</w:t>
            </w:r>
          </w:p>
          <w:p w14:paraId="208C0BF5" w14:textId="77777777" w:rsidR="00FB7F48" w:rsidRDefault="00FB7F48" w:rsidP="0029634C">
            <w:pPr>
              <w:pStyle w:val="0-TABLE"/>
              <w:keepNext/>
              <w:keepLines/>
              <w:widowControl w:val="0"/>
              <w:tabs>
                <w:tab w:val="left" w:pos="706"/>
              </w:tabs>
              <w:spacing w:before="0" w:after="120"/>
              <w:ind w:left="706" w:right="86" w:firstLine="0"/>
              <w:jc w:val="left"/>
              <w:rPr>
                <w:sz w:val="22"/>
              </w:rPr>
            </w:pPr>
            <w:r>
              <w:rPr>
                <w:sz w:val="22"/>
              </w:rPr>
              <w:t>If the Applicant chose not to partner, their reasons are clear and their Application describes how they will accomplish the Project goals on their own.</w:t>
            </w:r>
          </w:p>
          <w:p w14:paraId="37B36A61" w14:textId="77777777" w:rsidR="00FB7F48" w:rsidRDefault="00FB7F48" w:rsidP="0029634C">
            <w:pPr>
              <w:pStyle w:val="0-TABLE"/>
              <w:keepNext/>
              <w:keepLines/>
              <w:widowControl w:val="0"/>
              <w:numPr>
                <w:ilvl w:val="0"/>
                <w:numId w:val="47"/>
              </w:numPr>
              <w:spacing w:before="0" w:after="120"/>
              <w:ind w:left="706" w:right="91"/>
              <w:jc w:val="left"/>
              <w:rPr>
                <w:sz w:val="22"/>
              </w:rPr>
            </w:pPr>
            <w:r w:rsidRPr="008A0CAC">
              <w:rPr>
                <w:b/>
                <w:sz w:val="22"/>
              </w:rPr>
              <w:t>Medium (5-7)</w:t>
            </w:r>
            <w:r w:rsidRPr="00593CE1">
              <w:rPr>
                <w:sz w:val="22"/>
              </w:rPr>
              <w:t xml:space="preserve">: </w:t>
            </w:r>
            <w:r>
              <w:rPr>
                <w:sz w:val="22"/>
              </w:rPr>
              <w:t xml:space="preserve">Applicant adequately states </w:t>
            </w:r>
            <w:proofErr w:type="gramStart"/>
            <w:r>
              <w:rPr>
                <w:sz w:val="22"/>
              </w:rPr>
              <w:t>who</w:t>
            </w:r>
            <w:proofErr w:type="gramEnd"/>
            <w:r>
              <w:rPr>
                <w:sz w:val="22"/>
              </w:rPr>
              <w:t xml:space="preserve"> they are partnering for their stated Project and why they chose these organizations or agencies. Their partner organizations strengths and contributions are adequately stated and some key information may be missing. The Applicant adequately describes what structures are in place to ensure accountability among Project partners though it may not be clearly apparent from the Application itself.</w:t>
            </w:r>
          </w:p>
          <w:p w14:paraId="7904E3CD" w14:textId="77777777" w:rsidR="00FB7F48" w:rsidRDefault="00FB7F48" w:rsidP="0029634C">
            <w:pPr>
              <w:pStyle w:val="0-TABLE"/>
              <w:keepNext/>
              <w:keepLines/>
              <w:widowControl w:val="0"/>
              <w:spacing w:before="0" w:after="0"/>
              <w:ind w:left="706" w:right="91" w:firstLine="0"/>
              <w:jc w:val="left"/>
              <w:rPr>
                <w:sz w:val="22"/>
              </w:rPr>
            </w:pPr>
            <w:r>
              <w:rPr>
                <w:sz w:val="22"/>
              </w:rPr>
              <w:t>If the Applicant chose not to partner, their reasons are adequate and it may not be clear from their Application how they will accomplish the Project goals on their own.</w:t>
            </w:r>
          </w:p>
          <w:p w14:paraId="4BA42423" w14:textId="77777777" w:rsidR="00FB7F48" w:rsidRDefault="00FB7F48" w:rsidP="0029634C">
            <w:pPr>
              <w:pStyle w:val="0-TABLE"/>
              <w:keepNext/>
              <w:keepLines/>
              <w:widowControl w:val="0"/>
              <w:spacing w:before="0" w:after="0"/>
              <w:ind w:left="720" w:right="91" w:hanging="14"/>
              <w:jc w:val="left"/>
              <w:rPr>
                <w:sz w:val="22"/>
              </w:rPr>
            </w:pPr>
          </w:p>
          <w:p w14:paraId="730B2582" w14:textId="77777777" w:rsidR="00FB7F48" w:rsidRPr="00952B62" w:rsidRDefault="00FB7F48" w:rsidP="0029634C">
            <w:pPr>
              <w:pStyle w:val="11-textbullet"/>
              <w:keepLines/>
              <w:widowControl w:val="0"/>
              <w:spacing w:before="0" w:after="0"/>
              <w:ind w:left="720" w:right="91" w:hanging="374"/>
              <w:jc w:val="left"/>
              <w:rPr>
                <w:b/>
                <w:sz w:val="22"/>
              </w:rPr>
            </w:pPr>
            <w:r w:rsidRPr="008A0CAC">
              <w:rPr>
                <w:b/>
                <w:sz w:val="22"/>
              </w:rPr>
              <w:t xml:space="preserve">Low (0-4): </w:t>
            </w:r>
            <w:r w:rsidRPr="00593CE1">
              <w:rPr>
                <w:sz w:val="22"/>
              </w:rPr>
              <w:t xml:space="preserve">Proposal contains little to no </w:t>
            </w:r>
            <w:r>
              <w:rPr>
                <w:sz w:val="22"/>
              </w:rPr>
              <w:t>justification for why they chose their Project partners. There is little to no structure provided to ensure accountability among Project partners</w:t>
            </w:r>
            <w:r w:rsidRPr="00593CE1">
              <w:rPr>
                <w:sz w:val="22"/>
              </w:rPr>
              <w:t>.</w:t>
            </w:r>
          </w:p>
          <w:p w14:paraId="0DAAE16B" w14:textId="77777777" w:rsidR="00FB7F48" w:rsidRPr="00952B62" w:rsidRDefault="00FB7F48" w:rsidP="0029634C">
            <w:pPr>
              <w:pStyle w:val="11-textbullet"/>
              <w:keepLines/>
              <w:widowControl w:val="0"/>
              <w:numPr>
                <w:ilvl w:val="0"/>
                <w:numId w:val="0"/>
              </w:numPr>
              <w:spacing w:before="0" w:after="0"/>
              <w:ind w:left="720" w:right="91" w:hanging="14"/>
              <w:jc w:val="left"/>
              <w:rPr>
                <w:b/>
                <w:sz w:val="22"/>
              </w:rPr>
            </w:pPr>
            <w:r>
              <w:rPr>
                <w:sz w:val="22"/>
              </w:rPr>
              <w:t>If the Applicant chose not to partner, no reasons are given and it is not clear from their Application if they can accomplish the Project goals on their own.</w:t>
            </w:r>
          </w:p>
          <w:p w14:paraId="6F967CA4" w14:textId="77777777" w:rsidR="00FB7F48" w:rsidRDefault="00FB7F48" w:rsidP="0029634C">
            <w:pPr>
              <w:pStyle w:val="11-text"/>
              <w:keepNext/>
              <w:keepLines/>
              <w:widowControl w:val="0"/>
              <w:spacing w:before="0" w:after="0"/>
              <w:ind w:left="0" w:right="-465"/>
              <w:jc w:val="left"/>
              <w:rPr>
                <w:sz w:val="22"/>
                <w:szCs w:val="22"/>
              </w:rPr>
            </w:pPr>
          </w:p>
        </w:tc>
      </w:tr>
      <w:tr w:rsidR="009A0345" w14:paraId="732BBF9E" w14:textId="77777777" w:rsidTr="009A0345">
        <w:trPr>
          <w:trHeight w:val="494"/>
        </w:trPr>
        <w:tc>
          <w:tcPr>
            <w:tcW w:w="10890" w:type="dxa"/>
            <w:gridSpan w:val="2"/>
            <w:shd w:val="clear" w:color="auto" w:fill="5B9BD5" w:themeFill="accent1"/>
          </w:tcPr>
          <w:p w14:paraId="709DDCC7" w14:textId="77777777" w:rsidR="009A0345" w:rsidRDefault="009A0345" w:rsidP="0029634C">
            <w:pPr>
              <w:pStyle w:val="0-TABLE"/>
              <w:keepNext/>
              <w:keepLines/>
              <w:widowControl w:val="0"/>
              <w:spacing w:before="0" w:after="0"/>
              <w:ind w:left="0" w:right="86" w:hanging="14"/>
              <w:jc w:val="left"/>
              <w:rPr>
                <w:b/>
                <w:sz w:val="22"/>
              </w:rPr>
            </w:pPr>
          </w:p>
        </w:tc>
      </w:tr>
    </w:tbl>
    <w:p w14:paraId="52FBD922" w14:textId="77777777" w:rsidR="000C7E42" w:rsidRDefault="000C7E42" w:rsidP="000C7E42">
      <w:pPr>
        <w:spacing w:before="0"/>
      </w:pPr>
    </w:p>
    <w:p w14:paraId="71F655FC" w14:textId="1F181FDB" w:rsidR="000C7E42" w:rsidRDefault="000C7E42" w:rsidP="000C7E42">
      <w:pPr>
        <w:spacing w:before="0"/>
      </w:pPr>
    </w:p>
    <w:tbl>
      <w:tblPr>
        <w:tblStyle w:val="TableGrid"/>
        <w:tblW w:w="10890" w:type="dxa"/>
        <w:tblInd w:w="-275" w:type="dxa"/>
        <w:tblLook w:val="04A0" w:firstRow="1" w:lastRow="0" w:firstColumn="1" w:lastColumn="0" w:noHBand="0" w:noVBand="1"/>
        <w:tblCaption w:val="Scoring Rubric Table"/>
      </w:tblPr>
      <w:tblGrid>
        <w:gridCol w:w="1260"/>
        <w:gridCol w:w="9630"/>
      </w:tblGrid>
      <w:tr w:rsidR="009A0345" w14:paraId="4011DFC8" w14:textId="77777777" w:rsidTr="004E2216">
        <w:trPr>
          <w:trHeight w:val="530"/>
          <w:tblHeader/>
        </w:trPr>
        <w:tc>
          <w:tcPr>
            <w:tcW w:w="1260" w:type="dxa"/>
            <w:shd w:val="clear" w:color="auto" w:fill="5B9BD5" w:themeFill="accent1"/>
            <w:vAlign w:val="center"/>
          </w:tcPr>
          <w:p w14:paraId="72CFDA49" w14:textId="54D65E21" w:rsidR="009A0345" w:rsidRDefault="009A0345" w:rsidP="009A0345">
            <w:pPr>
              <w:pStyle w:val="11-text"/>
              <w:keepNext/>
              <w:keepLines/>
              <w:widowControl w:val="0"/>
              <w:spacing w:before="0" w:after="0"/>
              <w:ind w:left="0" w:right="14"/>
              <w:jc w:val="center"/>
              <w:rPr>
                <w:sz w:val="22"/>
                <w:szCs w:val="22"/>
              </w:rPr>
            </w:pPr>
            <w:r w:rsidRPr="0068009F">
              <w:rPr>
                <w:b/>
                <w:sz w:val="22"/>
                <w:szCs w:val="22"/>
              </w:rPr>
              <w:lastRenderedPageBreak/>
              <w:t>SCORE</w:t>
            </w:r>
          </w:p>
        </w:tc>
        <w:tc>
          <w:tcPr>
            <w:tcW w:w="9630" w:type="dxa"/>
            <w:shd w:val="clear" w:color="auto" w:fill="5B9BD5" w:themeFill="accent1"/>
            <w:vAlign w:val="center"/>
          </w:tcPr>
          <w:p w14:paraId="2AF625B8" w14:textId="3EE5F307" w:rsidR="009A0345" w:rsidRDefault="009A0345" w:rsidP="009A0345">
            <w:pPr>
              <w:pStyle w:val="11-text"/>
              <w:keepNext/>
              <w:keepLines/>
              <w:widowControl w:val="0"/>
              <w:spacing w:before="0" w:after="0"/>
              <w:ind w:left="0" w:right="14"/>
              <w:jc w:val="center"/>
              <w:rPr>
                <w:b/>
                <w:sz w:val="22"/>
                <w:szCs w:val="22"/>
              </w:rPr>
            </w:pPr>
            <w:r w:rsidRPr="0068009F">
              <w:rPr>
                <w:b/>
                <w:sz w:val="22"/>
                <w:szCs w:val="22"/>
              </w:rPr>
              <w:t>SCORING RUBRIC</w:t>
            </w:r>
          </w:p>
        </w:tc>
      </w:tr>
      <w:tr w:rsidR="00FB7F48" w14:paraId="34B577D1" w14:textId="77777777" w:rsidTr="00454643">
        <w:tc>
          <w:tcPr>
            <w:tcW w:w="1260" w:type="dxa"/>
            <w:shd w:val="clear" w:color="auto" w:fill="DEEAF6" w:themeFill="accent1" w:themeFillTint="33"/>
          </w:tcPr>
          <w:p w14:paraId="4511BC17" w14:textId="18CE0EFB" w:rsidR="00FB7F48" w:rsidRPr="008A0CAC" w:rsidRDefault="004F6532" w:rsidP="004F6532">
            <w:pPr>
              <w:pStyle w:val="11-text"/>
              <w:keepNext/>
              <w:keepLines/>
              <w:widowControl w:val="0"/>
              <w:spacing w:before="0" w:after="0"/>
              <w:ind w:left="0" w:right="14"/>
              <w:jc w:val="center"/>
              <w:rPr>
                <w:b/>
                <w:sz w:val="22"/>
                <w:szCs w:val="22"/>
              </w:rPr>
            </w:pPr>
            <w:r>
              <w:rPr>
                <w:b/>
                <w:sz w:val="22"/>
                <w:szCs w:val="22"/>
              </w:rPr>
              <w:t>25</w:t>
            </w:r>
            <w:r w:rsidR="00FB7F48" w:rsidRPr="008A0CAC">
              <w:rPr>
                <w:b/>
                <w:sz w:val="22"/>
                <w:szCs w:val="22"/>
              </w:rPr>
              <w:t xml:space="preserve"> points possible</w:t>
            </w:r>
          </w:p>
        </w:tc>
        <w:tc>
          <w:tcPr>
            <w:tcW w:w="9630" w:type="dxa"/>
            <w:shd w:val="clear" w:color="auto" w:fill="DEEAF6" w:themeFill="accent1" w:themeFillTint="33"/>
          </w:tcPr>
          <w:p w14:paraId="5469AB13" w14:textId="77777777" w:rsidR="00FB7F48" w:rsidRDefault="00FB7F48" w:rsidP="000C7E42">
            <w:pPr>
              <w:pStyle w:val="11-text"/>
              <w:keepNext/>
              <w:keepLines/>
              <w:widowControl w:val="0"/>
              <w:spacing w:before="0" w:after="120"/>
              <w:ind w:left="0" w:right="14"/>
              <w:jc w:val="left"/>
              <w:rPr>
                <w:b/>
                <w:sz w:val="22"/>
                <w:szCs w:val="22"/>
              </w:rPr>
            </w:pPr>
            <w:r>
              <w:rPr>
                <w:b/>
                <w:sz w:val="22"/>
                <w:szCs w:val="22"/>
              </w:rPr>
              <w:t>PROJECT DESCRIPTION</w:t>
            </w:r>
          </w:p>
          <w:p w14:paraId="26B83295" w14:textId="77777777" w:rsidR="00FB7F48" w:rsidRDefault="00FB7F48" w:rsidP="000C7E42">
            <w:pPr>
              <w:pStyle w:val="0-TABLE"/>
              <w:keepNext/>
              <w:keepLines/>
              <w:widowControl w:val="0"/>
              <w:spacing w:before="0" w:after="120"/>
              <w:ind w:left="0" w:firstLine="0"/>
              <w:jc w:val="left"/>
              <w:rPr>
                <w:sz w:val="22"/>
              </w:rPr>
            </w:pPr>
            <w:r w:rsidRPr="00593CE1">
              <w:rPr>
                <w:sz w:val="22"/>
              </w:rPr>
              <w:t>To what extent does Applicant</w:t>
            </w:r>
            <w:r>
              <w:rPr>
                <w:sz w:val="22"/>
              </w:rPr>
              <w:t xml:space="preserve"> describe their Project, strategies, and desired outcomes? Does Applicant’s Project overview support how they will accomplish their chosen Success Plan objectives? Do the Project activities and strategies in the overview center equity and addressing disproportionate educational outcomes in its approach? To what extent does Applicant(s) Activities tables clearly describe how their actions, timelines, and outcomes will meaningfully work </w:t>
            </w:r>
            <w:proofErr w:type="gramStart"/>
            <w:r>
              <w:rPr>
                <w:sz w:val="22"/>
              </w:rPr>
              <w:t>to successfully accomplish</w:t>
            </w:r>
            <w:proofErr w:type="gramEnd"/>
            <w:r>
              <w:rPr>
                <w:sz w:val="22"/>
              </w:rPr>
              <w:t xml:space="preserve"> their chosen Success Plan objectives? To what extent does the Applicant(s) utilize the People/Practice/Policy approach for the design of their Project? Do the actions in the activities table align Applicant’s chosen objectives in the Latino/a/x and Indigenous Student Success Plan? Are the timelines provided achievable and within the scope of the proposed Project? </w:t>
            </w:r>
            <w:proofErr w:type="gramStart"/>
            <w:r>
              <w:rPr>
                <w:sz w:val="22"/>
              </w:rPr>
              <w:t>Are the outcomes provided</w:t>
            </w:r>
            <w:proofErr w:type="gramEnd"/>
            <w:r>
              <w:rPr>
                <w:sz w:val="22"/>
              </w:rPr>
              <w:t xml:space="preserve"> specific and measurable?</w:t>
            </w:r>
          </w:p>
          <w:p w14:paraId="5C5C8E60" w14:textId="77777777" w:rsidR="00FB7F48" w:rsidRDefault="00FB7F48" w:rsidP="0029634C">
            <w:pPr>
              <w:pStyle w:val="0-TABLE"/>
              <w:keepNext/>
              <w:keepLines/>
              <w:widowControl w:val="0"/>
              <w:numPr>
                <w:ilvl w:val="0"/>
                <w:numId w:val="1"/>
              </w:numPr>
              <w:spacing w:before="0" w:after="120"/>
              <w:jc w:val="left"/>
              <w:rPr>
                <w:sz w:val="22"/>
              </w:rPr>
            </w:pPr>
            <w:r w:rsidRPr="008A0CAC">
              <w:rPr>
                <w:b/>
                <w:sz w:val="22"/>
              </w:rPr>
              <w:t xml:space="preserve">High (16-20): </w:t>
            </w:r>
            <w:r>
              <w:rPr>
                <w:sz w:val="22"/>
              </w:rPr>
              <w:t xml:space="preserve">Applicant provides an </w:t>
            </w:r>
            <w:proofErr w:type="gramStart"/>
            <w:r>
              <w:rPr>
                <w:sz w:val="22"/>
              </w:rPr>
              <w:t>overview which</w:t>
            </w:r>
            <w:proofErr w:type="gramEnd"/>
            <w:r>
              <w:rPr>
                <w:sz w:val="22"/>
              </w:rPr>
              <w:t xml:space="preserve"> clearly describes their Project and their chosen Success Plan objectives. The Project activities and outcomes clearly demonstrate how they center equity and addressing disproportionate educational outcomes. </w:t>
            </w:r>
          </w:p>
          <w:p w14:paraId="65CED99B" w14:textId="77777777" w:rsidR="00FB7F48" w:rsidRDefault="00FB7F48" w:rsidP="0029634C">
            <w:pPr>
              <w:pStyle w:val="0-TABLE"/>
              <w:keepNext/>
              <w:keepLines/>
              <w:widowControl w:val="0"/>
              <w:spacing w:before="0" w:after="120"/>
              <w:ind w:left="706" w:firstLine="0"/>
              <w:jc w:val="left"/>
              <w:rPr>
                <w:sz w:val="22"/>
              </w:rPr>
            </w:pPr>
            <w:r>
              <w:rPr>
                <w:sz w:val="22"/>
              </w:rPr>
              <w:t>Activity tables provide clear and detailed actions, timelines, and outcomes, which demonstrate meaningful impact on selected objectives. Stated activities clearly fit their intended approach (People/Practice/Policy). Activities under People focus on providing direct services to students and/or families. Activities under Practice focus on educator cultural norms and/or professional development. Activities under Policy focus on addressing systemic barriers through policy recommendations and systemic changes. Activity tables detail actions, timelines, and outcomes for each of the three (3) approaches (see section 2.4.4) for each chosen Success Plan objective.</w:t>
            </w:r>
          </w:p>
          <w:p w14:paraId="4B7EFC41" w14:textId="77777777" w:rsidR="00FB7F48" w:rsidRDefault="00FB7F48" w:rsidP="0029634C">
            <w:pPr>
              <w:pStyle w:val="0-TABLE"/>
              <w:keepNext/>
              <w:keepLines/>
              <w:widowControl w:val="0"/>
              <w:numPr>
                <w:ilvl w:val="0"/>
                <w:numId w:val="1"/>
              </w:numPr>
              <w:spacing w:before="0" w:after="120"/>
              <w:jc w:val="left"/>
              <w:rPr>
                <w:sz w:val="22"/>
              </w:rPr>
            </w:pPr>
            <w:r w:rsidRPr="008A0CAC">
              <w:rPr>
                <w:b/>
                <w:sz w:val="22"/>
              </w:rPr>
              <w:t>Medium (10-15)</w:t>
            </w:r>
            <w:r w:rsidRPr="00593CE1">
              <w:rPr>
                <w:sz w:val="22"/>
              </w:rPr>
              <w:t xml:space="preserve">: </w:t>
            </w:r>
            <w:r>
              <w:rPr>
                <w:sz w:val="22"/>
              </w:rPr>
              <w:t xml:space="preserve">Applicant provides an overview, which adequately describes their project and their chosen Success Plan objectives. The Project activities and outcomes only somewhat demonstrate how they center equity and addressing disproportionate educational outcomes. </w:t>
            </w:r>
          </w:p>
          <w:p w14:paraId="61A0277F" w14:textId="77777777" w:rsidR="00FB7F48" w:rsidRDefault="00FB7F48" w:rsidP="0029634C">
            <w:pPr>
              <w:pStyle w:val="0-TABLE"/>
              <w:keepNext/>
              <w:keepLines/>
              <w:widowControl w:val="0"/>
              <w:spacing w:before="0" w:after="120"/>
              <w:ind w:left="720" w:hanging="14"/>
              <w:jc w:val="left"/>
              <w:rPr>
                <w:sz w:val="22"/>
              </w:rPr>
            </w:pPr>
            <w:r>
              <w:rPr>
                <w:sz w:val="22"/>
              </w:rPr>
              <w:t>Activity Tables provide adequate actions, timelines, and outcomes towards meaningful impact on selected objectives. Stated activities may or may not fit their intended approach (People/Practice/Policy). Activities under People focus on providing direct services to students and/or families. Activities under Practice focus on educator cultural norms and/or professional development. Activities under Policy focus on addressing systemic barriers through policy recommendations and systemic changes. Some actions described for a specific approach may be lacking or missing. Activity tables may adequately detail actions, timelines, and outcomes for the three (3) approaches (see section 2.4.4) for each chosen Success Plan objective.</w:t>
            </w:r>
          </w:p>
          <w:p w14:paraId="581823D4" w14:textId="77777777" w:rsidR="00FB7F48" w:rsidRPr="00952B62" w:rsidRDefault="00FB7F48" w:rsidP="0029634C">
            <w:pPr>
              <w:pStyle w:val="11-textbullet"/>
              <w:keepLines/>
              <w:widowControl w:val="0"/>
              <w:spacing w:before="0" w:after="120"/>
              <w:ind w:left="720" w:right="-101"/>
              <w:jc w:val="left"/>
              <w:rPr>
                <w:b/>
                <w:sz w:val="22"/>
              </w:rPr>
            </w:pPr>
            <w:r w:rsidRPr="008A0CAC">
              <w:rPr>
                <w:b/>
                <w:sz w:val="22"/>
              </w:rPr>
              <w:t>Low (0-9):</w:t>
            </w:r>
            <w:r w:rsidRPr="00593CE1">
              <w:rPr>
                <w:sz w:val="22"/>
              </w:rPr>
              <w:t xml:space="preserve"> </w:t>
            </w:r>
            <w:r>
              <w:rPr>
                <w:sz w:val="22"/>
              </w:rPr>
              <w:t>Application overview lacks clarity and makes it difficult to determine which Success Plan objectives were chosen. The Project activities do not demonstrate how they center equity and addressing disproportionate educational outcomes.</w:t>
            </w:r>
          </w:p>
          <w:p w14:paraId="78299D83" w14:textId="77777777" w:rsidR="00FB7F48" w:rsidRDefault="00FB7F48" w:rsidP="0029634C">
            <w:pPr>
              <w:pStyle w:val="11-text"/>
              <w:keepNext/>
              <w:keepLines/>
              <w:widowControl w:val="0"/>
              <w:spacing w:before="0" w:after="0"/>
              <w:ind w:left="706" w:right="14"/>
              <w:jc w:val="left"/>
              <w:rPr>
                <w:sz w:val="22"/>
              </w:rPr>
            </w:pPr>
            <w:r>
              <w:rPr>
                <w:sz w:val="22"/>
              </w:rPr>
              <w:t>Activities, timelines, and outcomes in the Activity Tables do not support or align with their respective Success Plan objectives. Applicant failed to include activities, timelines, and outcomes for each approach (People/Practice/Policy) or activities included do not align with their intended approach.</w:t>
            </w:r>
          </w:p>
          <w:p w14:paraId="31235D0D" w14:textId="03809D92" w:rsidR="000C7E42" w:rsidRPr="00881178" w:rsidRDefault="000C7E42" w:rsidP="0029634C">
            <w:pPr>
              <w:pStyle w:val="11-text"/>
              <w:keepNext/>
              <w:keepLines/>
              <w:widowControl w:val="0"/>
              <w:spacing w:before="0" w:after="0"/>
              <w:ind w:left="706" w:right="14"/>
              <w:jc w:val="left"/>
              <w:rPr>
                <w:b/>
                <w:sz w:val="22"/>
                <w:szCs w:val="22"/>
              </w:rPr>
            </w:pPr>
          </w:p>
        </w:tc>
      </w:tr>
      <w:tr w:rsidR="009A0345" w14:paraId="22E946EB" w14:textId="77777777" w:rsidTr="009A0345">
        <w:trPr>
          <w:trHeight w:val="440"/>
        </w:trPr>
        <w:tc>
          <w:tcPr>
            <w:tcW w:w="10890" w:type="dxa"/>
            <w:gridSpan w:val="2"/>
            <w:shd w:val="clear" w:color="auto" w:fill="5B9BD5" w:themeFill="accent1"/>
          </w:tcPr>
          <w:p w14:paraId="2B101458" w14:textId="77777777" w:rsidR="009A0345" w:rsidRDefault="009A0345" w:rsidP="0029634C">
            <w:pPr>
              <w:pStyle w:val="11-text"/>
              <w:keepNext/>
              <w:keepLines/>
              <w:widowControl w:val="0"/>
              <w:spacing w:before="0" w:after="0"/>
              <w:ind w:left="0" w:right="14"/>
              <w:jc w:val="left"/>
              <w:rPr>
                <w:sz w:val="22"/>
                <w:szCs w:val="22"/>
              </w:rPr>
            </w:pPr>
          </w:p>
        </w:tc>
      </w:tr>
    </w:tbl>
    <w:p w14:paraId="066AAE3D" w14:textId="77777777" w:rsidR="00FB7F48" w:rsidRDefault="00FB7F48" w:rsidP="00FB7F48">
      <w:pPr>
        <w:pStyle w:val="11-text"/>
        <w:keepNext/>
        <w:keepLines/>
        <w:widowControl w:val="0"/>
        <w:spacing w:before="0" w:after="0"/>
        <w:ind w:right="14"/>
        <w:rPr>
          <w:sz w:val="22"/>
          <w:szCs w:val="22"/>
        </w:rPr>
      </w:pPr>
    </w:p>
    <w:tbl>
      <w:tblPr>
        <w:tblStyle w:val="TableGrid"/>
        <w:tblW w:w="10890" w:type="dxa"/>
        <w:tblInd w:w="-275" w:type="dxa"/>
        <w:tblLook w:val="04A0" w:firstRow="1" w:lastRow="0" w:firstColumn="1" w:lastColumn="0" w:noHBand="0" w:noVBand="1"/>
        <w:tblCaption w:val="Scoring Rubric Table"/>
      </w:tblPr>
      <w:tblGrid>
        <w:gridCol w:w="1260"/>
        <w:gridCol w:w="9630"/>
      </w:tblGrid>
      <w:tr w:rsidR="009A0345" w14:paraId="4BB102CC" w14:textId="77777777" w:rsidTr="004E2216">
        <w:trPr>
          <w:tblHeader/>
        </w:trPr>
        <w:tc>
          <w:tcPr>
            <w:tcW w:w="1260" w:type="dxa"/>
            <w:shd w:val="clear" w:color="auto" w:fill="5B9BD5" w:themeFill="accent1"/>
            <w:vAlign w:val="center"/>
          </w:tcPr>
          <w:p w14:paraId="770B63E8" w14:textId="0A79916D" w:rsidR="009A0345" w:rsidRDefault="009A0345" w:rsidP="009A0345">
            <w:pPr>
              <w:pStyle w:val="11-text"/>
              <w:keepNext/>
              <w:keepLines/>
              <w:widowControl w:val="0"/>
              <w:spacing w:before="0" w:after="0"/>
              <w:ind w:left="0" w:right="14"/>
              <w:jc w:val="center"/>
              <w:rPr>
                <w:sz w:val="22"/>
                <w:szCs w:val="22"/>
              </w:rPr>
            </w:pPr>
            <w:r w:rsidRPr="0068009F">
              <w:rPr>
                <w:b/>
                <w:sz w:val="22"/>
                <w:szCs w:val="22"/>
              </w:rPr>
              <w:lastRenderedPageBreak/>
              <w:t>SCORE</w:t>
            </w:r>
          </w:p>
        </w:tc>
        <w:tc>
          <w:tcPr>
            <w:tcW w:w="9630" w:type="dxa"/>
            <w:shd w:val="clear" w:color="auto" w:fill="5B9BD5" w:themeFill="accent1"/>
            <w:vAlign w:val="center"/>
          </w:tcPr>
          <w:p w14:paraId="0B04A169" w14:textId="74CCC1D6" w:rsidR="009A0345" w:rsidRDefault="009A0345" w:rsidP="009A0345">
            <w:pPr>
              <w:pStyle w:val="11-text"/>
              <w:keepNext/>
              <w:keepLines/>
              <w:widowControl w:val="0"/>
              <w:spacing w:before="0" w:after="0"/>
              <w:ind w:left="0" w:right="14"/>
              <w:jc w:val="center"/>
              <w:rPr>
                <w:sz w:val="22"/>
                <w:szCs w:val="22"/>
              </w:rPr>
            </w:pPr>
            <w:r w:rsidRPr="0068009F">
              <w:rPr>
                <w:b/>
                <w:sz w:val="22"/>
                <w:szCs w:val="22"/>
              </w:rPr>
              <w:t>SCORING RUBRIC</w:t>
            </w:r>
          </w:p>
        </w:tc>
      </w:tr>
      <w:tr w:rsidR="009A0345" w14:paraId="54C7CEB9" w14:textId="77777777" w:rsidTr="00454643">
        <w:tc>
          <w:tcPr>
            <w:tcW w:w="1260" w:type="dxa"/>
            <w:tcBorders>
              <w:bottom w:val="single" w:sz="4" w:space="0" w:color="auto"/>
            </w:tcBorders>
            <w:shd w:val="clear" w:color="auto" w:fill="DEEAF6" w:themeFill="accent1" w:themeFillTint="33"/>
          </w:tcPr>
          <w:p w14:paraId="60C53B27" w14:textId="548D053F" w:rsidR="009A0345" w:rsidRPr="008A0CAC" w:rsidRDefault="009A0345" w:rsidP="009E25C8">
            <w:pPr>
              <w:pStyle w:val="11-text"/>
              <w:keepNext/>
              <w:keepLines/>
              <w:widowControl w:val="0"/>
              <w:spacing w:before="0" w:after="0"/>
              <w:ind w:left="0" w:right="14"/>
              <w:jc w:val="center"/>
              <w:rPr>
                <w:b/>
                <w:sz w:val="22"/>
                <w:szCs w:val="22"/>
              </w:rPr>
            </w:pPr>
            <w:r w:rsidRPr="008A0CAC">
              <w:rPr>
                <w:b/>
                <w:sz w:val="22"/>
                <w:szCs w:val="22"/>
              </w:rPr>
              <w:t>10 points possible</w:t>
            </w:r>
          </w:p>
        </w:tc>
        <w:tc>
          <w:tcPr>
            <w:tcW w:w="9630" w:type="dxa"/>
            <w:tcBorders>
              <w:bottom w:val="single" w:sz="4" w:space="0" w:color="auto"/>
            </w:tcBorders>
            <w:shd w:val="clear" w:color="auto" w:fill="DEEAF6" w:themeFill="accent1" w:themeFillTint="33"/>
          </w:tcPr>
          <w:p w14:paraId="23FC4081" w14:textId="77777777" w:rsidR="009A0345" w:rsidRDefault="009E25C8" w:rsidP="009E25C8">
            <w:pPr>
              <w:pStyle w:val="11-text"/>
              <w:keepNext/>
              <w:keepLines/>
              <w:widowControl w:val="0"/>
              <w:spacing w:before="0" w:after="120"/>
              <w:ind w:left="0" w:right="14"/>
              <w:jc w:val="left"/>
              <w:rPr>
                <w:b/>
                <w:sz w:val="22"/>
                <w:szCs w:val="22"/>
              </w:rPr>
            </w:pPr>
            <w:r w:rsidRPr="009E25C8">
              <w:rPr>
                <w:b/>
                <w:sz w:val="22"/>
                <w:szCs w:val="22"/>
              </w:rPr>
              <w:t>PROGRESS MEASURES AND EVALUATION</w:t>
            </w:r>
          </w:p>
          <w:p w14:paraId="41BC4F27" w14:textId="66E61997" w:rsidR="007557D5" w:rsidRPr="00421FA7" w:rsidRDefault="009E25C8" w:rsidP="007557D5">
            <w:pPr>
              <w:pStyle w:val="0-TABLE"/>
              <w:keepNext/>
              <w:keepLines/>
              <w:widowControl w:val="0"/>
              <w:spacing w:before="0" w:after="120"/>
              <w:ind w:left="0" w:firstLine="0"/>
              <w:jc w:val="left"/>
              <w:rPr>
                <w:sz w:val="22"/>
              </w:rPr>
            </w:pPr>
            <w:r w:rsidRPr="009E25C8">
              <w:rPr>
                <w:sz w:val="22"/>
                <w:szCs w:val="22"/>
              </w:rPr>
              <w:t>To what extend does</w:t>
            </w:r>
            <w:r w:rsidR="007557D5">
              <w:rPr>
                <w:sz w:val="22"/>
                <w:szCs w:val="22"/>
              </w:rPr>
              <w:t xml:space="preserve"> A</w:t>
            </w:r>
            <w:r w:rsidR="007557D5" w:rsidRPr="00593CE1">
              <w:rPr>
                <w:sz w:val="22"/>
              </w:rPr>
              <w:t>pplican</w:t>
            </w:r>
            <w:r w:rsidR="007557D5">
              <w:rPr>
                <w:sz w:val="22"/>
              </w:rPr>
              <w:t>t</w:t>
            </w:r>
            <w:r w:rsidR="007557D5" w:rsidRPr="00593CE1">
              <w:rPr>
                <w:sz w:val="22"/>
              </w:rPr>
              <w:t xml:space="preserve"> </w:t>
            </w:r>
            <w:r w:rsidR="007557D5">
              <w:rPr>
                <w:sz w:val="22"/>
              </w:rPr>
              <w:t xml:space="preserve">detail their plan to measure and report towards identified Project goals? To what extent will Applicant use feedback in real-time to inform the Project goals? To what extent will </w:t>
            </w:r>
            <w:r w:rsidR="007557D5" w:rsidRPr="00593CE1">
              <w:rPr>
                <w:sz w:val="22"/>
              </w:rPr>
              <w:t>Applicant</w:t>
            </w:r>
            <w:r w:rsidR="007557D5">
              <w:rPr>
                <w:sz w:val="22"/>
              </w:rPr>
              <w:t xml:space="preserve"> communicate progress of the Project to their community and stakeholders?</w:t>
            </w:r>
          </w:p>
          <w:p w14:paraId="703558B7" w14:textId="77777777" w:rsidR="007557D5" w:rsidRPr="00593CE1" w:rsidRDefault="007557D5" w:rsidP="007557D5">
            <w:pPr>
              <w:pStyle w:val="0-TABLE"/>
              <w:keepNext/>
              <w:keepLines/>
              <w:widowControl w:val="0"/>
              <w:numPr>
                <w:ilvl w:val="0"/>
                <w:numId w:val="1"/>
              </w:numPr>
              <w:spacing w:before="0" w:after="120"/>
              <w:jc w:val="left"/>
              <w:rPr>
                <w:sz w:val="22"/>
              </w:rPr>
            </w:pPr>
            <w:r w:rsidRPr="008A0CAC">
              <w:rPr>
                <w:b/>
                <w:sz w:val="22"/>
              </w:rPr>
              <w:t xml:space="preserve">High (8-10): </w:t>
            </w:r>
            <w:r>
              <w:rPr>
                <w:sz w:val="22"/>
              </w:rPr>
              <w:t xml:space="preserve">Evaluation and assessment plan is clear and detailed. Application clearly describes their process for using feedback to inform their Project and adjust accordingly. Their Application clearly describes their communications plan to keep community members and stakeholders informed in culturally and linguistically responsive ways. </w:t>
            </w:r>
          </w:p>
          <w:p w14:paraId="4999649C" w14:textId="77777777" w:rsidR="007557D5" w:rsidRPr="00593CE1" w:rsidRDefault="007557D5" w:rsidP="007557D5">
            <w:pPr>
              <w:pStyle w:val="0-TABLE"/>
              <w:keepNext/>
              <w:keepLines/>
              <w:widowControl w:val="0"/>
              <w:numPr>
                <w:ilvl w:val="0"/>
                <w:numId w:val="1"/>
              </w:numPr>
              <w:spacing w:before="0" w:after="120"/>
              <w:jc w:val="left"/>
              <w:rPr>
                <w:sz w:val="22"/>
              </w:rPr>
            </w:pPr>
            <w:r w:rsidRPr="008A0CAC">
              <w:rPr>
                <w:b/>
                <w:sz w:val="22"/>
              </w:rPr>
              <w:t>Medium (5-7):</w:t>
            </w:r>
            <w:r w:rsidRPr="00593CE1">
              <w:rPr>
                <w:sz w:val="22"/>
              </w:rPr>
              <w:t xml:space="preserve"> </w:t>
            </w:r>
            <w:r>
              <w:rPr>
                <w:sz w:val="22"/>
              </w:rPr>
              <w:t xml:space="preserve">Evaluation and assessment plan provided is adequate but lacks detail. Proposal adequately describes their process for using feedback to inform their Project but lacks clarity around how this feedback </w:t>
            </w:r>
            <w:proofErr w:type="gramStart"/>
            <w:r>
              <w:rPr>
                <w:sz w:val="22"/>
              </w:rPr>
              <w:t>will be used</w:t>
            </w:r>
            <w:proofErr w:type="gramEnd"/>
            <w:r>
              <w:rPr>
                <w:sz w:val="22"/>
              </w:rPr>
              <w:t>. Their Application adequately provides a communications plan to keep community members and stakeholders informed although the communication methods used may not be culturally and linguistically responsive</w:t>
            </w:r>
            <w:r w:rsidRPr="00593CE1">
              <w:rPr>
                <w:sz w:val="22"/>
              </w:rPr>
              <w:t>.</w:t>
            </w:r>
          </w:p>
          <w:p w14:paraId="097B285B" w14:textId="1CB57F87" w:rsidR="009E25C8" w:rsidRPr="009E25C8" w:rsidRDefault="007557D5" w:rsidP="007557D5">
            <w:pPr>
              <w:pStyle w:val="11-text"/>
              <w:keepNext/>
              <w:keepLines/>
              <w:widowControl w:val="0"/>
              <w:numPr>
                <w:ilvl w:val="0"/>
                <w:numId w:val="1"/>
              </w:numPr>
              <w:spacing w:before="0" w:after="120"/>
              <w:ind w:right="14"/>
              <w:jc w:val="left"/>
              <w:rPr>
                <w:b/>
                <w:sz w:val="22"/>
                <w:szCs w:val="22"/>
              </w:rPr>
            </w:pPr>
            <w:r w:rsidRPr="008A0CAC">
              <w:rPr>
                <w:b/>
                <w:sz w:val="22"/>
              </w:rPr>
              <w:t xml:space="preserve">Low (0-4): </w:t>
            </w:r>
            <w:r>
              <w:rPr>
                <w:sz w:val="22"/>
              </w:rPr>
              <w:t>Evaluation and assessment plan is lacking or missing</w:t>
            </w:r>
            <w:r w:rsidRPr="00593CE1">
              <w:rPr>
                <w:sz w:val="22"/>
              </w:rPr>
              <w:t>.</w:t>
            </w:r>
            <w:r>
              <w:rPr>
                <w:sz w:val="22"/>
              </w:rPr>
              <w:t xml:space="preserve"> It is not clear how the Project will evaluate their progress and use this data to inform their Project. Their Application’s communications plan is lacking or missing or does not take into consideration the culturally and linguistic needs of their community members and stakeholders</w:t>
            </w:r>
          </w:p>
        </w:tc>
      </w:tr>
      <w:tr w:rsidR="007557D5" w14:paraId="1B7C3749" w14:textId="77777777" w:rsidTr="0029634C">
        <w:tc>
          <w:tcPr>
            <w:tcW w:w="10890" w:type="dxa"/>
            <w:gridSpan w:val="2"/>
            <w:shd w:val="clear" w:color="auto" w:fill="5B9BD5" w:themeFill="accent1"/>
          </w:tcPr>
          <w:p w14:paraId="418EB9D7" w14:textId="77777777" w:rsidR="007557D5" w:rsidRPr="009E25C8" w:rsidRDefault="007557D5" w:rsidP="009E25C8">
            <w:pPr>
              <w:pStyle w:val="11-text"/>
              <w:keepNext/>
              <w:keepLines/>
              <w:widowControl w:val="0"/>
              <w:spacing w:before="0" w:after="120"/>
              <w:ind w:left="0" w:right="14"/>
              <w:jc w:val="left"/>
              <w:rPr>
                <w:b/>
                <w:sz w:val="22"/>
                <w:szCs w:val="22"/>
              </w:rPr>
            </w:pPr>
          </w:p>
        </w:tc>
      </w:tr>
    </w:tbl>
    <w:p w14:paraId="116358EB" w14:textId="50D4DF96" w:rsidR="0068009F" w:rsidRDefault="0068009F" w:rsidP="003F00DD">
      <w:pPr>
        <w:pStyle w:val="11-text"/>
        <w:keepNext/>
        <w:keepLines/>
        <w:widowControl w:val="0"/>
        <w:spacing w:before="0" w:after="0"/>
        <w:ind w:right="14"/>
        <w:rPr>
          <w:sz w:val="22"/>
          <w:szCs w:val="22"/>
        </w:rPr>
      </w:pPr>
    </w:p>
    <w:p w14:paraId="11926858" w14:textId="77777777" w:rsidR="00454643" w:rsidRDefault="00454643" w:rsidP="003F00DD">
      <w:pPr>
        <w:pStyle w:val="11-text"/>
        <w:keepNext/>
        <w:keepLines/>
        <w:widowControl w:val="0"/>
        <w:spacing w:before="0" w:after="0"/>
        <w:ind w:right="14"/>
        <w:rPr>
          <w:sz w:val="22"/>
          <w:szCs w:val="22"/>
        </w:rPr>
      </w:pPr>
    </w:p>
    <w:tbl>
      <w:tblPr>
        <w:tblStyle w:val="TableGrid"/>
        <w:tblW w:w="10890" w:type="dxa"/>
        <w:tblInd w:w="-275" w:type="dxa"/>
        <w:tblLook w:val="04A0" w:firstRow="1" w:lastRow="0" w:firstColumn="1" w:lastColumn="0" w:noHBand="0" w:noVBand="1"/>
        <w:tblCaption w:val="Scoring Rubric Table"/>
      </w:tblPr>
      <w:tblGrid>
        <w:gridCol w:w="1260"/>
        <w:gridCol w:w="9630"/>
      </w:tblGrid>
      <w:tr w:rsidR="007557D5" w14:paraId="4D437880" w14:textId="77777777" w:rsidTr="004E2216">
        <w:trPr>
          <w:tblHeader/>
        </w:trPr>
        <w:tc>
          <w:tcPr>
            <w:tcW w:w="1260" w:type="dxa"/>
            <w:shd w:val="clear" w:color="auto" w:fill="5B9BD5" w:themeFill="accent1"/>
            <w:vAlign w:val="center"/>
          </w:tcPr>
          <w:p w14:paraId="4DB99200" w14:textId="2084BFDB" w:rsidR="007557D5" w:rsidRDefault="007557D5" w:rsidP="007557D5">
            <w:pPr>
              <w:pStyle w:val="11-text"/>
              <w:keepNext/>
              <w:keepLines/>
              <w:widowControl w:val="0"/>
              <w:spacing w:before="0" w:after="0"/>
              <w:ind w:left="0" w:right="14"/>
              <w:jc w:val="center"/>
              <w:rPr>
                <w:sz w:val="22"/>
                <w:szCs w:val="22"/>
              </w:rPr>
            </w:pPr>
            <w:r w:rsidRPr="0068009F">
              <w:rPr>
                <w:b/>
                <w:sz w:val="22"/>
                <w:szCs w:val="22"/>
              </w:rPr>
              <w:t>SCORE</w:t>
            </w:r>
          </w:p>
        </w:tc>
        <w:tc>
          <w:tcPr>
            <w:tcW w:w="9630" w:type="dxa"/>
            <w:shd w:val="clear" w:color="auto" w:fill="5B9BD5" w:themeFill="accent1"/>
            <w:vAlign w:val="center"/>
          </w:tcPr>
          <w:p w14:paraId="6322E8A2" w14:textId="1FC1081B" w:rsidR="007557D5" w:rsidRDefault="007557D5" w:rsidP="007557D5">
            <w:pPr>
              <w:pStyle w:val="11-text"/>
              <w:keepNext/>
              <w:keepLines/>
              <w:widowControl w:val="0"/>
              <w:spacing w:before="0" w:after="0"/>
              <w:ind w:left="0" w:right="14"/>
              <w:jc w:val="center"/>
              <w:rPr>
                <w:sz w:val="22"/>
                <w:szCs w:val="22"/>
              </w:rPr>
            </w:pPr>
            <w:r w:rsidRPr="0068009F">
              <w:rPr>
                <w:b/>
                <w:sz w:val="22"/>
                <w:szCs w:val="22"/>
              </w:rPr>
              <w:t>SCORING RUBRIC</w:t>
            </w:r>
          </w:p>
        </w:tc>
      </w:tr>
      <w:tr w:rsidR="007557D5" w14:paraId="5011A9D7" w14:textId="77777777" w:rsidTr="00454643">
        <w:tc>
          <w:tcPr>
            <w:tcW w:w="1260" w:type="dxa"/>
            <w:shd w:val="clear" w:color="auto" w:fill="DEEAF6" w:themeFill="accent1" w:themeFillTint="33"/>
          </w:tcPr>
          <w:p w14:paraId="3072A4B0" w14:textId="7CDFE837" w:rsidR="007557D5" w:rsidRPr="008A0CAC" w:rsidRDefault="007557D5" w:rsidP="007557D5">
            <w:pPr>
              <w:pStyle w:val="11-text"/>
              <w:keepNext/>
              <w:keepLines/>
              <w:widowControl w:val="0"/>
              <w:spacing w:before="0" w:after="0"/>
              <w:ind w:left="0" w:right="14"/>
              <w:jc w:val="center"/>
              <w:rPr>
                <w:b/>
                <w:sz w:val="22"/>
                <w:szCs w:val="22"/>
              </w:rPr>
            </w:pPr>
            <w:r w:rsidRPr="008A0CAC">
              <w:rPr>
                <w:b/>
                <w:sz w:val="22"/>
                <w:szCs w:val="22"/>
              </w:rPr>
              <w:t>5 points possible</w:t>
            </w:r>
          </w:p>
        </w:tc>
        <w:tc>
          <w:tcPr>
            <w:tcW w:w="9630" w:type="dxa"/>
            <w:shd w:val="clear" w:color="auto" w:fill="DEEAF6" w:themeFill="accent1" w:themeFillTint="33"/>
          </w:tcPr>
          <w:p w14:paraId="672E481A" w14:textId="77777777" w:rsidR="007557D5" w:rsidRDefault="007557D5" w:rsidP="007557D5">
            <w:pPr>
              <w:pStyle w:val="11-text"/>
              <w:keepNext/>
              <w:keepLines/>
              <w:widowControl w:val="0"/>
              <w:spacing w:before="0" w:after="120"/>
              <w:ind w:left="0" w:right="14"/>
              <w:jc w:val="left"/>
              <w:rPr>
                <w:b/>
                <w:sz w:val="22"/>
                <w:szCs w:val="22"/>
              </w:rPr>
            </w:pPr>
            <w:r>
              <w:rPr>
                <w:b/>
                <w:sz w:val="22"/>
                <w:szCs w:val="22"/>
              </w:rPr>
              <w:t>PROJECT ROLES</w:t>
            </w:r>
          </w:p>
          <w:p w14:paraId="010F96A6" w14:textId="77777777" w:rsidR="00454643" w:rsidRDefault="007557D5" w:rsidP="00454643">
            <w:pPr>
              <w:pStyle w:val="0-TABLE"/>
              <w:keepNext/>
              <w:keepLines/>
              <w:widowControl w:val="0"/>
              <w:spacing w:before="0" w:after="120"/>
              <w:ind w:left="0" w:firstLine="0"/>
              <w:rPr>
                <w:sz w:val="22"/>
              </w:rPr>
            </w:pPr>
            <w:r w:rsidRPr="00593CE1">
              <w:rPr>
                <w:sz w:val="22"/>
              </w:rPr>
              <w:t xml:space="preserve">To what extent does Applicant </w:t>
            </w:r>
            <w:r>
              <w:rPr>
                <w:sz w:val="22"/>
              </w:rPr>
              <w:t xml:space="preserve">describe the key staff and/or volunteers involved with their Project? To what extent does Applicant describe how these roles </w:t>
            </w:r>
            <w:proofErr w:type="gramStart"/>
            <w:r>
              <w:rPr>
                <w:sz w:val="22"/>
              </w:rPr>
              <w:t>will support the Project and which positions will be created</w:t>
            </w:r>
            <w:proofErr w:type="gramEnd"/>
            <w:r>
              <w:rPr>
                <w:sz w:val="22"/>
              </w:rPr>
              <w:t xml:space="preserve"> using Grant Funds?</w:t>
            </w:r>
          </w:p>
          <w:p w14:paraId="5F94C74A" w14:textId="081009BE" w:rsidR="007557D5" w:rsidRPr="00593CE1" w:rsidRDefault="007557D5" w:rsidP="00454643">
            <w:pPr>
              <w:pStyle w:val="0-TABLE"/>
              <w:keepNext/>
              <w:keepLines/>
              <w:widowControl w:val="0"/>
              <w:numPr>
                <w:ilvl w:val="0"/>
                <w:numId w:val="50"/>
              </w:numPr>
              <w:spacing w:before="0" w:after="120"/>
              <w:ind w:left="763"/>
              <w:rPr>
                <w:sz w:val="22"/>
              </w:rPr>
            </w:pPr>
            <w:r w:rsidRPr="008A0CAC">
              <w:rPr>
                <w:b/>
                <w:sz w:val="22"/>
              </w:rPr>
              <w:t xml:space="preserve">High (4-5): </w:t>
            </w:r>
            <w:r>
              <w:rPr>
                <w:sz w:val="22"/>
              </w:rPr>
              <w:t xml:space="preserve">Project roles </w:t>
            </w:r>
            <w:proofErr w:type="gramStart"/>
            <w:r>
              <w:rPr>
                <w:sz w:val="22"/>
              </w:rPr>
              <w:t>are clearly described</w:t>
            </w:r>
            <w:proofErr w:type="gramEnd"/>
            <w:r>
              <w:rPr>
                <w:sz w:val="22"/>
              </w:rPr>
              <w:t xml:space="preserve"> with each individual’s role within the Project outlined. A brief description for each role </w:t>
            </w:r>
            <w:proofErr w:type="gramStart"/>
            <w:r>
              <w:rPr>
                <w:sz w:val="22"/>
              </w:rPr>
              <w:t>is provided</w:t>
            </w:r>
            <w:proofErr w:type="gramEnd"/>
            <w:r>
              <w:rPr>
                <w:sz w:val="22"/>
              </w:rPr>
              <w:t xml:space="preserve"> and how they will contribute to the Project goals.</w:t>
            </w:r>
          </w:p>
          <w:p w14:paraId="69AE501A" w14:textId="77777777" w:rsidR="007557D5" w:rsidRPr="00593CE1" w:rsidRDefault="007557D5" w:rsidP="007557D5">
            <w:pPr>
              <w:pStyle w:val="0-TABLE"/>
              <w:keepNext/>
              <w:keepLines/>
              <w:widowControl w:val="0"/>
              <w:numPr>
                <w:ilvl w:val="0"/>
                <w:numId w:val="1"/>
              </w:numPr>
              <w:spacing w:before="0" w:after="120"/>
              <w:rPr>
                <w:sz w:val="22"/>
              </w:rPr>
            </w:pPr>
            <w:r w:rsidRPr="008A0CAC">
              <w:rPr>
                <w:b/>
                <w:sz w:val="22"/>
              </w:rPr>
              <w:t>Medium (2-3):</w:t>
            </w:r>
            <w:r w:rsidRPr="00593CE1">
              <w:rPr>
                <w:sz w:val="22"/>
              </w:rPr>
              <w:t xml:space="preserve"> </w:t>
            </w:r>
            <w:r>
              <w:rPr>
                <w:sz w:val="22"/>
              </w:rPr>
              <w:t xml:space="preserve">Project roles </w:t>
            </w:r>
            <w:proofErr w:type="gramStart"/>
            <w:r>
              <w:rPr>
                <w:sz w:val="22"/>
              </w:rPr>
              <w:t>are adequately described</w:t>
            </w:r>
            <w:proofErr w:type="gramEnd"/>
            <w:r>
              <w:rPr>
                <w:sz w:val="22"/>
              </w:rPr>
              <w:t xml:space="preserve"> and each individual’s role within the Project may or may not be clear. A brief description for each role </w:t>
            </w:r>
            <w:proofErr w:type="gramStart"/>
            <w:r>
              <w:rPr>
                <w:sz w:val="22"/>
              </w:rPr>
              <w:t>is provided</w:t>
            </w:r>
            <w:proofErr w:type="gramEnd"/>
            <w:r>
              <w:rPr>
                <w:sz w:val="22"/>
              </w:rPr>
              <w:t xml:space="preserve"> and how they will contribute to the Project goals.</w:t>
            </w:r>
          </w:p>
          <w:p w14:paraId="4622EA64" w14:textId="77777777" w:rsidR="007557D5" w:rsidRPr="007557D5" w:rsidRDefault="007557D5" w:rsidP="007557D5">
            <w:pPr>
              <w:pStyle w:val="11-text"/>
              <w:keepNext/>
              <w:keepLines/>
              <w:widowControl w:val="0"/>
              <w:numPr>
                <w:ilvl w:val="0"/>
                <w:numId w:val="1"/>
              </w:numPr>
              <w:spacing w:before="0" w:after="0"/>
              <w:ind w:right="14"/>
              <w:jc w:val="left"/>
              <w:rPr>
                <w:sz w:val="22"/>
                <w:szCs w:val="22"/>
              </w:rPr>
            </w:pPr>
            <w:r w:rsidRPr="008A0CAC">
              <w:rPr>
                <w:b/>
                <w:sz w:val="22"/>
              </w:rPr>
              <w:t>Low (0-1):</w:t>
            </w:r>
            <w:r w:rsidRPr="00593CE1">
              <w:rPr>
                <w:sz w:val="22"/>
              </w:rPr>
              <w:t xml:space="preserve"> </w:t>
            </w:r>
            <w:r>
              <w:rPr>
                <w:sz w:val="22"/>
              </w:rPr>
              <w:t>Project roles and connection to the Project are lacking or missing. Descriptions for each role are lacking or missing entirely. It is not clear from the Application how the roles contribute to the Project goals</w:t>
            </w:r>
          </w:p>
          <w:p w14:paraId="3924B3C7" w14:textId="2788CCBB" w:rsidR="007557D5" w:rsidRPr="007557D5" w:rsidRDefault="007557D5" w:rsidP="007557D5">
            <w:pPr>
              <w:pStyle w:val="11-text"/>
              <w:keepNext/>
              <w:keepLines/>
              <w:widowControl w:val="0"/>
              <w:spacing w:before="0" w:after="0"/>
              <w:ind w:left="720" w:right="14"/>
              <w:jc w:val="left"/>
              <w:rPr>
                <w:sz w:val="22"/>
                <w:szCs w:val="22"/>
              </w:rPr>
            </w:pPr>
          </w:p>
        </w:tc>
      </w:tr>
      <w:tr w:rsidR="007557D5" w14:paraId="286B2CC8" w14:textId="77777777" w:rsidTr="007557D5">
        <w:tc>
          <w:tcPr>
            <w:tcW w:w="10890" w:type="dxa"/>
            <w:gridSpan w:val="2"/>
            <w:shd w:val="clear" w:color="auto" w:fill="5B9BD5" w:themeFill="accent1"/>
          </w:tcPr>
          <w:p w14:paraId="4FF94224" w14:textId="77777777" w:rsidR="007557D5" w:rsidRDefault="007557D5" w:rsidP="007557D5">
            <w:pPr>
              <w:pStyle w:val="11-text"/>
              <w:keepNext/>
              <w:keepLines/>
              <w:widowControl w:val="0"/>
              <w:spacing w:before="0" w:after="120"/>
              <w:ind w:left="0" w:right="14"/>
              <w:jc w:val="left"/>
              <w:rPr>
                <w:b/>
                <w:sz w:val="22"/>
                <w:szCs w:val="22"/>
              </w:rPr>
            </w:pPr>
          </w:p>
        </w:tc>
      </w:tr>
    </w:tbl>
    <w:p w14:paraId="472D2A18" w14:textId="77777777" w:rsidR="0068009F" w:rsidRDefault="0068009F" w:rsidP="007557D5">
      <w:pPr>
        <w:pStyle w:val="11-text"/>
        <w:keepNext/>
        <w:keepLines/>
        <w:widowControl w:val="0"/>
        <w:spacing w:before="0" w:after="0"/>
        <w:ind w:left="72" w:right="14"/>
        <w:rPr>
          <w:sz w:val="22"/>
          <w:szCs w:val="22"/>
        </w:rPr>
      </w:pPr>
    </w:p>
    <w:tbl>
      <w:tblPr>
        <w:tblStyle w:val="TableGrid"/>
        <w:tblW w:w="10890" w:type="dxa"/>
        <w:tblInd w:w="-275" w:type="dxa"/>
        <w:tblLook w:val="04A0" w:firstRow="1" w:lastRow="0" w:firstColumn="1" w:lastColumn="0" w:noHBand="0" w:noVBand="1"/>
        <w:tblCaption w:val="Scoring Rubric Table"/>
      </w:tblPr>
      <w:tblGrid>
        <w:gridCol w:w="1260"/>
        <w:gridCol w:w="9630"/>
      </w:tblGrid>
      <w:tr w:rsidR="007557D5" w14:paraId="70B38AA2" w14:textId="77777777" w:rsidTr="004E2216">
        <w:trPr>
          <w:tblHeader/>
        </w:trPr>
        <w:tc>
          <w:tcPr>
            <w:tcW w:w="1260" w:type="dxa"/>
            <w:shd w:val="clear" w:color="auto" w:fill="5B9BD5" w:themeFill="accent1"/>
            <w:vAlign w:val="center"/>
          </w:tcPr>
          <w:p w14:paraId="42A47B9F" w14:textId="77777777" w:rsidR="007557D5" w:rsidRDefault="007557D5" w:rsidP="0029634C">
            <w:pPr>
              <w:pStyle w:val="11-text"/>
              <w:keepNext/>
              <w:keepLines/>
              <w:widowControl w:val="0"/>
              <w:spacing w:before="0" w:after="0"/>
              <w:ind w:left="0" w:right="14"/>
              <w:jc w:val="center"/>
              <w:rPr>
                <w:sz w:val="22"/>
                <w:szCs w:val="22"/>
              </w:rPr>
            </w:pPr>
            <w:r w:rsidRPr="0068009F">
              <w:rPr>
                <w:b/>
                <w:sz w:val="22"/>
                <w:szCs w:val="22"/>
              </w:rPr>
              <w:lastRenderedPageBreak/>
              <w:t>SCORE</w:t>
            </w:r>
          </w:p>
        </w:tc>
        <w:tc>
          <w:tcPr>
            <w:tcW w:w="9630" w:type="dxa"/>
            <w:shd w:val="clear" w:color="auto" w:fill="5B9BD5" w:themeFill="accent1"/>
            <w:vAlign w:val="center"/>
          </w:tcPr>
          <w:p w14:paraId="3B2760A6" w14:textId="77777777" w:rsidR="007557D5" w:rsidRDefault="007557D5" w:rsidP="0029634C">
            <w:pPr>
              <w:pStyle w:val="11-text"/>
              <w:keepNext/>
              <w:keepLines/>
              <w:widowControl w:val="0"/>
              <w:spacing w:before="0" w:after="0"/>
              <w:ind w:left="0" w:right="14"/>
              <w:jc w:val="center"/>
              <w:rPr>
                <w:sz w:val="22"/>
                <w:szCs w:val="22"/>
              </w:rPr>
            </w:pPr>
            <w:r w:rsidRPr="0068009F">
              <w:rPr>
                <w:b/>
                <w:sz w:val="22"/>
                <w:szCs w:val="22"/>
              </w:rPr>
              <w:t>SCORING RUBRIC</w:t>
            </w:r>
          </w:p>
        </w:tc>
      </w:tr>
      <w:tr w:rsidR="007557D5" w14:paraId="35704470" w14:textId="77777777" w:rsidTr="00454643">
        <w:tc>
          <w:tcPr>
            <w:tcW w:w="1260" w:type="dxa"/>
            <w:shd w:val="clear" w:color="auto" w:fill="DEEAF6" w:themeFill="accent1" w:themeFillTint="33"/>
          </w:tcPr>
          <w:p w14:paraId="32DA49E3" w14:textId="0C8974E6" w:rsidR="007557D5" w:rsidRPr="008A0CAC" w:rsidRDefault="007557D5" w:rsidP="0029634C">
            <w:pPr>
              <w:pStyle w:val="11-text"/>
              <w:keepNext/>
              <w:keepLines/>
              <w:widowControl w:val="0"/>
              <w:spacing w:before="0" w:after="0"/>
              <w:ind w:left="0" w:right="14"/>
              <w:jc w:val="center"/>
              <w:rPr>
                <w:b/>
                <w:sz w:val="22"/>
                <w:szCs w:val="22"/>
              </w:rPr>
            </w:pPr>
            <w:r w:rsidRPr="008A0CAC">
              <w:rPr>
                <w:b/>
                <w:sz w:val="22"/>
                <w:szCs w:val="22"/>
              </w:rPr>
              <w:t>No points awarded</w:t>
            </w:r>
          </w:p>
        </w:tc>
        <w:tc>
          <w:tcPr>
            <w:tcW w:w="9630" w:type="dxa"/>
            <w:shd w:val="clear" w:color="auto" w:fill="DEEAF6" w:themeFill="accent1" w:themeFillTint="33"/>
          </w:tcPr>
          <w:p w14:paraId="7B5145A1" w14:textId="65C1BA50" w:rsidR="007557D5" w:rsidRDefault="007557D5" w:rsidP="0029634C">
            <w:pPr>
              <w:pStyle w:val="11-text"/>
              <w:keepNext/>
              <w:keepLines/>
              <w:widowControl w:val="0"/>
              <w:spacing w:before="0" w:after="120"/>
              <w:ind w:left="0" w:right="14"/>
              <w:jc w:val="left"/>
              <w:rPr>
                <w:b/>
                <w:sz w:val="22"/>
                <w:szCs w:val="22"/>
              </w:rPr>
            </w:pPr>
            <w:r>
              <w:rPr>
                <w:b/>
                <w:sz w:val="22"/>
                <w:szCs w:val="22"/>
              </w:rPr>
              <w:t>REGIONAL FOCUS</w:t>
            </w:r>
          </w:p>
          <w:p w14:paraId="40B36FE8" w14:textId="240DC791" w:rsidR="007557D5" w:rsidRPr="00C16CDB" w:rsidRDefault="007557D5" w:rsidP="007557D5">
            <w:pPr>
              <w:pStyle w:val="0-TABLE"/>
              <w:keepNext/>
              <w:keepLines/>
              <w:widowControl w:val="0"/>
              <w:spacing w:before="0" w:after="120"/>
              <w:ind w:left="0" w:hanging="14"/>
              <w:jc w:val="left"/>
              <w:rPr>
                <w:sz w:val="22"/>
              </w:rPr>
            </w:pPr>
            <w:r>
              <w:rPr>
                <w:sz w:val="22"/>
              </w:rPr>
              <w:t>A</w:t>
            </w:r>
            <w:r w:rsidRPr="004D3C52">
              <w:rPr>
                <w:sz w:val="22"/>
              </w:rPr>
              <w:t>gency intends to award up to four (4) grants for each region based on the highest scoring Applications for that particular region. If an Applicant applies to provide services in differe</w:t>
            </w:r>
            <w:r w:rsidRPr="00C16CDB">
              <w:rPr>
                <w:sz w:val="22"/>
              </w:rPr>
              <w:t xml:space="preserve">nt regions, the Applicant’s Application </w:t>
            </w:r>
            <w:proofErr w:type="gramStart"/>
            <w:r w:rsidRPr="00C16CDB">
              <w:rPr>
                <w:sz w:val="22"/>
              </w:rPr>
              <w:t>will be scored</w:t>
            </w:r>
            <w:proofErr w:type="gramEnd"/>
            <w:r w:rsidRPr="00C16CDB">
              <w:rPr>
                <w:sz w:val="22"/>
              </w:rPr>
              <w:t xml:space="preserve"> for each region separately based on the Applicant’s demonstrated suitability for each region.  </w:t>
            </w:r>
          </w:p>
          <w:p w14:paraId="20F2431A" w14:textId="34197DB0" w:rsidR="007557D5" w:rsidRPr="00C16CDB" w:rsidRDefault="007557D5" w:rsidP="007557D5">
            <w:pPr>
              <w:pStyle w:val="0-TABLE"/>
              <w:keepNext/>
              <w:keepLines/>
              <w:widowControl w:val="0"/>
              <w:spacing w:before="0" w:after="120"/>
              <w:ind w:left="0" w:hanging="14"/>
              <w:jc w:val="left"/>
              <w:rPr>
                <w:sz w:val="22"/>
              </w:rPr>
            </w:pPr>
            <w:r w:rsidRPr="00C16CDB">
              <w:rPr>
                <w:sz w:val="22"/>
              </w:rPr>
              <w:t>If Agency does not receive four Applications for a particular region or regions, Agency may award additional Grants for other regions based on score and in accordance with the terms of Section 3.4.2.</w:t>
            </w:r>
            <w:r>
              <w:rPr>
                <w:sz w:val="22"/>
              </w:rPr>
              <w:t xml:space="preserve"> Agency reserves the right to award fewer than four (4</w:t>
            </w:r>
            <w:proofErr w:type="gramStart"/>
            <w:r>
              <w:rPr>
                <w:sz w:val="22"/>
              </w:rPr>
              <w:t>)grants</w:t>
            </w:r>
            <w:proofErr w:type="gramEnd"/>
            <w:r>
              <w:rPr>
                <w:sz w:val="22"/>
              </w:rPr>
              <w:t xml:space="preserve"> for a region if Agency determines that one or more Applicants fail to demonstrate suitability for that region.</w:t>
            </w:r>
          </w:p>
          <w:p w14:paraId="1055B791" w14:textId="09A30429" w:rsidR="007557D5" w:rsidRPr="007557D5" w:rsidRDefault="007557D5" w:rsidP="007557D5">
            <w:pPr>
              <w:pStyle w:val="11-text"/>
              <w:keepNext/>
              <w:keepLines/>
              <w:widowControl w:val="0"/>
              <w:spacing w:before="0" w:after="120"/>
              <w:ind w:left="0" w:right="14"/>
              <w:jc w:val="left"/>
              <w:rPr>
                <w:sz w:val="22"/>
                <w:szCs w:val="22"/>
              </w:rPr>
            </w:pPr>
            <w:r w:rsidRPr="00C16CDB">
              <w:rPr>
                <w:sz w:val="22"/>
              </w:rPr>
              <w:t xml:space="preserve">The regions </w:t>
            </w:r>
            <w:proofErr w:type="gramStart"/>
            <w:r w:rsidRPr="00C16CDB">
              <w:rPr>
                <w:sz w:val="22"/>
              </w:rPr>
              <w:t>are identified</w:t>
            </w:r>
            <w:proofErr w:type="gramEnd"/>
            <w:r w:rsidRPr="00C16CDB">
              <w:rPr>
                <w:sz w:val="22"/>
              </w:rPr>
              <w:t xml:space="preserve"> in the following map as Southwest (1), Northwest (2), Metro (3), Central (4) and East (5). Applicants must specify the region(s) in which they are applying to deliver services. Failure to specify a region for service may result in an Applicant’s disqualification.</w:t>
            </w:r>
          </w:p>
          <w:p w14:paraId="3A4E9C45" w14:textId="77777777" w:rsidR="007557D5" w:rsidRDefault="007557D5" w:rsidP="00454643">
            <w:pPr>
              <w:pStyle w:val="11-text"/>
              <w:keepNext/>
              <w:keepLines/>
              <w:widowControl w:val="0"/>
              <w:spacing w:before="0" w:after="0"/>
              <w:ind w:left="-14" w:right="14" w:firstLine="14"/>
              <w:jc w:val="center"/>
              <w:rPr>
                <w:sz w:val="22"/>
                <w:szCs w:val="22"/>
              </w:rPr>
            </w:pPr>
            <w:r>
              <w:rPr>
                <w:rFonts w:ascii="Times New Roman" w:hAnsi="Times New Roman"/>
                <w:noProof/>
                <w:sz w:val="20"/>
              </w:rPr>
              <w:drawing>
                <wp:inline distT="0" distB="0" distL="0" distR="0" wp14:anchorId="4AEC188D" wp14:editId="2EB95ACB">
                  <wp:extent cx="5601490" cy="3689405"/>
                  <wp:effectExtent l="0" t="0" r="0" b="6350"/>
                  <wp:docPr id="1" name="image2.jpeg" title="State of Oregon County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4" cstate="print"/>
                          <a:stretch>
                            <a:fillRect/>
                          </a:stretch>
                        </pic:blipFill>
                        <pic:spPr>
                          <a:xfrm>
                            <a:off x="0" y="0"/>
                            <a:ext cx="5609897" cy="3694942"/>
                          </a:xfrm>
                          <a:prstGeom prst="rect">
                            <a:avLst/>
                          </a:prstGeom>
                        </pic:spPr>
                      </pic:pic>
                    </a:graphicData>
                  </a:graphic>
                </wp:inline>
              </w:drawing>
            </w:r>
          </w:p>
          <w:p w14:paraId="6A921221" w14:textId="77777777" w:rsidR="007557D5" w:rsidRDefault="007557D5" w:rsidP="007557D5">
            <w:pPr>
              <w:pStyle w:val="11-text"/>
              <w:keepNext/>
              <w:keepLines/>
              <w:widowControl w:val="0"/>
              <w:spacing w:before="0" w:after="0"/>
              <w:ind w:left="-14" w:right="14" w:firstLine="14"/>
              <w:jc w:val="left"/>
              <w:rPr>
                <w:sz w:val="22"/>
                <w:szCs w:val="22"/>
              </w:rPr>
            </w:pPr>
          </w:p>
          <w:p w14:paraId="19EBA9BD" w14:textId="510B604B" w:rsidR="007557D5" w:rsidRPr="0041572B" w:rsidRDefault="007557D5" w:rsidP="00C800D9">
            <w:pPr>
              <w:pStyle w:val="0-TABLE"/>
              <w:keepNext/>
              <w:keepLines/>
              <w:widowControl w:val="0"/>
              <w:numPr>
                <w:ilvl w:val="6"/>
                <w:numId w:val="48"/>
              </w:numPr>
              <w:spacing w:before="0" w:after="120"/>
              <w:ind w:left="432" w:hanging="432"/>
              <w:rPr>
                <w:sz w:val="22"/>
              </w:rPr>
            </w:pPr>
            <w:r w:rsidRPr="006552A4">
              <w:rPr>
                <w:b/>
                <w:sz w:val="22"/>
              </w:rPr>
              <w:t>Southwest:</w:t>
            </w:r>
            <w:r w:rsidRPr="0041572B">
              <w:rPr>
                <w:sz w:val="22"/>
              </w:rPr>
              <w:t xml:space="preserve"> Coos, Curry, Douglas, Jackson, Josephine, and Lane counties</w:t>
            </w:r>
            <w:r>
              <w:rPr>
                <w:sz w:val="22"/>
              </w:rPr>
              <w:t>.</w:t>
            </w:r>
          </w:p>
          <w:p w14:paraId="00DB8630" w14:textId="3C7A06AC" w:rsidR="007557D5" w:rsidRPr="0041572B" w:rsidRDefault="007557D5" w:rsidP="00C800D9">
            <w:pPr>
              <w:pStyle w:val="0-TABLE"/>
              <w:keepNext/>
              <w:keepLines/>
              <w:widowControl w:val="0"/>
              <w:numPr>
                <w:ilvl w:val="6"/>
                <w:numId w:val="48"/>
              </w:numPr>
              <w:spacing w:before="0" w:after="120"/>
              <w:ind w:left="432" w:hanging="432"/>
              <w:rPr>
                <w:sz w:val="22"/>
              </w:rPr>
            </w:pPr>
            <w:r w:rsidRPr="006552A4">
              <w:rPr>
                <w:b/>
                <w:sz w:val="22"/>
              </w:rPr>
              <w:t>Northwest:</w:t>
            </w:r>
            <w:r w:rsidRPr="0041572B">
              <w:rPr>
                <w:sz w:val="22"/>
              </w:rPr>
              <w:t xml:space="preserve"> Benton, Clatsop, Columbia, Lincoln, Linn, Marion, Polk, Tillamook</w:t>
            </w:r>
            <w:r>
              <w:rPr>
                <w:sz w:val="22"/>
              </w:rPr>
              <w:t>,</w:t>
            </w:r>
            <w:r w:rsidRPr="0041572B">
              <w:rPr>
                <w:sz w:val="22"/>
              </w:rPr>
              <w:t xml:space="preserve"> and Yamhill counties</w:t>
            </w:r>
            <w:r>
              <w:rPr>
                <w:sz w:val="22"/>
              </w:rPr>
              <w:t>.</w:t>
            </w:r>
          </w:p>
          <w:p w14:paraId="00B7A0B4" w14:textId="305EBDC4" w:rsidR="007557D5" w:rsidRPr="0041572B" w:rsidRDefault="007557D5" w:rsidP="00C800D9">
            <w:pPr>
              <w:pStyle w:val="0-TABLE"/>
              <w:keepNext/>
              <w:keepLines/>
              <w:widowControl w:val="0"/>
              <w:numPr>
                <w:ilvl w:val="6"/>
                <w:numId w:val="48"/>
              </w:numPr>
              <w:spacing w:before="0" w:after="120"/>
              <w:ind w:left="432" w:hanging="432"/>
              <w:rPr>
                <w:sz w:val="22"/>
              </w:rPr>
            </w:pPr>
            <w:r w:rsidRPr="006552A4">
              <w:rPr>
                <w:b/>
                <w:sz w:val="22"/>
              </w:rPr>
              <w:t>Metro:</w:t>
            </w:r>
            <w:r w:rsidRPr="0041572B">
              <w:rPr>
                <w:sz w:val="22"/>
              </w:rPr>
              <w:t xml:space="preserve"> Clackamas, Multnomah and Washington counties</w:t>
            </w:r>
          </w:p>
          <w:p w14:paraId="1F9CD4E3" w14:textId="3DA2D468" w:rsidR="007557D5" w:rsidRDefault="007557D5" w:rsidP="00C800D9">
            <w:pPr>
              <w:pStyle w:val="0-TABLE"/>
              <w:keepNext/>
              <w:keepLines/>
              <w:widowControl w:val="0"/>
              <w:numPr>
                <w:ilvl w:val="6"/>
                <w:numId w:val="48"/>
              </w:numPr>
              <w:spacing w:before="0" w:after="120"/>
              <w:ind w:left="432" w:hanging="432"/>
              <w:rPr>
                <w:sz w:val="22"/>
              </w:rPr>
            </w:pPr>
            <w:r w:rsidRPr="006552A4">
              <w:rPr>
                <w:b/>
                <w:sz w:val="22"/>
              </w:rPr>
              <w:t>Central:</w:t>
            </w:r>
            <w:r w:rsidRPr="0041572B">
              <w:rPr>
                <w:sz w:val="22"/>
              </w:rPr>
              <w:t xml:space="preserve"> Crook, Deschutes, Gilliam, Hood River, Jefferson, Klamath, Lake, Morrow, Sherman, Wasco</w:t>
            </w:r>
            <w:r>
              <w:rPr>
                <w:sz w:val="22"/>
              </w:rPr>
              <w:t>,</w:t>
            </w:r>
            <w:r w:rsidRPr="0041572B">
              <w:rPr>
                <w:sz w:val="22"/>
              </w:rPr>
              <w:t xml:space="preserve"> and Wheeler counties</w:t>
            </w:r>
            <w:r>
              <w:rPr>
                <w:sz w:val="22"/>
              </w:rPr>
              <w:t>.</w:t>
            </w:r>
          </w:p>
          <w:p w14:paraId="5E9FCFFB" w14:textId="2ABB6935" w:rsidR="007557D5" w:rsidRDefault="007557D5" w:rsidP="00C800D9">
            <w:pPr>
              <w:pStyle w:val="0-TABLE"/>
              <w:keepNext/>
              <w:keepLines/>
              <w:widowControl w:val="0"/>
              <w:numPr>
                <w:ilvl w:val="6"/>
                <w:numId w:val="48"/>
              </w:numPr>
              <w:spacing w:before="0" w:after="120"/>
              <w:ind w:left="432" w:hanging="432"/>
              <w:rPr>
                <w:sz w:val="22"/>
              </w:rPr>
            </w:pPr>
            <w:r w:rsidRPr="006552A4">
              <w:rPr>
                <w:b/>
                <w:sz w:val="22"/>
              </w:rPr>
              <w:t>East:</w:t>
            </w:r>
            <w:r w:rsidRPr="0041572B">
              <w:rPr>
                <w:sz w:val="22"/>
              </w:rPr>
              <w:t xml:space="preserve"> Baker, Grant, Harney, Malheur, Umatilla, Union</w:t>
            </w:r>
            <w:r>
              <w:rPr>
                <w:sz w:val="22"/>
              </w:rPr>
              <w:t>,</w:t>
            </w:r>
            <w:r w:rsidRPr="0041572B">
              <w:rPr>
                <w:sz w:val="22"/>
              </w:rPr>
              <w:t xml:space="preserve"> and Wallowa counties</w:t>
            </w:r>
            <w:r>
              <w:rPr>
                <w:sz w:val="22"/>
              </w:rPr>
              <w:t>.</w:t>
            </w:r>
            <w:r w:rsidRPr="0041572B" w:rsidDel="0041572B">
              <w:rPr>
                <w:sz w:val="22"/>
              </w:rPr>
              <w:t xml:space="preserve"> </w:t>
            </w:r>
          </w:p>
          <w:p w14:paraId="436FDCA3" w14:textId="2D247D2C" w:rsidR="007557D5" w:rsidRPr="007557D5" w:rsidRDefault="007557D5" w:rsidP="007557D5">
            <w:pPr>
              <w:pStyle w:val="11-text"/>
              <w:keepNext/>
              <w:keepLines/>
              <w:widowControl w:val="0"/>
              <w:spacing w:before="0" w:after="0"/>
              <w:ind w:left="-14" w:right="14" w:firstLine="14"/>
              <w:jc w:val="left"/>
              <w:rPr>
                <w:sz w:val="22"/>
                <w:szCs w:val="22"/>
              </w:rPr>
            </w:pPr>
          </w:p>
        </w:tc>
      </w:tr>
      <w:tr w:rsidR="00C800D9" w14:paraId="5F5DB19A" w14:textId="77777777" w:rsidTr="00C800D9">
        <w:tc>
          <w:tcPr>
            <w:tcW w:w="10890" w:type="dxa"/>
            <w:gridSpan w:val="2"/>
            <w:shd w:val="clear" w:color="auto" w:fill="5B9BD5" w:themeFill="accent1"/>
          </w:tcPr>
          <w:p w14:paraId="0267B37F" w14:textId="77777777" w:rsidR="00C800D9" w:rsidRDefault="00C800D9" w:rsidP="0029634C">
            <w:pPr>
              <w:pStyle w:val="11-text"/>
              <w:keepNext/>
              <w:keepLines/>
              <w:widowControl w:val="0"/>
              <w:spacing w:before="0" w:after="120"/>
              <w:ind w:left="0" w:right="14"/>
              <w:jc w:val="left"/>
              <w:rPr>
                <w:b/>
                <w:sz w:val="22"/>
                <w:szCs w:val="22"/>
              </w:rPr>
            </w:pPr>
          </w:p>
        </w:tc>
      </w:tr>
    </w:tbl>
    <w:p w14:paraId="23D94C29" w14:textId="0ED90DFF" w:rsidR="00FE2CBA" w:rsidRDefault="00FE2CBA" w:rsidP="003F00DD">
      <w:pPr>
        <w:pStyle w:val="11-HEADER"/>
        <w:keepLines/>
        <w:widowControl w:val="0"/>
        <w:numPr>
          <w:ilvl w:val="0"/>
          <w:numId w:val="0"/>
        </w:numPr>
        <w:spacing w:before="0" w:after="0"/>
        <w:ind w:right="14"/>
        <w:rPr>
          <w:b w:val="0"/>
          <w:sz w:val="22"/>
          <w:szCs w:val="22"/>
        </w:rPr>
      </w:pPr>
    </w:p>
    <w:tbl>
      <w:tblPr>
        <w:tblStyle w:val="TableGrid"/>
        <w:tblW w:w="10890" w:type="dxa"/>
        <w:tblInd w:w="-275" w:type="dxa"/>
        <w:tblLook w:val="04A0" w:firstRow="1" w:lastRow="0" w:firstColumn="1" w:lastColumn="0" w:noHBand="0" w:noVBand="1"/>
        <w:tblCaption w:val="Scoring Rubric Table"/>
      </w:tblPr>
      <w:tblGrid>
        <w:gridCol w:w="1260"/>
        <w:gridCol w:w="9630"/>
      </w:tblGrid>
      <w:tr w:rsidR="00C800D9" w14:paraId="1E682FE0" w14:textId="77777777" w:rsidTr="004E2216">
        <w:trPr>
          <w:trHeight w:val="440"/>
          <w:tblHeader/>
        </w:trPr>
        <w:tc>
          <w:tcPr>
            <w:tcW w:w="1260" w:type="dxa"/>
            <w:shd w:val="clear" w:color="auto" w:fill="5B9BD5" w:themeFill="accent1"/>
            <w:vAlign w:val="center"/>
          </w:tcPr>
          <w:p w14:paraId="3B41F94F" w14:textId="1DE8F8FB" w:rsidR="00C800D9" w:rsidRPr="00C800D9" w:rsidRDefault="00C800D9" w:rsidP="00C800D9">
            <w:pPr>
              <w:pStyle w:val="11-HEADER"/>
              <w:keepLines/>
              <w:widowControl w:val="0"/>
              <w:numPr>
                <w:ilvl w:val="0"/>
                <w:numId w:val="0"/>
              </w:numPr>
              <w:spacing w:before="0" w:after="0"/>
              <w:ind w:right="14"/>
              <w:jc w:val="center"/>
              <w:rPr>
                <w:sz w:val="22"/>
                <w:szCs w:val="22"/>
              </w:rPr>
            </w:pPr>
            <w:r w:rsidRPr="00C800D9">
              <w:rPr>
                <w:sz w:val="22"/>
                <w:szCs w:val="22"/>
              </w:rPr>
              <w:lastRenderedPageBreak/>
              <w:t>SCORE</w:t>
            </w:r>
          </w:p>
        </w:tc>
        <w:tc>
          <w:tcPr>
            <w:tcW w:w="9630" w:type="dxa"/>
            <w:shd w:val="clear" w:color="auto" w:fill="5B9BD5" w:themeFill="accent1"/>
            <w:vAlign w:val="center"/>
          </w:tcPr>
          <w:p w14:paraId="6D061BDF" w14:textId="0DA471F4" w:rsidR="00C800D9" w:rsidRPr="00C800D9" w:rsidRDefault="00C800D9" w:rsidP="001C172E">
            <w:pPr>
              <w:pStyle w:val="11-HEADER"/>
              <w:keepLines/>
              <w:widowControl w:val="0"/>
              <w:numPr>
                <w:ilvl w:val="0"/>
                <w:numId w:val="0"/>
              </w:numPr>
              <w:tabs>
                <w:tab w:val="left" w:pos="3811"/>
              </w:tabs>
              <w:spacing w:before="0" w:after="0"/>
              <w:ind w:right="14"/>
              <w:jc w:val="center"/>
              <w:rPr>
                <w:sz w:val="22"/>
                <w:szCs w:val="22"/>
              </w:rPr>
            </w:pPr>
            <w:r w:rsidRPr="00C800D9">
              <w:rPr>
                <w:sz w:val="22"/>
                <w:szCs w:val="22"/>
              </w:rPr>
              <w:t>SCORING RUBRIC</w:t>
            </w:r>
          </w:p>
        </w:tc>
      </w:tr>
      <w:tr w:rsidR="00C800D9" w14:paraId="12298496" w14:textId="77777777" w:rsidTr="00454643">
        <w:tc>
          <w:tcPr>
            <w:tcW w:w="1260" w:type="dxa"/>
            <w:shd w:val="clear" w:color="auto" w:fill="DEEAF6" w:themeFill="accent1" w:themeFillTint="33"/>
          </w:tcPr>
          <w:p w14:paraId="1E017394" w14:textId="4E7BEF55" w:rsidR="00C800D9" w:rsidRPr="008A0CAC" w:rsidRDefault="00C800D9" w:rsidP="00454643">
            <w:pPr>
              <w:pStyle w:val="11-HEADER"/>
              <w:keepLines/>
              <w:widowControl w:val="0"/>
              <w:numPr>
                <w:ilvl w:val="0"/>
                <w:numId w:val="0"/>
              </w:numPr>
              <w:spacing w:before="0" w:after="0"/>
              <w:ind w:right="14"/>
              <w:jc w:val="center"/>
              <w:rPr>
                <w:sz w:val="22"/>
                <w:szCs w:val="22"/>
              </w:rPr>
            </w:pPr>
            <w:r w:rsidRPr="008A0CAC">
              <w:rPr>
                <w:sz w:val="22"/>
                <w:szCs w:val="22"/>
              </w:rPr>
              <w:t>20</w:t>
            </w:r>
            <w:r w:rsidR="000C7E42" w:rsidRPr="008A0CAC">
              <w:rPr>
                <w:sz w:val="22"/>
                <w:szCs w:val="22"/>
              </w:rPr>
              <w:t xml:space="preserve"> </w:t>
            </w:r>
            <w:r w:rsidRPr="008A0CAC">
              <w:rPr>
                <w:sz w:val="22"/>
                <w:szCs w:val="22"/>
              </w:rPr>
              <w:t>poin</w:t>
            </w:r>
            <w:r w:rsidR="000C7E42" w:rsidRPr="008A0CAC">
              <w:rPr>
                <w:sz w:val="22"/>
                <w:szCs w:val="22"/>
              </w:rPr>
              <w:t>ts possible</w:t>
            </w:r>
          </w:p>
        </w:tc>
        <w:tc>
          <w:tcPr>
            <w:tcW w:w="9630" w:type="dxa"/>
            <w:shd w:val="clear" w:color="auto" w:fill="DEEAF6" w:themeFill="accent1" w:themeFillTint="33"/>
          </w:tcPr>
          <w:p w14:paraId="720D14D7" w14:textId="7325ADB9" w:rsidR="00C800D9" w:rsidRDefault="000C7E42" w:rsidP="00454643">
            <w:pPr>
              <w:pStyle w:val="11-HEADER"/>
              <w:keepLines/>
              <w:widowControl w:val="0"/>
              <w:numPr>
                <w:ilvl w:val="0"/>
                <w:numId w:val="0"/>
              </w:numPr>
              <w:shd w:val="clear" w:color="auto" w:fill="DEEAF6" w:themeFill="accent1" w:themeFillTint="33"/>
              <w:spacing w:before="0" w:after="120"/>
              <w:ind w:right="14"/>
              <w:rPr>
                <w:b w:val="0"/>
                <w:sz w:val="22"/>
                <w:szCs w:val="22"/>
              </w:rPr>
            </w:pPr>
            <w:r>
              <w:rPr>
                <w:sz w:val="22"/>
                <w:szCs w:val="22"/>
              </w:rPr>
              <w:t xml:space="preserve">BUDGET TABLE </w:t>
            </w:r>
          </w:p>
          <w:p w14:paraId="16E7A6E8" w14:textId="53D07D0B" w:rsidR="000C7E42" w:rsidRPr="00421FA7" w:rsidRDefault="000C7E42" w:rsidP="00454643">
            <w:pPr>
              <w:pStyle w:val="0-TABLE"/>
              <w:keepNext/>
              <w:keepLines/>
              <w:widowControl w:val="0"/>
              <w:shd w:val="clear" w:color="auto" w:fill="DEEAF6" w:themeFill="accent1" w:themeFillTint="33"/>
              <w:spacing w:before="0" w:after="120"/>
              <w:ind w:left="0" w:hanging="14"/>
              <w:rPr>
                <w:sz w:val="22"/>
              </w:rPr>
            </w:pPr>
            <w:r w:rsidRPr="00610850">
              <w:rPr>
                <w:sz w:val="22"/>
              </w:rPr>
              <w:t>To what extent is the Applicant’</w:t>
            </w:r>
            <w:r>
              <w:rPr>
                <w:sz w:val="22"/>
              </w:rPr>
              <w:t>s</w:t>
            </w:r>
            <w:r w:rsidRPr="00610850">
              <w:rPr>
                <w:sz w:val="22"/>
              </w:rPr>
              <w:t xml:space="preserve"> budget appropriate for the scope of the p</w:t>
            </w:r>
            <w:r>
              <w:rPr>
                <w:sz w:val="22"/>
              </w:rPr>
              <w:t xml:space="preserve">roposed activities and services? </w:t>
            </w:r>
            <w:r w:rsidRPr="0097515B">
              <w:rPr>
                <w:sz w:val="22"/>
              </w:rPr>
              <w:t>How has Applicant budgeted for salaries, hourly wages,</w:t>
            </w:r>
            <w:r w:rsidR="00B91CDE">
              <w:rPr>
                <w:sz w:val="22"/>
              </w:rPr>
              <w:t xml:space="preserve"> and FTE? How many of </w:t>
            </w:r>
            <w:proofErr w:type="gramStart"/>
            <w:r w:rsidR="00B91CDE">
              <w:rPr>
                <w:sz w:val="22"/>
              </w:rPr>
              <w:t>Applicant’</w:t>
            </w:r>
            <w:r w:rsidRPr="0097515B">
              <w:rPr>
                <w:sz w:val="22"/>
              </w:rPr>
              <w:t>s</w:t>
            </w:r>
            <w:proofErr w:type="gramEnd"/>
            <w:r w:rsidRPr="0097515B">
              <w:rPr>
                <w:sz w:val="22"/>
              </w:rPr>
              <w:t xml:space="preserve"> staff will be provided salaries to, what will be their roles, how much FTE for staff hired will be for the implementation of the proposed Applicant’s Project? Does the Applicant describe the purpose of these staff roles? How well does the Applicant’s Budget maintain and sustain the work over their proposed timeline?</w:t>
            </w:r>
          </w:p>
          <w:p w14:paraId="4FFABF9D" w14:textId="29922955" w:rsidR="000C7E42" w:rsidRPr="00610850" w:rsidRDefault="000C7E42" w:rsidP="00454643">
            <w:pPr>
              <w:pStyle w:val="0-TABLE"/>
              <w:keepNext/>
              <w:keepLines/>
              <w:widowControl w:val="0"/>
              <w:numPr>
                <w:ilvl w:val="0"/>
                <w:numId w:val="1"/>
              </w:numPr>
              <w:shd w:val="clear" w:color="auto" w:fill="DEEAF6" w:themeFill="accent1" w:themeFillTint="33"/>
              <w:spacing w:before="0" w:after="120"/>
              <w:rPr>
                <w:sz w:val="22"/>
              </w:rPr>
            </w:pPr>
            <w:r w:rsidRPr="00454643">
              <w:rPr>
                <w:b/>
                <w:sz w:val="22"/>
              </w:rPr>
              <w:t>High (11-15):</w:t>
            </w:r>
            <w:r w:rsidRPr="00610850">
              <w:rPr>
                <w:sz w:val="22"/>
              </w:rPr>
              <w:t xml:space="preserve"> The budget </w:t>
            </w:r>
            <w:r w:rsidR="00903D1F">
              <w:rPr>
                <w:sz w:val="22"/>
              </w:rPr>
              <w:t>table</w:t>
            </w:r>
            <w:r w:rsidRPr="00610850">
              <w:rPr>
                <w:sz w:val="22"/>
              </w:rPr>
              <w:t xml:space="preserve"> </w:t>
            </w:r>
            <w:r w:rsidR="00450446">
              <w:rPr>
                <w:sz w:val="22"/>
              </w:rPr>
              <w:t>is</w:t>
            </w:r>
            <w:r w:rsidRPr="00610850">
              <w:rPr>
                <w:sz w:val="22"/>
              </w:rPr>
              <w:t xml:space="preserve"> well aligned and tailored to provide appropriate support for the design, activities and outcomes in the </w:t>
            </w:r>
            <w:r>
              <w:rPr>
                <w:sz w:val="22"/>
              </w:rPr>
              <w:t>A</w:t>
            </w:r>
            <w:r w:rsidRPr="00610850">
              <w:rPr>
                <w:sz w:val="22"/>
              </w:rPr>
              <w:t xml:space="preserve">pplication. Budget </w:t>
            </w:r>
            <w:r w:rsidR="00450446">
              <w:rPr>
                <w:sz w:val="22"/>
              </w:rPr>
              <w:t>table</w:t>
            </w:r>
            <w:r w:rsidRPr="00610850">
              <w:rPr>
                <w:sz w:val="22"/>
              </w:rPr>
              <w:t xml:space="preserve"> clearly describes budget line items, their purposes, and how line items were determined. Salaries in the budget reflect a living wage (based on region) for all grant-funded staff over .5 FTE. The budget timeline corresponds well to the stages of the </w:t>
            </w:r>
            <w:r>
              <w:rPr>
                <w:sz w:val="22"/>
              </w:rPr>
              <w:t>Application</w:t>
            </w:r>
            <w:r w:rsidRPr="00610850">
              <w:rPr>
                <w:sz w:val="22"/>
              </w:rPr>
              <w:t xml:space="preserve">. The </w:t>
            </w:r>
            <w:r w:rsidR="00903D1F">
              <w:rPr>
                <w:sz w:val="22"/>
              </w:rPr>
              <w:t>budget</w:t>
            </w:r>
            <w:r w:rsidRPr="00610850">
              <w:rPr>
                <w:sz w:val="22"/>
              </w:rPr>
              <w:t xml:space="preserve"> has sufficient detail to show that expenses are reasonable.</w:t>
            </w:r>
          </w:p>
          <w:p w14:paraId="6195BFC0" w14:textId="449E854B" w:rsidR="000C7E42" w:rsidRPr="00610850" w:rsidRDefault="000C7E42" w:rsidP="00454643">
            <w:pPr>
              <w:pStyle w:val="0-TABLE"/>
              <w:keepNext/>
              <w:keepLines/>
              <w:widowControl w:val="0"/>
              <w:numPr>
                <w:ilvl w:val="0"/>
                <w:numId w:val="1"/>
              </w:numPr>
              <w:shd w:val="clear" w:color="auto" w:fill="DEEAF6" w:themeFill="accent1" w:themeFillTint="33"/>
              <w:spacing w:before="0" w:after="120"/>
              <w:rPr>
                <w:sz w:val="22"/>
              </w:rPr>
            </w:pPr>
            <w:r w:rsidRPr="00454643">
              <w:rPr>
                <w:b/>
                <w:sz w:val="22"/>
              </w:rPr>
              <w:t>Medium (6-10):</w:t>
            </w:r>
            <w:r w:rsidRPr="00610850">
              <w:rPr>
                <w:sz w:val="22"/>
              </w:rPr>
              <w:t xml:space="preserve"> The budget </w:t>
            </w:r>
            <w:r w:rsidR="00903D1F">
              <w:rPr>
                <w:sz w:val="22"/>
              </w:rPr>
              <w:t>table</w:t>
            </w:r>
            <w:r w:rsidRPr="00610850">
              <w:rPr>
                <w:sz w:val="22"/>
              </w:rPr>
              <w:t xml:space="preserve"> substantially, but not completely, align</w:t>
            </w:r>
            <w:r w:rsidR="00903D1F">
              <w:rPr>
                <w:sz w:val="22"/>
              </w:rPr>
              <w:t>s</w:t>
            </w:r>
            <w:r w:rsidRPr="00610850">
              <w:rPr>
                <w:sz w:val="22"/>
              </w:rPr>
              <w:t xml:space="preserve"> with the </w:t>
            </w:r>
            <w:r>
              <w:rPr>
                <w:sz w:val="22"/>
              </w:rPr>
              <w:t>Application</w:t>
            </w:r>
            <w:r w:rsidRPr="00610850">
              <w:rPr>
                <w:sz w:val="22"/>
              </w:rPr>
              <w:t xml:space="preserve"> design, activities, and outcomes. The budget </w:t>
            </w:r>
            <w:r w:rsidR="00903D1F">
              <w:rPr>
                <w:sz w:val="22"/>
              </w:rPr>
              <w:t>table</w:t>
            </w:r>
            <w:r w:rsidRPr="00610850">
              <w:rPr>
                <w:sz w:val="22"/>
              </w:rPr>
              <w:t xml:space="preserve"> clearly describe</w:t>
            </w:r>
            <w:r w:rsidR="00C51ECA">
              <w:rPr>
                <w:sz w:val="22"/>
              </w:rPr>
              <w:t>s</w:t>
            </w:r>
            <w:r w:rsidRPr="00610850">
              <w:rPr>
                <w:sz w:val="22"/>
              </w:rPr>
              <w:t xml:space="preserve"> some, but not all, budget line items, their purposes, and how line items were determined. The budget </w:t>
            </w:r>
            <w:r w:rsidR="00C51ECA">
              <w:rPr>
                <w:sz w:val="22"/>
              </w:rPr>
              <w:t>table</w:t>
            </w:r>
            <w:r w:rsidRPr="00610850">
              <w:rPr>
                <w:sz w:val="22"/>
              </w:rPr>
              <w:t xml:space="preserve"> reflect</w:t>
            </w:r>
            <w:r w:rsidR="00C51ECA">
              <w:rPr>
                <w:sz w:val="22"/>
              </w:rPr>
              <w:t>s</w:t>
            </w:r>
            <w:r w:rsidRPr="00610850">
              <w:rPr>
                <w:sz w:val="22"/>
              </w:rPr>
              <w:t xml:space="preserve"> living wage (based on region) salaries for most, but not all, grant-funded staff over .5 FTE. The </w:t>
            </w:r>
            <w:r w:rsidR="00C51ECA">
              <w:rPr>
                <w:sz w:val="22"/>
              </w:rPr>
              <w:t>budget</w:t>
            </w:r>
            <w:r w:rsidRPr="00610850">
              <w:rPr>
                <w:sz w:val="22"/>
              </w:rPr>
              <w:t xml:space="preserve"> has sufficient information to infer that the expenses are reasonable. Description of specific strategies for braiding disparate funding streams and support -including those it </w:t>
            </w:r>
            <w:proofErr w:type="gramStart"/>
            <w:r w:rsidRPr="00610850">
              <w:rPr>
                <w:sz w:val="22"/>
              </w:rPr>
              <w:t>doesn’t</w:t>
            </w:r>
            <w:proofErr w:type="gramEnd"/>
            <w:r w:rsidRPr="00610850">
              <w:rPr>
                <w:sz w:val="22"/>
              </w:rPr>
              <w:t xml:space="preserve"> own- are evident but not clear.</w:t>
            </w:r>
          </w:p>
          <w:p w14:paraId="0C3939D4" w14:textId="787DB80E" w:rsidR="000C7E42" w:rsidRPr="000C7E42" w:rsidRDefault="000C7E42" w:rsidP="00454643">
            <w:pPr>
              <w:pStyle w:val="11-HEADER"/>
              <w:keepLines/>
              <w:widowControl w:val="0"/>
              <w:numPr>
                <w:ilvl w:val="0"/>
                <w:numId w:val="1"/>
              </w:numPr>
              <w:shd w:val="clear" w:color="auto" w:fill="DEEAF6" w:themeFill="accent1" w:themeFillTint="33"/>
              <w:spacing w:before="0" w:after="0"/>
              <w:ind w:right="14"/>
              <w:rPr>
                <w:b w:val="0"/>
                <w:sz w:val="22"/>
                <w:szCs w:val="22"/>
              </w:rPr>
            </w:pPr>
            <w:r w:rsidRPr="00454643">
              <w:rPr>
                <w:sz w:val="22"/>
              </w:rPr>
              <w:t>Low (0-5)</w:t>
            </w:r>
            <w:r w:rsidRPr="000C7E42">
              <w:rPr>
                <w:b w:val="0"/>
                <w:sz w:val="22"/>
              </w:rPr>
              <w:t xml:space="preserve">: The alignment between budget </w:t>
            </w:r>
            <w:r w:rsidR="00C51ECA">
              <w:rPr>
                <w:b w:val="0"/>
                <w:sz w:val="22"/>
              </w:rPr>
              <w:t>table</w:t>
            </w:r>
            <w:r w:rsidRPr="000C7E42">
              <w:rPr>
                <w:b w:val="0"/>
                <w:sz w:val="22"/>
              </w:rPr>
              <w:t xml:space="preserve">, Project design, activities, and outcomes are unclear. The budget </w:t>
            </w:r>
            <w:r w:rsidR="00C51ECA">
              <w:rPr>
                <w:b w:val="0"/>
                <w:sz w:val="22"/>
              </w:rPr>
              <w:t>table</w:t>
            </w:r>
            <w:r w:rsidRPr="000C7E42">
              <w:rPr>
                <w:b w:val="0"/>
                <w:sz w:val="22"/>
              </w:rPr>
              <w:t xml:space="preserve"> describe</w:t>
            </w:r>
            <w:r w:rsidR="00C51ECA">
              <w:rPr>
                <w:b w:val="0"/>
                <w:sz w:val="22"/>
              </w:rPr>
              <w:t>s</w:t>
            </w:r>
            <w:r w:rsidRPr="000C7E42">
              <w:rPr>
                <w:b w:val="0"/>
                <w:sz w:val="22"/>
              </w:rPr>
              <w:t xml:space="preserve"> few, if any, budget line items, their purposes, and how line items were determined. Budget reflects few, if any, salaries at living wage (based on region) for grant-funded staff over .5 FTE. There is insufficient detail in the </w:t>
            </w:r>
            <w:r w:rsidR="00C51ECA">
              <w:rPr>
                <w:b w:val="0"/>
                <w:sz w:val="22"/>
              </w:rPr>
              <w:t>budget</w:t>
            </w:r>
            <w:r w:rsidRPr="000C7E42">
              <w:rPr>
                <w:b w:val="0"/>
                <w:sz w:val="22"/>
              </w:rPr>
              <w:t xml:space="preserve"> to demonstrate the expenses are reasonable.</w:t>
            </w:r>
          </w:p>
          <w:p w14:paraId="38BBA804" w14:textId="450C8438" w:rsidR="000C7E42" w:rsidRPr="000C7E42" w:rsidRDefault="000C7E42" w:rsidP="000C7E42">
            <w:pPr>
              <w:pStyle w:val="11-HEADER"/>
              <w:keepLines/>
              <w:widowControl w:val="0"/>
              <w:numPr>
                <w:ilvl w:val="0"/>
                <w:numId w:val="0"/>
              </w:numPr>
              <w:spacing w:before="0" w:after="0"/>
              <w:ind w:left="720" w:right="14"/>
              <w:rPr>
                <w:b w:val="0"/>
                <w:sz w:val="22"/>
                <w:szCs w:val="22"/>
              </w:rPr>
            </w:pPr>
          </w:p>
        </w:tc>
      </w:tr>
      <w:tr w:rsidR="001C172E" w14:paraId="55171535" w14:textId="77777777" w:rsidTr="0029634C">
        <w:tc>
          <w:tcPr>
            <w:tcW w:w="10890" w:type="dxa"/>
            <w:gridSpan w:val="2"/>
            <w:shd w:val="clear" w:color="auto" w:fill="5B9BD5" w:themeFill="accent1"/>
          </w:tcPr>
          <w:p w14:paraId="167D0435" w14:textId="23803E64" w:rsidR="001C172E" w:rsidRDefault="001C172E" w:rsidP="001C172E">
            <w:pPr>
              <w:pStyle w:val="11-HEADER"/>
              <w:keepLines/>
              <w:widowControl w:val="0"/>
              <w:numPr>
                <w:ilvl w:val="0"/>
                <w:numId w:val="0"/>
              </w:numPr>
              <w:spacing w:before="0" w:after="120"/>
              <w:ind w:right="14"/>
              <w:rPr>
                <w:b w:val="0"/>
                <w:sz w:val="22"/>
                <w:szCs w:val="22"/>
              </w:rPr>
            </w:pPr>
          </w:p>
        </w:tc>
      </w:tr>
    </w:tbl>
    <w:p w14:paraId="37FAABBB" w14:textId="1906C53C" w:rsidR="007557D5" w:rsidRDefault="007557D5" w:rsidP="003F00DD">
      <w:pPr>
        <w:pStyle w:val="11-HEADER"/>
        <w:keepLines/>
        <w:widowControl w:val="0"/>
        <w:numPr>
          <w:ilvl w:val="0"/>
          <w:numId w:val="0"/>
        </w:numPr>
        <w:spacing w:before="0" w:after="0"/>
        <w:ind w:right="14"/>
        <w:rPr>
          <w:b w:val="0"/>
          <w:sz w:val="22"/>
          <w:szCs w:val="22"/>
        </w:rPr>
      </w:pPr>
    </w:p>
    <w:tbl>
      <w:tblPr>
        <w:tblStyle w:val="TableGrid"/>
        <w:tblW w:w="10890" w:type="dxa"/>
        <w:tblInd w:w="-275" w:type="dxa"/>
        <w:tblLook w:val="04A0" w:firstRow="1" w:lastRow="0" w:firstColumn="1" w:lastColumn="0" w:noHBand="0" w:noVBand="1"/>
        <w:tblCaption w:val="Scoring Rubric Table"/>
      </w:tblPr>
      <w:tblGrid>
        <w:gridCol w:w="1260"/>
        <w:gridCol w:w="9630"/>
      </w:tblGrid>
      <w:tr w:rsidR="001C172E" w14:paraId="4515274F" w14:textId="77777777" w:rsidTr="004E2216">
        <w:trPr>
          <w:trHeight w:val="440"/>
          <w:tblHeader/>
        </w:trPr>
        <w:tc>
          <w:tcPr>
            <w:tcW w:w="1260" w:type="dxa"/>
            <w:shd w:val="clear" w:color="auto" w:fill="5B9BD5" w:themeFill="accent1"/>
          </w:tcPr>
          <w:p w14:paraId="64AD900D" w14:textId="2914D39E" w:rsidR="001C172E" w:rsidRPr="001C172E" w:rsidRDefault="001C172E" w:rsidP="001C172E">
            <w:pPr>
              <w:pStyle w:val="11-HEADER"/>
              <w:keepLines/>
              <w:widowControl w:val="0"/>
              <w:numPr>
                <w:ilvl w:val="0"/>
                <w:numId w:val="0"/>
              </w:numPr>
              <w:spacing w:before="0" w:after="0"/>
              <w:ind w:right="14"/>
              <w:jc w:val="center"/>
              <w:rPr>
                <w:sz w:val="22"/>
                <w:szCs w:val="22"/>
              </w:rPr>
            </w:pPr>
            <w:r>
              <w:rPr>
                <w:sz w:val="22"/>
                <w:szCs w:val="22"/>
              </w:rPr>
              <w:lastRenderedPageBreak/>
              <w:t>SCORE</w:t>
            </w:r>
          </w:p>
        </w:tc>
        <w:tc>
          <w:tcPr>
            <w:tcW w:w="9630" w:type="dxa"/>
            <w:shd w:val="clear" w:color="auto" w:fill="5B9BD5" w:themeFill="accent1"/>
          </w:tcPr>
          <w:p w14:paraId="717C3549" w14:textId="3DCE9B32" w:rsidR="001C172E" w:rsidRPr="001C172E" w:rsidRDefault="001C172E" w:rsidP="001C172E">
            <w:pPr>
              <w:pStyle w:val="11-HEADER"/>
              <w:keepLines/>
              <w:widowControl w:val="0"/>
              <w:numPr>
                <w:ilvl w:val="0"/>
                <w:numId w:val="0"/>
              </w:numPr>
              <w:spacing w:before="0" w:after="0"/>
              <w:ind w:right="14"/>
              <w:jc w:val="center"/>
              <w:rPr>
                <w:sz w:val="22"/>
                <w:szCs w:val="22"/>
              </w:rPr>
            </w:pPr>
            <w:r>
              <w:rPr>
                <w:sz w:val="22"/>
                <w:szCs w:val="22"/>
              </w:rPr>
              <w:t>SCORING RUBRIC</w:t>
            </w:r>
          </w:p>
        </w:tc>
      </w:tr>
      <w:tr w:rsidR="001C172E" w14:paraId="1B7B3008" w14:textId="77777777" w:rsidTr="00454643">
        <w:tc>
          <w:tcPr>
            <w:tcW w:w="1260" w:type="dxa"/>
            <w:shd w:val="clear" w:color="auto" w:fill="DEEAF6" w:themeFill="accent1" w:themeFillTint="33"/>
          </w:tcPr>
          <w:p w14:paraId="5791C9DB" w14:textId="4CC0B9C3" w:rsidR="001C172E" w:rsidRPr="008A0CAC" w:rsidRDefault="001C172E" w:rsidP="008A0CAC">
            <w:pPr>
              <w:pStyle w:val="11-HEADER"/>
              <w:keepLines/>
              <w:widowControl w:val="0"/>
              <w:numPr>
                <w:ilvl w:val="0"/>
                <w:numId w:val="0"/>
              </w:numPr>
              <w:spacing w:before="0" w:after="0"/>
              <w:ind w:right="14"/>
              <w:jc w:val="center"/>
              <w:rPr>
                <w:sz w:val="22"/>
                <w:szCs w:val="22"/>
              </w:rPr>
            </w:pPr>
            <w:r w:rsidRPr="008A0CAC">
              <w:rPr>
                <w:sz w:val="22"/>
                <w:szCs w:val="22"/>
              </w:rPr>
              <w:t>5 points possible</w:t>
            </w:r>
          </w:p>
        </w:tc>
        <w:tc>
          <w:tcPr>
            <w:tcW w:w="9630" w:type="dxa"/>
            <w:shd w:val="clear" w:color="auto" w:fill="DEEAF6" w:themeFill="accent1" w:themeFillTint="33"/>
          </w:tcPr>
          <w:p w14:paraId="2871009D" w14:textId="77777777" w:rsidR="001C172E" w:rsidRDefault="001C172E" w:rsidP="001C172E">
            <w:pPr>
              <w:pStyle w:val="11-HEADER"/>
              <w:keepLines/>
              <w:widowControl w:val="0"/>
              <w:numPr>
                <w:ilvl w:val="0"/>
                <w:numId w:val="0"/>
              </w:numPr>
              <w:spacing w:before="0" w:after="120"/>
              <w:ind w:right="14"/>
              <w:jc w:val="left"/>
              <w:rPr>
                <w:sz w:val="22"/>
                <w:szCs w:val="22"/>
              </w:rPr>
            </w:pPr>
            <w:r>
              <w:rPr>
                <w:sz w:val="22"/>
                <w:szCs w:val="22"/>
              </w:rPr>
              <w:t>EQUITABLE DISTRIBUTION OF GRANT FUNDS</w:t>
            </w:r>
          </w:p>
          <w:p w14:paraId="357F238A" w14:textId="77777777" w:rsidR="001C172E" w:rsidRDefault="001C172E" w:rsidP="001C172E">
            <w:pPr>
              <w:pStyle w:val="0-TABLE"/>
              <w:keepNext/>
              <w:keepLines/>
              <w:widowControl w:val="0"/>
              <w:spacing w:before="0" w:after="0"/>
              <w:ind w:left="0" w:firstLine="0"/>
              <w:contextualSpacing/>
              <w:rPr>
                <w:sz w:val="22"/>
              </w:rPr>
            </w:pPr>
            <w:r w:rsidRPr="00610850">
              <w:rPr>
                <w:sz w:val="22"/>
              </w:rPr>
              <w:t xml:space="preserve">To what extent </w:t>
            </w:r>
            <w:r>
              <w:rPr>
                <w:sz w:val="22"/>
              </w:rPr>
              <w:t>does</w:t>
            </w:r>
            <w:r w:rsidRPr="00610850">
              <w:rPr>
                <w:sz w:val="22"/>
              </w:rPr>
              <w:t xml:space="preserve"> the Applicant’</w:t>
            </w:r>
            <w:r>
              <w:rPr>
                <w:sz w:val="22"/>
              </w:rPr>
              <w:t>s</w:t>
            </w:r>
            <w:r w:rsidRPr="00610850">
              <w:rPr>
                <w:sz w:val="22"/>
              </w:rPr>
              <w:t xml:space="preserve"> budget</w:t>
            </w:r>
            <w:r>
              <w:rPr>
                <w:sz w:val="22"/>
              </w:rPr>
              <w:t xml:space="preserve"> demonstrate equitable distribution of Grant Funds?</w:t>
            </w:r>
            <w:r w:rsidRPr="00610850">
              <w:rPr>
                <w:sz w:val="22"/>
              </w:rPr>
              <w:t xml:space="preserve"> For purposes of this RFA, equitable distribution of Grant Funds means </w:t>
            </w:r>
            <w:r>
              <w:rPr>
                <w:sz w:val="22"/>
              </w:rPr>
              <w:t>evaluating the overall distribution of Grant funds to ensure maximum participation by community members (see Community Voice definition).</w:t>
            </w:r>
          </w:p>
          <w:p w14:paraId="6983353B" w14:textId="77777777" w:rsidR="001C172E" w:rsidRDefault="001C172E" w:rsidP="001C172E">
            <w:pPr>
              <w:pStyle w:val="0-TABLE"/>
              <w:keepNext/>
              <w:keepLines/>
              <w:widowControl w:val="0"/>
              <w:spacing w:before="0" w:after="0"/>
              <w:ind w:left="0"/>
              <w:contextualSpacing/>
              <w:rPr>
                <w:sz w:val="22"/>
              </w:rPr>
            </w:pPr>
          </w:p>
          <w:p w14:paraId="6C640D97" w14:textId="7896C6CC" w:rsidR="001C172E" w:rsidRDefault="001C172E" w:rsidP="001C172E">
            <w:pPr>
              <w:pStyle w:val="0-TABLE"/>
              <w:keepNext/>
              <w:keepLines/>
              <w:widowControl w:val="0"/>
              <w:spacing w:before="0" w:after="120"/>
              <w:ind w:left="0" w:firstLine="0"/>
              <w:rPr>
                <w:sz w:val="22"/>
              </w:rPr>
            </w:pPr>
            <w:r>
              <w:rPr>
                <w:sz w:val="22"/>
              </w:rPr>
              <w:t>F</w:t>
            </w:r>
            <w:r w:rsidRPr="00610850">
              <w:rPr>
                <w:sz w:val="22"/>
              </w:rPr>
              <w:t xml:space="preserve">or those Projects where one </w:t>
            </w:r>
            <w:r>
              <w:rPr>
                <w:sz w:val="22"/>
              </w:rPr>
              <w:t xml:space="preserve">(1) </w:t>
            </w:r>
            <w:r w:rsidRPr="00610850">
              <w:rPr>
                <w:sz w:val="22"/>
              </w:rPr>
              <w:t>or more partners are involved, each partner must receive an amount of Grant Funds sufficient to complete their work and contribution to the Project goals. This ensures smaller Community-Based Organizations who are Project partners are not inadvertently under-resourced for their work.</w:t>
            </w:r>
          </w:p>
          <w:p w14:paraId="556A441A" w14:textId="67206049" w:rsidR="001C172E" w:rsidRPr="00610850" w:rsidRDefault="001C172E" w:rsidP="001C172E">
            <w:pPr>
              <w:pStyle w:val="0-TABLE"/>
              <w:keepNext/>
              <w:keepLines/>
              <w:widowControl w:val="0"/>
              <w:numPr>
                <w:ilvl w:val="0"/>
                <w:numId w:val="1"/>
              </w:numPr>
              <w:spacing w:before="0" w:after="120"/>
              <w:rPr>
                <w:sz w:val="22"/>
              </w:rPr>
            </w:pPr>
            <w:r w:rsidRPr="008A0CAC">
              <w:rPr>
                <w:b/>
                <w:sz w:val="22"/>
              </w:rPr>
              <w:t>High (4-5)</w:t>
            </w:r>
            <w:r w:rsidRPr="00610850">
              <w:rPr>
                <w:sz w:val="22"/>
              </w:rPr>
              <w:t xml:space="preserve">: </w:t>
            </w:r>
            <w:r>
              <w:rPr>
                <w:sz w:val="22"/>
              </w:rPr>
              <w:t xml:space="preserve">The budget </w:t>
            </w:r>
            <w:r w:rsidR="00C51ECA">
              <w:rPr>
                <w:sz w:val="22"/>
              </w:rPr>
              <w:t>table</w:t>
            </w:r>
            <w:r>
              <w:rPr>
                <w:sz w:val="22"/>
              </w:rPr>
              <w:t xml:space="preserve"> demonstrate</w:t>
            </w:r>
            <w:r w:rsidR="00C51ECA">
              <w:rPr>
                <w:sz w:val="22"/>
              </w:rPr>
              <w:t>s</w:t>
            </w:r>
            <w:r>
              <w:rPr>
                <w:sz w:val="22"/>
              </w:rPr>
              <w:t xml:space="preserve"> the amount of funding each Project partner receives supports their ability to contribute to Project goals</w:t>
            </w:r>
            <w:r w:rsidRPr="00610850">
              <w:rPr>
                <w:sz w:val="22"/>
              </w:rPr>
              <w:t>.</w:t>
            </w:r>
            <w:r>
              <w:rPr>
                <w:sz w:val="22"/>
              </w:rPr>
              <w:t xml:space="preserve"> Staff positions and resources are equitably distributed and every Project partner is fairly resourced.</w:t>
            </w:r>
          </w:p>
          <w:p w14:paraId="68C38929" w14:textId="3634BAF7" w:rsidR="001C172E" w:rsidRPr="00610850" w:rsidRDefault="001C172E" w:rsidP="001C172E">
            <w:pPr>
              <w:pStyle w:val="0-TABLE"/>
              <w:keepNext/>
              <w:keepLines/>
              <w:widowControl w:val="0"/>
              <w:numPr>
                <w:ilvl w:val="0"/>
                <w:numId w:val="1"/>
              </w:numPr>
              <w:spacing w:before="0" w:after="120"/>
              <w:rPr>
                <w:sz w:val="22"/>
              </w:rPr>
            </w:pPr>
            <w:r w:rsidRPr="008A0CAC">
              <w:rPr>
                <w:b/>
                <w:sz w:val="22"/>
              </w:rPr>
              <w:t>Medium (2-3)</w:t>
            </w:r>
            <w:r w:rsidRPr="00610850">
              <w:rPr>
                <w:sz w:val="22"/>
              </w:rPr>
              <w:t xml:space="preserve">: </w:t>
            </w:r>
            <w:r>
              <w:rPr>
                <w:sz w:val="22"/>
              </w:rPr>
              <w:t xml:space="preserve">The budget </w:t>
            </w:r>
            <w:r w:rsidR="00C51ECA">
              <w:rPr>
                <w:sz w:val="22"/>
              </w:rPr>
              <w:t>table</w:t>
            </w:r>
            <w:r>
              <w:rPr>
                <w:sz w:val="22"/>
              </w:rPr>
              <w:t xml:space="preserve"> demonstrate</w:t>
            </w:r>
            <w:r w:rsidR="00C51ECA">
              <w:rPr>
                <w:sz w:val="22"/>
              </w:rPr>
              <w:t>s</w:t>
            </w:r>
            <w:r>
              <w:rPr>
                <w:sz w:val="22"/>
              </w:rPr>
              <w:t xml:space="preserve"> the amount of funding each Project partner receives does not completely supports their ability to contribute to Project goals</w:t>
            </w:r>
            <w:r w:rsidRPr="00610850">
              <w:rPr>
                <w:sz w:val="22"/>
              </w:rPr>
              <w:t>.</w:t>
            </w:r>
            <w:r>
              <w:rPr>
                <w:sz w:val="22"/>
              </w:rPr>
              <w:t xml:space="preserve"> Staff positions and resources for Project partners may be under-resourced and the Application may be holding onto a larger share of the Grant Funding. Participation in this Project may cause a fiscal and administrative burden on Project partners.</w:t>
            </w:r>
          </w:p>
          <w:p w14:paraId="3071E36E" w14:textId="7BFD3D8B" w:rsidR="001C172E" w:rsidRPr="00610850" w:rsidRDefault="001C172E" w:rsidP="001C172E">
            <w:pPr>
              <w:pStyle w:val="0-TABLE"/>
              <w:keepNext/>
              <w:keepLines/>
              <w:widowControl w:val="0"/>
              <w:numPr>
                <w:ilvl w:val="0"/>
                <w:numId w:val="1"/>
              </w:numPr>
              <w:spacing w:before="0" w:after="0"/>
              <w:rPr>
                <w:sz w:val="22"/>
              </w:rPr>
            </w:pPr>
            <w:r w:rsidRPr="008A0CAC">
              <w:rPr>
                <w:b/>
                <w:sz w:val="22"/>
              </w:rPr>
              <w:t>Low (0-1):</w:t>
            </w:r>
            <w:r w:rsidRPr="00610850">
              <w:rPr>
                <w:sz w:val="22"/>
              </w:rPr>
              <w:t xml:space="preserve"> </w:t>
            </w:r>
            <w:r>
              <w:rPr>
                <w:sz w:val="22"/>
              </w:rPr>
              <w:t xml:space="preserve">The budget </w:t>
            </w:r>
            <w:r w:rsidR="00C51ECA">
              <w:rPr>
                <w:sz w:val="22"/>
              </w:rPr>
              <w:t>table</w:t>
            </w:r>
            <w:r>
              <w:rPr>
                <w:sz w:val="22"/>
              </w:rPr>
              <w:t xml:space="preserve"> demonstrate</w:t>
            </w:r>
            <w:r w:rsidR="00C51ECA">
              <w:rPr>
                <w:sz w:val="22"/>
              </w:rPr>
              <w:t>s</w:t>
            </w:r>
            <w:r>
              <w:rPr>
                <w:sz w:val="22"/>
              </w:rPr>
              <w:t xml:space="preserve"> the amount of funding each Project partner receives does not supports their ability to contribute to Project goals</w:t>
            </w:r>
            <w:r w:rsidRPr="00610850">
              <w:rPr>
                <w:sz w:val="22"/>
              </w:rPr>
              <w:t>.</w:t>
            </w:r>
            <w:r>
              <w:rPr>
                <w:sz w:val="22"/>
              </w:rPr>
              <w:t xml:space="preserve"> Staff positions and resources for Project partners are significantly under-resourced and the Application may be holding onto a larger share of the Grant Funding. Participation in this Project will cause a fiscal and administrative burden on Project partners.</w:t>
            </w:r>
          </w:p>
          <w:p w14:paraId="0EF9AD54" w14:textId="5E276595" w:rsidR="001C172E" w:rsidRPr="001C172E" w:rsidRDefault="001C172E" w:rsidP="001C172E">
            <w:pPr>
              <w:pStyle w:val="11-HEADER"/>
              <w:keepLines/>
              <w:widowControl w:val="0"/>
              <w:numPr>
                <w:ilvl w:val="0"/>
                <w:numId w:val="0"/>
              </w:numPr>
              <w:spacing w:before="0" w:after="120"/>
              <w:ind w:right="14"/>
              <w:jc w:val="left"/>
              <w:rPr>
                <w:sz w:val="22"/>
                <w:szCs w:val="22"/>
              </w:rPr>
            </w:pPr>
          </w:p>
        </w:tc>
      </w:tr>
      <w:tr w:rsidR="001C172E" w14:paraId="1023DDD8" w14:textId="77777777" w:rsidTr="0029634C">
        <w:tc>
          <w:tcPr>
            <w:tcW w:w="10890" w:type="dxa"/>
            <w:gridSpan w:val="2"/>
            <w:shd w:val="clear" w:color="auto" w:fill="5B9BD5" w:themeFill="accent1"/>
          </w:tcPr>
          <w:p w14:paraId="57B68547" w14:textId="77777777" w:rsidR="001C172E" w:rsidRDefault="001C172E" w:rsidP="001C172E">
            <w:pPr>
              <w:pStyle w:val="11-HEADER"/>
              <w:keepLines/>
              <w:widowControl w:val="0"/>
              <w:numPr>
                <w:ilvl w:val="0"/>
                <w:numId w:val="0"/>
              </w:numPr>
              <w:spacing w:before="0" w:after="120"/>
              <w:ind w:right="14"/>
              <w:rPr>
                <w:b w:val="0"/>
                <w:sz w:val="22"/>
                <w:szCs w:val="22"/>
              </w:rPr>
            </w:pPr>
          </w:p>
        </w:tc>
      </w:tr>
    </w:tbl>
    <w:p w14:paraId="33C947BE" w14:textId="5E322A53" w:rsidR="001C172E" w:rsidRDefault="001C172E" w:rsidP="003F00DD">
      <w:pPr>
        <w:pStyle w:val="11-HEADER"/>
        <w:keepLines/>
        <w:widowControl w:val="0"/>
        <w:numPr>
          <w:ilvl w:val="0"/>
          <w:numId w:val="0"/>
        </w:numPr>
        <w:spacing w:before="0" w:after="0"/>
        <w:ind w:right="14"/>
        <w:rPr>
          <w:b w:val="0"/>
          <w:sz w:val="22"/>
          <w:szCs w:val="22"/>
        </w:rPr>
      </w:pPr>
    </w:p>
    <w:p w14:paraId="458EABC3" w14:textId="77777777" w:rsidR="001C172E" w:rsidRDefault="001C172E" w:rsidP="003F00DD">
      <w:pPr>
        <w:pStyle w:val="11-HEADER"/>
        <w:keepLines/>
        <w:widowControl w:val="0"/>
        <w:numPr>
          <w:ilvl w:val="0"/>
          <w:numId w:val="0"/>
        </w:numPr>
        <w:spacing w:before="0" w:after="0"/>
        <w:ind w:right="14"/>
        <w:rPr>
          <w:b w:val="0"/>
          <w:sz w:val="22"/>
          <w:szCs w:val="22"/>
        </w:rPr>
      </w:pPr>
    </w:p>
    <w:tbl>
      <w:tblPr>
        <w:tblStyle w:val="TableGrid"/>
        <w:tblW w:w="0" w:type="auto"/>
        <w:jc w:val="center"/>
        <w:tblLook w:val="04A0" w:firstRow="1" w:lastRow="0" w:firstColumn="1" w:lastColumn="0" w:noHBand="0" w:noVBand="1"/>
        <w:tblCaption w:val="Application Points Total Table"/>
      </w:tblPr>
      <w:tblGrid>
        <w:gridCol w:w="5760"/>
        <w:gridCol w:w="1513"/>
      </w:tblGrid>
      <w:tr w:rsidR="001C172E" w14:paraId="2A0D8E6A" w14:textId="77777777" w:rsidTr="004E2216">
        <w:trPr>
          <w:trHeight w:val="422"/>
          <w:tblHeader/>
          <w:jc w:val="center"/>
        </w:trPr>
        <w:tc>
          <w:tcPr>
            <w:tcW w:w="7273" w:type="dxa"/>
            <w:gridSpan w:val="2"/>
            <w:shd w:val="clear" w:color="auto" w:fill="5B9BD5" w:themeFill="accent1"/>
            <w:vAlign w:val="center"/>
          </w:tcPr>
          <w:p w14:paraId="110FE695" w14:textId="7A83254A" w:rsidR="001C172E" w:rsidRPr="001C172E" w:rsidRDefault="001C172E" w:rsidP="001C172E">
            <w:pPr>
              <w:pStyle w:val="11-HEADER"/>
              <w:keepLines/>
              <w:widowControl w:val="0"/>
              <w:numPr>
                <w:ilvl w:val="0"/>
                <w:numId w:val="0"/>
              </w:numPr>
              <w:spacing w:before="0" w:after="0"/>
              <w:ind w:right="14"/>
              <w:jc w:val="center"/>
              <w:rPr>
                <w:sz w:val="22"/>
                <w:szCs w:val="22"/>
              </w:rPr>
            </w:pPr>
            <w:r>
              <w:rPr>
                <w:sz w:val="22"/>
                <w:szCs w:val="22"/>
              </w:rPr>
              <w:t>TOTAL POINTS POSSIBLE</w:t>
            </w:r>
          </w:p>
        </w:tc>
      </w:tr>
      <w:tr w:rsidR="001C172E" w14:paraId="792C0BD0" w14:textId="77777777" w:rsidTr="00454643">
        <w:trPr>
          <w:jc w:val="center"/>
        </w:trPr>
        <w:tc>
          <w:tcPr>
            <w:tcW w:w="5760" w:type="dxa"/>
            <w:vAlign w:val="center"/>
          </w:tcPr>
          <w:p w14:paraId="72FE59B4" w14:textId="77777777" w:rsidR="001C172E" w:rsidRPr="008A0CAC" w:rsidRDefault="001C172E" w:rsidP="001C172E">
            <w:pPr>
              <w:pStyle w:val="11-HEADER"/>
              <w:keepLines/>
              <w:widowControl w:val="0"/>
              <w:numPr>
                <w:ilvl w:val="0"/>
                <w:numId w:val="49"/>
              </w:numPr>
              <w:spacing w:before="0" w:after="0"/>
              <w:ind w:right="14"/>
              <w:rPr>
                <w:sz w:val="22"/>
                <w:szCs w:val="22"/>
              </w:rPr>
            </w:pPr>
            <w:r w:rsidRPr="008A0CAC">
              <w:rPr>
                <w:sz w:val="22"/>
                <w:szCs w:val="22"/>
              </w:rPr>
              <w:t>Applicant and Community Overview</w:t>
            </w:r>
          </w:p>
          <w:p w14:paraId="2BFB6531" w14:textId="77777777" w:rsidR="001C172E" w:rsidRPr="008A0CAC" w:rsidRDefault="001C172E" w:rsidP="001C172E">
            <w:pPr>
              <w:pStyle w:val="11-HEADER"/>
              <w:keepLines/>
              <w:widowControl w:val="0"/>
              <w:numPr>
                <w:ilvl w:val="0"/>
                <w:numId w:val="49"/>
              </w:numPr>
              <w:spacing w:before="0" w:after="0"/>
              <w:ind w:right="14"/>
              <w:rPr>
                <w:sz w:val="22"/>
                <w:szCs w:val="22"/>
              </w:rPr>
            </w:pPr>
            <w:r w:rsidRPr="008A0CAC">
              <w:rPr>
                <w:sz w:val="22"/>
                <w:szCs w:val="22"/>
              </w:rPr>
              <w:t>Community Voice</w:t>
            </w:r>
          </w:p>
          <w:p w14:paraId="4167A17A" w14:textId="516188E3" w:rsidR="001C172E" w:rsidRPr="008A0CAC" w:rsidRDefault="001C172E" w:rsidP="001C172E">
            <w:pPr>
              <w:pStyle w:val="11-HEADER"/>
              <w:keepLines/>
              <w:widowControl w:val="0"/>
              <w:numPr>
                <w:ilvl w:val="0"/>
                <w:numId w:val="49"/>
              </w:numPr>
              <w:spacing w:before="0" w:after="0"/>
              <w:ind w:right="14"/>
              <w:rPr>
                <w:sz w:val="22"/>
                <w:szCs w:val="22"/>
              </w:rPr>
            </w:pPr>
            <w:r w:rsidRPr="008A0CAC">
              <w:rPr>
                <w:sz w:val="22"/>
                <w:szCs w:val="22"/>
              </w:rPr>
              <w:t>Partnerships</w:t>
            </w:r>
          </w:p>
          <w:p w14:paraId="0048E8E9" w14:textId="77777777" w:rsidR="001C172E" w:rsidRPr="008A0CAC" w:rsidRDefault="001C172E" w:rsidP="001C172E">
            <w:pPr>
              <w:pStyle w:val="11-HEADER"/>
              <w:keepLines/>
              <w:widowControl w:val="0"/>
              <w:numPr>
                <w:ilvl w:val="0"/>
                <w:numId w:val="49"/>
              </w:numPr>
              <w:spacing w:before="0" w:after="0"/>
              <w:ind w:right="14"/>
              <w:rPr>
                <w:sz w:val="22"/>
                <w:szCs w:val="22"/>
              </w:rPr>
            </w:pPr>
            <w:r w:rsidRPr="008A0CAC">
              <w:rPr>
                <w:sz w:val="22"/>
                <w:szCs w:val="22"/>
              </w:rPr>
              <w:t>Project description</w:t>
            </w:r>
          </w:p>
          <w:p w14:paraId="66E11152" w14:textId="77777777" w:rsidR="001C172E" w:rsidRPr="008A0CAC" w:rsidRDefault="001C172E" w:rsidP="001C172E">
            <w:pPr>
              <w:pStyle w:val="11-HEADER"/>
              <w:keepLines/>
              <w:widowControl w:val="0"/>
              <w:numPr>
                <w:ilvl w:val="0"/>
                <w:numId w:val="49"/>
              </w:numPr>
              <w:spacing w:before="0" w:after="0"/>
              <w:ind w:right="14"/>
              <w:rPr>
                <w:sz w:val="22"/>
                <w:szCs w:val="22"/>
              </w:rPr>
            </w:pPr>
            <w:r w:rsidRPr="008A0CAC">
              <w:rPr>
                <w:sz w:val="22"/>
                <w:szCs w:val="22"/>
              </w:rPr>
              <w:t>Progress Measures and Evaluation</w:t>
            </w:r>
          </w:p>
          <w:p w14:paraId="03EFD277" w14:textId="77777777" w:rsidR="001C172E" w:rsidRPr="008A0CAC" w:rsidRDefault="001C172E" w:rsidP="001C172E">
            <w:pPr>
              <w:pStyle w:val="11-HEADER"/>
              <w:keepLines/>
              <w:widowControl w:val="0"/>
              <w:numPr>
                <w:ilvl w:val="0"/>
                <w:numId w:val="49"/>
              </w:numPr>
              <w:spacing w:before="0" w:after="0"/>
              <w:ind w:right="14"/>
              <w:rPr>
                <w:sz w:val="22"/>
                <w:szCs w:val="22"/>
              </w:rPr>
            </w:pPr>
            <w:r w:rsidRPr="008A0CAC">
              <w:rPr>
                <w:sz w:val="22"/>
                <w:szCs w:val="22"/>
              </w:rPr>
              <w:t>Project Roles</w:t>
            </w:r>
          </w:p>
          <w:p w14:paraId="045D5DA9" w14:textId="4D2B095F" w:rsidR="001C172E" w:rsidRPr="008A0CAC" w:rsidRDefault="001C172E" w:rsidP="001C172E">
            <w:pPr>
              <w:pStyle w:val="11-HEADER"/>
              <w:keepLines/>
              <w:widowControl w:val="0"/>
              <w:numPr>
                <w:ilvl w:val="0"/>
                <w:numId w:val="49"/>
              </w:numPr>
              <w:spacing w:before="0" w:after="0"/>
              <w:ind w:right="14"/>
              <w:rPr>
                <w:sz w:val="22"/>
                <w:szCs w:val="22"/>
              </w:rPr>
            </w:pPr>
            <w:r w:rsidRPr="008A0CAC">
              <w:rPr>
                <w:sz w:val="22"/>
                <w:szCs w:val="22"/>
              </w:rPr>
              <w:t xml:space="preserve">Budget </w:t>
            </w:r>
            <w:r w:rsidR="00C51ECA">
              <w:rPr>
                <w:sz w:val="22"/>
                <w:szCs w:val="22"/>
              </w:rPr>
              <w:t>Table</w:t>
            </w:r>
          </w:p>
          <w:p w14:paraId="651D3965" w14:textId="39A37F78" w:rsidR="001C172E" w:rsidRPr="008A0CAC" w:rsidRDefault="001C172E" w:rsidP="001C172E">
            <w:pPr>
              <w:pStyle w:val="11-HEADER"/>
              <w:keepLines/>
              <w:widowControl w:val="0"/>
              <w:numPr>
                <w:ilvl w:val="0"/>
                <w:numId w:val="49"/>
              </w:numPr>
              <w:spacing w:before="0" w:after="0"/>
              <w:ind w:right="14"/>
              <w:rPr>
                <w:sz w:val="22"/>
                <w:szCs w:val="22"/>
              </w:rPr>
            </w:pPr>
            <w:r w:rsidRPr="008A0CAC">
              <w:rPr>
                <w:sz w:val="22"/>
                <w:szCs w:val="22"/>
              </w:rPr>
              <w:t>Equitable Distribution of Grant Funds</w:t>
            </w:r>
          </w:p>
        </w:tc>
        <w:tc>
          <w:tcPr>
            <w:tcW w:w="1513" w:type="dxa"/>
            <w:vAlign w:val="center"/>
          </w:tcPr>
          <w:p w14:paraId="3063506C" w14:textId="77777777" w:rsidR="00454643" w:rsidRPr="008A0CAC" w:rsidRDefault="00454643" w:rsidP="00454643">
            <w:pPr>
              <w:pStyle w:val="11-HEADER"/>
              <w:keepLines/>
              <w:widowControl w:val="0"/>
              <w:numPr>
                <w:ilvl w:val="0"/>
                <w:numId w:val="0"/>
              </w:numPr>
              <w:spacing w:before="0" w:after="0"/>
              <w:ind w:right="14"/>
              <w:jc w:val="right"/>
              <w:rPr>
                <w:sz w:val="22"/>
                <w:szCs w:val="22"/>
              </w:rPr>
            </w:pPr>
          </w:p>
          <w:p w14:paraId="7C9383D4" w14:textId="0CAEFE6D" w:rsidR="001C172E" w:rsidRPr="008A0CAC" w:rsidRDefault="001C172E" w:rsidP="008A0CAC">
            <w:pPr>
              <w:pStyle w:val="11-HEADER"/>
              <w:keepLines/>
              <w:widowControl w:val="0"/>
              <w:numPr>
                <w:ilvl w:val="0"/>
                <w:numId w:val="0"/>
              </w:numPr>
              <w:spacing w:before="0" w:after="0"/>
              <w:ind w:right="14"/>
              <w:jc w:val="center"/>
              <w:rPr>
                <w:sz w:val="22"/>
                <w:szCs w:val="22"/>
              </w:rPr>
            </w:pPr>
            <w:r w:rsidRPr="008A0CAC">
              <w:rPr>
                <w:sz w:val="22"/>
                <w:szCs w:val="22"/>
              </w:rPr>
              <w:t>10 points</w:t>
            </w:r>
          </w:p>
          <w:p w14:paraId="619EDF0D" w14:textId="77777777" w:rsidR="001C172E" w:rsidRPr="008A0CAC" w:rsidRDefault="001C172E" w:rsidP="008A0CAC">
            <w:pPr>
              <w:pStyle w:val="11-HEADER"/>
              <w:keepLines/>
              <w:widowControl w:val="0"/>
              <w:numPr>
                <w:ilvl w:val="0"/>
                <w:numId w:val="0"/>
              </w:numPr>
              <w:spacing w:before="0" w:after="0"/>
              <w:ind w:right="14"/>
              <w:jc w:val="center"/>
              <w:rPr>
                <w:sz w:val="22"/>
                <w:szCs w:val="22"/>
              </w:rPr>
            </w:pPr>
            <w:r w:rsidRPr="008A0CAC">
              <w:rPr>
                <w:sz w:val="22"/>
                <w:szCs w:val="22"/>
              </w:rPr>
              <w:t>15 points</w:t>
            </w:r>
          </w:p>
          <w:p w14:paraId="5ED32743" w14:textId="77777777" w:rsidR="001C172E" w:rsidRPr="008A0CAC" w:rsidRDefault="001C172E" w:rsidP="008A0CAC">
            <w:pPr>
              <w:pStyle w:val="11-HEADER"/>
              <w:keepLines/>
              <w:widowControl w:val="0"/>
              <w:numPr>
                <w:ilvl w:val="0"/>
                <w:numId w:val="0"/>
              </w:numPr>
              <w:spacing w:before="0" w:after="0"/>
              <w:ind w:right="14"/>
              <w:jc w:val="center"/>
              <w:rPr>
                <w:sz w:val="22"/>
                <w:szCs w:val="22"/>
              </w:rPr>
            </w:pPr>
            <w:r w:rsidRPr="008A0CAC">
              <w:rPr>
                <w:sz w:val="22"/>
                <w:szCs w:val="22"/>
              </w:rPr>
              <w:t>10 points</w:t>
            </w:r>
          </w:p>
          <w:p w14:paraId="5D76F022" w14:textId="77777777" w:rsidR="001C172E" w:rsidRPr="008A0CAC" w:rsidRDefault="001C172E" w:rsidP="008A0CAC">
            <w:pPr>
              <w:pStyle w:val="11-HEADER"/>
              <w:keepLines/>
              <w:widowControl w:val="0"/>
              <w:numPr>
                <w:ilvl w:val="0"/>
                <w:numId w:val="0"/>
              </w:numPr>
              <w:spacing w:before="0" w:after="0"/>
              <w:ind w:right="14"/>
              <w:jc w:val="center"/>
              <w:rPr>
                <w:sz w:val="22"/>
                <w:szCs w:val="22"/>
              </w:rPr>
            </w:pPr>
            <w:r w:rsidRPr="008A0CAC">
              <w:rPr>
                <w:sz w:val="22"/>
                <w:szCs w:val="22"/>
              </w:rPr>
              <w:t>25 points</w:t>
            </w:r>
          </w:p>
          <w:p w14:paraId="07BC7D74" w14:textId="77777777" w:rsidR="001C172E" w:rsidRPr="008A0CAC" w:rsidRDefault="001C172E" w:rsidP="008A0CAC">
            <w:pPr>
              <w:pStyle w:val="11-HEADER"/>
              <w:keepLines/>
              <w:widowControl w:val="0"/>
              <w:numPr>
                <w:ilvl w:val="0"/>
                <w:numId w:val="0"/>
              </w:numPr>
              <w:spacing w:before="0" w:after="0"/>
              <w:ind w:right="14"/>
              <w:jc w:val="center"/>
              <w:rPr>
                <w:sz w:val="22"/>
                <w:szCs w:val="22"/>
              </w:rPr>
            </w:pPr>
            <w:r w:rsidRPr="008A0CAC">
              <w:rPr>
                <w:sz w:val="22"/>
                <w:szCs w:val="22"/>
              </w:rPr>
              <w:t>10 points</w:t>
            </w:r>
          </w:p>
          <w:p w14:paraId="202A463B" w14:textId="0CDD68C4" w:rsidR="001C172E" w:rsidRPr="008A0CAC" w:rsidRDefault="001C172E" w:rsidP="008A0CAC">
            <w:pPr>
              <w:pStyle w:val="11-HEADER"/>
              <w:keepLines/>
              <w:widowControl w:val="0"/>
              <w:numPr>
                <w:ilvl w:val="0"/>
                <w:numId w:val="0"/>
              </w:numPr>
              <w:spacing w:before="0" w:after="0"/>
              <w:ind w:right="14"/>
              <w:jc w:val="center"/>
              <w:rPr>
                <w:sz w:val="22"/>
                <w:szCs w:val="22"/>
              </w:rPr>
            </w:pPr>
            <w:r w:rsidRPr="008A0CAC">
              <w:rPr>
                <w:sz w:val="22"/>
                <w:szCs w:val="22"/>
              </w:rPr>
              <w:t>5 points</w:t>
            </w:r>
          </w:p>
          <w:p w14:paraId="717FE5A5" w14:textId="77777777" w:rsidR="001C172E" w:rsidRPr="008A0CAC" w:rsidRDefault="001C172E" w:rsidP="008A0CAC">
            <w:pPr>
              <w:pStyle w:val="11-HEADER"/>
              <w:keepLines/>
              <w:widowControl w:val="0"/>
              <w:numPr>
                <w:ilvl w:val="0"/>
                <w:numId w:val="0"/>
              </w:numPr>
              <w:spacing w:before="0" w:after="0"/>
              <w:ind w:right="14"/>
              <w:jc w:val="center"/>
              <w:rPr>
                <w:sz w:val="22"/>
                <w:szCs w:val="22"/>
              </w:rPr>
            </w:pPr>
            <w:r w:rsidRPr="008A0CAC">
              <w:rPr>
                <w:sz w:val="22"/>
                <w:szCs w:val="22"/>
              </w:rPr>
              <w:t>20 points</w:t>
            </w:r>
          </w:p>
          <w:p w14:paraId="31637F2B" w14:textId="2508E8C4" w:rsidR="001C172E" w:rsidRPr="008A0CAC" w:rsidRDefault="001C172E" w:rsidP="008A0CAC">
            <w:pPr>
              <w:pStyle w:val="11-HEADER"/>
              <w:keepLines/>
              <w:widowControl w:val="0"/>
              <w:numPr>
                <w:ilvl w:val="0"/>
                <w:numId w:val="0"/>
              </w:numPr>
              <w:spacing w:before="0" w:after="0"/>
              <w:ind w:right="14"/>
              <w:jc w:val="center"/>
              <w:rPr>
                <w:sz w:val="22"/>
                <w:szCs w:val="22"/>
              </w:rPr>
            </w:pPr>
            <w:r w:rsidRPr="008A0CAC">
              <w:rPr>
                <w:sz w:val="22"/>
                <w:szCs w:val="22"/>
              </w:rPr>
              <w:t>5 points</w:t>
            </w:r>
          </w:p>
          <w:p w14:paraId="2D2FBD12" w14:textId="47EEDB65" w:rsidR="00454643" w:rsidRPr="008A0CAC" w:rsidRDefault="00454643" w:rsidP="003F00DD">
            <w:pPr>
              <w:pStyle w:val="11-HEADER"/>
              <w:keepLines/>
              <w:widowControl w:val="0"/>
              <w:numPr>
                <w:ilvl w:val="0"/>
                <w:numId w:val="0"/>
              </w:numPr>
              <w:spacing w:before="0" w:after="0"/>
              <w:ind w:right="14"/>
              <w:rPr>
                <w:sz w:val="22"/>
                <w:szCs w:val="22"/>
              </w:rPr>
            </w:pPr>
          </w:p>
        </w:tc>
      </w:tr>
      <w:tr w:rsidR="001C172E" w14:paraId="586A4A18" w14:textId="77777777" w:rsidTr="00454643">
        <w:trPr>
          <w:trHeight w:val="377"/>
          <w:jc w:val="center"/>
        </w:trPr>
        <w:tc>
          <w:tcPr>
            <w:tcW w:w="5760" w:type="dxa"/>
            <w:shd w:val="clear" w:color="auto" w:fill="5B9BD5" w:themeFill="accent1"/>
            <w:vAlign w:val="center"/>
          </w:tcPr>
          <w:p w14:paraId="29CE327C" w14:textId="086B7AB6" w:rsidR="001C172E" w:rsidRPr="00454643" w:rsidRDefault="00454643" w:rsidP="00454643">
            <w:pPr>
              <w:pStyle w:val="11-HEADER"/>
              <w:keepLines/>
              <w:widowControl w:val="0"/>
              <w:numPr>
                <w:ilvl w:val="0"/>
                <w:numId w:val="0"/>
              </w:numPr>
              <w:spacing w:before="0" w:after="0"/>
              <w:ind w:right="14"/>
              <w:jc w:val="right"/>
              <w:rPr>
                <w:sz w:val="22"/>
                <w:szCs w:val="22"/>
              </w:rPr>
            </w:pPr>
            <w:r>
              <w:rPr>
                <w:sz w:val="22"/>
                <w:szCs w:val="22"/>
              </w:rPr>
              <w:t>Total Points Possible</w:t>
            </w:r>
          </w:p>
        </w:tc>
        <w:tc>
          <w:tcPr>
            <w:tcW w:w="1513" w:type="dxa"/>
            <w:shd w:val="clear" w:color="auto" w:fill="5B9BD5" w:themeFill="accent1"/>
            <w:vAlign w:val="center"/>
          </w:tcPr>
          <w:p w14:paraId="667385B4" w14:textId="140F004A" w:rsidR="001C172E" w:rsidRPr="00454643" w:rsidRDefault="00454643" w:rsidP="00454643">
            <w:pPr>
              <w:pStyle w:val="11-HEADER"/>
              <w:keepLines/>
              <w:widowControl w:val="0"/>
              <w:numPr>
                <w:ilvl w:val="0"/>
                <w:numId w:val="0"/>
              </w:numPr>
              <w:spacing w:before="0" w:after="0"/>
              <w:ind w:right="14"/>
              <w:jc w:val="center"/>
              <w:rPr>
                <w:sz w:val="22"/>
                <w:szCs w:val="22"/>
              </w:rPr>
            </w:pPr>
            <w:r w:rsidRPr="00454643">
              <w:rPr>
                <w:sz w:val="22"/>
                <w:szCs w:val="22"/>
              </w:rPr>
              <w:t>100</w:t>
            </w:r>
          </w:p>
        </w:tc>
      </w:tr>
    </w:tbl>
    <w:p w14:paraId="6E9D7671" w14:textId="6EEFD429" w:rsidR="001C172E" w:rsidRDefault="001C172E" w:rsidP="003F00DD">
      <w:pPr>
        <w:pStyle w:val="11-HEADER"/>
        <w:keepLines/>
        <w:widowControl w:val="0"/>
        <w:numPr>
          <w:ilvl w:val="0"/>
          <w:numId w:val="0"/>
        </w:numPr>
        <w:spacing w:before="0" w:after="0"/>
        <w:ind w:right="14"/>
        <w:rPr>
          <w:b w:val="0"/>
          <w:sz w:val="22"/>
          <w:szCs w:val="22"/>
        </w:rPr>
      </w:pPr>
    </w:p>
    <w:p w14:paraId="01AB1A6A" w14:textId="77777777" w:rsidR="001C172E" w:rsidRPr="00BD5D32" w:rsidRDefault="001C172E" w:rsidP="003F00DD">
      <w:pPr>
        <w:pStyle w:val="11-HEADER"/>
        <w:keepLines/>
        <w:widowControl w:val="0"/>
        <w:numPr>
          <w:ilvl w:val="0"/>
          <w:numId w:val="0"/>
        </w:numPr>
        <w:spacing w:before="0" w:after="0"/>
        <w:ind w:right="14"/>
        <w:rPr>
          <w:b w:val="0"/>
          <w:sz w:val="22"/>
          <w:szCs w:val="22"/>
        </w:rPr>
      </w:pPr>
    </w:p>
    <w:p w14:paraId="08333442" w14:textId="1128DF54" w:rsidR="00D8785B" w:rsidRPr="00640264" w:rsidRDefault="00940B8D" w:rsidP="003F00DD">
      <w:pPr>
        <w:pStyle w:val="11-HEADER"/>
        <w:keepLines/>
        <w:widowControl w:val="0"/>
        <w:spacing w:before="0" w:after="0"/>
        <w:ind w:right="14"/>
        <w:rPr>
          <w:sz w:val="22"/>
          <w:szCs w:val="22"/>
        </w:rPr>
      </w:pPr>
      <w:bookmarkStart w:id="67" w:name="_Toc75616796"/>
      <w:r w:rsidRPr="00640264">
        <w:rPr>
          <w:bCs/>
          <w:sz w:val="22"/>
          <w:szCs w:val="22"/>
        </w:rPr>
        <w:t>RANKING OF APPLICANTS</w:t>
      </w:r>
      <w:bookmarkEnd w:id="67"/>
    </w:p>
    <w:p w14:paraId="680C4BB7" w14:textId="5D81AFF1" w:rsidR="00940B8D" w:rsidRDefault="00940B8D" w:rsidP="003F00DD">
      <w:pPr>
        <w:pStyle w:val="11-HEADER"/>
        <w:keepLines/>
        <w:widowControl w:val="0"/>
        <w:numPr>
          <w:ilvl w:val="0"/>
          <w:numId w:val="0"/>
        </w:numPr>
        <w:spacing w:before="120" w:after="100" w:afterAutospacing="1"/>
        <w:ind w:left="288" w:right="14"/>
        <w:rPr>
          <w:b w:val="0"/>
          <w:sz w:val="22"/>
          <w:szCs w:val="22"/>
        </w:rPr>
      </w:pPr>
      <w:bookmarkStart w:id="68" w:name="_Toc75616797"/>
      <w:r w:rsidRPr="00640264">
        <w:rPr>
          <w:b w:val="0"/>
          <w:sz w:val="22"/>
          <w:szCs w:val="22"/>
        </w:rPr>
        <w:t>The SPC will total the points for each Application. SPC will determine rank order for each respective Application, with the highest point total receiving the highest rank, and successive rank order determined by the next highest point total.</w:t>
      </w:r>
      <w:bookmarkEnd w:id="68"/>
    </w:p>
    <w:p w14:paraId="53478C1D" w14:textId="4A31438B" w:rsidR="008A0CAC" w:rsidRDefault="008A0CAC">
      <w:pPr>
        <w:rPr>
          <w:rFonts w:ascii="Cambria" w:hAnsi="Cambria"/>
          <w:sz w:val="22"/>
          <w:szCs w:val="22"/>
        </w:rPr>
      </w:pPr>
      <w:r>
        <w:rPr>
          <w:b/>
          <w:sz w:val="22"/>
          <w:szCs w:val="22"/>
        </w:rPr>
        <w:br w:type="page"/>
      </w:r>
    </w:p>
    <w:p w14:paraId="1951FD4B" w14:textId="77777777" w:rsidR="004F60A7" w:rsidRPr="00B5758F" w:rsidRDefault="004F60A7" w:rsidP="003F00DD">
      <w:pPr>
        <w:pStyle w:val="1-HEADER"/>
        <w:keepLines/>
        <w:widowControl w:val="0"/>
        <w:spacing w:before="120" w:after="100" w:afterAutospacing="1"/>
        <w:ind w:left="850"/>
        <w:rPr>
          <w:sz w:val="24"/>
        </w:rPr>
      </w:pPr>
      <w:bookmarkStart w:id="69" w:name="_Toc441500344"/>
      <w:bookmarkStart w:id="70" w:name="_Toc441501700"/>
      <w:bookmarkStart w:id="71" w:name="_Toc441574775"/>
      <w:bookmarkStart w:id="72" w:name="_Toc443558469"/>
      <w:bookmarkStart w:id="73" w:name="_Toc441500345"/>
      <w:bookmarkStart w:id="74" w:name="_Toc441501701"/>
      <w:bookmarkStart w:id="75" w:name="_Toc441574776"/>
      <w:bookmarkStart w:id="76" w:name="_Toc443558470"/>
      <w:bookmarkStart w:id="77" w:name="_Toc441500346"/>
      <w:bookmarkStart w:id="78" w:name="_Toc441501702"/>
      <w:bookmarkStart w:id="79" w:name="_Toc441574777"/>
      <w:bookmarkStart w:id="80" w:name="_Toc443558471"/>
      <w:bookmarkStart w:id="81" w:name="_Toc441500347"/>
      <w:bookmarkStart w:id="82" w:name="_Toc441501703"/>
      <w:bookmarkStart w:id="83" w:name="_Toc441574778"/>
      <w:bookmarkStart w:id="84" w:name="_Toc443558472"/>
      <w:bookmarkStart w:id="85" w:name="_Toc441500348"/>
      <w:bookmarkStart w:id="86" w:name="_Toc441501704"/>
      <w:bookmarkStart w:id="87" w:name="_Toc441574779"/>
      <w:bookmarkStart w:id="88" w:name="_Toc443558473"/>
      <w:bookmarkStart w:id="89" w:name="_Toc441500349"/>
      <w:bookmarkStart w:id="90" w:name="_Toc441501705"/>
      <w:bookmarkStart w:id="91" w:name="_Toc441574780"/>
      <w:bookmarkStart w:id="92" w:name="_Toc443558474"/>
      <w:bookmarkStart w:id="93" w:name="_Toc441500350"/>
      <w:bookmarkStart w:id="94" w:name="_Toc441501706"/>
      <w:bookmarkStart w:id="95" w:name="_Toc441574781"/>
      <w:bookmarkStart w:id="96" w:name="_Toc443558475"/>
      <w:bookmarkStart w:id="97" w:name="_Toc441500351"/>
      <w:bookmarkStart w:id="98" w:name="_Toc441501707"/>
      <w:bookmarkStart w:id="99" w:name="_Toc441574782"/>
      <w:bookmarkStart w:id="100" w:name="_Toc443558476"/>
      <w:bookmarkStart w:id="101" w:name="_Toc441500352"/>
      <w:bookmarkStart w:id="102" w:name="_Toc441501708"/>
      <w:bookmarkStart w:id="103" w:name="_Toc441574783"/>
      <w:bookmarkStart w:id="104" w:name="_Toc443558477"/>
      <w:bookmarkStart w:id="105" w:name="_Toc408483017"/>
      <w:bookmarkStart w:id="106" w:name="_Toc444685371"/>
      <w:bookmarkStart w:id="107" w:name="_Toc75616798"/>
      <w:bookmarkEnd w:id="60"/>
      <w:bookmarkEnd w:id="61"/>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B5758F">
        <w:rPr>
          <w:sz w:val="24"/>
        </w:rPr>
        <w:lastRenderedPageBreak/>
        <w:t>AWARD</w:t>
      </w:r>
      <w:r w:rsidR="004C091D" w:rsidRPr="00B5758F">
        <w:rPr>
          <w:sz w:val="24"/>
        </w:rPr>
        <w:t xml:space="preserve"> AND NEGOTIATION</w:t>
      </w:r>
      <w:bookmarkEnd w:id="105"/>
      <w:bookmarkEnd w:id="106"/>
      <w:bookmarkEnd w:id="107"/>
    </w:p>
    <w:p w14:paraId="796EEDB9" w14:textId="77777777" w:rsidR="00914037" w:rsidRPr="00BD5D32" w:rsidRDefault="00914037" w:rsidP="003F00DD">
      <w:pPr>
        <w:pStyle w:val="11-HEADER"/>
        <w:keepLines/>
        <w:widowControl w:val="0"/>
        <w:spacing w:before="120" w:after="100" w:afterAutospacing="1"/>
        <w:ind w:right="14"/>
        <w:rPr>
          <w:sz w:val="22"/>
          <w:szCs w:val="22"/>
        </w:rPr>
      </w:pPr>
      <w:bookmarkStart w:id="108" w:name="_Toc408483018"/>
      <w:bookmarkStart w:id="109" w:name="_Toc444685372"/>
      <w:bookmarkStart w:id="110" w:name="_Toc75616799"/>
      <w:r w:rsidRPr="00BD5D32">
        <w:rPr>
          <w:sz w:val="22"/>
          <w:szCs w:val="22"/>
        </w:rPr>
        <w:t>AWARD NOTIFICATION PROCESS</w:t>
      </w:r>
      <w:bookmarkEnd w:id="108"/>
      <w:bookmarkEnd w:id="109"/>
      <w:bookmarkEnd w:id="110"/>
    </w:p>
    <w:p w14:paraId="52E45C11" w14:textId="46DEFD23" w:rsidR="00270182" w:rsidRPr="00270182" w:rsidRDefault="00914037" w:rsidP="003F00DD">
      <w:pPr>
        <w:pStyle w:val="111-HEADER"/>
        <w:keepLines/>
        <w:spacing w:before="120" w:after="100" w:afterAutospacing="1"/>
        <w:ind w:right="14"/>
        <w:rPr>
          <w:sz w:val="22"/>
          <w:szCs w:val="22"/>
        </w:rPr>
      </w:pPr>
      <w:r w:rsidRPr="00BD5D32">
        <w:rPr>
          <w:sz w:val="22"/>
          <w:szCs w:val="22"/>
        </w:rPr>
        <w:t>Award Consideration</w:t>
      </w:r>
    </w:p>
    <w:p w14:paraId="6FF8127F" w14:textId="37345CC5" w:rsidR="00825D0D" w:rsidRDefault="00BB41BF" w:rsidP="003F00DD">
      <w:pPr>
        <w:pStyle w:val="111-text"/>
        <w:keepNext/>
        <w:keepLines/>
        <w:widowControl w:val="0"/>
        <w:spacing w:after="100" w:afterAutospacing="1"/>
        <w:ind w:left="0" w:firstLine="0"/>
        <w:rPr>
          <w:sz w:val="22"/>
          <w:szCs w:val="22"/>
        </w:rPr>
      </w:pPr>
      <w:r w:rsidRPr="00BD5D32">
        <w:rPr>
          <w:sz w:val="22"/>
          <w:szCs w:val="22"/>
        </w:rPr>
        <w:t xml:space="preserve">Agency, if it awards a Grant, </w:t>
      </w:r>
      <w:r w:rsidR="00825D0D">
        <w:rPr>
          <w:sz w:val="22"/>
          <w:szCs w:val="22"/>
        </w:rPr>
        <w:t>will</w:t>
      </w:r>
      <w:r w:rsidRPr="00BD5D32">
        <w:rPr>
          <w:sz w:val="22"/>
          <w:szCs w:val="22"/>
        </w:rPr>
        <w:t xml:space="preserve"> award a Grant</w:t>
      </w:r>
      <w:r w:rsidR="00D8785B">
        <w:rPr>
          <w:sz w:val="22"/>
          <w:szCs w:val="22"/>
        </w:rPr>
        <w:t xml:space="preserve"> or Grants</w:t>
      </w:r>
      <w:r w:rsidRPr="00BD5D32">
        <w:rPr>
          <w:sz w:val="22"/>
          <w:szCs w:val="22"/>
        </w:rPr>
        <w:t xml:space="preserve"> to the highest</w:t>
      </w:r>
      <w:r w:rsidR="00825D0D">
        <w:rPr>
          <w:sz w:val="22"/>
          <w:szCs w:val="22"/>
        </w:rPr>
        <w:t>-</w:t>
      </w:r>
      <w:r w:rsidRPr="00BD5D32">
        <w:rPr>
          <w:sz w:val="22"/>
          <w:szCs w:val="22"/>
        </w:rPr>
        <w:t xml:space="preserve"> ranking responsible Applicant(s) based upon the scoring methodology and process described in </w:t>
      </w:r>
      <w:r w:rsidR="00270182">
        <w:rPr>
          <w:sz w:val="22"/>
          <w:szCs w:val="22"/>
        </w:rPr>
        <w:t>S</w:t>
      </w:r>
      <w:r w:rsidR="00825D0D">
        <w:rPr>
          <w:sz w:val="22"/>
          <w:szCs w:val="22"/>
        </w:rPr>
        <w:t>ection</w:t>
      </w:r>
      <w:r w:rsidRPr="00BD5D32">
        <w:rPr>
          <w:sz w:val="22"/>
          <w:szCs w:val="22"/>
        </w:rPr>
        <w:t xml:space="preserve"> 3.</w:t>
      </w:r>
    </w:p>
    <w:p w14:paraId="16128503" w14:textId="78959475" w:rsidR="00713DEE" w:rsidRDefault="00BB41BF" w:rsidP="003F00DD">
      <w:pPr>
        <w:pStyle w:val="111-text"/>
        <w:keepNext/>
        <w:keepLines/>
        <w:widowControl w:val="0"/>
        <w:spacing w:after="100" w:afterAutospacing="1"/>
        <w:ind w:left="0" w:firstLine="0"/>
        <w:rPr>
          <w:sz w:val="22"/>
          <w:szCs w:val="22"/>
        </w:rPr>
      </w:pPr>
      <w:r w:rsidRPr="00BD5D32">
        <w:rPr>
          <w:sz w:val="22"/>
          <w:szCs w:val="22"/>
        </w:rPr>
        <w:t>Agency may award less than the full scope described in this RFA</w:t>
      </w:r>
      <w:r w:rsidR="005401CA" w:rsidRPr="00BD5D32">
        <w:rPr>
          <w:sz w:val="22"/>
          <w:szCs w:val="22"/>
        </w:rPr>
        <w:t xml:space="preserve"> and awards are dependent upon receipt of sufficient funding, appropriations, expenditure limitation, allotments or other necessary expenditure authorizations to allow the Agency to disburse the awarded amount from the appropriate funding source.</w:t>
      </w:r>
    </w:p>
    <w:p w14:paraId="5F858A39" w14:textId="65510F07" w:rsidR="00914037" w:rsidRPr="00825D0D" w:rsidRDefault="00BB41BF" w:rsidP="003F00DD">
      <w:pPr>
        <w:pStyle w:val="111-text"/>
        <w:keepNext/>
        <w:keepLines/>
        <w:widowControl w:val="0"/>
        <w:spacing w:after="100" w:afterAutospacing="1"/>
        <w:ind w:left="0" w:firstLine="0"/>
        <w:rPr>
          <w:b/>
          <w:sz w:val="22"/>
          <w:szCs w:val="22"/>
        </w:rPr>
      </w:pPr>
      <w:r w:rsidRPr="00825D0D">
        <w:rPr>
          <w:b/>
          <w:sz w:val="22"/>
          <w:szCs w:val="22"/>
        </w:rPr>
        <w:t xml:space="preserve">AGENCY RESERVES THE RIGHT </w:t>
      </w:r>
      <w:r w:rsidR="00710004">
        <w:rPr>
          <w:b/>
          <w:sz w:val="22"/>
          <w:szCs w:val="22"/>
        </w:rPr>
        <w:t xml:space="preserve">TO CANCEL THIS RFA OR </w:t>
      </w:r>
      <w:r w:rsidRPr="00825D0D">
        <w:rPr>
          <w:b/>
          <w:sz w:val="22"/>
          <w:szCs w:val="22"/>
        </w:rPr>
        <w:t>NOT</w:t>
      </w:r>
      <w:r w:rsidR="00D8785B">
        <w:rPr>
          <w:b/>
          <w:sz w:val="22"/>
          <w:szCs w:val="22"/>
        </w:rPr>
        <w:t xml:space="preserve"> TO</w:t>
      </w:r>
      <w:r w:rsidRPr="00825D0D">
        <w:rPr>
          <w:b/>
          <w:sz w:val="22"/>
          <w:szCs w:val="22"/>
        </w:rPr>
        <w:t xml:space="preserve"> SELECT ANY APPLICANTS UNDER THIS RFA</w:t>
      </w:r>
      <w:r w:rsidR="00AF35B3">
        <w:rPr>
          <w:b/>
          <w:sz w:val="22"/>
          <w:szCs w:val="22"/>
        </w:rPr>
        <w:t>, OR ANY APPLICANTS FOR A SPECIFIC REGION</w:t>
      </w:r>
      <w:r w:rsidRPr="00825D0D">
        <w:rPr>
          <w:b/>
          <w:sz w:val="22"/>
          <w:szCs w:val="22"/>
        </w:rPr>
        <w:t xml:space="preserve"> IF AGENCY DETERMINES IN ITS SOLE DISCRETION THAT A SELECTION </w:t>
      </w:r>
      <w:proofErr w:type="gramStart"/>
      <w:r w:rsidRPr="00825D0D">
        <w:rPr>
          <w:b/>
          <w:sz w:val="22"/>
          <w:szCs w:val="22"/>
        </w:rPr>
        <w:t>SHOULD NOT BE MADE</w:t>
      </w:r>
      <w:proofErr w:type="gramEnd"/>
      <w:r w:rsidRPr="00825D0D">
        <w:rPr>
          <w:b/>
          <w:sz w:val="22"/>
          <w:szCs w:val="22"/>
        </w:rPr>
        <w:t xml:space="preserve"> OR GRANT FUNDS DISTRIBUTED.</w:t>
      </w:r>
    </w:p>
    <w:p w14:paraId="21148726" w14:textId="77777777" w:rsidR="00914037" w:rsidRPr="00BD5D32" w:rsidRDefault="00914037" w:rsidP="003F00DD">
      <w:pPr>
        <w:pStyle w:val="111-HEADER"/>
        <w:keepLines/>
        <w:spacing w:before="120" w:after="100" w:afterAutospacing="1"/>
        <w:rPr>
          <w:sz w:val="22"/>
          <w:szCs w:val="22"/>
        </w:rPr>
      </w:pPr>
      <w:r w:rsidRPr="00BD5D32">
        <w:rPr>
          <w:sz w:val="22"/>
          <w:szCs w:val="22"/>
        </w:rPr>
        <w:t>Notice</w:t>
      </w:r>
      <w:r w:rsidR="0021643E" w:rsidRPr="00BD5D32">
        <w:rPr>
          <w:sz w:val="22"/>
          <w:szCs w:val="22"/>
        </w:rPr>
        <w:t xml:space="preserve"> of Award</w:t>
      </w:r>
    </w:p>
    <w:p w14:paraId="2B917980" w14:textId="3D5BC6FC" w:rsidR="00AB0C17" w:rsidRPr="00BD5D32" w:rsidRDefault="00667F92" w:rsidP="003F00DD">
      <w:pPr>
        <w:pStyle w:val="111-text"/>
        <w:keepNext/>
        <w:keepLines/>
        <w:widowControl w:val="0"/>
        <w:spacing w:after="100" w:afterAutospacing="1"/>
        <w:ind w:left="4" w:hanging="4"/>
        <w:rPr>
          <w:sz w:val="22"/>
          <w:szCs w:val="22"/>
        </w:rPr>
      </w:pPr>
      <w:r w:rsidRPr="00BD5D32">
        <w:rPr>
          <w:sz w:val="22"/>
          <w:szCs w:val="22"/>
        </w:rPr>
        <w:t xml:space="preserve">The </w:t>
      </w:r>
      <w:r w:rsidR="001E674A" w:rsidRPr="00BD5D32">
        <w:rPr>
          <w:sz w:val="22"/>
          <w:szCs w:val="22"/>
        </w:rPr>
        <w:t>Agency</w:t>
      </w:r>
      <w:r w:rsidR="00294AFE" w:rsidRPr="00BD5D32">
        <w:rPr>
          <w:sz w:val="22"/>
          <w:szCs w:val="22"/>
        </w:rPr>
        <w:t xml:space="preserve"> </w:t>
      </w:r>
      <w:r w:rsidR="00AE2395" w:rsidRPr="00BD5D32">
        <w:rPr>
          <w:sz w:val="22"/>
          <w:szCs w:val="22"/>
        </w:rPr>
        <w:t>will</w:t>
      </w:r>
      <w:r w:rsidR="00294AFE" w:rsidRPr="00BD5D32">
        <w:rPr>
          <w:sz w:val="22"/>
          <w:szCs w:val="22"/>
        </w:rPr>
        <w:t xml:space="preserve"> notify all </w:t>
      </w:r>
      <w:r w:rsidR="001E674A" w:rsidRPr="00BD5D32">
        <w:rPr>
          <w:sz w:val="22"/>
          <w:szCs w:val="22"/>
        </w:rPr>
        <w:t>Applicants</w:t>
      </w:r>
      <w:r w:rsidR="00494D6C" w:rsidRPr="00BD5D32">
        <w:rPr>
          <w:sz w:val="22"/>
          <w:szCs w:val="22"/>
        </w:rPr>
        <w:t xml:space="preserve"> in </w:t>
      </w:r>
      <w:r w:rsidR="001E674A" w:rsidRPr="00BD5D32">
        <w:rPr>
          <w:sz w:val="22"/>
          <w:szCs w:val="22"/>
        </w:rPr>
        <w:t>w</w:t>
      </w:r>
      <w:r w:rsidR="0066494C" w:rsidRPr="00BD5D32">
        <w:rPr>
          <w:sz w:val="22"/>
          <w:szCs w:val="22"/>
        </w:rPr>
        <w:t xml:space="preserve">riting </w:t>
      </w:r>
      <w:r w:rsidR="00914037" w:rsidRPr="00BD5D32">
        <w:rPr>
          <w:sz w:val="22"/>
          <w:szCs w:val="22"/>
        </w:rPr>
        <w:t xml:space="preserve">that </w:t>
      </w:r>
      <w:r w:rsidRPr="00BD5D32">
        <w:rPr>
          <w:sz w:val="22"/>
          <w:szCs w:val="22"/>
        </w:rPr>
        <w:t xml:space="preserve">the </w:t>
      </w:r>
      <w:r w:rsidR="001E674A" w:rsidRPr="00BD5D32">
        <w:rPr>
          <w:sz w:val="22"/>
          <w:szCs w:val="22"/>
        </w:rPr>
        <w:t>Agency</w:t>
      </w:r>
      <w:r w:rsidR="00914037" w:rsidRPr="00BD5D32">
        <w:rPr>
          <w:sz w:val="22"/>
          <w:szCs w:val="22"/>
        </w:rPr>
        <w:t xml:space="preserve"> </w:t>
      </w:r>
      <w:r w:rsidR="0021643E" w:rsidRPr="00BD5D32">
        <w:rPr>
          <w:sz w:val="22"/>
          <w:szCs w:val="22"/>
        </w:rPr>
        <w:t xml:space="preserve">is </w:t>
      </w:r>
      <w:r w:rsidR="00914037" w:rsidRPr="00BD5D32">
        <w:rPr>
          <w:sz w:val="22"/>
          <w:szCs w:val="22"/>
        </w:rPr>
        <w:t>award</w:t>
      </w:r>
      <w:r w:rsidR="0021643E" w:rsidRPr="00BD5D32">
        <w:rPr>
          <w:sz w:val="22"/>
          <w:szCs w:val="22"/>
        </w:rPr>
        <w:t>ing</w:t>
      </w:r>
      <w:r w:rsidR="00914037" w:rsidRPr="00BD5D32">
        <w:rPr>
          <w:sz w:val="22"/>
          <w:szCs w:val="22"/>
        </w:rPr>
        <w:t xml:space="preserve"> a </w:t>
      </w:r>
      <w:r w:rsidR="003B4003" w:rsidRPr="00BD5D32">
        <w:rPr>
          <w:sz w:val="22"/>
          <w:szCs w:val="22"/>
        </w:rPr>
        <w:t>g</w:t>
      </w:r>
      <w:r w:rsidR="0057216D" w:rsidRPr="00BD5D32">
        <w:rPr>
          <w:sz w:val="22"/>
          <w:szCs w:val="22"/>
        </w:rPr>
        <w:t xml:space="preserve">rant </w:t>
      </w:r>
      <w:r w:rsidR="00914037" w:rsidRPr="00BD5D32">
        <w:rPr>
          <w:sz w:val="22"/>
          <w:szCs w:val="22"/>
        </w:rPr>
        <w:t xml:space="preserve">to the selected </w:t>
      </w:r>
      <w:r w:rsidR="001E674A" w:rsidRPr="00BD5D32">
        <w:rPr>
          <w:sz w:val="22"/>
          <w:szCs w:val="22"/>
        </w:rPr>
        <w:t>Applicants</w:t>
      </w:r>
      <w:r w:rsidR="00914037" w:rsidRPr="00BD5D32">
        <w:rPr>
          <w:sz w:val="22"/>
          <w:szCs w:val="22"/>
        </w:rPr>
        <w:t>.</w:t>
      </w:r>
    </w:p>
    <w:p w14:paraId="04ED8FBC" w14:textId="10078E18" w:rsidR="00444C99" w:rsidRPr="00BD5D32" w:rsidRDefault="00444C99" w:rsidP="003F00DD">
      <w:pPr>
        <w:pStyle w:val="111-text"/>
        <w:keepNext/>
        <w:keepLines/>
        <w:widowControl w:val="0"/>
        <w:spacing w:after="100" w:afterAutospacing="1"/>
        <w:ind w:left="4" w:hanging="4"/>
        <w:rPr>
          <w:b/>
          <w:sz w:val="22"/>
          <w:szCs w:val="22"/>
        </w:rPr>
      </w:pPr>
      <w:r w:rsidRPr="00BD5D32">
        <w:rPr>
          <w:b/>
          <w:sz w:val="22"/>
          <w:szCs w:val="22"/>
        </w:rPr>
        <w:t>4.1.3</w:t>
      </w:r>
      <w:r w:rsidRPr="00BD5D32">
        <w:rPr>
          <w:b/>
          <w:sz w:val="22"/>
          <w:szCs w:val="22"/>
        </w:rPr>
        <w:tab/>
        <w:t>Appeal Process</w:t>
      </w:r>
    </w:p>
    <w:p w14:paraId="689F5859" w14:textId="6C3D5EB4" w:rsidR="005401CA" w:rsidRPr="00BD5D32" w:rsidRDefault="005401CA" w:rsidP="003F00DD">
      <w:pPr>
        <w:pStyle w:val="111-text"/>
        <w:keepNext/>
        <w:keepLines/>
        <w:widowControl w:val="0"/>
        <w:spacing w:after="100" w:afterAutospacing="1"/>
        <w:ind w:left="4" w:hanging="4"/>
        <w:rPr>
          <w:sz w:val="22"/>
          <w:szCs w:val="22"/>
        </w:rPr>
      </w:pPr>
      <w:r w:rsidRPr="00BD5D32">
        <w:rPr>
          <w:sz w:val="22"/>
          <w:szCs w:val="22"/>
        </w:rPr>
        <w:t>There will not be an appeal process and the rankings by the evaluation team are final.</w:t>
      </w:r>
    </w:p>
    <w:p w14:paraId="06EEDBED" w14:textId="13453E83" w:rsidR="004C091D" w:rsidRPr="00BD5D32" w:rsidRDefault="00E06D50" w:rsidP="003F00DD">
      <w:pPr>
        <w:pStyle w:val="11-HEADER"/>
        <w:keepLines/>
        <w:widowControl w:val="0"/>
        <w:spacing w:before="120" w:after="100" w:afterAutospacing="1"/>
        <w:rPr>
          <w:sz w:val="22"/>
          <w:szCs w:val="22"/>
        </w:rPr>
      </w:pPr>
      <w:bookmarkStart w:id="111" w:name="_Toc441500359"/>
      <w:bookmarkStart w:id="112" w:name="_Toc441501715"/>
      <w:bookmarkStart w:id="113" w:name="_Toc441574790"/>
      <w:bookmarkStart w:id="114" w:name="_Toc443558484"/>
      <w:bookmarkStart w:id="115" w:name="_Toc441500363"/>
      <w:bookmarkStart w:id="116" w:name="_Toc441501719"/>
      <w:bookmarkStart w:id="117" w:name="_Toc441574794"/>
      <w:bookmarkStart w:id="118" w:name="_Toc443558488"/>
      <w:bookmarkStart w:id="119" w:name="_Toc441500367"/>
      <w:bookmarkStart w:id="120" w:name="_Toc441501723"/>
      <w:bookmarkStart w:id="121" w:name="_Toc441574798"/>
      <w:bookmarkStart w:id="122" w:name="_Toc443558492"/>
      <w:bookmarkStart w:id="123" w:name="_Toc441500368"/>
      <w:bookmarkStart w:id="124" w:name="_Toc441501724"/>
      <w:bookmarkStart w:id="125" w:name="_Toc441574799"/>
      <w:bookmarkStart w:id="126" w:name="_Toc443558493"/>
      <w:bookmarkStart w:id="127" w:name="_Toc441500369"/>
      <w:bookmarkStart w:id="128" w:name="_Toc441501725"/>
      <w:bookmarkStart w:id="129" w:name="_Toc441574800"/>
      <w:bookmarkStart w:id="130" w:name="_Toc443558494"/>
      <w:bookmarkStart w:id="131" w:name="_Toc7561680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BD5D32">
        <w:rPr>
          <w:sz w:val="22"/>
          <w:szCs w:val="22"/>
        </w:rPr>
        <w:t>SUCCESSFUL APPLICANT SUBMISSION REQUIREMENTS</w:t>
      </w:r>
      <w:bookmarkEnd w:id="131"/>
    </w:p>
    <w:p w14:paraId="1477BDF6" w14:textId="77777777" w:rsidR="004C091D" w:rsidRPr="00BD5D32" w:rsidRDefault="00E06D50" w:rsidP="003F00DD">
      <w:pPr>
        <w:pStyle w:val="111-HEADER"/>
        <w:keepLines/>
        <w:spacing w:before="120" w:after="100" w:afterAutospacing="1"/>
        <w:rPr>
          <w:sz w:val="22"/>
          <w:szCs w:val="22"/>
        </w:rPr>
      </w:pPr>
      <w:r w:rsidRPr="00BD5D32">
        <w:rPr>
          <w:sz w:val="22"/>
          <w:szCs w:val="22"/>
        </w:rPr>
        <w:t>Insurance</w:t>
      </w:r>
    </w:p>
    <w:p w14:paraId="6D8D7F09" w14:textId="1F500985" w:rsidR="005B4394" w:rsidRPr="00BD5D32" w:rsidRDefault="005B4394" w:rsidP="003F00DD">
      <w:pPr>
        <w:pStyle w:val="111-text"/>
        <w:keepNext/>
        <w:keepLines/>
        <w:widowControl w:val="0"/>
        <w:spacing w:after="100" w:afterAutospacing="1"/>
        <w:ind w:left="0" w:firstLine="0"/>
        <w:rPr>
          <w:sz w:val="22"/>
          <w:szCs w:val="22"/>
        </w:rPr>
      </w:pPr>
      <w:r w:rsidRPr="00BD5D32">
        <w:rPr>
          <w:sz w:val="22"/>
          <w:szCs w:val="22"/>
        </w:rPr>
        <w:t>Prior to execution of a Grant, the apparent successful Applicant must secure and demonstrate to Agency proof of insurance coverage meeting the requirements identified in the RFA or as otherwise negotiated.</w:t>
      </w:r>
    </w:p>
    <w:p w14:paraId="52856BDD" w14:textId="2C8689AC" w:rsidR="00FB4DDC" w:rsidRPr="00BD5D32" w:rsidRDefault="005B4394" w:rsidP="003F00DD">
      <w:pPr>
        <w:pStyle w:val="111-text"/>
        <w:keepNext/>
        <w:keepLines/>
        <w:widowControl w:val="0"/>
        <w:spacing w:after="100" w:afterAutospacing="1"/>
        <w:ind w:left="4" w:hanging="4"/>
        <w:rPr>
          <w:sz w:val="22"/>
          <w:szCs w:val="22"/>
        </w:rPr>
      </w:pPr>
      <w:r w:rsidRPr="00BD5D32">
        <w:rPr>
          <w:sz w:val="22"/>
          <w:szCs w:val="22"/>
        </w:rPr>
        <w:t>Failure to demonstrate coverage may result in Agency terminating any negotiations and commencing negotiations with the next highest-ranking Applicant. Applicant is encouraged to consult its insurance agent about the insurance requirements contained in Insurance Requirements (Exhibit B of Attachment A) prior to Application submission</w:t>
      </w:r>
      <w:r w:rsidR="00E06D50" w:rsidRPr="00BD5D32">
        <w:rPr>
          <w:sz w:val="22"/>
          <w:szCs w:val="22"/>
        </w:rPr>
        <w:t>.</w:t>
      </w:r>
    </w:p>
    <w:p w14:paraId="6387ED27" w14:textId="77777777" w:rsidR="00E06D50" w:rsidRPr="00BD5D32" w:rsidRDefault="00E06D50" w:rsidP="003F00DD">
      <w:pPr>
        <w:pStyle w:val="111-HEADER"/>
        <w:keepLines/>
        <w:spacing w:before="120" w:after="100" w:afterAutospacing="1"/>
        <w:rPr>
          <w:bCs/>
          <w:sz w:val="22"/>
          <w:szCs w:val="22"/>
        </w:rPr>
      </w:pPr>
      <w:r w:rsidRPr="00BD5D32">
        <w:rPr>
          <w:bCs/>
          <w:sz w:val="22"/>
          <w:szCs w:val="22"/>
        </w:rPr>
        <w:t>Taxpayer Identification Number</w:t>
      </w:r>
    </w:p>
    <w:p w14:paraId="70A1D246" w14:textId="1F53BD71" w:rsidR="00825D0D" w:rsidRPr="00BD5D32" w:rsidRDefault="00825D0D" w:rsidP="003F00DD">
      <w:pPr>
        <w:pStyle w:val="111-text"/>
        <w:keepNext/>
        <w:keepLines/>
        <w:widowControl w:val="0"/>
        <w:spacing w:after="100" w:afterAutospacing="1"/>
        <w:ind w:left="4" w:hanging="4"/>
        <w:rPr>
          <w:sz w:val="22"/>
          <w:szCs w:val="22"/>
        </w:rPr>
      </w:pPr>
      <w:r w:rsidRPr="00825D0D">
        <w:rPr>
          <w:sz w:val="22"/>
          <w:szCs w:val="22"/>
        </w:rPr>
        <w:t>The apparent successful Applicant must provide its Taxpayer Identification Number (TIN) and backup withholding status on a completed W-9 form. Agency will not disburse any Grant funds until Agency has a properly completed W-9.</w:t>
      </w:r>
    </w:p>
    <w:p w14:paraId="1A83062E" w14:textId="77777777" w:rsidR="00E06D50" w:rsidRPr="00BD5D32" w:rsidRDefault="00E06D50" w:rsidP="003F00DD">
      <w:pPr>
        <w:pStyle w:val="111-HEADER"/>
        <w:keepLines/>
        <w:spacing w:before="120" w:after="100" w:afterAutospacing="1"/>
        <w:rPr>
          <w:b w:val="0"/>
          <w:bCs/>
          <w:sz w:val="22"/>
          <w:szCs w:val="22"/>
        </w:rPr>
      </w:pPr>
      <w:r w:rsidRPr="00BD5D32">
        <w:rPr>
          <w:bCs/>
          <w:sz w:val="22"/>
          <w:szCs w:val="22"/>
        </w:rPr>
        <w:t>Business Registry</w:t>
      </w:r>
    </w:p>
    <w:p w14:paraId="48B9ACF4" w14:textId="77777777" w:rsidR="00825D0D" w:rsidRPr="00825D0D" w:rsidRDefault="00825D0D" w:rsidP="008366B5">
      <w:pPr>
        <w:pStyle w:val="111-HEADER"/>
        <w:keepLines/>
        <w:numPr>
          <w:ilvl w:val="0"/>
          <w:numId w:val="0"/>
        </w:numPr>
        <w:spacing w:before="120" w:after="100" w:afterAutospacing="1"/>
        <w:rPr>
          <w:b w:val="0"/>
          <w:bCs/>
          <w:sz w:val="22"/>
          <w:szCs w:val="22"/>
        </w:rPr>
      </w:pPr>
      <w:r w:rsidRPr="00825D0D">
        <w:rPr>
          <w:b w:val="0"/>
          <w:bCs/>
          <w:sz w:val="22"/>
          <w:szCs w:val="22"/>
        </w:rPr>
        <w:t xml:space="preserve">If selected for award, Applicant </w:t>
      </w:r>
      <w:proofErr w:type="gramStart"/>
      <w:r w:rsidRPr="00825D0D">
        <w:rPr>
          <w:b w:val="0"/>
          <w:bCs/>
          <w:sz w:val="22"/>
          <w:szCs w:val="22"/>
        </w:rPr>
        <w:t>must be duly authorized</w:t>
      </w:r>
      <w:proofErr w:type="gramEnd"/>
      <w:r w:rsidRPr="00825D0D">
        <w:rPr>
          <w:b w:val="0"/>
          <w:bCs/>
          <w:sz w:val="22"/>
          <w:szCs w:val="22"/>
        </w:rPr>
        <w:t xml:space="preserve"> by the State of Oregon to transact business in the State of Oregon before executing the Grant. The selected Applicant must submit a current Oregon Secretary of State Business Registry number or an explanation if not applicable.</w:t>
      </w:r>
    </w:p>
    <w:p w14:paraId="63A2137C" w14:textId="0CACEBED" w:rsidR="00E06D50" w:rsidRDefault="00825D0D" w:rsidP="003F00DD">
      <w:pPr>
        <w:pStyle w:val="111-HEADER"/>
        <w:keepLines/>
        <w:numPr>
          <w:ilvl w:val="0"/>
          <w:numId w:val="0"/>
        </w:numPr>
        <w:spacing w:before="120" w:after="100" w:afterAutospacing="1"/>
        <w:rPr>
          <w:b w:val="0"/>
          <w:bCs/>
          <w:sz w:val="22"/>
          <w:szCs w:val="22"/>
        </w:rPr>
      </w:pPr>
      <w:r w:rsidRPr="00825D0D">
        <w:rPr>
          <w:b w:val="0"/>
          <w:bCs/>
          <w:sz w:val="22"/>
          <w:szCs w:val="22"/>
        </w:rPr>
        <w:t xml:space="preserve">All corporations and other business entities (domestic and foreign) must have a Registered Agent in Oregon. For more information, see Oregon Business Guide, How to Start a Business in Oregon and Laws and Rules: </w:t>
      </w:r>
      <w:hyperlink r:id="rId25" w:history="1">
        <w:r w:rsidRPr="00AE1800">
          <w:rPr>
            <w:rStyle w:val="Hyperlink"/>
            <w:b w:val="0"/>
            <w:bCs/>
            <w:sz w:val="22"/>
            <w:szCs w:val="22"/>
          </w:rPr>
          <w:t>http://www.filinginoregon.com/index.htm</w:t>
        </w:r>
      </w:hyperlink>
      <w:r w:rsidRPr="00825D0D">
        <w:rPr>
          <w:b w:val="0"/>
          <w:bCs/>
          <w:sz w:val="22"/>
          <w:szCs w:val="22"/>
        </w:rPr>
        <w:t>.</w:t>
      </w:r>
    </w:p>
    <w:p w14:paraId="60E39DFD" w14:textId="1156F583" w:rsidR="00C51ECA" w:rsidRDefault="00C51ECA" w:rsidP="003F00DD">
      <w:pPr>
        <w:pStyle w:val="111-HEADER"/>
        <w:keepLines/>
        <w:numPr>
          <w:ilvl w:val="0"/>
          <w:numId w:val="0"/>
        </w:numPr>
        <w:spacing w:before="120" w:after="100" w:afterAutospacing="1"/>
        <w:rPr>
          <w:b w:val="0"/>
          <w:bCs/>
          <w:sz w:val="22"/>
          <w:szCs w:val="22"/>
        </w:rPr>
      </w:pPr>
    </w:p>
    <w:p w14:paraId="50156E31" w14:textId="77777777" w:rsidR="00C51ECA" w:rsidRPr="00BD5D32" w:rsidRDefault="00C51ECA" w:rsidP="003F00DD">
      <w:pPr>
        <w:pStyle w:val="111-HEADER"/>
        <w:keepLines/>
        <w:numPr>
          <w:ilvl w:val="0"/>
          <w:numId w:val="0"/>
        </w:numPr>
        <w:spacing w:before="120" w:after="100" w:afterAutospacing="1"/>
        <w:rPr>
          <w:b w:val="0"/>
          <w:bCs/>
          <w:sz w:val="22"/>
          <w:szCs w:val="22"/>
        </w:rPr>
      </w:pPr>
    </w:p>
    <w:p w14:paraId="5BD25DF0" w14:textId="448EEEE3" w:rsidR="005426B1" w:rsidRPr="00BD5D32" w:rsidRDefault="005426B1" w:rsidP="003F00DD">
      <w:pPr>
        <w:pStyle w:val="11-HEADER"/>
        <w:keepLines/>
        <w:widowControl w:val="0"/>
        <w:spacing w:before="120" w:after="100" w:afterAutospacing="1"/>
        <w:rPr>
          <w:b w:val="0"/>
          <w:bCs/>
          <w:sz w:val="22"/>
          <w:szCs w:val="22"/>
        </w:rPr>
      </w:pPr>
      <w:bookmarkStart w:id="132" w:name="_Toc75616801"/>
      <w:r w:rsidRPr="00BD5D32">
        <w:rPr>
          <w:bCs/>
          <w:sz w:val="22"/>
          <w:szCs w:val="22"/>
        </w:rPr>
        <w:lastRenderedPageBreak/>
        <w:t>GRANT NEGOTIATION</w:t>
      </w:r>
      <w:bookmarkEnd w:id="132"/>
    </w:p>
    <w:p w14:paraId="306AB946" w14:textId="77777777" w:rsidR="005426B1" w:rsidRPr="00BD5D32" w:rsidRDefault="005426B1" w:rsidP="003F00DD">
      <w:pPr>
        <w:pStyle w:val="111-text"/>
        <w:keepNext/>
        <w:keepLines/>
        <w:widowControl w:val="0"/>
        <w:spacing w:after="100" w:afterAutospacing="1"/>
        <w:ind w:left="4" w:hanging="4"/>
        <w:rPr>
          <w:sz w:val="22"/>
          <w:szCs w:val="22"/>
        </w:rPr>
      </w:pPr>
      <w:r w:rsidRPr="00BD5D32">
        <w:rPr>
          <w:sz w:val="22"/>
          <w:szCs w:val="22"/>
        </w:rPr>
        <w:t xml:space="preserve">By submitting an Application, Applicant agrees to comply with the requirements of this RFA, including the terms and conditions of the Sample Grant (Attachment A), with the exception of those terms reserved for negotiation. Applicant shall review the attached Sample Grant and note exceptions. Unless Applicant notes exceptions in its Application, Agency intends to enter into a Grant with the successful Applicant substantially in the form set forth in </w:t>
      </w:r>
      <w:r w:rsidR="005D202B" w:rsidRPr="00BD5D32">
        <w:rPr>
          <w:sz w:val="22"/>
          <w:szCs w:val="22"/>
        </w:rPr>
        <w:t xml:space="preserve">the </w:t>
      </w:r>
      <w:r w:rsidRPr="00BD5D32">
        <w:rPr>
          <w:sz w:val="22"/>
          <w:szCs w:val="22"/>
        </w:rPr>
        <w:t xml:space="preserve">Sample Grant (Attachment A). It may be possible to negotiate some provisions of the final Grant; however, many provisions </w:t>
      </w:r>
      <w:proofErr w:type="gramStart"/>
      <w:r w:rsidR="005D202B" w:rsidRPr="00BD5D32">
        <w:rPr>
          <w:sz w:val="22"/>
          <w:szCs w:val="22"/>
        </w:rPr>
        <w:t>cannot</w:t>
      </w:r>
      <w:r w:rsidRPr="00BD5D32">
        <w:rPr>
          <w:sz w:val="22"/>
          <w:szCs w:val="22"/>
        </w:rPr>
        <w:t xml:space="preserve"> be changed</w:t>
      </w:r>
      <w:proofErr w:type="gramEnd"/>
      <w:r w:rsidRPr="00BD5D32">
        <w:rPr>
          <w:sz w:val="22"/>
          <w:szCs w:val="22"/>
        </w:rPr>
        <w:t xml:space="preserve">. Applicant </w:t>
      </w:r>
      <w:proofErr w:type="gramStart"/>
      <w:r w:rsidRPr="00BD5D32">
        <w:rPr>
          <w:sz w:val="22"/>
          <w:szCs w:val="22"/>
        </w:rPr>
        <w:t>is cautioned</w:t>
      </w:r>
      <w:proofErr w:type="gramEnd"/>
      <w:r w:rsidRPr="00BD5D32">
        <w:rPr>
          <w:sz w:val="22"/>
          <w:szCs w:val="22"/>
        </w:rPr>
        <w:t xml:space="preserve"> that the State of Oregon believes modifications to the standard provisions constitute increased risk and increased cost to Agency. Therefore, Agency will consider the scope of requested exceptions in the evaluation of Applications.</w:t>
      </w:r>
    </w:p>
    <w:p w14:paraId="09527A4A" w14:textId="77777777" w:rsidR="005426B1" w:rsidRPr="00BD5D32" w:rsidRDefault="005426B1" w:rsidP="003F00DD">
      <w:pPr>
        <w:pStyle w:val="111-text"/>
        <w:keepNext/>
        <w:keepLines/>
        <w:widowControl w:val="0"/>
        <w:spacing w:after="100" w:afterAutospacing="1"/>
        <w:ind w:left="4" w:hanging="4"/>
        <w:rPr>
          <w:sz w:val="22"/>
          <w:szCs w:val="22"/>
        </w:rPr>
      </w:pPr>
      <w:r w:rsidRPr="00BD5D32">
        <w:rPr>
          <w:sz w:val="22"/>
          <w:szCs w:val="22"/>
        </w:rPr>
        <w:t xml:space="preserve">Any Application that </w:t>
      </w:r>
      <w:proofErr w:type="gramStart"/>
      <w:r w:rsidRPr="00BD5D32">
        <w:rPr>
          <w:sz w:val="22"/>
          <w:szCs w:val="22"/>
        </w:rPr>
        <w:t>is conditioned</w:t>
      </w:r>
      <w:proofErr w:type="gramEnd"/>
      <w:r w:rsidRPr="00BD5D32">
        <w:rPr>
          <w:sz w:val="22"/>
          <w:szCs w:val="22"/>
        </w:rPr>
        <w:t xml:space="preserve"> upon Agency’s acceptance of any other terms and conditions may be rejected. Any subsequent negotiated changes are subject to prior approval of the Oregon Department of Justice.</w:t>
      </w:r>
    </w:p>
    <w:p w14:paraId="3C2A23C7" w14:textId="77777777" w:rsidR="005426B1" w:rsidRPr="00BD5D32" w:rsidRDefault="005426B1" w:rsidP="003F00DD">
      <w:pPr>
        <w:pStyle w:val="111-text"/>
        <w:keepNext/>
        <w:keepLines/>
        <w:widowControl w:val="0"/>
        <w:spacing w:after="100" w:afterAutospacing="1"/>
        <w:ind w:left="4" w:hanging="4"/>
        <w:rPr>
          <w:sz w:val="22"/>
          <w:szCs w:val="22"/>
        </w:rPr>
      </w:pPr>
      <w:r w:rsidRPr="00BD5D32">
        <w:rPr>
          <w:sz w:val="22"/>
          <w:szCs w:val="22"/>
        </w:rPr>
        <w:t xml:space="preserve">All items, except those listed below, </w:t>
      </w:r>
      <w:proofErr w:type="gramStart"/>
      <w:r w:rsidRPr="00BD5D32">
        <w:rPr>
          <w:sz w:val="22"/>
          <w:szCs w:val="22"/>
        </w:rPr>
        <w:t>may be negotiated</w:t>
      </w:r>
      <w:proofErr w:type="gramEnd"/>
      <w:r w:rsidRPr="00BD5D32">
        <w:rPr>
          <w:sz w:val="22"/>
          <w:szCs w:val="22"/>
        </w:rPr>
        <w:t xml:space="preserve"> between Agency and the apparent successful Applicant in compliance with Oregon State laws:</w:t>
      </w:r>
    </w:p>
    <w:p w14:paraId="37AB5A4B" w14:textId="77777777" w:rsidR="005426B1" w:rsidRPr="00BD5D32" w:rsidRDefault="005426B1" w:rsidP="003F00DD">
      <w:pPr>
        <w:pStyle w:val="111-textbullet"/>
        <w:keepLines/>
        <w:widowControl w:val="0"/>
        <w:spacing w:before="120" w:after="100" w:afterAutospacing="1"/>
        <w:ind w:left="450"/>
        <w:rPr>
          <w:sz w:val="22"/>
          <w:szCs w:val="22"/>
        </w:rPr>
      </w:pPr>
      <w:r w:rsidRPr="00BD5D32">
        <w:rPr>
          <w:sz w:val="22"/>
          <w:szCs w:val="22"/>
        </w:rPr>
        <w:t>Choice of law;</w:t>
      </w:r>
    </w:p>
    <w:p w14:paraId="43B3B049" w14:textId="77777777" w:rsidR="005426B1" w:rsidRPr="00BD5D32" w:rsidRDefault="005426B1" w:rsidP="003F00DD">
      <w:pPr>
        <w:pStyle w:val="111-textbullet"/>
        <w:keepLines/>
        <w:widowControl w:val="0"/>
        <w:spacing w:before="120" w:after="100" w:afterAutospacing="1"/>
        <w:ind w:left="450"/>
        <w:rPr>
          <w:sz w:val="22"/>
          <w:szCs w:val="22"/>
        </w:rPr>
      </w:pPr>
      <w:r w:rsidRPr="00BD5D32">
        <w:rPr>
          <w:sz w:val="22"/>
          <w:szCs w:val="22"/>
        </w:rPr>
        <w:t>Choice of venue;</w:t>
      </w:r>
    </w:p>
    <w:p w14:paraId="5F7EAD78" w14:textId="77777777" w:rsidR="005426B1" w:rsidRPr="00BD5D32" w:rsidRDefault="005426B1" w:rsidP="003F00DD">
      <w:pPr>
        <w:pStyle w:val="111-textbullet"/>
        <w:keepLines/>
        <w:widowControl w:val="0"/>
        <w:spacing w:before="120" w:after="100" w:afterAutospacing="1"/>
        <w:ind w:left="450"/>
        <w:rPr>
          <w:sz w:val="22"/>
          <w:szCs w:val="22"/>
        </w:rPr>
      </w:pPr>
      <w:r w:rsidRPr="00BD5D32">
        <w:rPr>
          <w:sz w:val="22"/>
          <w:szCs w:val="22"/>
        </w:rPr>
        <w:t>Constitutional requirements; and</w:t>
      </w:r>
    </w:p>
    <w:p w14:paraId="19D1C357" w14:textId="77777777" w:rsidR="005426B1" w:rsidRPr="00BD5D32" w:rsidRDefault="005426B1" w:rsidP="003F00DD">
      <w:pPr>
        <w:pStyle w:val="111-textbullet"/>
        <w:keepLines/>
        <w:widowControl w:val="0"/>
        <w:spacing w:before="120" w:after="100" w:afterAutospacing="1"/>
        <w:ind w:left="450"/>
        <w:rPr>
          <w:sz w:val="22"/>
          <w:szCs w:val="22"/>
        </w:rPr>
      </w:pPr>
      <w:r w:rsidRPr="00BD5D32">
        <w:rPr>
          <w:sz w:val="22"/>
          <w:szCs w:val="22"/>
        </w:rPr>
        <w:t>All applicable federal and state requirements</w:t>
      </w:r>
    </w:p>
    <w:p w14:paraId="1F3FA5EB" w14:textId="7D7FAD8B" w:rsidR="005426B1" w:rsidRPr="00BD5D32" w:rsidRDefault="005426B1" w:rsidP="003F00DD">
      <w:pPr>
        <w:pStyle w:val="11-HEADER"/>
        <w:keepLines/>
        <w:widowControl w:val="0"/>
        <w:numPr>
          <w:ilvl w:val="0"/>
          <w:numId w:val="0"/>
        </w:numPr>
        <w:spacing w:before="120" w:after="100" w:afterAutospacing="1"/>
        <w:ind w:left="90"/>
        <w:rPr>
          <w:b w:val="0"/>
          <w:bCs/>
          <w:sz w:val="22"/>
          <w:szCs w:val="22"/>
        </w:rPr>
      </w:pPr>
      <w:bookmarkStart w:id="133" w:name="_Toc75609996"/>
      <w:bookmarkStart w:id="134" w:name="_Toc75616802"/>
      <w:r w:rsidRPr="00BD5D32">
        <w:rPr>
          <w:b w:val="0"/>
          <w:sz w:val="22"/>
          <w:szCs w:val="22"/>
        </w:rPr>
        <w:t xml:space="preserve">In the event that the parties have not reached mutually agreeable terms within five (5) calendar days, Agency may terminate negotiations and commence negotiations with the next </w:t>
      </w:r>
      <w:proofErr w:type="gramStart"/>
      <w:r w:rsidRPr="00BD5D32">
        <w:rPr>
          <w:b w:val="0"/>
          <w:sz w:val="22"/>
          <w:szCs w:val="22"/>
        </w:rPr>
        <w:t>highest ranking</w:t>
      </w:r>
      <w:proofErr w:type="gramEnd"/>
      <w:r w:rsidRPr="00BD5D32">
        <w:rPr>
          <w:b w:val="0"/>
          <w:sz w:val="22"/>
          <w:szCs w:val="22"/>
        </w:rPr>
        <w:t xml:space="preserve"> Applicant</w:t>
      </w:r>
      <w:bookmarkEnd w:id="133"/>
      <w:bookmarkEnd w:id="134"/>
      <w:r w:rsidR="008366B5">
        <w:rPr>
          <w:b w:val="0"/>
          <w:sz w:val="22"/>
          <w:szCs w:val="22"/>
        </w:rPr>
        <w:t>.</w:t>
      </w:r>
    </w:p>
    <w:p w14:paraId="67CCDC85" w14:textId="77777777" w:rsidR="003A37E4" w:rsidRPr="00B5758F" w:rsidRDefault="00F32946" w:rsidP="003F00DD">
      <w:pPr>
        <w:pStyle w:val="1-HEADER"/>
        <w:keepLines/>
        <w:widowControl w:val="0"/>
        <w:spacing w:before="120" w:after="100" w:afterAutospacing="1"/>
        <w:rPr>
          <w:sz w:val="24"/>
        </w:rPr>
      </w:pPr>
      <w:bookmarkStart w:id="135" w:name="_Toc408483022"/>
      <w:bookmarkStart w:id="136" w:name="_Toc444685375"/>
      <w:bookmarkStart w:id="137" w:name="_Toc75616803"/>
      <w:r w:rsidRPr="00B5758F">
        <w:rPr>
          <w:sz w:val="24"/>
        </w:rPr>
        <w:t>ADDITIONAL INFORMATION</w:t>
      </w:r>
      <w:bookmarkEnd w:id="135"/>
      <w:bookmarkEnd w:id="136"/>
      <w:bookmarkEnd w:id="137"/>
    </w:p>
    <w:p w14:paraId="3934C457" w14:textId="77777777" w:rsidR="00616FBD" w:rsidRPr="00BD5D32" w:rsidRDefault="00616FBD" w:rsidP="003F00DD">
      <w:pPr>
        <w:pStyle w:val="11-HEADER"/>
        <w:keepLines/>
        <w:widowControl w:val="0"/>
        <w:spacing w:before="120" w:after="100" w:afterAutospacing="1"/>
        <w:rPr>
          <w:sz w:val="22"/>
          <w:szCs w:val="22"/>
        </w:rPr>
      </w:pPr>
      <w:bookmarkStart w:id="138" w:name="_Toc408483024"/>
      <w:bookmarkStart w:id="139" w:name="_Toc444685376"/>
      <w:bookmarkStart w:id="140" w:name="_Toc75616804"/>
      <w:r w:rsidRPr="00BD5D32">
        <w:rPr>
          <w:sz w:val="22"/>
          <w:szCs w:val="22"/>
        </w:rPr>
        <w:t>GOVERNING LAWS AND REGULATIONS</w:t>
      </w:r>
      <w:bookmarkEnd w:id="138"/>
      <w:bookmarkEnd w:id="139"/>
      <w:bookmarkEnd w:id="140"/>
      <w:r w:rsidRPr="00BD5D32">
        <w:rPr>
          <w:sz w:val="22"/>
          <w:szCs w:val="22"/>
        </w:rPr>
        <w:t xml:space="preserve"> </w:t>
      </w:r>
    </w:p>
    <w:p w14:paraId="385D1845" w14:textId="77777777" w:rsidR="00C673AD" w:rsidRPr="00BD5D32" w:rsidRDefault="00C673AD" w:rsidP="003F00DD">
      <w:pPr>
        <w:pStyle w:val="11-text"/>
        <w:keepNext/>
        <w:keepLines/>
        <w:widowControl w:val="0"/>
        <w:spacing w:before="120" w:after="100" w:afterAutospacing="1"/>
        <w:rPr>
          <w:sz w:val="22"/>
          <w:szCs w:val="22"/>
        </w:rPr>
      </w:pPr>
      <w:proofErr w:type="gramStart"/>
      <w:r w:rsidRPr="00BD5D32">
        <w:rPr>
          <w:sz w:val="22"/>
          <w:szCs w:val="22"/>
        </w:rPr>
        <w:t xml:space="preserve">This </w:t>
      </w:r>
      <w:r w:rsidR="003D72EA" w:rsidRPr="00BD5D32">
        <w:rPr>
          <w:sz w:val="22"/>
          <w:szCs w:val="22"/>
        </w:rPr>
        <w:t xml:space="preserve">RFA </w:t>
      </w:r>
      <w:r w:rsidRPr="00BD5D32">
        <w:rPr>
          <w:sz w:val="22"/>
          <w:szCs w:val="22"/>
        </w:rPr>
        <w:t>is governed by the laws of the State of Oregon</w:t>
      </w:r>
      <w:proofErr w:type="gramEnd"/>
      <w:r w:rsidRPr="00BD5D32">
        <w:rPr>
          <w:sz w:val="22"/>
          <w:szCs w:val="22"/>
        </w:rPr>
        <w:t xml:space="preserve">. Venue for any administrative or judicial action relating to this </w:t>
      </w:r>
      <w:r w:rsidR="003D72EA" w:rsidRPr="00BD5D32">
        <w:rPr>
          <w:sz w:val="22"/>
          <w:szCs w:val="22"/>
        </w:rPr>
        <w:t>RFA</w:t>
      </w:r>
      <w:r w:rsidRPr="00BD5D32">
        <w:rPr>
          <w:sz w:val="22"/>
          <w:szCs w:val="22"/>
        </w:rPr>
        <w:t>, evaluation and award is the Circuit Court of Marion County for the State of Oregon; provided, however, if a proceeding must be brought in a federal forum, then it must be brought and conducted solely and exclusively within the United States District Court for the District of Oregon.</w:t>
      </w:r>
      <w:r w:rsidR="00464D1D" w:rsidRPr="00BD5D32">
        <w:rPr>
          <w:sz w:val="22"/>
          <w:szCs w:val="22"/>
        </w:rPr>
        <w:t xml:space="preserve">  In no event shall this </w:t>
      </w:r>
      <w:r w:rsidR="0077571F" w:rsidRPr="00BD5D32">
        <w:rPr>
          <w:sz w:val="22"/>
          <w:szCs w:val="22"/>
        </w:rPr>
        <w:t>Section</w:t>
      </w:r>
      <w:r w:rsidR="00464D1D" w:rsidRPr="00BD5D32">
        <w:rPr>
          <w:sz w:val="22"/>
          <w:szCs w:val="22"/>
        </w:rPr>
        <w:t xml:space="preserve"> be construed as a waiver by the State of Oregon of any form of defense or immunity, whether sovereign immunity, governmental immunity, immunity based on the eleventh amendment to the Constitution of the United States or otherwise, to or from any </w:t>
      </w:r>
      <w:r w:rsidR="00423A7D" w:rsidRPr="00BD5D32">
        <w:rPr>
          <w:sz w:val="22"/>
          <w:szCs w:val="22"/>
        </w:rPr>
        <w:t>c</w:t>
      </w:r>
      <w:r w:rsidR="00464D1D" w:rsidRPr="00BD5D32">
        <w:rPr>
          <w:sz w:val="22"/>
          <w:szCs w:val="22"/>
        </w:rPr>
        <w:t>laim or from the jurisdiction of any court.</w:t>
      </w:r>
    </w:p>
    <w:p w14:paraId="6678E0A9" w14:textId="77777777" w:rsidR="00616FBD" w:rsidRPr="00BD5D32" w:rsidRDefault="00616FBD" w:rsidP="003F00DD">
      <w:pPr>
        <w:pStyle w:val="11-HEADER"/>
        <w:keepLines/>
        <w:widowControl w:val="0"/>
        <w:spacing w:before="120" w:after="100" w:afterAutospacing="1"/>
        <w:rPr>
          <w:sz w:val="22"/>
          <w:szCs w:val="22"/>
        </w:rPr>
      </w:pPr>
      <w:bookmarkStart w:id="141" w:name="_Toc408483025"/>
      <w:bookmarkStart w:id="142" w:name="_Toc444685377"/>
      <w:bookmarkStart w:id="143" w:name="_Toc75616805"/>
      <w:r w:rsidRPr="00BD5D32">
        <w:rPr>
          <w:sz w:val="22"/>
          <w:szCs w:val="22"/>
        </w:rPr>
        <w:t>OWNERSHIP/PERMISSION TO USE MATERIALS</w:t>
      </w:r>
      <w:bookmarkEnd w:id="141"/>
      <w:bookmarkEnd w:id="142"/>
      <w:bookmarkEnd w:id="143"/>
    </w:p>
    <w:p w14:paraId="464FAC2E" w14:textId="5C50B0AD" w:rsidR="001B731C" w:rsidRPr="00BD5D32" w:rsidRDefault="00730BF0" w:rsidP="003F00DD">
      <w:pPr>
        <w:pStyle w:val="11-text"/>
        <w:keepNext/>
        <w:keepLines/>
        <w:widowControl w:val="0"/>
        <w:spacing w:before="120" w:after="100" w:afterAutospacing="1"/>
        <w:rPr>
          <w:sz w:val="22"/>
          <w:szCs w:val="22"/>
        </w:rPr>
      </w:pPr>
      <w:r w:rsidRPr="00BD5D32">
        <w:rPr>
          <w:sz w:val="22"/>
          <w:szCs w:val="22"/>
        </w:rPr>
        <w:t xml:space="preserve">All Applications submitted in response to this RFA become the property of Agency. </w:t>
      </w:r>
      <w:proofErr w:type="gramStart"/>
      <w:r w:rsidRPr="00BD5D32">
        <w:rPr>
          <w:sz w:val="22"/>
          <w:szCs w:val="22"/>
        </w:rPr>
        <w:t>By submitting an Application in response to this RFA, Applicant grants the State a non-exclusive, perpetual, irrevocable, royalty-free license for the rights to copy, distribute, display, prepare derivative works of and transmit the Application solely for the purpose of evaluating the Application, negotiating a Grant, if awarded to Applicant, or as otherwise needed to administer the RFA process, and to fulfill obligations under Oregon Public Records Law (ORS 192.311 through 192.478).</w:t>
      </w:r>
      <w:proofErr w:type="gramEnd"/>
    </w:p>
    <w:p w14:paraId="798D330E" w14:textId="77777777" w:rsidR="00616FBD" w:rsidRPr="00BD5D32" w:rsidRDefault="00616FBD" w:rsidP="003F00DD">
      <w:pPr>
        <w:pStyle w:val="11-HEADER"/>
        <w:keepLines/>
        <w:widowControl w:val="0"/>
        <w:spacing w:before="120" w:after="100" w:afterAutospacing="1"/>
        <w:rPr>
          <w:sz w:val="22"/>
          <w:szCs w:val="22"/>
        </w:rPr>
      </w:pPr>
      <w:bookmarkStart w:id="144" w:name="_Toc408483026"/>
      <w:bookmarkStart w:id="145" w:name="_Toc444685378"/>
      <w:bookmarkStart w:id="146" w:name="_Toc75616806"/>
      <w:r w:rsidRPr="00BD5D32">
        <w:rPr>
          <w:sz w:val="22"/>
          <w:szCs w:val="22"/>
        </w:rPr>
        <w:t xml:space="preserve">CANCELLATION OF </w:t>
      </w:r>
      <w:r w:rsidR="003D72EA" w:rsidRPr="00BD5D32">
        <w:rPr>
          <w:sz w:val="22"/>
          <w:szCs w:val="22"/>
        </w:rPr>
        <w:t>RFA</w:t>
      </w:r>
      <w:r w:rsidRPr="00BD5D32">
        <w:rPr>
          <w:sz w:val="22"/>
          <w:szCs w:val="22"/>
        </w:rPr>
        <w:t xml:space="preserve">; REJECTION OF </w:t>
      </w:r>
      <w:r w:rsidR="00700813" w:rsidRPr="00BD5D32">
        <w:rPr>
          <w:sz w:val="22"/>
          <w:szCs w:val="22"/>
        </w:rPr>
        <w:t>APPLICATIONS</w:t>
      </w:r>
      <w:r w:rsidRPr="00BD5D32">
        <w:rPr>
          <w:sz w:val="22"/>
          <w:szCs w:val="22"/>
        </w:rPr>
        <w:t>; NO DAMAGES.</w:t>
      </w:r>
      <w:bookmarkEnd w:id="144"/>
      <w:bookmarkEnd w:id="145"/>
      <w:bookmarkEnd w:id="146"/>
    </w:p>
    <w:p w14:paraId="38EC91D4" w14:textId="6CE9E6EF" w:rsidR="00C673AD" w:rsidRDefault="003F673F" w:rsidP="003F00DD">
      <w:pPr>
        <w:pStyle w:val="11-text"/>
        <w:keepNext/>
        <w:keepLines/>
        <w:widowControl w:val="0"/>
        <w:spacing w:before="120" w:after="100" w:afterAutospacing="1"/>
        <w:rPr>
          <w:sz w:val="22"/>
          <w:szCs w:val="22"/>
        </w:rPr>
      </w:pPr>
      <w:r w:rsidRPr="00BD5D32">
        <w:rPr>
          <w:sz w:val="22"/>
          <w:szCs w:val="22"/>
        </w:rPr>
        <w:t>Agency</w:t>
      </w:r>
      <w:r w:rsidR="00C673AD" w:rsidRPr="00BD5D32">
        <w:rPr>
          <w:sz w:val="22"/>
          <w:szCs w:val="22"/>
        </w:rPr>
        <w:t xml:space="preserve"> may reject any or all </w:t>
      </w:r>
      <w:r w:rsidR="00700813" w:rsidRPr="00BD5D32">
        <w:rPr>
          <w:sz w:val="22"/>
          <w:szCs w:val="22"/>
        </w:rPr>
        <w:t xml:space="preserve">Applications </w:t>
      </w:r>
      <w:r w:rsidR="006D5453" w:rsidRPr="00BD5D32">
        <w:rPr>
          <w:sz w:val="22"/>
          <w:szCs w:val="22"/>
        </w:rPr>
        <w:t xml:space="preserve">in </w:t>
      </w:r>
      <w:proofErr w:type="gramStart"/>
      <w:r w:rsidR="006D5453" w:rsidRPr="00BD5D32">
        <w:rPr>
          <w:sz w:val="22"/>
          <w:szCs w:val="22"/>
        </w:rPr>
        <w:t>whole</w:t>
      </w:r>
      <w:proofErr w:type="gramEnd"/>
      <w:r w:rsidR="00C673AD" w:rsidRPr="00BD5D32">
        <w:rPr>
          <w:sz w:val="22"/>
          <w:szCs w:val="22"/>
        </w:rPr>
        <w:t xml:space="preserve"> or </w:t>
      </w:r>
      <w:r w:rsidR="006D5453" w:rsidRPr="00BD5D32">
        <w:rPr>
          <w:sz w:val="22"/>
          <w:szCs w:val="22"/>
        </w:rPr>
        <w:t>in part</w:t>
      </w:r>
      <w:r w:rsidR="00C673AD" w:rsidRPr="00BD5D32">
        <w:rPr>
          <w:sz w:val="22"/>
          <w:szCs w:val="22"/>
        </w:rPr>
        <w:t xml:space="preserve">, or may cancel this </w:t>
      </w:r>
      <w:r w:rsidR="003D72EA" w:rsidRPr="00BD5D32">
        <w:rPr>
          <w:sz w:val="22"/>
          <w:szCs w:val="22"/>
        </w:rPr>
        <w:t xml:space="preserve">RFA </w:t>
      </w:r>
      <w:r w:rsidR="00C673AD" w:rsidRPr="00BD5D32">
        <w:rPr>
          <w:sz w:val="22"/>
          <w:szCs w:val="22"/>
        </w:rPr>
        <w:t xml:space="preserve">at any time when the rejection or cancellation is in the best interest of the </w:t>
      </w:r>
      <w:r w:rsidRPr="00BD5D32">
        <w:rPr>
          <w:sz w:val="22"/>
          <w:szCs w:val="22"/>
        </w:rPr>
        <w:t xml:space="preserve">Agency, </w:t>
      </w:r>
      <w:r w:rsidR="00700813" w:rsidRPr="00BD5D32">
        <w:rPr>
          <w:sz w:val="22"/>
          <w:szCs w:val="22"/>
        </w:rPr>
        <w:t xml:space="preserve">as determined by </w:t>
      </w:r>
      <w:r w:rsidR="001C6557" w:rsidRPr="00BD5D32">
        <w:rPr>
          <w:sz w:val="22"/>
          <w:szCs w:val="22"/>
        </w:rPr>
        <w:t xml:space="preserve">the </w:t>
      </w:r>
      <w:r w:rsidRPr="00BD5D32">
        <w:rPr>
          <w:sz w:val="22"/>
          <w:szCs w:val="22"/>
        </w:rPr>
        <w:t xml:space="preserve">Agency. </w:t>
      </w:r>
      <w:r w:rsidR="001C6557" w:rsidRPr="00BD5D32">
        <w:rPr>
          <w:sz w:val="22"/>
          <w:szCs w:val="22"/>
        </w:rPr>
        <w:t>T</w:t>
      </w:r>
      <w:r w:rsidR="00C673AD" w:rsidRPr="00BD5D32">
        <w:rPr>
          <w:sz w:val="22"/>
          <w:szCs w:val="22"/>
        </w:rPr>
        <w:t xml:space="preserve">he </w:t>
      </w:r>
      <w:r w:rsidRPr="00BD5D32">
        <w:rPr>
          <w:sz w:val="22"/>
          <w:szCs w:val="22"/>
        </w:rPr>
        <w:t>Agency</w:t>
      </w:r>
      <w:r w:rsidR="00C673AD" w:rsidRPr="00BD5D32">
        <w:rPr>
          <w:sz w:val="22"/>
          <w:szCs w:val="22"/>
        </w:rPr>
        <w:t xml:space="preserve"> is </w:t>
      </w:r>
      <w:r w:rsidR="001C6557" w:rsidRPr="00BD5D32">
        <w:rPr>
          <w:sz w:val="22"/>
          <w:szCs w:val="22"/>
        </w:rPr>
        <w:t xml:space="preserve">not </w:t>
      </w:r>
      <w:r w:rsidR="00C673AD" w:rsidRPr="00BD5D32">
        <w:rPr>
          <w:sz w:val="22"/>
          <w:szCs w:val="22"/>
        </w:rPr>
        <w:t xml:space="preserve">liable to any </w:t>
      </w:r>
      <w:r w:rsidRPr="00BD5D32">
        <w:rPr>
          <w:sz w:val="22"/>
          <w:szCs w:val="22"/>
        </w:rPr>
        <w:t>Applicant</w:t>
      </w:r>
      <w:r w:rsidR="00C673AD" w:rsidRPr="00BD5D32">
        <w:rPr>
          <w:sz w:val="22"/>
          <w:szCs w:val="22"/>
        </w:rPr>
        <w:t xml:space="preserve"> for any loss or expense caused by or resulting from the delay, suspension, or cancellation of the </w:t>
      </w:r>
      <w:r w:rsidR="003D72EA" w:rsidRPr="00BD5D32">
        <w:rPr>
          <w:sz w:val="22"/>
          <w:szCs w:val="22"/>
        </w:rPr>
        <w:t>RFA</w:t>
      </w:r>
      <w:r w:rsidR="00C673AD" w:rsidRPr="00BD5D32">
        <w:rPr>
          <w:sz w:val="22"/>
          <w:szCs w:val="22"/>
        </w:rPr>
        <w:t>, award,</w:t>
      </w:r>
      <w:r w:rsidR="00FD2510" w:rsidRPr="00BD5D32">
        <w:rPr>
          <w:sz w:val="22"/>
          <w:szCs w:val="22"/>
        </w:rPr>
        <w:t xml:space="preserve"> or rejection of any </w:t>
      </w:r>
      <w:r w:rsidR="00700813" w:rsidRPr="00BD5D32">
        <w:rPr>
          <w:sz w:val="22"/>
          <w:szCs w:val="22"/>
        </w:rPr>
        <w:t>Application</w:t>
      </w:r>
      <w:r w:rsidR="00FD2510" w:rsidRPr="00BD5D32">
        <w:rPr>
          <w:sz w:val="22"/>
          <w:szCs w:val="22"/>
        </w:rPr>
        <w:t>.</w:t>
      </w:r>
    </w:p>
    <w:p w14:paraId="644D4BB1" w14:textId="77777777" w:rsidR="003F00F4" w:rsidRPr="00BD5D32" w:rsidRDefault="003F00F4" w:rsidP="003F00DD">
      <w:pPr>
        <w:pStyle w:val="11-text"/>
        <w:keepNext/>
        <w:keepLines/>
        <w:widowControl w:val="0"/>
        <w:spacing w:before="120" w:after="100" w:afterAutospacing="1"/>
        <w:rPr>
          <w:sz w:val="22"/>
          <w:szCs w:val="22"/>
        </w:rPr>
      </w:pPr>
    </w:p>
    <w:p w14:paraId="66A341AA" w14:textId="77777777" w:rsidR="00616FBD" w:rsidRPr="00BD5D32" w:rsidRDefault="00616FBD" w:rsidP="003F00DD">
      <w:pPr>
        <w:pStyle w:val="11-HEADER"/>
        <w:keepLines/>
        <w:widowControl w:val="0"/>
        <w:spacing w:before="120" w:after="100" w:afterAutospacing="1"/>
        <w:rPr>
          <w:sz w:val="22"/>
          <w:szCs w:val="22"/>
        </w:rPr>
      </w:pPr>
      <w:bookmarkStart w:id="147" w:name="_Toc408483027"/>
      <w:bookmarkStart w:id="148" w:name="_Toc444685379"/>
      <w:bookmarkStart w:id="149" w:name="_Toc75616807"/>
      <w:r w:rsidRPr="00BD5D32">
        <w:rPr>
          <w:sz w:val="22"/>
          <w:szCs w:val="22"/>
        </w:rPr>
        <w:t xml:space="preserve">COST OF SUBMITTING </w:t>
      </w:r>
      <w:bookmarkEnd w:id="147"/>
      <w:r w:rsidR="00700813" w:rsidRPr="00BD5D32">
        <w:rPr>
          <w:sz w:val="22"/>
          <w:szCs w:val="22"/>
        </w:rPr>
        <w:t>AN APPLICATION</w:t>
      </w:r>
      <w:bookmarkEnd w:id="148"/>
      <w:bookmarkEnd w:id="149"/>
    </w:p>
    <w:p w14:paraId="201AF3D2" w14:textId="12F96BC2" w:rsidR="00C673AD" w:rsidRPr="00BD5D32" w:rsidRDefault="00730BF0" w:rsidP="003F00DD">
      <w:pPr>
        <w:pStyle w:val="11-text"/>
        <w:keepNext/>
        <w:keepLines/>
        <w:widowControl w:val="0"/>
        <w:spacing w:before="120" w:after="100" w:afterAutospacing="1"/>
        <w:rPr>
          <w:sz w:val="22"/>
          <w:szCs w:val="22"/>
        </w:rPr>
      </w:pPr>
      <w:r w:rsidRPr="00BD5D32">
        <w:rPr>
          <w:sz w:val="22"/>
          <w:szCs w:val="22"/>
        </w:rPr>
        <w:t>Applicant must pay all the costs in submitting its Application, including, but not limited to, the costs to prepare and submit the Application, costs of samples and other supporting materials, costs to participate in demonstrations, or costs associated with protests</w:t>
      </w:r>
      <w:r w:rsidR="002C4ADD" w:rsidRPr="00BD5D32">
        <w:rPr>
          <w:sz w:val="22"/>
          <w:szCs w:val="22"/>
        </w:rPr>
        <w:t>.</w:t>
      </w:r>
    </w:p>
    <w:p w14:paraId="450889B1" w14:textId="77777777" w:rsidR="005D00E7" w:rsidRPr="00D15538" w:rsidRDefault="005D00E7" w:rsidP="003F00DD">
      <w:pPr>
        <w:pStyle w:val="1-HEADER"/>
        <w:keepLines/>
        <w:widowControl w:val="0"/>
        <w:spacing w:before="120" w:after="100" w:afterAutospacing="1"/>
        <w:rPr>
          <w:sz w:val="24"/>
        </w:rPr>
      </w:pPr>
      <w:bookmarkStart w:id="150" w:name="_Toc441500379"/>
      <w:bookmarkStart w:id="151" w:name="_Toc441501735"/>
      <w:bookmarkStart w:id="152" w:name="_Toc441574810"/>
      <w:bookmarkStart w:id="153" w:name="_Toc443558504"/>
      <w:bookmarkStart w:id="154" w:name="_Toc441500382"/>
      <w:bookmarkStart w:id="155" w:name="_Toc441501738"/>
      <w:bookmarkStart w:id="156" w:name="_Toc441574813"/>
      <w:bookmarkStart w:id="157" w:name="_Toc443558507"/>
      <w:bookmarkStart w:id="158" w:name="_Toc441500385"/>
      <w:bookmarkStart w:id="159" w:name="_Toc441501741"/>
      <w:bookmarkStart w:id="160" w:name="_Toc441574816"/>
      <w:bookmarkStart w:id="161" w:name="_Toc443558510"/>
      <w:bookmarkStart w:id="162" w:name="_Toc441500386"/>
      <w:bookmarkStart w:id="163" w:name="_Toc441501742"/>
      <w:bookmarkStart w:id="164" w:name="_Toc441574817"/>
      <w:bookmarkStart w:id="165" w:name="_Toc443558511"/>
      <w:bookmarkStart w:id="166" w:name="_Toc441500388"/>
      <w:bookmarkStart w:id="167" w:name="_Toc441501744"/>
      <w:bookmarkStart w:id="168" w:name="_Toc441574819"/>
      <w:bookmarkStart w:id="169" w:name="_Toc443558513"/>
      <w:bookmarkStart w:id="170" w:name="_Toc441500389"/>
      <w:bookmarkStart w:id="171" w:name="_Toc441501745"/>
      <w:bookmarkStart w:id="172" w:name="_Toc441574820"/>
      <w:bookmarkStart w:id="173" w:name="_Toc443558514"/>
      <w:bookmarkStart w:id="174" w:name="_Toc408483032"/>
      <w:bookmarkStart w:id="175" w:name="_Toc444685380"/>
      <w:bookmarkStart w:id="176" w:name="_Toc75616808"/>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D15538">
        <w:rPr>
          <w:sz w:val="24"/>
        </w:rPr>
        <w:t xml:space="preserve">LIST OF </w:t>
      </w:r>
      <w:r w:rsidR="0067765F" w:rsidRPr="00D15538">
        <w:rPr>
          <w:sz w:val="24"/>
        </w:rPr>
        <w:t>ATTACHMENTS</w:t>
      </w:r>
      <w:bookmarkEnd w:id="174"/>
      <w:bookmarkEnd w:id="175"/>
      <w:bookmarkEnd w:id="176"/>
    </w:p>
    <w:p w14:paraId="7397334C" w14:textId="77777777" w:rsidR="00D001B2" w:rsidRPr="00BD5D32" w:rsidRDefault="00560667" w:rsidP="003F00DD">
      <w:pPr>
        <w:pStyle w:val="0-Attachments"/>
        <w:keepNext/>
        <w:keepLines/>
        <w:widowControl w:val="0"/>
        <w:spacing w:before="120" w:after="100" w:afterAutospacing="1"/>
        <w:rPr>
          <w:sz w:val="22"/>
          <w:szCs w:val="22"/>
        </w:rPr>
      </w:pPr>
      <w:bookmarkStart w:id="177" w:name="_Toc444685381"/>
      <w:bookmarkStart w:id="178" w:name="_Toc75616809"/>
      <w:r w:rsidRPr="00BD5D32">
        <w:rPr>
          <w:sz w:val="22"/>
          <w:szCs w:val="22"/>
        </w:rPr>
        <w:t>ATTACHMENT A</w:t>
      </w:r>
      <w:r w:rsidR="005F0DB4" w:rsidRPr="00BD5D32">
        <w:rPr>
          <w:sz w:val="22"/>
          <w:szCs w:val="22"/>
        </w:rPr>
        <w:tab/>
      </w:r>
      <w:bookmarkEnd w:id="177"/>
      <w:r w:rsidR="005426B1" w:rsidRPr="00BD5D32">
        <w:rPr>
          <w:sz w:val="22"/>
          <w:szCs w:val="22"/>
        </w:rPr>
        <w:t>SAMPLE GRANT</w:t>
      </w:r>
      <w:r w:rsidR="00E62C51" w:rsidRPr="00BD5D32">
        <w:rPr>
          <w:sz w:val="22"/>
          <w:szCs w:val="22"/>
        </w:rPr>
        <w:t xml:space="preserve"> WITH INSURANCE</w:t>
      </w:r>
      <w:bookmarkEnd w:id="178"/>
    </w:p>
    <w:p w14:paraId="2E4A9DC0" w14:textId="26863921" w:rsidR="00F16AB2" w:rsidRPr="00BD5D32" w:rsidRDefault="00F16AB2" w:rsidP="003F00DD">
      <w:pPr>
        <w:pStyle w:val="0-Attachments"/>
        <w:keepNext/>
        <w:keepLines/>
        <w:widowControl w:val="0"/>
        <w:spacing w:before="120" w:after="100" w:afterAutospacing="1"/>
        <w:rPr>
          <w:sz w:val="22"/>
          <w:szCs w:val="22"/>
        </w:rPr>
      </w:pPr>
      <w:bookmarkStart w:id="179" w:name="_Toc75616810"/>
      <w:bookmarkStart w:id="180" w:name="_Toc444685383"/>
      <w:bookmarkStart w:id="181" w:name="_Toc444685382"/>
      <w:r w:rsidRPr="00BD5D32">
        <w:rPr>
          <w:sz w:val="22"/>
          <w:szCs w:val="22"/>
        </w:rPr>
        <w:t>ATTACHMENT B</w:t>
      </w:r>
      <w:r w:rsidRPr="00BD5D32">
        <w:rPr>
          <w:sz w:val="22"/>
          <w:szCs w:val="22"/>
        </w:rPr>
        <w:tab/>
      </w:r>
      <w:r w:rsidR="00372ED8" w:rsidRPr="00BD5D32">
        <w:rPr>
          <w:sz w:val="22"/>
          <w:szCs w:val="22"/>
        </w:rPr>
        <w:t xml:space="preserve">APPLICATION </w:t>
      </w:r>
      <w:r w:rsidR="00900B53" w:rsidRPr="00BD5D32">
        <w:rPr>
          <w:caps/>
          <w:sz w:val="22"/>
          <w:szCs w:val="22"/>
        </w:rPr>
        <w:t>certification</w:t>
      </w:r>
      <w:r w:rsidR="00900B53" w:rsidRPr="00BD5D32">
        <w:rPr>
          <w:sz w:val="22"/>
          <w:szCs w:val="22"/>
        </w:rPr>
        <w:t xml:space="preserve"> </w:t>
      </w:r>
      <w:r w:rsidR="007851A8" w:rsidRPr="00BD5D32">
        <w:rPr>
          <w:sz w:val="22"/>
          <w:szCs w:val="22"/>
        </w:rPr>
        <w:t>SHEET</w:t>
      </w:r>
      <w:bookmarkEnd w:id="179"/>
    </w:p>
    <w:p w14:paraId="37B6631D" w14:textId="2C4C0489" w:rsidR="00AD37B5" w:rsidRPr="00BD5D32" w:rsidRDefault="00AD37B5" w:rsidP="003F00DD">
      <w:pPr>
        <w:pStyle w:val="0-Attachments"/>
        <w:keepNext/>
        <w:keepLines/>
        <w:widowControl w:val="0"/>
        <w:spacing w:before="120" w:after="100" w:afterAutospacing="1"/>
        <w:rPr>
          <w:sz w:val="22"/>
          <w:szCs w:val="22"/>
        </w:rPr>
      </w:pPr>
      <w:bookmarkStart w:id="182" w:name="_Toc75616811"/>
      <w:r w:rsidRPr="00BD5D32">
        <w:rPr>
          <w:sz w:val="22"/>
          <w:szCs w:val="22"/>
        </w:rPr>
        <w:t xml:space="preserve">ATTACHMENT </w:t>
      </w:r>
      <w:r w:rsidR="00C0725B" w:rsidRPr="00BD5D32">
        <w:rPr>
          <w:sz w:val="22"/>
          <w:szCs w:val="22"/>
        </w:rPr>
        <w:t>C</w:t>
      </w:r>
      <w:r w:rsidRPr="00BD5D32">
        <w:rPr>
          <w:sz w:val="22"/>
          <w:szCs w:val="22"/>
        </w:rPr>
        <w:tab/>
      </w:r>
      <w:bookmarkEnd w:id="180"/>
      <w:r w:rsidR="007851A8" w:rsidRPr="00BD5D32">
        <w:rPr>
          <w:sz w:val="22"/>
          <w:szCs w:val="22"/>
        </w:rPr>
        <w:t>APPLICATION</w:t>
      </w:r>
      <w:bookmarkEnd w:id="182"/>
    </w:p>
    <w:p w14:paraId="014680EE" w14:textId="67B7FD2B" w:rsidR="00511859" w:rsidRDefault="001C13D1" w:rsidP="003F00DD">
      <w:pPr>
        <w:pStyle w:val="0-Attachments"/>
        <w:keepNext/>
        <w:keepLines/>
        <w:widowControl w:val="0"/>
        <w:spacing w:before="120" w:after="100" w:afterAutospacing="1"/>
        <w:rPr>
          <w:caps/>
          <w:sz w:val="22"/>
          <w:szCs w:val="22"/>
        </w:rPr>
      </w:pPr>
      <w:bookmarkStart w:id="183" w:name="_Toc75616812"/>
      <w:r w:rsidRPr="00BD5D32">
        <w:rPr>
          <w:sz w:val="22"/>
          <w:szCs w:val="22"/>
        </w:rPr>
        <w:t xml:space="preserve">ATTACHMENT </w:t>
      </w:r>
      <w:r w:rsidR="00C0725B" w:rsidRPr="00BD5D32">
        <w:rPr>
          <w:sz w:val="22"/>
          <w:szCs w:val="22"/>
        </w:rPr>
        <w:t>D</w:t>
      </w:r>
      <w:r w:rsidRPr="00BD5D32">
        <w:rPr>
          <w:sz w:val="22"/>
          <w:szCs w:val="22"/>
        </w:rPr>
        <w:tab/>
      </w:r>
      <w:bookmarkEnd w:id="181"/>
      <w:r w:rsidR="000C38C6">
        <w:rPr>
          <w:caps/>
          <w:sz w:val="22"/>
          <w:szCs w:val="22"/>
        </w:rPr>
        <w:t xml:space="preserve">Budget </w:t>
      </w:r>
      <w:bookmarkEnd w:id="183"/>
    </w:p>
    <w:p w14:paraId="0B3B5E38" w14:textId="2569C5DF" w:rsidR="00511859" w:rsidRPr="00BD5D32" w:rsidRDefault="00F84ADF" w:rsidP="003F00DD">
      <w:pPr>
        <w:pStyle w:val="0-Attachments"/>
        <w:keepNext/>
        <w:keepLines/>
        <w:widowControl w:val="0"/>
        <w:spacing w:before="120" w:after="100" w:afterAutospacing="1"/>
        <w:rPr>
          <w:sz w:val="22"/>
          <w:szCs w:val="22"/>
        </w:rPr>
      </w:pPr>
      <w:r>
        <w:rPr>
          <w:caps/>
          <w:sz w:val="22"/>
          <w:szCs w:val="22"/>
        </w:rPr>
        <w:t>ATTACHMENT E</w:t>
      </w:r>
      <w:r>
        <w:rPr>
          <w:caps/>
          <w:sz w:val="22"/>
          <w:szCs w:val="22"/>
        </w:rPr>
        <w:tab/>
      </w:r>
      <w:r w:rsidRPr="00F84ADF">
        <w:rPr>
          <w:caps/>
          <w:sz w:val="22"/>
          <w:szCs w:val="22"/>
        </w:rPr>
        <w:t>LATINO/A/X/AND INDIGENOUS STUDENT SUCCESS PLAN</w:t>
      </w:r>
    </w:p>
    <w:sectPr w:rsidR="00511859" w:rsidRPr="00BD5D32" w:rsidSect="0029634C">
      <w:footerReference w:type="default" r:id="rId26"/>
      <w:pgSz w:w="12240" w:h="15840" w:code="1"/>
      <w:pgMar w:top="792" w:right="936" w:bottom="360" w:left="936" w:header="360" w:footer="288"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79E9" w16cex:dateUtc="2022-04-01T17:39:00Z"/>
  <w16cex:commentExtensible w16cex:durableId="25F579EA" w16cex:dateUtc="2022-04-01T15:52:00Z"/>
  <w16cex:commentExtensible w16cex:durableId="25930D0C" w16cex:dateUtc="2022-01-20T06:19:00Z"/>
  <w16cex:commentExtensible w16cex:durableId="25F579EC" w16cex:dateUtc="2022-04-01T15:43:00Z"/>
  <w16cex:commentExtensible w16cex:durableId="25F579ED" w16cex:dateUtc="2022-04-01T15:52:00Z"/>
  <w16cex:commentExtensible w16cex:durableId="25F579EE" w16cex:dateUtc="2022-04-01T15:53:00Z"/>
  <w16cex:commentExtensible w16cex:durableId="25F579EF" w16cex:dateUtc="2022-04-01T15:56:00Z"/>
  <w16cex:commentExtensible w16cex:durableId="25A4E97E" w16cex:dateUtc="2022-01-26T23:00:00Z"/>
  <w16cex:commentExtensible w16cex:durableId="25A4E97F" w16cex:dateUtc="2022-01-28T19:14:00Z"/>
  <w16cex:commentExtensible w16cex:durableId="25DB2C47" w16cex:dateUtc="2022-03-07T20:42:00Z"/>
  <w16cex:commentExtensible w16cex:durableId="25DB44E6" w16cex:dateUtc="2022-03-16T00:01:00Z"/>
  <w16cex:commentExtensible w16cex:durableId="25F579F4" w16cex:dateUtc="2022-04-01T22:58:00Z"/>
  <w16cex:commentExtensible w16cex:durableId="25FAA146" w16cex:dateUtc="2022-04-08T18:55:00Z"/>
  <w16cex:commentExtensible w16cex:durableId="25F579F5" w16cex:dateUtc="2022-04-01T17:37:00Z"/>
  <w16cex:commentExtensible w16cex:durableId="25FAAA9F" w16cex:dateUtc="2022-04-08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2A4495" w16cid:durableId="25F579E9"/>
  <w16cid:commentId w16cid:paraId="267A12B3" w16cid:durableId="25F579EA"/>
  <w16cid:commentId w16cid:paraId="2DA40FA0" w16cid:durableId="25930D0C"/>
  <w16cid:commentId w16cid:paraId="0F962237" w16cid:durableId="25F579EC"/>
  <w16cid:commentId w16cid:paraId="00585468" w16cid:durableId="25F579ED"/>
  <w16cid:commentId w16cid:paraId="160851B7" w16cid:durableId="25F579EE"/>
  <w16cid:commentId w16cid:paraId="119264C0" w16cid:durableId="25F579EF"/>
  <w16cid:commentId w16cid:paraId="6F8D28F7" w16cid:durableId="25A4E97E"/>
  <w16cid:commentId w16cid:paraId="1F8663BA" w16cid:durableId="25A4E97F"/>
  <w16cid:commentId w16cid:paraId="5F6032DE" w16cid:durableId="25DB2C47"/>
  <w16cid:commentId w16cid:paraId="25261EEB" w16cid:durableId="25DB44E6"/>
  <w16cid:commentId w16cid:paraId="64253FBB" w16cid:durableId="25F579F4"/>
  <w16cid:commentId w16cid:paraId="465ED0BA" w16cid:durableId="25FAA146"/>
  <w16cid:commentId w16cid:paraId="5CA60A91" w16cid:durableId="25F579F5"/>
  <w16cid:commentId w16cid:paraId="71BA68AA" w16cid:durableId="25FAAA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88BAD" w14:textId="77777777" w:rsidR="008366B5" w:rsidRDefault="008366B5">
      <w:r>
        <w:separator/>
      </w:r>
    </w:p>
  </w:endnote>
  <w:endnote w:type="continuationSeparator" w:id="0">
    <w:p w14:paraId="3B470DC7" w14:textId="77777777" w:rsidR="008366B5" w:rsidRDefault="008366B5">
      <w:r>
        <w:continuationSeparator/>
      </w:r>
    </w:p>
  </w:endnote>
  <w:endnote w:type="continuationNotice" w:id="1">
    <w:p w14:paraId="036B04C9" w14:textId="77777777" w:rsidR="008366B5" w:rsidRDefault="00836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B218D" w14:textId="133676A3" w:rsidR="008366B5" w:rsidRPr="008A366B" w:rsidRDefault="008366B5" w:rsidP="008A366B">
    <w:pPr>
      <w:pStyle w:val="Footer"/>
      <w:tabs>
        <w:tab w:val="clear" w:pos="9360"/>
        <w:tab w:val="right" w:pos="10350"/>
      </w:tabs>
      <w:ind w:left="450" w:firstLine="0"/>
      <w:rPr>
        <w:rFonts w:ascii="Times New Roman" w:hAnsi="Times New Roman"/>
      </w:rPr>
    </w:pPr>
    <w:r>
      <w:rPr>
        <w:rFonts w:ascii="Cambria" w:hAnsi="Cambria"/>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28AF1" w14:textId="1237A7EF" w:rsidR="008366B5" w:rsidRPr="008A366B" w:rsidRDefault="008366B5" w:rsidP="00692ECE">
    <w:pPr>
      <w:pStyle w:val="Footer"/>
      <w:tabs>
        <w:tab w:val="clear" w:pos="9360"/>
        <w:tab w:val="right" w:pos="10350"/>
      </w:tabs>
      <w:ind w:left="450" w:firstLine="0"/>
      <w:jc w:val="right"/>
      <w:rPr>
        <w:rFonts w:ascii="Times New Roman" w:hAnsi="Times New Roman"/>
      </w:rPr>
    </w:pPr>
    <w:r>
      <w:rPr>
        <w:rFonts w:ascii="Cambria" w:hAnsi="Cambria"/>
      </w:rPr>
      <w:tab/>
    </w:r>
    <w:r w:rsidRPr="00453BDD">
      <w:rPr>
        <w:rFonts w:ascii="Cambria" w:hAnsi="Cambria"/>
      </w:rPr>
      <w:t xml:space="preserve">Page </w:t>
    </w:r>
    <w:r w:rsidRPr="00453BDD">
      <w:rPr>
        <w:rFonts w:ascii="Cambria" w:hAnsi="Cambria"/>
        <w:bCs/>
      </w:rPr>
      <w:fldChar w:fldCharType="begin"/>
    </w:r>
    <w:r w:rsidRPr="00453BDD">
      <w:rPr>
        <w:rFonts w:ascii="Cambria" w:hAnsi="Cambria"/>
        <w:bCs/>
      </w:rPr>
      <w:instrText xml:space="preserve"> PAGE </w:instrText>
    </w:r>
    <w:r w:rsidRPr="00453BDD">
      <w:rPr>
        <w:rFonts w:ascii="Cambria" w:hAnsi="Cambria"/>
        <w:bCs/>
      </w:rPr>
      <w:fldChar w:fldCharType="separate"/>
    </w:r>
    <w:r w:rsidR="00C80BEF">
      <w:rPr>
        <w:rFonts w:ascii="Cambria" w:hAnsi="Cambria"/>
        <w:bCs/>
        <w:noProof/>
      </w:rPr>
      <w:t>19</w:t>
    </w:r>
    <w:r w:rsidRPr="00453BDD">
      <w:rPr>
        <w:rFonts w:ascii="Cambria" w:hAnsi="Cambria"/>
        <w:bCs/>
      </w:rPr>
      <w:fldChar w:fldCharType="end"/>
    </w:r>
    <w:r w:rsidRPr="00453BDD">
      <w:rPr>
        <w:rFonts w:ascii="Cambria" w:hAnsi="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88658" w14:textId="77777777" w:rsidR="008366B5" w:rsidRDefault="008366B5">
      <w:r>
        <w:separator/>
      </w:r>
    </w:p>
  </w:footnote>
  <w:footnote w:type="continuationSeparator" w:id="0">
    <w:p w14:paraId="00D53E29" w14:textId="77777777" w:rsidR="008366B5" w:rsidRDefault="008366B5">
      <w:r>
        <w:continuationSeparator/>
      </w:r>
    </w:p>
  </w:footnote>
  <w:footnote w:type="continuationNotice" w:id="1">
    <w:p w14:paraId="1653C762" w14:textId="77777777" w:rsidR="008366B5" w:rsidRDefault="008366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1E5C9" w14:textId="0DDB548D" w:rsidR="008366B5" w:rsidRPr="006B6AAB" w:rsidRDefault="008366B5" w:rsidP="0029634C">
    <w:pPr>
      <w:tabs>
        <w:tab w:val="left" w:pos="5940"/>
      </w:tabs>
      <w:ind w:left="0"/>
      <w:rPr>
        <w:rFonts w:ascii="Cambria" w:hAnsi="Cambria"/>
        <w:i/>
      </w:rPr>
    </w:pPr>
    <w:r>
      <w:rPr>
        <w:rFonts w:ascii="Cambria" w:hAnsi="Cambria"/>
        <w:b/>
        <w:i/>
      </w:rPr>
      <w:t xml:space="preserve">RFA - </w:t>
    </w:r>
    <w:r w:rsidRPr="00B60DB4">
      <w:rPr>
        <w:rFonts w:ascii="Cambria" w:hAnsi="Cambria"/>
        <w:b/>
        <w:i/>
      </w:rPr>
      <w:t>Latino/a/x and Indigenous</w:t>
    </w:r>
    <w:r w:rsidRPr="006B6AAB">
      <w:rPr>
        <w:rFonts w:ascii="Cambria" w:hAnsi="Cambria"/>
        <w:b/>
        <w:i/>
      </w:rPr>
      <w:t xml:space="preserve"> Student Success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958EBA4"/>
    <w:lvl w:ilvl="0">
      <w:start w:val="1"/>
      <w:numFmt w:val="bullet"/>
      <w:pStyle w:val="Level1"/>
      <w:lvlText w:val=""/>
      <w:lvlJc w:val="left"/>
      <w:pPr>
        <w:tabs>
          <w:tab w:val="num" w:pos="360"/>
        </w:tabs>
        <w:ind w:left="360" w:hanging="360"/>
      </w:pPr>
      <w:rPr>
        <w:rFonts w:ascii="Symbol" w:hAnsi="Symbol" w:cs="Symbol" w:hint="default"/>
      </w:rPr>
    </w:lvl>
  </w:abstractNum>
  <w:abstractNum w:abstractNumId="1" w15:restartNumberingAfterBreak="0">
    <w:nsid w:val="020A5C76"/>
    <w:multiLevelType w:val="hybridMultilevel"/>
    <w:tmpl w:val="DF7295E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 w15:restartNumberingAfterBreak="0">
    <w:nsid w:val="02552E40"/>
    <w:multiLevelType w:val="hybridMultilevel"/>
    <w:tmpl w:val="F698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C4619"/>
    <w:multiLevelType w:val="hybridMultilevel"/>
    <w:tmpl w:val="F06AC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2E6E9D"/>
    <w:multiLevelType w:val="hybridMultilevel"/>
    <w:tmpl w:val="88C0C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D452BF"/>
    <w:multiLevelType w:val="hybridMultilevel"/>
    <w:tmpl w:val="4ADEBC9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0D564047"/>
    <w:multiLevelType w:val="hybridMultilevel"/>
    <w:tmpl w:val="5E4AA0E8"/>
    <w:lvl w:ilvl="0" w:tplc="D85E4FA2">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F113FD"/>
    <w:multiLevelType w:val="hybridMultilevel"/>
    <w:tmpl w:val="FDFE8426"/>
    <w:lvl w:ilvl="0" w:tplc="99DE61B0">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74C629A"/>
    <w:multiLevelType w:val="multilevel"/>
    <w:tmpl w:val="67D23F96"/>
    <w:lvl w:ilvl="0">
      <w:start w:val="1"/>
      <w:numFmt w:val="decimal"/>
      <w:lvlText w:val="%1."/>
      <w:lvlJc w:val="left"/>
      <w:pPr>
        <w:ind w:left="360" w:hanging="360"/>
      </w:pPr>
      <w:rPr>
        <w:rFonts w:hint="default"/>
      </w:rPr>
    </w:lvl>
    <w:lvl w:ilvl="1">
      <w:start w:val="1"/>
      <w:numFmt w:val="decimal"/>
      <w:pStyle w:val="21sub-heading"/>
      <w:lvlText w:val="%1.%2."/>
      <w:lvlJc w:val="left"/>
      <w:pPr>
        <w:ind w:left="792" w:hanging="432"/>
      </w:pPr>
      <w:rPr>
        <w:rFonts w:hint="default"/>
      </w:rPr>
    </w:lvl>
    <w:lvl w:ilvl="2">
      <w:start w:val="1"/>
      <w:numFmt w:val="decimal"/>
      <w:pStyle w:val="111"/>
      <w:lvlText w:val="%1.%2.%3."/>
      <w:lvlJc w:val="left"/>
      <w:pPr>
        <w:ind w:left="1494" w:hanging="504"/>
      </w:pPr>
      <w:rPr>
        <w:rFonts w:hint="default"/>
        <w:b/>
      </w:rPr>
    </w:lvl>
    <w:lvl w:ilvl="3">
      <w:start w:val="1"/>
      <w:numFmt w:val="decimal"/>
      <w:pStyle w:val="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D775C4"/>
    <w:multiLevelType w:val="hybridMultilevel"/>
    <w:tmpl w:val="FB7ED9C2"/>
    <w:lvl w:ilvl="0" w:tplc="D85E4FA2">
      <w:start w:val="1"/>
      <w:numFmt w:val="decimal"/>
      <w:lvlText w:val="%1."/>
      <w:lvlJc w:val="left"/>
      <w:pPr>
        <w:ind w:left="1354" w:hanging="360"/>
      </w:pPr>
      <w:rPr>
        <w:rFonts w:hint="default"/>
        <w:b w:val="0"/>
        <w:color w:val="auto"/>
      </w:rPr>
    </w:lvl>
    <w:lvl w:ilvl="1" w:tplc="04090019">
      <w:start w:val="1"/>
      <w:numFmt w:val="lowerLetter"/>
      <w:lvlText w:val="%2."/>
      <w:lvlJc w:val="left"/>
      <w:pPr>
        <w:ind w:left="2074" w:hanging="360"/>
      </w:pPr>
    </w:lvl>
    <w:lvl w:ilvl="2" w:tplc="0409001B">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0" w15:restartNumberingAfterBreak="0">
    <w:nsid w:val="25014BA1"/>
    <w:multiLevelType w:val="hybridMultilevel"/>
    <w:tmpl w:val="5D76EE6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5C51D10"/>
    <w:multiLevelType w:val="hybridMultilevel"/>
    <w:tmpl w:val="3C1453DC"/>
    <w:lvl w:ilvl="0" w:tplc="99DE61B0">
      <w:start w:val="1"/>
      <w:numFmt w:val="bullet"/>
      <w:lvlText w:val=""/>
      <w:lvlJc w:val="left"/>
      <w:pPr>
        <w:ind w:left="720" w:hanging="360"/>
      </w:pPr>
      <w:rPr>
        <w:rFonts w:ascii="Symbol" w:hAnsi="Symbol" w:hint="default"/>
      </w:rPr>
    </w:lvl>
    <w:lvl w:ilvl="1" w:tplc="C4048960">
      <w:start w:val="1"/>
      <w:numFmt w:val="bullet"/>
      <w:pStyle w:val="11-textbullet"/>
      <w:lvlText w:val=""/>
      <w:lvlJc w:val="left"/>
      <w:pPr>
        <w:ind w:left="1440" w:hanging="360"/>
      </w:pPr>
      <w:rPr>
        <w:rFonts w:ascii="Symbol" w:hAnsi="Symbol" w:hint="default"/>
      </w:rPr>
    </w:lvl>
    <w:lvl w:ilvl="2" w:tplc="04090005">
      <w:start w:val="1"/>
      <w:numFmt w:val="bullet"/>
      <w:pStyle w:val="221"/>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650C9"/>
    <w:multiLevelType w:val="hybridMultilevel"/>
    <w:tmpl w:val="E53CCA4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15:restartNumberingAfterBreak="0">
    <w:nsid w:val="27B33889"/>
    <w:multiLevelType w:val="hybridMultilevel"/>
    <w:tmpl w:val="EDD82756"/>
    <w:lvl w:ilvl="0" w:tplc="D85E4FA2">
      <w:start w:val="1"/>
      <w:numFmt w:val="decimal"/>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82A1888"/>
    <w:multiLevelType w:val="hybridMultilevel"/>
    <w:tmpl w:val="9364FF6C"/>
    <w:lvl w:ilvl="0" w:tplc="7A0EDF62">
      <w:start w:val="1"/>
      <w:numFmt w:val="lowerRoman"/>
      <w:lvlText w:val="%1."/>
      <w:lvlJc w:val="left"/>
      <w:pPr>
        <w:ind w:left="2794" w:hanging="360"/>
      </w:pPr>
      <w:rPr>
        <w:rFonts w:ascii="Cambria" w:eastAsia="Times New Roman" w:hAnsi="Cambria" w:cs="Times New Roman"/>
      </w:rPr>
    </w:lvl>
    <w:lvl w:ilvl="1" w:tplc="04090003">
      <w:start w:val="1"/>
      <w:numFmt w:val="bullet"/>
      <w:lvlText w:val="o"/>
      <w:lvlJc w:val="left"/>
      <w:pPr>
        <w:ind w:left="3514" w:hanging="360"/>
      </w:pPr>
      <w:rPr>
        <w:rFonts w:ascii="Courier New" w:hAnsi="Courier New" w:cs="Courier New" w:hint="default"/>
      </w:rPr>
    </w:lvl>
    <w:lvl w:ilvl="2" w:tplc="04090005">
      <w:start w:val="1"/>
      <w:numFmt w:val="bullet"/>
      <w:lvlText w:val=""/>
      <w:lvlJc w:val="left"/>
      <w:pPr>
        <w:ind w:left="4234" w:hanging="360"/>
      </w:pPr>
      <w:rPr>
        <w:rFonts w:ascii="Wingdings" w:hAnsi="Wingdings" w:hint="default"/>
      </w:rPr>
    </w:lvl>
    <w:lvl w:ilvl="3" w:tplc="0409000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15" w15:restartNumberingAfterBreak="0">
    <w:nsid w:val="28E476B7"/>
    <w:multiLevelType w:val="hybridMultilevel"/>
    <w:tmpl w:val="283E5576"/>
    <w:lvl w:ilvl="0" w:tplc="E376E118">
      <w:start w:val="1"/>
      <w:numFmt w:val="lowerLetter"/>
      <w:lvlText w:val="(%1)"/>
      <w:lvlJc w:val="left"/>
      <w:pPr>
        <w:ind w:left="1800" w:hanging="360"/>
      </w:pPr>
      <w:rPr>
        <w:rFonts w:ascii="Cambria" w:hAnsi="Cambria" w:hint="default"/>
        <w:i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9C51ACC"/>
    <w:multiLevelType w:val="multilevel"/>
    <w:tmpl w:val="7638D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D3F7891"/>
    <w:multiLevelType w:val="hybridMultilevel"/>
    <w:tmpl w:val="69B0F7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2EC745BC"/>
    <w:multiLevelType w:val="hybridMultilevel"/>
    <w:tmpl w:val="FD2E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07E52"/>
    <w:multiLevelType w:val="hybridMultilevel"/>
    <w:tmpl w:val="32B6D12E"/>
    <w:lvl w:ilvl="0" w:tplc="4D74D1E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410CFA"/>
    <w:multiLevelType w:val="multilevel"/>
    <w:tmpl w:val="06FA1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870686"/>
    <w:multiLevelType w:val="hybridMultilevel"/>
    <w:tmpl w:val="C2CA3F20"/>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2" w15:restartNumberingAfterBreak="0">
    <w:nsid w:val="3D923D55"/>
    <w:multiLevelType w:val="multilevel"/>
    <w:tmpl w:val="6C1E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F5AE8"/>
    <w:multiLevelType w:val="multilevel"/>
    <w:tmpl w:val="6778C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33F7B78"/>
    <w:multiLevelType w:val="hybridMultilevel"/>
    <w:tmpl w:val="151E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654BF"/>
    <w:multiLevelType w:val="multilevel"/>
    <w:tmpl w:val="BE4E5A94"/>
    <w:lvl w:ilvl="0">
      <w:start w:val="1"/>
      <w:numFmt w:val="bullet"/>
      <w:lvlText w:val=""/>
      <w:lvlJc w:val="left"/>
      <w:pPr>
        <w:tabs>
          <w:tab w:val="num" w:pos="2156"/>
        </w:tabs>
        <w:ind w:left="2156" w:hanging="360"/>
      </w:pPr>
      <w:rPr>
        <w:rFonts w:ascii="Symbol" w:hAnsi="Symbol" w:hint="default"/>
        <w:sz w:val="20"/>
      </w:rPr>
    </w:lvl>
    <w:lvl w:ilvl="1" w:tentative="1">
      <w:start w:val="1"/>
      <w:numFmt w:val="bullet"/>
      <w:lvlText w:val="o"/>
      <w:lvlJc w:val="left"/>
      <w:pPr>
        <w:tabs>
          <w:tab w:val="num" w:pos="2876"/>
        </w:tabs>
        <w:ind w:left="2876" w:hanging="360"/>
      </w:pPr>
      <w:rPr>
        <w:rFonts w:ascii="Courier New" w:hAnsi="Courier New" w:hint="default"/>
        <w:sz w:val="20"/>
      </w:rPr>
    </w:lvl>
    <w:lvl w:ilvl="2" w:tentative="1">
      <w:start w:val="1"/>
      <w:numFmt w:val="bullet"/>
      <w:lvlText w:val=""/>
      <w:lvlJc w:val="left"/>
      <w:pPr>
        <w:tabs>
          <w:tab w:val="num" w:pos="3596"/>
        </w:tabs>
        <w:ind w:left="3596" w:hanging="360"/>
      </w:pPr>
      <w:rPr>
        <w:rFonts w:ascii="Wingdings" w:hAnsi="Wingdings" w:hint="default"/>
        <w:sz w:val="20"/>
      </w:rPr>
    </w:lvl>
    <w:lvl w:ilvl="3" w:tentative="1">
      <w:start w:val="1"/>
      <w:numFmt w:val="bullet"/>
      <w:lvlText w:val=""/>
      <w:lvlJc w:val="left"/>
      <w:pPr>
        <w:tabs>
          <w:tab w:val="num" w:pos="4316"/>
        </w:tabs>
        <w:ind w:left="4316" w:hanging="360"/>
      </w:pPr>
      <w:rPr>
        <w:rFonts w:ascii="Wingdings" w:hAnsi="Wingdings" w:hint="default"/>
        <w:sz w:val="20"/>
      </w:rPr>
    </w:lvl>
    <w:lvl w:ilvl="4" w:tentative="1">
      <w:start w:val="1"/>
      <w:numFmt w:val="bullet"/>
      <w:lvlText w:val=""/>
      <w:lvlJc w:val="left"/>
      <w:pPr>
        <w:tabs>
          <w:tab w:val="num" w:pos="5036"/>
        </w:tabs>
        <w:ind w:left="5036" w:hanging="360"/>
      </w:pPr>
      <w:rPr>
        <w:rFonts w:ascii="Wingdings" w:hAnsi="Wingdings" w:hint="default"/>
        <w:sz w:val="20"/>
      </w:rPr>
    </w:lvl>
    <w:lvl w:ilvl="5" w:tentative="1">
      <w:start w:val="1"/>
      <w:numFmt w:val="bullet"/>
      <w:lvlText w:val=""/>
      <w:lvlJc w:val="left"/>
      <w:pPr>
        <w:tabs>
          <w:tab w:val="num" w:pos="5756"/>
        </w:tabs>
        <w:ind w:left="5756" w:hanging="360"/>
      </w:pPr>
      <w:rPr>
        <w:rFonts w:ascii="Wingdings" w:hAnsi="Wingdings" w:hint="default"/>
        <w:sz w:val="20"/>
      </w:rPr>
    </w:lvl>
    <w:lvl w:ilvl="6" w:tentative="1">
      <w:start w:val="1"/>
      <w:numFmt w:val="bullet"/>
      <w:lvlText w:val=""/>
      <w:lvlJc w:val="left"/>
      <w:pPr>
        <w:tabs>
          <w:tab w:val="num" w:pos="6476"/>
        </w:tabs>
        <w:ind w:left="6476" w:hanging="360"/>
      </w:pPr>
      <w:rPr>
        <w:rFonts w:ascii="Wingdings" w:hAnsi="Wingdings" w:hint="default"/>
        <w:sz w:val="20"/>
      </w:rPr>
    </w:lvl>
    <w:lvl w:ilvl="7" w:tentative="1">
      <w:start w:val="1"/>
      <w:numFmt w:val="bullet"/>
      <w:lvlText w:val=""/>
      <w:lvlJc w:val="left"/>
      <w:pPr>
        <w:tabs>
          <w:tab w:val="num" w:pos="7196"/>
        </w:tabs>
        <w:ind w:left="7196" w:hanging="360"/>
      </w:pPr>
      <w:rPr>
        <w:rFonts w:ascii="Wingdings" w:hAnsi="Wingdings" w:hint="default"/>
        <w:sz w:val="20"/>
      </w:rPr>
    </w:lvl>
    <w:lvl w:ilvl="8" w:tentative="1">
      <w:start w:val="1"/>
      <w:numFmt w:val="bullet"/>
      <w:lvlText w:val=""/>
      <w:lvlJc w:val="left"/>
      <w:pPr>
        <w:tabs>
          <w:tab w:val="num" w:pos="7916"/>
        </w:tabs>
        <w:ind w:left="7916" w:hanging="360"/>
      </w:pPr>
      <w:rPr>
        <w:rFonts w:ascii="Wingdings" w:hAnsi="Wingdings" w:hint="default"/>
        <w:sz w:val="20"/>
      </w:rPr>
    </w:lvl>
  </w:abstractNum>
  <w:abstractNum w:abstractNumId="26" w15:restartNumberingAfterBreak="0">
    <w:nsid w:val="44425537"/>
    <w:multiLevelType w:val="hybridMultilevel"/>
    <w:tmpl w:val="EDD82756"/>
    <w:lvl w:ilvl="0" w:tplc="D85E4FA2">
      <w:start w:val="1"/>
      <w:numFmt w:val="decimal"/>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4A8356A"/>
    <w:multiLevelType w:val="hybridMultilevel"/>
    <w:tmpl w:val="A420E66E"/>
    <w:lvl w:ilvl="0" w:tplc="D85E4FA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E3198"/>
    <w:multiLevelType w:val="hybridMultilevel"/>
    <w:tmpl w:val="B7CC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B69F9"/>
    <w:multiLevelType w:val="hybridMultilevel"/>
    <w:tmpl w:val="98B4AFA6"/>
    <w:lvl w:ilvl="0" w:tplc="D85E4FA2">
      <w:start w:val="1"/>
      <w:numFmt w:val="decimal"/>
      <w:lvlText w:val="%1."/>
      <w:lvlJc w:val="left"/>
      <w:pPr>
        <w:ind w:left="1354" w:hanging="360"/>
      </w:pPr>
      <w:rPr>
        <w:rFonts w:hint="default"/>
        <w:b w:val="0"/>
        <w:color w:val="auto"/>
      </w:rPr>
    </w:lvl>
    <w:lvl w:ilvl="1" w:tplc="04090019">
      <w:start w:val="1"/>
      <w:numFmt w:val="lowerLetter"/>
      <w:lvlText w:val="%2."/>
      <w:lvlJc w:val="left"/>
      <w:pPr>
        <w:ind w:left="2074" w:hanging="360"/>
      </w:pPr>
    </w:lvl>
    <w:lvl w:ilvl="2" w:tplc="0409001B">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0" w15:restartNumberingAfterBreak="0">
    <w:nsid w:val="4EE31E65"/>
    <w:multiLevelType w:val="hybridMultilevel"/>
    <w:tmpl w:val="13F05B26"/>
    <w:lvl w:ilvl="0" w:tplc="5CB0357E">
      <w:start w:val="1"/>
      <w:numFmt w:val="lowerRoman"/>
      <w:lvlText w:val="%1."/>
      <w:lvlJc w:val="left"/>
      <w:pPr>
        <w:ind w:left="2794" w:hanging="360"/>
      </w:pPr>
      <w:rPr>
        <w:rFonts w:ascii="Cambria" w:eastAsia="Times New Roman" w:hAnsi="Cambria" w:cs="Times New Roman"/>
      </w:rPr>
    </w:lvl>
    <w:lvl w:ilvl="1" w:tplc="04090003" w:tentative="1">
      <w:start w:val="1"/>
      <w:numFmt w:val="bullet"/>
      <w:lvlText w:val="o"/>
      <w:lvlJc w:val="left"/>
      <w:pPr>
        <w:ind w:left="3514" w:hanging="360"/>
      </w:pPr>
      <w:rPr>
        <w:rFonts w:ascii="Courier New" w:hAnsi="Courier New" w:cs="Courier New" w:hint="default"/>
      </w:rPr>
    </w:lvl>
    <w:lvl w:ilvl="2" w:tplc="04090005" w:tentative="1">
      <w:start w:val="1"/>
      <w:numFmt w:val="bullet"/>
      <w:lvlText w:val=""/>
      <w:lvlJc w:val="left"/>
      <w:pPr>
        <w:ind w:left="4234" w:hanging="360"/>
      </w:pPr>
      <w:rPr>
        <w:rFonts w:ascii="Wingdings" w:hAnsi="Wingdings" w:hint="default"/>
      </w:rPr>
    </w:lvl>
    <w:lvl w:ilvl="3" w:tplc="04090001" w:tentative="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31" w15:restartNumberingAfterBreak="0">
    <w:nsid w:val="521E08F5"/>
    <w:multiLevelType w:val="hybridMultilevel"/>
    <w:tmpl w:val="5A8E7852"/>
    <w:lvl w:ilvl="0" w:tplc="75C219F6">
      <w:start w:val="1"/>
      <w:numFmt w:val="bullet"/>
      <w:pStyle w:val="111-text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52497D73"/>
    <w:multiLevelType w:val="hybridMultilevel"/>
    <w:tmpl w:val="DF042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9970F6"/>
    <w:multiLevelType w:val="multilevel"/>
    <w:tmpl w:val="C0B8E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2AF5718"/>
    <w:multiLevelType w:val="hybridMultilevel"/>
    <w:tmpl w:val="184EEA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57CC6BE7"/>
    <w:multiLevelType w:val="multilevel"/>
    <w:tmpl w:val="B902346C"/>
    <w:lvl w:ilvl="0">
      <w:start w:val="1"/>
      <w:numFmt w:val="decimal"/>
      <w:pStyle w:val="1-HEADER"/>
      <w:lvlText w:val="SECTION %1:"/>
      <w:lvlJc w:val="right"/>
      <w:pPr>
        <w:tabs>
          <w:tab w:val="num" w:pos="1206"/>
        </w:tabs>
        <w:ind w:left="1206" w:hanging="216"/>
      </w:pPr>
      <w:rPr>
        <w:rFonts w:hint="default"/>
        <w:sz w:val="24"/>
        <w:szCs w:val="24"/>
      </w:rPr>
    </w:lvl>
    <w:lvl w:ilvl="1">
      <w:start w:val="1"/>
      <w:numFmt w:val="decimal"/>
      <w:pStyle w:val="11-HEADER"/>
      <w:lvlText w:val="%1.%2"/>
      <w:lvlJc w:val="right"/>
      <w:pPr>
        <w:tabs>
          <w:tab w:val="num" w:pos="288"/>
        </w:tabs>
        <w:ind w:left="288" w:hanging="216"/>
      </w:pPr>
      <w:rPr>
        <w:rFonts w:ascii="Cambria" w:hAnsi="Cambria" w:hint="default"/>
        <w:b/>
        <w:bCs/>
        <w:i w:val="0"/>
        <w:iCs w:val="0"/>
        <w:caps/>
        <w:smallCaps w:val="0"/>
        <w:strike w:val="0"/>
        <w:dstrike w:val="0"/>
        <w:outline w:val="0"/>
        <w:shadow w:val="0"/>
        <w:emboss w:val="0"/>
        <w:imprint w:val="0"/>
        <w:color w:val="auto"/>
        <w:spacing w:val="-5"/>
        <w:w w:val="100"/>
        <w:kern w:val="0"/>
        <w:position w:val="0"/>
        <w:sz w:val="22"/>
        <w:u w:val="none"/>
        <w:effect w:val="none"/>
        <w:bdr w:val="none" w:sz="0" w:space="0" w:color="auto"/>
        <w:shd w:val="clear" w:color="auto" w:fill="auto"/>
        <w:vertAlign w:val="baseline"/>
        <w:em w:val="none"/>
      </w:rPr>
    </w:lvl>
    <w:lvl w:ilvl="2">
      <w:start w:val="1"/>
      <w:numFmt w:val="decimal"/>
      <w:pStyle w:val="111-HEADER"/>
      <w:lvlText w:val="%1.%2.%3"/>
      <w:lvlJc w:val="right"/>
      <w:pPr>
        <w:tabs>
          <w:tab w:val="num" w:pos="216"/>
        </w:tabs>
        <w:ind w:left="216" w:hanging="216"/>
      </w:pPr>
      <w:rPr>
        <w:rFonts w:hint="default"/>
        <w:b/>
      </w:rPr>
    </w:lvl>
    <w:lvl w:ilvl="3">
      <w:start w:val="1"/>
      <w:numFmt w:val="decimal"/>
      <w:pStyle w:val="1111-Header"/>
      <w:lvlText w:val="%1.%2.%3.%4"/>
      <w:lvlJc w:val="right"/>
      <w:pPr>
        <w:tabs>
          <w:tab w:val="num" w:pos="1386"/>
        </w:tabs>
        <w:ind w:left="1386" w:hanging="216"/>
      </w:pPr>
      <w:rPr>
        <w:rFonts w:cs="Times New Roman"/>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7F40247"/>
    <w:multiLevelType w:val="hybridMultilevel"/>
    <w:tmpl w:val="20C6B9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66D3D4F"/>
    <w:multiLevelType w:val="hybridMultilevel"/>
    <w:tmpl w:val="A52C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9D3018A"/>
    <w:multiLevelType w:val="hybridMultilevel"/>
    <w:tmpl w:val="6B088AE2"/>
    <w:lvl w:ilvl="0" w:tplc="D85E4FA2">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0756A8"/>
    <w:multiLevelType w:val="hybridMultilevel"/>
    <w:tmpl w:val="079E96E8"/>
    <w:lvl w:ilvl="0" w:tplc="CFF22390">
      <w:start w:val="1"/>
      <w:numFmt w:val="bullet"/>
      <w:pStyle w:val="1111-textbullet"/>
      <w:lvlText w:val="o"/>
      <w:lvlJc w:val="left"/>
      <w:pPr>
        <w:ind w:left="4230" w:hanging="360"/>
      </w:pPr>
      <w:rPr>
        <w:rFonts w:ascii="Courier New" w:hAnsi="Courier New" w:cs="Courier New" w:hint="default"/>
      </w:rPr>
    </w:lvl>
    <w:lvl w:ilvl="1" w:tplc="DA708130">
      <w:start w:val="1"/>
      <w:numFmt w:val="bullet"/>
      <w:lvlText w:val="o"/>
      <w:lvlJc w:val="left"/>
      <w:pPr>
        <w:ind w:left="3060" w:hanging="360"/>
      </w:pPr>
      <w:rPr>
        <w:rFonts w:ascii="Courier New" w:hAnsi="Courier New" w:cs="Courier New" w:hint="default"/>
      </w:rPr>
    </w:lvl>
    <w:lvl w:ilvl="2" w:tplc="51EC500C">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0" w15:restartNumberingAfterBreak="0">
    <w:nsid w:val="6CC92CFF"/>
    <w:multiLevelType w:val="multilevel"/>
    <w:tmpl w:val="007AA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CFF41C8"/>
    <w:multiLevelType w:val="multilevel"/>
    <w:tmpl w:val="B1C43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01B0D27"/>
    <w:multiLevelType w:val="hybridMultilevel"/>
    <w:tmpl w:val="9678093C"/>
    <w:lvl w:ilvl="0" w:tplc="04090001">
      <w:start w:val="1"/>
      <w:numFmt w:val="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cs="Courier New" w:hint="default"/>
      </w:rPr>
    </w:lvl>
    <w:lvl w:ilvl="2" w:tplc="04090001">
      <w:start w:val="1"/>
      <w:numFmt w:val="bullet"/>
      <w:lvlText w:val=""/>
      <w:lvlJc w:val="left"/>
      <w:pPr>
        <w:ind w:left="2434" w:hanging="360"/>
      </w:pPr>
      <w:rPr>
        <w:rFonts w:ascii="Symbol" w:hAnsi="Symbol" w:hint="default"/>
      </w:rPr>
    </w:lvl>
    <w:lvl w:ilvl="3" w:tplc="0409000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3" w15:restartNumberingAfterBreak="0">
    <w:nsid w:val="753679EF"/>
    <w:multiLevelType w:val="multilevel"/>
    <w:tmpl w:val="278EE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6E6249E"/>
    <w:multiLevelType w:val="multilevel"/>
    <w:tmpl w:val="0EB47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8D7212E"/>
    <w:multiLevelType w:val="multilevel"/>
    <w:tmpl w:val="2FF4F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91E456B"/>
    <w:multiLevelType w:val="hybridMultilevel"/>
    <w:tmpl w:val="98B4AFA6"/>
    <w:lvl w:ilvl="0" w:tplc="D85E4FA2">
      <w:start w:val="1"/>
      <w:numFmt w:val="decimal"/>
      <w:lvlText w:val="%1."/>
      <w:lvlJc w:val="left"/>
      <w:pPr>
        <w:ind w:left="1354" w:hanging="360"/>
      </w:pPr>
      <w:rPr>
        <w:rFonts w:hint="default"/>
        <w:b w:val="0"/>
        <w:color w:val="auto"/>
      </w:rPr>
    </w:lvl>
    <w:lvl w:ilvl="1" w:tplc="04090019">
      <w:start w:val="1"/>
      <w:numFmt w:val="lowerLetter"/>
      <w:lvlText w:val="%2."/>
      <w:lvlJc w:val="left"/>
      <w:pPr>
        <w:ind w:left="2074" w:hanging="360"/>
      </w:pPr>
    </w:lvl>
    <w:lvl w:ilvl="2" w:tplc="0409001B">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47" w15:restartNumberingAfterBreak="0">
    <w:nsid w:val="7BDC77CB"/>
    <w:multiLevelType w:val="hybridMultilevel"/>
    <w:tmpl w:val="0E949E2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8" w15:restartNumberingAfterBreak="0">
    <w:nsid w:val="7DC95221"/>
    <w:multiLevelType w:val="hybridMultilevel"/>
    <w:tmpl w:val="10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35"/>
  </w:num>
  <w:num w:numId="4">
    <w:abstractNumId w:val="39"/>
  </w:num>
  <w:num w:numId="5">
    <w:abstractNumId w:val="8"/>
  </w:num>
  <w:num w:numId="6">
    <w:abstractNumId w:val="42"/>
  </w:num>
  <w:num w:numId="7">
    <w:abstractNumId w:val="0"/>
  </w:num>
  <w:num w:numId="8">
    <w:abstractNumId w:val="37"/>
  </w:num>
  <w:num w:numId="9">
    <w:abstractNumId w:val="25"/>
  </w:num>
  <w:num w:numId="10">
    <w:abstractNumId w:val="6"/>
  </w:num>
  <w:num w:numId="11">
    <w:abstractNumId w:val="29"/>
  </w:num>
  <w:num w:numId="12">
    <w:abstractNumId w:val="26"/>
  </w:num>
  <w:num w:numId="13">
    <w:abstractNumId w:val="38"/>
  </w:num>
  <w:num w:numId="14">
    <w:abstractNumId w:val="21"/>
  </w:num>
  <w:num w:numId="15">
    <w:abstractNumId w:val="32"/>
  </w:num>
  <w:num w:numId="16">
    <w:abstractNumId w:val="46"/>
  </w:num>
  <w:num w:numId="17">
    <w:abstractNumId w:val="45"/>
  </w:num>
  <w:num w:numId="18">
    <w:abstractNumId w:val="41"/>
  </w:num>
  <w:num w:numId="19">
    <w:abstractNumId w:val="16"/>
  </w:num>
  <w:num w:numId="20">
    <w:abstractNumId w:val="23"/>
  </w:num>
  <w:num w:numId="21">
    <w:abstractNumId w:val="33"/>
  </w:num>
  <w:num w:numId="22">
    <w:abstractNumId w:val="40"/>
  </w:num>
  <w:num w:numId="23">
    <w:abstractNumId w:val="20"/>
  </w:num>
  <w:num w:numId="24">
    <w:abstractNumId w:val="44"/>
  </w:num>
  <w:num w:numId="25">
    <w:abstractNumId w:val="43"/>
  </w:num>
  <w:num w:numId="26">
    <w:abstractNumId w:val="22"/>
  </w:num>
  <w:num w:numId="27">
    <w:abstractNumId w:val="34"/>
  </w:num>
  <w:num w:numId="28">
    <w:abstractNumId w:val="1"/>
  </w:num>
  <w:num w:numId="29">
    <w:abstractNumId w:val="17"/>
  </w:num>
  <w:num w:numId="30">
    <w:abstractNumId w:val="10"/>
  </w:num>
  <w:num w:numId="31">
    <w:abstractNumId w:val="48"/>
  </w:num>
  <w:num w:numId="32">
    <w:abstractNumId w:val="18"/>
  </w:num>
  <w:num w:numId="33">
    <w:abstractNumId w:val="5"/>
  </w:num>
  <w:num w:numId="34">
    <w:abstractNumId w:val="30"/>
  </w:num>
  <w:num w:numId="35">
    <w:abstractNumId w:val="28"/>
  </w:num>
  <w:num w:numId="36">
    <w:abstractNumId w:val="14"/>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2"/>
  </w:num>
  <w:num w:numId="40">
    <w:abstractNumId w:val="9"/>
  </w:num>
  <w:num w:numId="41">
    <w:abstractNumId w:val="13"/>
  </w:num>
  <w:num w:numId="42">
    <w:abstractNumId w:val="47"/>
  </w:num>
  <w:num w:numId="43">
    <w:abstractNumId w:val="2"/>
  </w:num>
  <w:num w:numId="44">
    <w:abstractNumId w:val="3"/>
  </w:num>
  <w:num w:numId="45">
    <w:abstractNumId w:val="4"/>
  </w:num>
  <w:num w:numId="46">
    <w:abstractNumId w:val="24"/>
  </w:num>
  <w:num w:numId="47">
    <w:abstractNumId w:val="36"/>
  </w:num>
  <w:num w:numId="48">
    <w:abstractNumId w:val="27"/>
  </w:num>
  <w:num w:numId="49">
    <w:abstractNumId w:val="19"/>
  </w:num>
  <w:num w:numId="5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B1"/>
    <w:rsid w:val="000006E7"/>
    <w:rsid w:val="000011E1"/>
    <w:rsid w:val="00001502"/>
    <w:rsid w:val="000025F7"/>
    <w:rsid w:val="000027D2"/>
    <w:rsid w:val="00002E23"/>
    <w:rsid w:val="00002E5B"/>
    <w:rsid w:val="00003607"/>
    <w:rsid w:val="00003E12"/>
    <w:rsid w:val="0000420B"/>
    <w:rsid w:val="00004246"/>
    <w:rsid w:val="00005588"/>
    <w:rsid w:val="00005835"/>
    <w:rsid w:val="00005F55"/>
    <w:rsid w:val="0000644A"/>
    <w:rsid w:val="00006641"/>
    <w:rsid w:val="000074ED"/>
    <w:rsid w:val="000077A0"/>
    <w:rsid w:val="000077EF"/>
    <w:rsid w:val="0000794C"/>
    <w:rsid w:val="000107D1"/>
    <w:rsid w:val="00010C1E"/>
    <w:rsid w:val="00011804"/>
    <w:rsid w:val="00011FB5"/>
    <w:rsid w:val="000125E8"/>
    <w:rsid w:val="00012873"/>
    <w:rsid w:val="00012F14"/>
    <w:rsid w:val="000137F3"/>
    <w:rsid w:val="00015E14"/>
    <w:rsid w:val="00016299"/>
    <w:rsid w:val="0001755B"/>
    <w:rsid w:val="00017B96"/>
    <w:rsid w:val="00017F1C"/>
    <w:rsid w:val="0002034F"/>
    <w:rsid w:val="00020737"/>
    <w:rsid w:val="00020F44"/>
    <w:rsid w:val="00021A0B"/>
    <w:rsid w:val="00022A89"/>
    <w:rsid w:val="00023933"/>
    <w:rsid w:val="00023B55"/>
    <w:rsid w:val="00023EB9"/>
    <w:rsid w:val="00025AC9"/>
    <w:rsid w:val="0002614A"/>
    <w:rsid w:val="000267ED"/>
    <w:rsid w:val="00027571"/>
    <w:rsid w:val="00027CF6"/>
    <w:rsid w:val="00027E14"/>
    <w:rsid w:val="00030904"/>
    <w:rsid w:val="00030EC3"/>
    <w:rsid w:val="00031111"/>
    <w:rsid w:val="00032978"/>
    <w:rsid w:val="000329A4"/>
    <w:rsid w:val="000337F3"/>
    <w:rsid w:val="00033BEB"/>
    <w:rsid w:val="00033C5D"/>
    <w:rsid w:val="000340EC"/>
    <w:rsid w:val="00034A7E"/>
    <w:rsid w:val="00036680"/>
    <w:rsid w:val="00037CF6"/>
    <w:rsid w:val="000405B5"/>
    <w:rsid w:val="00040FB9"/>
    <w:rsid w:val="000410F9"/>
    <w:rsid w:val="00042037"/>
    <w:rsid w:val="0004229A"/>
    <w:rsid w:val="000423BC"/>
    <w:rsid w:val="00043515"/>
    <w:rsid w:val="000439FF"/>
    <w:rsid w:val="000447BA"/>
    <w:rsid w:val="000449E0"/>
    <w:rsid w:val="000454D4"/>
    <w:rsid w:val="0004667E"/>
    <w:rsid w:val="00046858"/>
    <w:rsid w:val="000475DF"/>
    <w:rsid w:val="000503CB"/>
    <w:rsid w:val="00050F80"/>
    <w:rsid w:val="00054469"/>
    <w:rsid w:val="00056637"/>
    <w:rsid w:val="00056869"/>
    <w:rsid w:val="00060E7E"/>
    <w:rsid w:val="00061BB5"/>
    <w:rsid w:val="00061BC2"/>
    <w:rsid w:val="00062410"/>
    <w:rsid w:val="00062578"/>
    <w:rsid w:val="000626E2"/>
    <w:rsid w:val="0006310F"/>
    <w:rsid w:val="000634BE"/>
    <w:rsid w:val="00064BA9"/>
    <w:rsid w:val="00064C84"/>
    <w:rsid w:val="00064FD2"/>
    <w:rsid w:val="00066179"/>
    <w:rsid w:val="00066B5C"/>
    <w:rsid w:val="00066DA7"/>
    <w:rsid w:val="000671D5"/>
    <w:rsid w:val="00070005"/>
    <w:rsid w:val="00070370"/>
    <w:rsid w:val="00071937"/>
    <w:rsid w:val="00072038"/>
    <w:rsid w:val="000722A8"/>
    <w:rsid w:val="00072AB8"/>
    <w:rsid w:val="00072D41"/>
    <w:rsid w:val="00073369"/>
    <w:rsid w:val="00073D16"/>
    <w:rsid w:val="00074035"/>
    <w:rsid w:val="000746CF"/>
    <w:rsid w:val="000747FA"/>
    <w:rsid w:val="00077805"/>
    <w:rsid w:val="00077BBF"/>
    <w:rsid w:val="00077C37"/>
    <w:rsid w:val="0008035F"/>
    <w:rsid w:val="00080943"/>
    <w:rsid w:val="00081628"/>
    <w:rsid w:val="00082105"/>
    <w:rsid w:val="00082AEA"/>
    <w:rsid w:val="00082F0C"/>
    <w:rsid w:val="0008387D"/>
    <w:rsid w:val="000844AC"/>
    <w:rsid w:val="000844BE"/>
    <w:rsid w:val="00084B25"/>
    <w:rsid w:val="00084E3E"/>
    <w:rsid w:val="00084F12"/>
    <w:rsid w:val="000853C0"/>
    <w:rsid w:val="000854E8"/>
    <w:rsid w:val="00086E7F"/>
    <w:rsid w:val="000871C6"/>
    <w:rsid w:val="00087748"/>
    <w:rsid w:val="00087A00"/>
    <w:rsid w:val="000907D4"/>
    <w:rsid w:val="00090C27"/>
    <w:rsid w:val="00090F5F"/>
    <w:rsid w:val="00091C4F"/>
    <w:rsid w:val="000922F1"/>
    <w:rsid w:val="00093CCD"/>
    <w:rsid w:val="00093F87"/>
    <w:rsid w:val="000944F3"/>
    <w:rsid w:val="00094ED3"/>
    <w:rsid w:val="00094F88"/>
    <w:rsid w:val="0009672F"/>
    <w:rsid w:val="000969C7"/>
    <w:rsid w:val="00097332"/>
    <w:rsid w:val="0009734D"/>
    <w:rsid w:val="00097D3F"/>
    <w:rsid w:val="000A0CB5"/>
    <w:rsid w:val="000A1320"/>
    <w:rsid w:val="000A1737"/>
    <w:rsid w:val="000A2D1C"/>
    <w:rsid w:val="000A32CC"/>
    <w:rsid w:val="000A3C42"/>
    <w:rsid w:val="000A4E40"/>
    <w:rsid w:val="000A5423"/>
    <w:rsid w:val="000A62F2"/>
    <w:rsid w:val="000A76D4"/>
    <w:rsid w:val="000A7929"/>
    <w:rsid w:val="000A7E69"/>
    <w:rsid w:val="000B004A"/>
    <w:rsid w:val="000B0CC0"/>
    <w:rsid w:val="000B1289"/>
    <w:rsid w:val="000B2F1B"/>
    <w:rsid w:val="000B4AF7"/>
    <w:rsid w:val="000B4EED"/>
    <w:rsid w:val="000B4F54"/>
    <w:rsid w:val="000B5B4E"/>
    <w:rsid w:val="000B5F45"/>
    <w:rsid w:val="000B63FA"/>
    <w:rsid w:val="000B67E7"/>
    <w:rsid w:val="000B70AA"/>
    <w:rsid w:val="000B7521"/>
    <w:rsid w:val="000B7A06"/>
    <w:rsid w:val="000C020C"/>
    <w:rsid w:val="000C17B7"/>
    <w:rsid w:val="000C1891"/>
    <w:rsid w:val="000C2BEA"/>
    <w:rsid w:val="000C2C0F"/>
    <w:rsid w:val="000C2F41"/>
    <w:rsid w:val="000C3010"/>
    <w:rsid w:val="000C34D5"/>
    <w:rsid w:val="000C38C6"/>
    <w:rsid w:val="000C39BD"/>
    <w:rsid w:val="000C3C89"/>
    <w:rsid w:val="000C5DBA"/>
    <w:rsid w:val="000C6385"/>
    <w:rsid w:val="000C64D4"/>
    <w:rsid w:val="000C6982"/>
    <w:rsid w:val="000C7121"/>
    <w:rsid w:val="000C791D"/>
    <w:rsid w:val="000C7E42"/>
    <w:rsid w:val="000D0C45"/>
    <w:rsid w:val="000D0CDA"/>
    <w:rsid w:val="000D18E3"/>
    <w:rsid w:val="000D1D85"/>
    <w:rsid w:val="000D2809"/>
    <w:rsid w:val="000D559A"/>
    <w:rsid w:val="000D5935"/>
    <w:rsid w:val="000D671A"/>
    <w:rsid w:val="000D6E85"/>
    <w:rsid w:val="000D6FC9"/>
    <w:rsid w:val="000D766B"/>
    <w:rsid w:val="000D7678"/>
    <w:rsid w:val="000E00C8"/>
    <w:rsid w:val="000E0377"/>
    <w:rsid w:val="000E0B1D"/>
    <w:rsid w:val="000E1883"/>
    <w:rsid w:val="000E18EE"/>
    <w:rsid w:val="000E1918"/>
    <w:rsid w:val="000E1B1E"/>
    <w:rsid w:val="000E1FD6"/>
    <w:rsid w:val="000E3242"/>
    <w:rsid w:val="000E33A8"/>
    <w:rsid w:val="000E375F"/>
    <w:rsid w:val="000E422F"/>
    <w:rsid w:val="000E451D"/>
    <w:rsid w:val="000E5830"/>
    <w:rsid w:val="000E59D1"/>
    <w:rsid w:val="000E62B7"/>
    <w:rsid w:val="000E74A4"/>
    <w:rsid w:val="000E7CCD"/>
    <w:rsid w:val="000E7D11"/>
    <w:rsid w:val="000F032F"/>
    <w:rsid w:val="000F0827"/>
    <w:rsid w:val="000F12B8"/>
    <w:rsid w:val="000F23B7"/>
    <w:rsid w:val="000F26B4"/>
    <w:rsid w:val="000F32B3"/>
    <w:rsid w:val="000F3C75"/>
    <w:rsid w:val="000F43CA"/>
    <w:rsid w:val="000F45DD"/>
    <w:rsid w:val="000F46BA"/>
    <w:rsid w:val="000F4AF5"/>
    <w:rsid w:val="000F6EBC"/>
    <w:rsid w:val="000F6F37"/>
    <w:rsid w:val="000F70C5"/>
    <w:rsid w:val="000F71DF"/>
    <w:rsid w:val="000F76C3"/>
    <w:rsid w:val="001000B1"/>
    <w:rsid w:val="00101000"/>
    <w:rsid w:val="001012CE"/>
    <w:rsid w:val="00101E07"/>
    <w:rsid w:val="001021EE"/>
    <w:rsid w:val="001026A1"/>
    <w:rsid w:val="00102727"/>
    <w:rsid w:val="001027CA"/>
    <w:rsid w:val="00102A92"/>
    <w:rsid w:val="00102EFD"/>
    <w:rsid w:val="00103E2B"/>
    <w:rsid w:val="00103ED5"/>
    <w:rsid w:val="001054C4"/>
    <w:rsid w:val="00105672"/>
    <w:rsid w:val="00105D04"/>
    <w:rsid w:val="00105D44"/>
    <w:rsid w:val="00106650"/>
    <w:rsid w:val="00106945"/>
    <w:rsid w:val="00106B1B"/>
    <w:rsid w:val="0010742B"/>
    <w:rsid w:val="00110EA2"/>
    <w:rsid w:val="00111403"/>
    <w:rsid w:val="00111490"/>
    <w:rsid w:val="0011162D"/>
    <w:rsid w:val="00111656"/>
    <w:rsid w:val="00111DEA"/>
    <w:rsid w:val="00112753"/>
    <w:rsid w:val="0011356D"/>
    <w:rsid w:val="0011397F"/>
    <w:rsid w:val="00114F89"/>
    <w:rsid w:val="001151E2"/>
    <w:rsid w:val="0011538E"/>
    <w:rsid w:val="00115636"/>
    <w:rsid w:val="001161A7"/>
    <w:rsid w:val="00116222"/>
    <w:rsid w:val="00116F4E"/>
    <w:rsid w:val="001170E8"/>
    <w:rsid w:val="00117C6D"/>
    <w:rsid w:val="001200E9"/>
    <w:rsid w:val="0012077F"/>
    <w:rsid w:val="00120DEF"/>
    <w:rsid w:val="00121360"/>
    <w:rsid w:val="00121DF5"/>
    <w:rsid w:val="00121E69"/>
    <w:rsid w:val="00123304"/>
    <w:rsid w:val="00124142"/>
    <w:rsid w:val="0012449D"/>
    <w:rsid w:val="00124548"/>
    <w:rsid w:val="001247F5"/>
    <w:rsid w:val="001251D7"/>
    <w:rsid w:val="00125A15"/>
    <w:rsid w:val="00126493"/>
    <w:rsid w:val="00127F4D"/>
    <w:rsid w:val="0013239C"/>
    <w:rsid w:val="00133B21"/>
    <w:rsid w:val="00133B78"/>
    <w:rsid w:val="00135D95"/>
    <w:rsid w:val="00136888"/>
    <w:rsid w:val="00136DEF"/>
    <w:rsid w:val="00137C31"/>
    <w:rsid w:val="00141205"/>
    <w:rsid w:val="00142399"/>
    <w:rsid w:val="001426C6"/>
    <w:rsid w:val="00142767"/>
    <w:rsid w:val="0014371B"/>
    <w:rsid w:val="001437BA"/>
    <w:rsid w:val="001456DB"/>
    <w:rsid w:val="0014584B"/>
    <w:rsid w:val="001462E1"/>
    <w:rsid w:val="001467D8"/>
    <w:rsid w:val="00147DB6"/>
    <w:rsid w:val="001502E5"/>
    <w:rsid w:val="001504BA"/>
    <w:rsid w:val="00150850"/>
    <w:rsid w:val="00150877"/>
    <w:rsid w:val="00150D5F"/>
    <w:rsid w:val="00150E84"/>
    <w:rsid w:val="0015112F"/>
    <w:rsid w:val="00151319"/>
    <w:rsid w:val="001514E5"/>
    <w:rsid w:val="00151C74"/>
    <w:rsid w:val="0015202F"/>
    <w:rsid w:val="00152D0E"/>
    <w:rsid w:val="00153166"/>
    <w:rsid w:val="00153B57"/>
    <w:rsid w:val="001541A6"/>
    <w:rsid w:val="00154504"/>
    <w:rsid w:val="00154A9B"/>
    <w:rsid w:val="00156922"/>
    <w:rsid w:val="001569CB"/>
    <w:rsid w:val="0015736F"/>
    <w:rsid w:val="00157CD2"/>
    <w:rsid w:val="00160E77"/>
    <w:rsid w:val="00161160"/>
    <w:rsid w:val="00161221"/>
    <w:rsid w:val="001618C8"/>
    <w:rsid w:val="00162C82"/>
    <w:rsid w:val="00162E57"/>
    <w:rsid w:val="001632C9"/>
    <w:rsid w:val="0016384A"/>
    <w:rsid w:val="001639D5"/>
    <w:rsid w:val="00163A2F"/>
    <w:rsid w:val="00163FE7"/>
    <w:rsid w:val="00164B8D"/>
    <w:rsid w:val="00165580"/>
    <w:rsid w:val="001657B6"/>
    <w:rsid w:val="00165D99"/>
    <w:rsid w:val="0016618B"/>
    <w:rsid w:val="001662C7"/>
    <w:rsid w:val="00166D1E"/>
    <w:rsid w:val="00167447"/>
    <w:rsid w:val="001709F2"/>
    <w:rsid w:val="00170C28"/>
    <w:rsid w:val="001711B3"/>
    <w:rsid w:val="00171428"/>
    <w:rsid w:val="001721A5"/>
    <w:rsid w:val="0017271D"/>
    <w:rsid w:val="001735F0"/>
    <w:rsid w:val="00173C69"/>
    <w:rsid w:val="001747B3"/>
    <w:rsid w:val="00174D7E"/>
    <w:rsid w:val="00174DD5"/>
    <w:rsid w:val="00175337"/>
    <w:rsid w:val="00175CC1"/>
    <w:rsid w:val="00175D50"/>
    <w:rsid w:val="0017676D"/>
    <w:rsid w:val="00176C1F"/>
    <w:rsid w:val="00176EC0"/>
    <w:rsid w:val="00176FCC"/>
    <w:rsid w:val="00177481"/>
    <w:rsid w:val="00177C07"/>
    <w:rsid w:val="001805E4"/>
    <w:rsid w:val="00180667"/>
    <w:rsid w:val="00180835"/>
    <w:rsid w:val="00180B70"/>
    <w:rsid w:val="00180FBD"/>
    <w:rsid w:val="001811A5"/>
    <w:rsid w:val="00182213"/>
    <w:rsid w:val="00182508"/>
    <w:rsid w:val="001831EF"/>
    <w:rsid w:val="00184A9C"/>
    <w:rsid w:val="001851EA"/>
    <w:rsid w:val="001855C0"/>
    <w:rsid w:val="0018669D"/>
    <w:rsid w:val="00186885"/>
    <w:rsid w:val="001871E1"/>
    <w:rsid w:val="0018745B"/>
    <w:rsid w:val="001878D0"/>
    <w:rsid w:val="00187B1E"/>
    <w:rsid w:val="00191237"/>
    <w:rsid w:val="00192070"/>
    <w:rsid w:val="00192533"/>
    <w:rsid w:val="001929D2"/>
    <w:rsid w:val="00192B33"/>
    <w:rsid w:val="00192BC5"/>
    <w:rsid w:val="0019374C"/>
    <w:rsid w:val="00193CA7"/>
    <w:rsid w:val="00194686"/>
    <w:rsid w:val="00194B5F"/>
    <w:rsid w:val="00195371"/>
    <w:rsid w:val="00195FAF"/>
    <w:rsid w:val="0019648C"/>
    <w:rsid w:val="0019688E"/>
    <w:rsid w:val="00196DA3"/>
    <w:rsid w:val="00197914"/>
    <w:rsid w:val="001A1E5B"/>
    <w:rsid w:val="001A1E87"/>
    <w:rsid w:val="001A3235"/>
    <w:rsid w:val="001A3F30"/>
    <w:rsid w:val="001A477B"/>
    <w:rsid w:val="001A4C2F"/>
    <w:rsid w:val="001A4CC5"/>
    <w:rsid w:val="001A4DE4"/>
    <w:rsid w:val="001A517F"/>
    <w:rsid w:val="001A573C"/>
    <w:rsid w:val="001A5C08"/>
    <w:rsid w:val="001A7179"/>
    <w:rsid w:val="001A741C"/>
    <w:rsid w:val="001B05DB"/>
    <w:rsid w:val="001B0B09"/>
    <w:rsid w:val="001B1197"/>
    <w:rsid w:val="001B1303"/>
    <w:rsid w:val="001B1AB6"/>
    <w:rsid w:val="001B2FFE"/>
    <w:rsid w:val="001B34F5"/>
    <w:rsid w:val="001B3B55"/>
    <w:rsid w:val="001B3EC6"/>
    <w:rsid w:val="001B4C43"/>
    <w:rsid w:val="001B52E8"/>
    <w:rsid w:val="001B5818"/>
    <w:rsid w:val="001B5E02"/>
    <w:rsid w:val="001B731C"/>
    <w:rsid w:val="001C0693"/>
    <w:rsid w:val="001C13D1"/>
    <w:rsid w:val="001C1584"/>
    <w:rsid w:val="001C172E"/>
    <w:rsid w:val="001C1BCC"/>
    <w:rsid w:val="001C251C"/>
    <w:rsid w:val="001C2955"/>
    <w:rsid w:val="001C3084"/>
    <w:rsid w:val="001C422C"/>
    <w:rsid w:val="001C4A73"/>
    <w:rsid w:val="001C55E6"/>
    <w:rsid w:val="001C6316"/>
    <w:rsid w:val="001C6557"/>
    <w:rsid w:val="001C6F1E"/>
    <w:rsid w:val="001C6FA2"/>
    <w:rsid w:val="001C758B"/>
    <w:rsid w:val="001C75CE"/>
    <w:rsid w:val="001C7D24"/>
    <w:rsid w:val="001D15F0"/>
    <w:rsid w:val="001D252A"/>
    <w:rsid w:val="001D25DD"/>
    <w:rsid w:val="001D34A3"/>
    <w:rsid w:val="001D3609"/>
    <w:rsid w:val="001D39B7"/>
    <w:rsid w:val="001D3DE6"/>
    <w:rsid w:val="001D47D3"/>
    <w:rsid w:val="001D4B07"/>
    <w:rsid w:val="001D4B57"/>
    <w:rsid w:val="001D6D2F"/>
    <w:rsid w:val="001D7EFF"/>
    <w:rsid w:val="001E0418"/>
    <w:rsid w:val="001E101F"/>
    <w:rsid w:val="001E1838"/>
    <w:rsid w:val="001E1A77"/>
    <w:rsid w:val="001E3F2A"/>
    <w:rsid w:val="001E44D5"/>
    <w:rsid w:val="001E4521"/>
    <w:rsid w:val="001E47FA"/>
    <w:rsid w:val="001E58F4"/>
    <w:rsid w:val="001E6382"/>
    <w:rsid w:val="001E6462"/>
    <w:rsid w:val="001E663B"/>
    <w:rsid w:val="001E674A"/>
    <w:rsid w:val="001E6CB1"/>
    <w:rsid w:val="001E7283"/>
    <w:rsid w:val="001E7CA1"/>
    <w:rsid w:val="001F0040"/>
    <w:rsid w:val="001F069E"/>
    <w:rsid w:val="001F0735"/>
    <w:rsid w:val="001F1682"/>
    <w:rsid w:val="001F1A8F"/>
    <w:rsid w:val="001F21D7"/>
    <w:rsid w:val="001F28FA"/>
    <w:rsid w:val="001F48D9"/>
    <w:rsid w:val="001F5BA0"/>
    <w:rsid w:val="001F61CC"/>
    <w:rsid w:val="001F6726"/>
    <w:rsid w:val="00200FB2"/>
    <w:rsid w:val="00203256"/>
    <w:rsid w:val="0020446A"/>
    <w:rsid w:val="00204DCD"/>
    <w:rsid w:val="00204E69"/>
    <w:rsid w:val="00204F3C"/>
    <w:rsid w:val="0020504B"/>
    <w:rsid w:val="00206EF7"/>
    <w:rsid w:val="002072DB"/>
    <w:rsid w:val="00207E3A"/>
    <w:rsid w:val="002100C3"/>
    <w:rsid w:val="0021038B"/>
    <w:rsid w:val="00212528"/>
    <w:rsid w:val="00213886"/>
    <w:rsid w:val="00214C52"/>
    <w:rsid w:val="002158ED"/>
    <w:rsid w:val="00215C19"/>
    <w:rsid w:val="00215C43"/>
    <w:rsid w:val="0021643E"/>
    <w:rsid w:val="00216BCD"/>
    <w:rsid w:val="002178A8"/>
    <w:rsid w:val="00217EEF"/>
    <w:rsid w:val="00220C86"/>
    <w:rsid w:val="00222075"/>
    <w:rsid w:val="00222850"/>
    <w:rsid w:val="00222856"/>
    <w:rsid w:val="00223ACE"/>
    <w:rsid w:val="00223C02"/>
    <w:rsid w:val="002245A4"/>
    <w:rsid w:val="00225B0E"/>
    <w:rsid w:val="00225EDD"/>
    <w:rsid w:val="0022746A"/>
    <w:rsid w:val="00227760"/>
    <w:rsid w:val="00227C6E"/>
    <w:rsid w:val="00227EA2"/>
    <w:rsid w:val="00230929"/>
    <w:rsid w:val="00230C97"/>
    <w:rsid w:val="0023101A"/>
    <w:rsid w:val="00232423"/>
    <w:rsid w:val="0023299C"/>
    <w:rsid w:val="00233CA4"/>
    <w:rsid w:val="00234F1B"/>
    <w:rsid w:val="00235148"/>
    <w:rsid w:val="002358DA"/>
    <w:rsid w:val="002359B6"/>
    <w:rsid w:val="0023622F"/>
    <w:rsid w:val="002402EA"/>
    <w:rsid w:val="00240F39"/>
    <w:rsid w:val="00241122"/>
    <w:rsid w:val="00241FD9"/>
    <w:rsid w:val="00243B72"/>
    <w:rsid w:val="0024480A"/>
    <w:rsid w:val="002449D8"/>
    <w:rsid w:val="00246091"/>
    <w:rsid w:val="00247DCC"/>
    <w:rsid w:val="00247EA4"/>
    <w:rsid w:val="0025086C"/>
    <w:rsid w:val="00250BDE"/>
    <w:rsid w:val="00250C17"/>
    <w:rsid w:val="00250FB6"/>
    <w:rsid w:val="002511C3"/>
    <w:rsid w:val="00251B87"/>
    <w:rsid w:val="0025210C"/>
    <w:rsid w:val="00253611"/>
    <w:rsid w:val="00253934"/>
    <w:rsid w:val="00253D94"/>
    <w:rsid w:val="00254371"/>
    <w:rsid w:val="002547D9"/>
    <w:rsid w:val="00254FA0"/>
    <w:rsid w:val="00256883"/>
    <w:rsid w:val="0026016E"/>
    <w:rsid w:val="0026226A"/>
    <w:rsid w:val="002622D4"/>
    <w:rsid w:val="00262387"/>
    <w:rsid w:val="002630E0"/>
    <w:rsid w:val="00263990"/>
    <w:rsid w:val="00263C2B"/>
    <w:rsid w:val="002640F5"/>
    <w:rsid w:val="00264235"/>
    <w:rsid w:val="00264408"/>
    <w:rsid w:val="0026473A"/>
    <w:rsid w:val="00264AFC"/>
    <w:rsid w:val="00265D5B"/>
    <w:rsid w:val="00265F71"/>
    <w:rsid w:val="002660F7"/>
    <w:rsid w:val="002666AA"/>
    <w:rsid w:val="00267D61"/>
    <w:rsid w:val="00270182"/>
    <w:rsid w:val="00271269"/>
    <w:rsid w:val="002715EE"/>
    <w:rsid w:val="00271AAE"/>
    <w:rsid w:val="00272172"/>
    <w:rsid w:val="00273645"/>
    <w:rsid w:val="00274C02"/>
    <w:rsid w:val="0027584A"/>
    <w:rsid w:val="00275960"/>
    <w:rsid w:val="00275D94"/>
    <w:rsid w:val="0027611E"/>
    <w:rsid w:val="002761BE"/>
    <w:rsid w:val="002763BF"/>
    <w:rsid w:val="002767CA"/>
    <w:rsid w:val="00277414"/>
    <w:rsid w:val="00277969"/>
    <w:rsid w:val="00277DF2"/>
    <w:rsid w:val="00280263"/>
    <w:rsid w:val="00280375"/>
    <w:rsid w:val="00280CE2"/>
    <w:rsid w:val="00280FD7"/>
    <w:rsid w:val="0028156D"/>
    <w:rsid w:val="0028200E"/>
    <w:rsid w:val="00282208"/>
    <w:rsid w:val="002829EB"/>
    <w:rsid w:val="0028352C"/>
    <w:rsid w:val="0028472C"/>
    <w:rsid w:val="0028519F"/>
    <w:rsid w:val="002854C9"/>
    <w:rsid w:val="00285631"/>
    <w:rsid w:val="00285D94"/>
    <w:rsid w:val="0028646E"/>
    <w:rsid w:val="00287197"/>
    <w:rsid w:val="00287BB7"/>
    <w:rsid w:val="00287CD9"/>
    <w:rsid w:val="00287F1D"/>
    <w:rsid w:val="00290684"/>
    <w:rsid w:val="00291430"/>
    <w:rsid w:val="00291664"/>
    <w:rsid w:val="00291A48"/>
    <w:rsid w:val="00292164"/>
    <w:rsid w:val="00292E32"/>
    <w:rsid w:val="00292E37"/>
    <w:rsid w:val="00292FC0"/>
    <w:rsid w:val="00293A0C"/>
    <w:rsid w:val="00293F6A"/>
    <w:rsid w:val="0029452B"/>
    <w:rsid w:val="002945D2"/>
    <w:rsid w:val="00294AFA"/>
    <w:rsid w:val="00294AFE"/>
    <w:rsid w:val="00294BED"/>
    <w:rsid w:val="00294D6A"/>
    <w:rsid w:val="00294F1E"/>
    <w:rsid w:val="00295AAD"/>
    <w:rsid w:val="0029634C"/>
    <w:rsid w:val="00296B72"/>
    <w:rsid w:val="0029767E"/>
    <w:rsid w:val="002A0FFF"/>
    <w:rsid w:val="002A1375"/>
    <w:rsid w:val="002A14F1"/>
    <w:rsid w:val="002A17D7"/>
    <w:rsid w:val="002A2A69"/>
    <w:rsid w:val="002A2D86"/>
    <w:rsid w:val="002A39B4"/>
    <w:rsid w:val="002A3C83"/>
    <w:rsid w:val="002A44FE"/>
    <w:rsid w:val="002A4677"/>
    <w:rsid w:val="002A63AE"/>
    <w:rsid w:val="002A648B"/>
    <w:rsid w:val="002A7178"/>
    <w:rsid w:val="002A73C8"/>
    <w:rsid w:val="002A7687"/>
    <w:rsid w:val="002A773E"/>
    <w:rsid w:val="002B1FDC"/>
    <w:rsid w:val="002B2B0C"/>
    <w:rsid w:val="002B2B2B"/>
    <w:rsid w:val="002B31EC"/>
    <w:rsid w:val="002B3307"/>
    <w:rsid w:val="002B39B6"/>
    <w:rsid w:val="002B5608"/>
    <w:rsid w:val="002B5808"/>
    <w:rsid w:val="002B5CB6"/>
    <w:rsid w:val="002B6484"/>
    <w:rsid w:val="002B6C43"/>
    <w:rsid w:val="002B744F"/>
    <w:rsid w:val="002C0966"/>
    <w:rsid w:val="002C2BBA"/>
    <w:rsid w:val="002C2BF3"/>
    <w:rsid w:val="002C3458"/>
    <w:rsid w:val="002C347F"/>
    <w:rsid w:val="002C371E"/>
    <w:rsid w:val="002C4257"/>
    <w:rsid w:val="002C4ADD"/>
    <w:rsid w:val="002C5382"/>
    <w:rsid w:val="002C5D51"/>
    <w:rsid w:val="002C6351"/>
    <w:rsid w:val="002C70D1"/>
    <w:rsid w:val="002C785B"/>
    <w:rsid w:val="002C7FE2"/>
    <w:rsid w:val="002D0031"/>
    <w:rsid w:val="002D0A54"/>
    <w:rsid w:val="002D1C2B"/>
    <w:rsid w:val="002D23D8"/>
    <w:rsid w:val="002D34A6"/>
    <w:rsid w:val="002D391D"/>
    <w:rsid w:val="002D3B43"/>
    <w:rsid w:val="002D3FDF"/>
    <w:rsid w:val="002D417B"/>
    <w:rsid w:val="002D4A36"/>
    <w:rsid w:val="002D6205"/>
    <w:rsid w:val="002E1129"/>
    <w:rsid w:val="002E1671"/>
    <w:rsid w:val="002E1A7C"/>
    <w:rsid w:val="002E1BA6"/>
    <w:rsid w:val="002E2225"/>
    <w:rsid w:val="002E3265"/>
    <w:rsid w:val="002E34B1"/>
    <w:rsid w:val="002E4492"/>
    <w:rsid w:val="002E546F"/>
    <w:rsid w:val="002E6097"/>
    <w:rsid w:val="002E6397"/>
    <w:rsid w:val="002E6A6C"/>
    <w:rsid w:val="002F0845"/>
    <w:rsid w:val="002F2C1C"/>
    <w:rsid w:val="002F4368"/>
    <w:rsid w:val="002F44E7"/>
    <w:rsid w:val="002F56E0"/>
    <w:rsid w:val="002F581C"/>
    <w:rsid w:val="002F5D11"/>
    <w:rsid w:val="002F6474"/>
    <w:rsid w:val="002F68F7"/>
    <w:rsid w:val="002F78A6"/>
    <w:rsid w:val="002F7B8C"/>
    <w:rsid w:val="002F7DE2"/>
    <w:rsid w:val="002F7F1D"/>
    <w:rsid w:val="0030057B"/>
    <w:rsid w:val="00300F97"/>
    <w:rsid w:val="00301B51"/>
    <w:rsid w:val="00301D19"/>
    <w:rsid w:val="00301DD6"/>
    <w:rsid w:val="003023F0"/>
    <w:rsid w:val="00302465"/>
    <w:rsid w:val="003026B2"/>
    <w:rsid w:val="00302F34"/>
    <w:rsid w:val="00303325"/>
    <w:rsid w:val="0030366A"/>
    <w:rsid w:val="00303FB0"/>
    <w:rsid w:val="003040FC"/>
    <w:rsid w:val="003043E0"/>
    <w:rsid w:val="0030450E"/>
    <w:rsid w:val="00304B3E"/>
    <w:rsid w:val="00304E18"/>
    <w:rsid w:val="003067C4"/>
    <w:rsid w:val="00307884"/>
    <w:rsid w:val="00310767"/>
    <w:rsid w:val="003108F4"/>
    <w:rsid w:val="00310F28"/>
    <w:rsid w:val="00312136"/>
    <w:rsid w:val="003126AF"/>
    <w:rsid w:val="00312F23"/>
    <w:rsid w:val="00313756"/>
    <w:rsid w:val="003137A4"/>
    <w:rsid w:val="00313E33"/>
    <w:rsid w:val="003142F1"/>
    <w:rsid w:val="003148A2"/>
    <w:rsid w:val="00314BD3"/>
    <w:rsid w:val="003152CA"/>
    <w:rsid w:val="003179DD"/>
    <w:rsid w:val="00321321"/>
    <w:rsid w:val="003220D4"/>
    <w:rsid w:val="00322779"/>
    <w:rsid w:val="00322F68"/>
    <w:rsid w:val="00323023"/>
    <w:rsid w:val="003233C6"/>
    <w:rsid w:val="003239B6"/>
    <w:rsid w:val="00323E3C"/>
    <w:rsid w:val="00324DDF"/>
    <w:rsid w:val="00325A7E"/>
    <w:rsid w:val="00326050"/>
    <w:rsid w:val="003264F3"/>
    <w:rsid w:val="0032683B"/>
    <w:rsid w:val="0032702D"/>
    <w:rsid w:val="00327B39"/>
    <w:rsid w:val="00327BCC"/>
    <w:rsid w:val="00330469"/>
    <w:rsid w:val="00330498"/>
    <w:rsid w:val="0033061E"/>
    <w:rsid w:val="003307E1"/>
    <w:rsid w:val="00330B27"/>
    <w:rsid w:val="003316A2"/>
    <w:rsid w:val="003317B3"/>
    <w:rsid w:val="003324AE"/>
    <w:rsid w:val="00333D1E"/>
    <w:rsid w:val="003342D1"/>
    <w:rsid w:val="00334588"/>
    <w:rsid w:val="00334A63"/>
    <w:rsid w:val="00334C06"/>
    <w:rsid w:val="00334F37"/>
    <w:rsid w:val="00336FE4"/>
    <w:rsid w:val="0033745C"/>
    <w:rsid w:val="0034028A"/>
    <w:rsid w:val="00340957"/>
    <w:rsid w:val="00341745"/>
    <w:rsid w:val="0034233E"/>
    <w:rsid w:val="00342B97"/>
    <w:rsid w:val="00342E84"/>
    <w:rsid w:val="003430A6"/>
    <w:rsid w:val="00343A31"/>
    <w:rsid w:val="00343C04"/>
    <w:rsid w:val="003442D7"/>
    <w:rsid w:val="00344E34"/>
    <w:rsid w:val="003464AF"/>
    <w:rsid w:val="00346B0A"/>
    <w:rsid w:val="00346B7E"/>
    <w:rsid w:val="00346BD1"/>
    <w:rsid w:val="00347747"/>
    <w:rsid w:val="00347ABB"/>
    <w:rsid w:val="00351200"/>
    <w:rsid w:val="00351543"/>
    <w:rsid w:val="00351F20"/>
    <w:rsid w:val="00351FF6"/>
    <w:rsid w:val="00352C20"/>
    <w:rsid w:val="00353128"/>
    <w:rsid w:val="00353DA3"/>
    <w:rsid w:val="00354401"/>
    <w:rsid w:val="00354931"/>
    <w:rsid w:val="00354C6D"/>
    <w:rsid w:val="00355CBE"/>
    <w:rsid w:val="00357B7C"/>
    <w:rsid w:val="00360396"/>
    <w:rsid w:val="003608A3"/>
    <w:rsid w:val="0036091E"/>
    <w:rsid w:val="003609AC"/>
    <w:rsid w:val="00360E6A"/>
    <w:rsid w:val="00361407"/>
    <w:rsid w:val="0036199A"/>
    <w:rsid w:val="00362776"/>
    <w:rsid w:val="003627FC"/>
    <w:rsid w:val="00362914"/>
    <w:rsid w:val="0036298B"/>
    <w:rsid w:val="00362D84"/>
    <w:rsid w:val="00363600"/>
    <w:rsid w:val="0036435F"/>
    <w:rsid w:val="00364857"/>
    <w:rsid w:val="00364E2B"/>
    <w:rsid w:val="00365067"/>
    <w:rsid w:val="003653F9"/>
    <w:rsid w:val="003660A3"/>
    <w:rsid w:val="003662EF"/>
    <w:rsid w:val="0036751C"/>
    <w:rsid w:val="00367C09"/>
    <w:rsid w:val="00367C41"/>
    <w:rsid w:val="00370CFB"/>
    <w:rsid w:val="003711BC"/>
    <w:rsid w:val="00371F34"/>
    <w:rsid w:val="00372355"/>
    <w:rsid w:val="00372ED8"/>
    <w:rsid w:val="003740BE"/>
    <w:rsid w:val="00374125"/>
    <w:rsid w:val="003748FE"/>
    <w:rsid w:val="00374A8B"/>
    <w:rsid w:val="003754D4"/>
    <w:rsid w:val="0038008A"/>
    <w:rsid w:val="00380B27"/>
    <w:rsid w:val="00381C53"/>
    <w:rsid w:val="00382580"/>
    <w:rsid w:val="00382FF5"/>
    <w:rsid w:val="00383D67"/>
    <w:rsid w:val="00384B0F"/>
    <w:rsid w:val="003856E3"/>
    <w:rsid w:val="00385E48"/>
    <w:rsid w:val="003861A6"/>
    <w:rsid w:val="00386533"/>
    <w:rsid w:val="00386BAD"/>
    <w:rsid w:val="00390436"/>
    <w:rsid w:val="003904CD"/>
    <w:rsid w:val="00390706"/>
    <w:rsid w:val="00391718"/>
    <w:rsid w:val="00392AB6"/>
    <w:rsid w:val="003934C6"/>
    <w:rsid w:val="00393BE4"/>
    <w:rsid w:val="0039409F"/>
    <w:rsid w:val="00394338"/>
    <w:rsid w:val="00394D3A"/>
    <w:rsid w:val="00394EF9"/>
    <w:rsid w:val="0039544D"/>
    <w:rsid w:val="00395F03"/>
    <w:rsid w:val="003965A1"/>
    <w:rsid w:val="00396D0A"/>
    <w:rsid w:val="0039771D"/>
    <w:rsid w:val="003977E4"/>
    <w:rsid w:val="00397DD7"/>
    <w:rsid w:val="003A051B"/>
    <w:rsid w:val="003A056E"/>
    <w:rsid w:val="003A0C5E"/>
    <w:rsid w:val="003A36BE"/>
    <w:rsid w:val="003A37E4"/>
    <w:rsid w:val="003A3ED4"/>
    <w:rsid w:val="003A4697"/>
    <w:rsid w:val="003A4D49"/>
    <w:rsid w:val="003A547B"/>
    <w:rsid w:val="003A5B31"/>
    <w:rsid w:val="003A6695"/>
    <w:rsid w:val="003A7476"/>
    <w:rsid w:val="003B04E3"/>
    <w:rsid w:val="003B152A"/>
    <w:rsid w:val="003B1ACB"/>
    <w:rsid w:val="003B1D23"/>
    <w:rsid w:val="003B2017"/>
    <w:rsid w:val="003B2928"/>
    <w:rsid w:val="003B2F9A"/>
    <w:rsid w:val="003B3523"/>
    <w:rsid w:val="003B4003"/>
    <w:rsid w:val="003B4E43"/>
    <w:rsid w:val="003B4E7A"/>
    <w:rsid w:val="003B4FF6"/>
    <w:rsid w:val="003B519B"/>
    <w:rsid w:val="003B53AD"/>
    <w:rsid w:val="003B5AA6"/>
    <w:rsid w:val="003B5EA4"/>
    <w:rsid w:val="003B6A86"/>
    <w:rsid w:val="003B6B28"/>
    <w:rsid w:val="003C086C"/>
    <w:rsid w:val="003C117B"/>
    <w:rsid w:val="003C13FD"/>
    <w:rsid w:val="003C18FB"/>
    <w:rsid w:val="003C1FBA"/>
    <w:rsid w:val="003C23B9"/>
    <w:rsid w:val="003C2822"/>
    <w:rsid w:val="003C31AE"/>
    <w:rsid w:val="003C376C"/>
    <w:rsid w:val="003C3979"/>
    <w:rsid w:val="003C4DF1"/>
    <w:rsid w:val="003C50A0"/>
    <w:rsid w:val="003C59F4"/>
    <w:rsid w:val="003C5D7C"/>
    <w:rsid w:val="003C6309"/>
    <w:rsid w:val="003C6D27"/>
    <w:rsid w:val="003C6F97"/>
    <w:rsid w:val="003D0E63"/>
    <w:rsid w:val="003D11A7"/>
    <w:rsid w:val="003D13FA"/>
    <w:rsid w:val="003D2D5F"/>
    <w:rsid w:val="003D3CD3"/>
    <w:rsid w:val="003D4400"/>
    <w:rsid w:val="003D4B4F"/>
    <w:rsid w:val="003D506B"/>
    <w:rsid w:val="003D52D9"/>
    <w:rsid w:val="003D5771"/>
    <w:rsid w:val="003D59DF"/>
    <w:rsid w:val="003D63E3"/>
    <w:rsid w:val="003D69AA"/>
    <w:rsid w:val="003D6E61"/>
    <w:rsid w:val="003D72EA"/>
    <w:rsid w:val="003D75CC"/>
    <w:rsid w:val="003D7722"/>
    <w:rsid w:val="003D7B7A"/>
    <w:rsid w:val="003E0244"/>
    <w:rsid w:val="003E1165"/>
    <w:rsid w:val="003E1694"/>
    <w:rsid w:val="003E16DF"/>
    <w:rsid w:val="003E184B"/>
    <w:rsid w:val="003E227F"/>
    <w:rsid w:val="003E3589"/>
    <w:rsid w:val="003E42CE"/>
    <w:rsid w:val="003E45B0"/>
    <w:rsid w:val="003E69F7"/>
    <w:rsid w:val="003E6A2A"/>
    <w:rsid w:val="003E7149"/>
    <w:rsid w:val="003E7D24"/>
    <w:rsid w:val="003F00DD"/>
    <w:rsid w:val="003F00F4"/>
    <w:rsid w:val="003F038C"/>
    <w:rsid w:val="003F07E1"/>
    <w:rsid w:val="003F097D"/>
    <w:rsid w:val="003F0F94"/>
    <w:rsid w:val="003F1365"/>
    <w:rsid w:val="003F13E0"/>
    <w:rsid w:val="003F2371"/>
    <w:rsid w:val="003F2FCE"/>
    <w:rsid w:val="003F3214"/>
    <w:rsid w:val="003F36B4"/>
    <w:rsid w:val="003F37A1"/>
    <w:rsid w:val="003F3E04"/>
    <w:rsid w:val="003F4329"/>
    <w:rsid w:val="003F4375"/>
    <w:rsid w:val="003F4514"/>
    <w:rsid w:val="003F4E7D"/>
    <w:rsid w:val="003F673F"/>
    <w:rsid w:val="003F6D7A"/>
    <w:rsid w:val="003F7EA6"/>
    <w:rsid w:val="003F7F74"/>
    <w:rsid w:val="00401302"/>
    <w:rsid w:val="00401A98"/>
    <w:rsid w:val="00402A9D"/>
    <w:rsid w:val="00402DC8"/>
    <w:rsid w:val="00404549"/>
    <w:rsid w:val="004046CE"/>
    <w:rsid w:val="00404AF8"/>
    <w:rsid w:val="00404BE0"/>
    <w:rsid w:val="0040616E"/>
    <w:rsid w:val="00406F3D"/>
    <w:rsid w:val="00407544"/>
    <w:rsid w:val="0041067A"/>
    <w:rsid w:val="00410FAC"/>
    <w:rsid w:val="00413978"/>
    <w:rsid w:val="00414615"/>
    <w:rsid w:val="00414A26"/>
    <w:rsid w:val="00414E00"/>
    <w:rsid w:val="00415588"/>
    <w:rsid w:val="0041572B"/>
    <w:rsid w:val="00415D24"/>
    <w:rsid w:val="00416801"/>
    <w:rsid w:val="00416D6B"/>
    <w:rsid w:val="00416ECD"/>
    <w:rsid w:val="0041762F"/>
    <w:rsid w:val="0041770F"/>
    <w:rsid w:val="004210DF"/>
    <w:rsid w:val="00421120"/>
    <w:rsid w:val="00421A07"/>
    <w:rsid w:val="00421E6D"/>
    <w:rsid w:val="00421FA7"/>
    <w:rsid w:val="00422154"/>
    <w:rsid w:val="00422540"/>
    <w:rsid w:val="0042293F"/>
    <w:rsid w:val="004235B5"/>
    <w:rsid w:val="00423A7D"/>
    <w:rsid w:val="004243C4"/>
    <w:rsid w:val="004246F7"/>
    <w:rsid w:val="00424B5A"/>
    <w:rsid w:val="00425257"/>
    <w:rsid w:val="00425503"/>
    <w:rsid w:val="00425A26"/>
    <w:rsid w:val="00426B48"/>
    <w:rsid w:val="00427242"/>
    <w:rsid w:val="00427A2A"/>
    <w:rsid w:val="00427A6F"/>
    <w:rsid w:val="0043004F"/>
    <w:rsid w:val="004300EA"/>
    <w:rsid w:val="00430421"/>
    <w:rsid w:val="004309AF"/>
    <w:rsid w:val="004310E4"/>
    <w:rsid w:val="0043120D"/>
    <w:rsid w:val="004318ED"/>
    <w:rsid w:val="00431E57"/>
    <w:rsid w:val="00431F79"/>
    <w:rsid w:val="004320DD"/>
    <w:rsid w:val="00432457"/>
    <w:rsid w:val="004324E4"/>
    <w:rsid w:val="0043251A"/>
    <w:rsid w:val="00433513"/>
    <w:rsid w:val="00433C25"/>
    <w:rsid w:val="00433C5E"/>
    <w:rsid w:val="00433FE9"/>
    <w:rsid w:val="00434544"/>
    <w:rsid w:val="00436B83"/>
    <w:rsid w:val="00437A04"/>
    <w:rsid w:val="00440774"/>
    <w:rsid w:val="00441C30"/>
    <w:rsid w:val="00442C3D"/>
    <w:rsid w:val="00442EF9"/>
    <w:rsid w:val="0044347A"/>
    <w:rsid w:val="0044398B"/>
    <w:rsid w:val="0044403B"/>
    <w:rsid w:val="00444C99"/>
    <w:rsid w:val="004450E9"/>
    <w:rsid w:val="00446AD5"/>
    <w:rsid w:val="00446D82"/>
    <w:rsid w:val="00447D68"/>
    <w:rsid w:val="004501CC"/>
    <w:rsid w:val="00450446"/>
    <w:rsid w:val="004509FA"/>
    <w:rsid w:val="00450E3E"/>
    <w:rsid w:val="00451DA3"/>
    <w:rsid w:val="00452AF8"/>
    <w:rsid w:val="004530DA"/>
    <w:rsid w:val="00453288"/>
    <w:rsid w:val="004541F0"/>
    <w:rsid w:val="00454643"/>
    <w:rsid w:val="0045536D"/>
    <w:rsid w:val="004557BB"/>
    <w:rsid w:val="00456173"/>
    <w:rsid w:val="00456D79"/>
    <w:rsid w:val="00456EAC"/>
    <w:rsid w:val="00457332"/>
    <w:rsid w:val="00457CC3"/>
    <w:rsid w:val="004603E3"/>
    <w:rsid w:val="0046168F"/>
    <w:rsid w:val="0046187C"/>
    <w:rsid w:val="00461EBB"/>
    <w:rsid w:val="00462EC7"/>
    <w:rsid w:val="00464523"/>
    <w:rsid w:val="00464A7C"/>
    <w:rsid w:val="00464D1D"/>
    <w:rsid w:val="00466232"/>
    <w:rsid w:val="004676EE"/>
    <w:rsid w:val="00470CDB"/>
    <w:rsid w:val="004715EA"/>
    <w:rsid w:val="004716C6"/>
    <w:rsid w:val="004717BC"/>
    <w:rsid w:val="00471CAA"/>
    <w:rsid w:val="00471D97"/>
    <w:rsid w:val="00472F71"/>
    <w:rsid w:val="0047332D"/>
    <w:rsid w:val="004738C0"/>
    <w:rsid w:val="004739D3"/>
    <w:rsid w:val="00473F7C"/>
    <w:rsid w:val="0047474D"/>
    <w:rsid w:val="00474869"/>
    <w:rsid w:val="00474AFA"/>
    <w:rsid w:val="0047532C"/>
    <w:rsid w:val="004813BA"/>
    <w:rsid w:val="004819A3"/>
    <w:rsid w:val="004823EA"/>
    <w:rsid w:val="00482E95"/>
    <w:rsid w:val="00484016"/>
    <w:rsid w:val="00485D94"/>
    <w:rsid w:val="00485DB0"/>
    <w:rsid w:val="00486B4F"/>
    <w:rsid w:val="00486EF1"/>
    <w:rsid w:val="0048720C"/>
    <w:rsid w:val="004877AE"/>
    <w:rsid w:val="00487EE2"/>
    <w:rsid w:val="004906CC"/>
    <w:rsid w:val="004910E0"/>
    <w:rsid w:val="0049120D"/>
    <w:rsid w:val="004916CE"/>
    <w:rsid w:val="00492476"/>
    <w:rsid w:val="004926D8"/>
    <w:rsid w:val="00493136"/>
    <w:rsid w:val="004933F4"/>
    <w:rsid w:val="0049352A"/>
    <w:rsid w:val="00493EBF"/>
    <w:rsid w:val="00494D6C"/>
    <w:rsid w:val="00495B22"/>
    <w:rsid w:val="00496FB7"/>
    <w:rsid w:val="00497410"/>
    <w:rsid w:val="004A1C59"/>
    <w:rsid w:val="004A264D"/>
    <w:rsid w:val="004A53FF"/>
    <w:rsid w:val="004A56B1"/>
    <w:rsid w:val="004A61B4"/>
    <w:rsid w:val="004A654C"/>
    <w:rsid w:val="004A6E31"/>
    <w:rsid w:val="004A722B"/>
    <w:rsid w:val="004A79E9"/>
    <w:rsid w:val="004A7F20"/>
    <w:rsid w:val="004B01BA"/>
    <w:rsid w:val="004B119B"/>
    <w:rsid w:val="004B2CD6"/>
    <w:rsid w:val="004B342A"/>
    <w:rsid w:val="004B42D8"/>
    <w:rsid w:val="004B47D0"/>
    <w:rsid w:val="004B52C6"/>
    <w:rsid w:val="004B52D1"/>
    <w:rsid w:val="004B5AE6"/>
    <w:rsid w:val="004B5B73"/>
    <w:rsid w:val="004B65A1"/>
    <w:rsid w:val="004C091D"/>
    <w:rsid w:val="004C1495"/>
    <w:rsid w:val="004C18C9"/>
    <w:rsid w:val="004C1F62"/>
    <w:rsid w:val="004C1FDF"/>
    <w:rsid w:val="004C3C19"/>
    <w:rsid w:val="004C3D53"/>
    <w:rsid w:val="004C3F8E"/>
    <w:rsid w:val="004C683C"/>
    <w:rsid w:val="004C6977"/>
    <w:rsid w:val="004C75A3"/>
    <w:rsid w:val="004C7989"/>
    <w:rsid w:val="004D1F49"/>
    <w:rsid w:val="004D2BDB"/>
    <w:rsid w:val="004D3C52"/>
    <w:rsid w:val="004D427D"/>
    <w:rsid w:val="004D44E8"/>
    <w:rsid w:val="004D4ABC"/>
    <w:rsid w:val="004D4E63"/>
    <w:rsid w:val="004D549B"/>
    <w:rsid w:val="004D62DF"/>
    <w:rsid w:val="004D68A1"/>
    <w:rsid w:val="004D70D1"/>
    <w:rsid w:val="004D7998"/>
    <w:rsid w:val="004E0EF8"/>
    <w:rsid w:val="004E2216"/>
    <w:rsid w:val="004E2CEF"/>
    <w:rsid w:val="004E4212"/>
    <w:rsid w:val="004E51C7"/>
    <w:rsid w:val="004E6183"/>
    <w:rsid w:val="004E7063"/>
    <w:rsid w:val="004E70A8"/>
    <w:rsid w:val="004E79E6"/>
    <w:rsid w:val="004F01A9"/>
    <w:rsid w:val="004F0524"/>
    <w:rsid w:val="004F1336"/>
    <w:rsid w:val="004F141D"/>
    <w:rsid w:val="004F167E"/>
    <w:rsid w:val="004F244C"/>
    <w:rsid w:val="004F2EE0"/>
    <w:rsid w:val="004F2F69"/>
    <w:rsid w:val="004F3117"/>
    <w:rsid w:val="004F35F3"/>
    <w:rsid w:val="004F39C4"/>
    <w:rsid w:val="004F4997"/>
    <w:rsid w:val="004F4DA9"/>
    <w:rsid w:val="004F5B3B"/>
    <w:rsid w:val="004F60A7"/>
    <w:rsid w:val="004F6223"/>
    <w:rsid w:val="004F6532"/>
    <w:rsid w:val="004F68AD"/>
    <w:rsid w:val="004F7505"/>
    <w:rsid w:val="0050199D"/>
    <w:rsid w:val="005022C2"/>
    <w:rsid w:val="0050398C"/>
    <w:rsid w:val="00503C48"/>
    <w:rsid w:val="00503DA7"/>
    <w:rsid w:val="005043EE"/>
    <w:rsid w:val="0050443B"/>
    <w:rsid w:val="0050464B"/>
    <w:rsid w:val="00504CF8"/>
    <w:rsid w:val="00505463"/>
    <w:rsid w:val="0050799B"/>
    <w:rsid w:val="005079BE"/>
    <w:rsid w:val="00507BD5"/>
    <w:rsid w:val="00510373"/>
    <w:rsid w:val="00510C68"/>
    <w:rsid w:val="00510ECE"/>
    <w:rsid w:val="00510F74"/>
    <w:rsid w:val="00511098"/>
    <w:rsid w:val="00511582"/>
    <w:rsid w:val="00511859"/>
    <w:rsid w:val="0051280F"/>
    <w:rsid w:val="005128DA"/>
    <w:rsid w:val="00512BC8"/>
    <w:rsid w:val="00514455"/>
    <w:rsid w:val="005145B1"/>
    <w:rsid w:val="005165F4"/>
    <w:rsid w:val="00516882"/>
    <w:rsid w:val="00516D6E"/>
    <w:rsid w:val="005171DF"/>
    <w:rsid w:val="00517EDB"/>
    <w:rsid w:val="00520068"/>
    <w:rsid w:val="00520393"/>
    <w:rsid w:val="00520A14"/>
    <w:rsid w:val="0052123A"/>
    <w:rsid w:val="00521425"/>
    <w:rsid w:val="00522BEA"/>
    <w:rsid w:val="00524542"/>
    <w:rsid w:val="005256F4"/>
    <w:rsid w:val="00525A7E"/>
    <w:rsid w:val="00525B69"/>
    <w:rsid w:val="00525BEF"/>
    <w:rsid w:val="00525D4F"/>
    <w:rsid w:val="00526510"/>
    <w:rsid w:val="00526A22"/>
    <w:rsid w:val="005273F4"/>
    <w:rsid w:val="00530522"/>
    <w:rsid w:val="00530740"/>
    <w:rsid w:val="005308D8"/>
    <w:rsid w:val="00530CD1"/>
    <w:rsid w:val="005327FC"/>
    <w:rsid w:val="00532C2F"/>
    <w:rsid w:val="00532D38"/>
    <w:rsid w:val="00532E22"/>
    <w:rsid w:val="005341E7"/>
    <w:rsid w:val="005346BB"/>
    <w:rsid w:val="00534A1F"/>
    <w:rsid w:val="00534CF5"/>
    <w:rsid w:val="00534FE0"/>
    <w:rsid w:val="005354A4"/>
    <w:rsid w:val="005374E7"/>
    <w:rsid w:val="0053790A"/>
    <w:rsid w:val="005401CA"/>
    <w:rsid w:val="00540286"/>
    <w:rsid w:val="0054041C"/>
    <w:rsid w:val="00540708"/>
    <w:rsid w:val="005411D8"/>
    <w:rsid w:val="00541277"/>
    <w:rsid w:val="00541923"/>
    <w:rsid w:val="005426B1"/>
    <w:rsid w:val="0054279B"/>
    <w:rsid w:val="00542C5E"/>
    <w:rsid w:val="005437C4"/>
    <w:rsid w:val="00543F99"/>
    <w:rsid w:val="0054424D"/>
    <w:rsid w:val="00544464"/>
    <w:rsid w:val="005445F6"/>
    <w:rsid w:val="005452DA"/>
    <w:rsid w:val="00545D42"/>
    <w:rsid w:val="00546220"/>
    <w:rsid w:val="005463BC"/>
    <w:rsid w:val="00546643"/>
    <w:rsid w:val="00546DE3"/>
    <w:rsid w:val="00546FE0"/>
    <w:rsid w:val="00547D12"/>
    <w:rsid w:val="00550360"/>
    <w:rsid w:val="00550800"/>
    <w:rsid w:val="00550BC8"/>
    <w:rsid w:val="00551041"/>
    <w:rsid w:val="00551600"/>
    <w:rsid w:val="00551AC9"/>
    <w:rsid w:val="00551EA8"/>
    <w:rsid w:val="00552785"/>
    <w:rsid w:val="0055305C"/>
    <w:rsid w:val="00553D80"/>
    <w:rsid w:val="005546CF"/>
    <w:rsid w:val="005546ED"/>
    <w:rsid w:val="005555EA"/>
    <w:rsid w:val="005570C0"/>
    <w:rsid w:val="00557207"/>
    <w:rsid w:val="005572E5"/>
    <w:rsid w:val="0056062F"/>
    <w:rsid w:val="00560667"/>
    <w:rsid w:val="0056082F"/>
    <w:rsid w:val="0056089A"/>
    <w:rsid w:val="00561892"/>
    <w:rsid w:val="005622FD"/>
    <w:rsid w:val="0056287D"/>
    <w:rsid w:val="00563575"/>
    <w:rsid w:val="0056363E"/>
    <w:rsid w:val="00565EA9"/>
    <w:rsid w:val="00565EF6"/>
    <w:rsid w:val="00566D8A"/>
    <w:rsid w:val="00566F32"/>
    <w:rsid w:val="005671D3"/>
    <w:rsid w:val="00567DB2"/>
    <w:rsid w:val="00570128"/>
    <w:rsid w:val="00571D5D"/>
    <w:rsid w:val="0057216D"/>
    <w:rsid w:val="005725EA"/>
    <w:rsid w:val="00572BC5"/>
    <w:rsid w:val="00573280"/>
    <w:rsid w:val="00573378"/>
    <w:rsid w:val="00573917"/>
    <w:rsid w:val="00573C45"/>
    <w:rsid w:val="00573FD6"/>
    <w:rsid w:val="00574F01"/>
    <w:rsid w:val="0057589D"/>
    <w:rsid w:val="00575965"/>
    <w:rsid w:val="00577AD1"/>
    <w:rsid w:val="00577DCF"/>
    <w:rsid w:val="00580DAE"/>
    <w:rsid w:val="0058121C"/>
    <w:rsid w:val="00581D8D"/>
    <w:rsid w:val="00582AB4"/>
    <w:rsid w:val="005831DC"/>
    <w:rsid w:val="00583EE4"/>
    <w:rsid w:val="00585C06"/>
    <w:rsid w:val="00586181"/>
    <w:rsid w:val="005871D8"/>
    <w:rsid w:val="00587C3E"/>
    <w:rsid w:val="00587FE0"/>
    <w:rsid w:val="00592783"/>
    <w:rsid w:val="005935DF"/>
    <w:rsid w:val="00593CE1"/>
    <w:rsid w:val="005956FE"/>
    <w:rsid w:val="005959E4"/>
    <w:rsid w:val="00596115"/>
    <w:rsid w:val="0059772D"/>
    <w:rsid w:val="00597B8E"/>
    <w:rsid w:val="00597BE6"/>
    <w:rsid w:val="005A0AE8"/>
    <w:rsid w:val="005A0E02"/>
    <w:rsid w:val="005A1018"/>
    <w:rsid w:val="005A26AB"/>
    <w:rsid w:val="005A3031"/>
    <w:rsid w:val="005A322C"/>
    <w:rsid w:val="005A360A"/>
    <w:rsid w:val="005A36CF"/>
    <w:rsid w:val="005A3E74"/>
    <w:rsid w:val="005A3FF3"/>
    <w:rsid w:val="005A474B"/>
    <w:rsid w:val="005A4FCE"/>
    <w:rsid w:val="005A70D3"/>
    <w:rsid w:val="005B0895"/>
    <w:rsid w:val="005B18E4"/>
    <w:rsid w:val="005B1A8A"/>
    <w:rsid w:val="005B251A"/>
    <w:rsid w:val="005B26C8"/>
    <w:rsid w:val="005B295B"/>
    <w:rsid w:val="005B3260"/>
    <w:rsid w:val="005B3D00"/>
    <w:rsid w:val="005B4394"/>
    <w:rsid w:val="005B5644"/>
    <w:rsid w:val="005B582E"/>
    <w:rsid w:val="005B5B7B"/>
    <w:rsid w:val="005B5DA2"/>
    <w:rsid w:val="005C052A"/>
    <w:rsid w:val="005C0677"/>
    <w:rsid w:val="005C0E9B"/>
    <w:rsid w:val="005C11C6"/>
    <w:rsid w:val="005C22B5"/>
    <w:rsid w:val="005C2BDC"/>
    <w:rsid w:val="005C4140"/>
    <w:rsid w:val="005C44F4"/>
    <w:rsid w:val="005C530D"/>
    <w:rsid w:val="005C60F3"/>
    <w:rsid w:val="005C6D96"/>
    <w:rsid w:val="005C6DBA"/>
    <w:rsid w:val="005C70E0"/>
    <w:rsid w:val="005D00E7"/>
    <w:rsid w:val="005D06F0"/>
    <w:rsid w:val="005D1932"/>
    <w:rsid w:val="005D1C5D"/>
    <w:rsid w:val="005D202B"/>
    <w:rsid w:val="005D2739"/>
    <w:rsid w:val="005D2FCF"/>
    <w:rsid w:val="005D30FA"/>
    <w:rsid w:val="005D3ED8"/>
    <w:rsid w:val="005D4341"/>
    <w:rsid w:val="005D512D"/>
    <w:rsid w:val="005D5533"/>
    <w:rsid w:val="005D6624"/>
    <w:rsid w:val="005D6AD2"/>
    <w:rsid w:val="005D6D17"/>
    <w:rsid w:val="005D7186"/>
    <w:rsid w:val="005D7C20"/>
    <w:rsid w:val="005E1D31"/>
    <w:rsid w:val="005E24C4"/>
    <w:rsid w:val="005E2741"/>
    <w:rsid w:val="005E2FB8"/>
    <w:rsid w:val="005E3807"/>
    <w:rsid w:val="005E38B8"/>
    <w:rsid w:val="005E3DCD"/>
    <w:rsid w:val="005E44D5"/>
    <w:rsid w:val="005E4C58"/>
    <w:rsid w:val="005E5625"/>
    <w:rsid w:val="005E5E7F"/>
    <w:rsid w:val="005E6005"/>
    <w:rsid w:val="005E671A"/>
    <w:rsid w:val="005E6770"/>
    <w:rsid w:val="005E71D2"/>
    <w:rsid w:val="005E7629"/>
    <w:rsid w:val="005F0543"/>
    <w:rsid w:val="005F0643"/>
    <w:rsid w:val="005F0A36"/>
    <w:rsid w:val="005F0B38"/>
    <w:rsid w:val="005F0B7E"/>
    <w:rsid w:val="005F0DB4"/>
    <w:rsid w:val="005F1DB8"/>
    <w:rsid w:val="005F2149"/>
    <w:rsid w:val="005F2683"/>
    <w:rsid w:val="005F3541"/>
    <w:rsid w:val="005F40AF"/>
    <w:rsid w:val="005F44C6"/>
    <w:rsid w:val="005F4884"/>
    <w:rsid w:val="005F5118"/>
    <w:rsid w:val="005F5493"/>
    <w:rsid w:val="005F608B"/>
    <w:rsid w:val="005F6564"/>
    <w:rsid w:val="005F6714"/>
    <w:rsid w:val="005F6CFC"/>
    <w:rsid w:val="005F7107"/>
    <w:rsid w:val="006001D3"/>
    <w:rsid w:val="00602935"/>
    <w:rsid w:val="00602DCD"/>
    <w:rsid w:val="00603722"/>
    <w:rsid w:val="006045A5"/>
    <w:rsid w:val="0060500B"/>
    <w:rsid w:val="0060554C"/>
    <w:rsid w:val="0060610E"/>
    <w:rsid w:val="006065A0"/>
    <w:rsid w:val="00606700"/>
    <w:rsid w:val="00606B47"/>
    <w:rsid w:val="006072F9"/>
    <w:rsid w:val="00607CDC"/>
    <w:rsid w:val="00610850"/>
    <w:rsid w:val="0061086A"/>
    <w:rsid w:val="00610D81"/>
    <w:rsid w:val="00610E16"/>
    <w:rsid w:val="00610F17"/>
    <w:rsid w:val="0061125C"/>
    <w:rsid w:val="006116A4"/>
    <w:rsid w:val="006116F5"/>
    <w:rsid w:val="00611A9C"/>
    <w:rsid w:val="00612248"/>
    <w:rsid w:val="00612716"/>
    <w:rsid w:val="00612CA9"/>
    <w:rsid w:val="006134CA"/>
    <w:rsid w:val="006138EB"/>
    <w:rsid w:val="006158C0"/>
    <w:rsid w:val="006162B7"/>
    <w:rsid w:val="00616828"/>
    <w:rsid w:val="00616FBD"/>
    <w:rsid w:val="00620D8A"/>
    <w:rsid w:val="00620DDB"/>
    <w:rsid w:val="006210A0"/>
    <w:rsid w:val="006221B9"/>
    <w:rsid w:val="006226BA"/>
    <w:rsid w:val="0062271D"/>
    <w:rsid w:val="00623FF0"/>
    <w:rsid w:val="006245F5"/>
    <w:rsid w:val="006254FA"/>
    <w:rsid w:val="00625526"/>
    <w:rsid w:val="00625A21"/>
    <w:rsid w:val="00625F68"/>
    <w:rsid w:val="006265C0"/>
    <w:rsid w:val="00626C60"/>
    <w:rsid w:val="006302EB"/>
    <w:rsid w:val="0063037A"/>
    <w:rsid w:val="006307C4"/>
    <w:rsid w:val="00630A74"/>
    <w:rsid w:val="006310F4"/>
    <w:rsid w:val="00631349"/>
    <w:rsid w:val="006315FA"/>
    <w:rsid w:val="00632A8F"/>
    <w:rsid w:val="00632AF1"/>
    <w:rsid w:val="00632C10"/>
    <w:rsid w:val="0063407F"/>
    <w:rsid w:val="00634A4C"/>
    <w:rsid w:val="00634E2C"/>
    <w:rsid w:val="0063573D"/>
    <w:rsid w:val="00635930"/>
    <w:rsid w:val="006364DC"/>
    <w:rsid w:val="0063653C"/>
    <w:rsid w:val="0063743C"/>
    <w:rsid w:val="00637CFC"/>
    <w:rsid w:val="00640264"/>
    <w:rsid w:val="00640AAA"/>
    <w:rsid w:val="00640BF9"/>
    <w:rsid w:val="00640EAF"/>
    <w:rsid w:val="00641049"/>
    <w:rsid w:val="00641F10"/>
    <w:rsid w:val="0064339D"/>
    <w:rsid w:val="006436AE"/>
    <w:rsid w:val="0064372C"/>
    <w:rsid w:val="00643926"/>
    <w:rsid w:val="00646A95"/>
    <w:rsid w:val="00647B77"/>
    <w:rsid w:val="00651968"/>
    <w:rsid w:val="00651C21"/>
    <w:rsid w:val="006522B9"/>
    <w:rsid w:val="00652832"/>
    <w:rsid w:val="0065314A"/>
    <w:rsid w:val="006535AC"/>
    <w:rsid w:val="00653C3A"/>
    <w:rsid w:val="006543BC"/>
    <w:rsid w:val="006552A4"/>
    <w:rsid w:val="00657B84"/>
    <w:rsid w:val="00657CD6"/>
    <w:rsid w:val="006602E4"/>
    <w:rsid w:val="006607D7"/>
    <w:rsid w:val="006611C7"/>
    <w:rsid w:val="0066128F"/>
    <w:rsid w:val="00661915"/>
    <w:rsid w:val="006619AD"/>
    <w:rsid w:val="00662400"/>
    <w:rsid w:val="0066268C"/>
    <w:rsid w:val="00662F27"/>
    <w:rsid w:val="00662F79"/>
    <w:rsid w:val="00663C6A"/>
    <w:rsid w:val="006647F3"/>
    <w:rsid w:val="0066494C"/>
    <w:rsid w:val="00664F21"/>
    <w:rsid w:val="006653D6"/>
    <w:rsid w:val="00665514"/>
    <w:rsid w:val="00666EC7"/>
    <w:rsid w:val="006671A1"/>
    <w:rsid w:val="006678E9"/>
    <w:rsid w:val="00667F92"/>
    <w:rsid w:val="006705BD"/>
    <w:rsid w:val="00670FA1"/>
    <w:rsid w:val="00671EA0"/>
    <w:rsid w:val="006726E9"/>
    <w:rsid w:val="0067293E"/>
    <w:rsid w:val="006739B9"/>
    <w:rsid w:val="00673FA4"/>
    <w:rsid w:val="00674F57"/>
    <w:rsid w:val="00675A51"/>
    <w:rsid w:val="006768BD"/>
    <w:rsid w:val="00676B5C"/>
    <w:rsid w:val="00677077"/>
    <w:rsid w:val="006770D1"/>
    <w:rsid w:val="00677623"/>
    <w:rsid w:val="0067765F"/>
    <w:rsid w:val="00677A84"/>
    <w:rsid w:val="00677BBF"/>
    <w:rsid w:val="0068009F"/>
    <w:rsid w:val="006813B7"/>
    <w:rsid w:val="00681445"/>
    <w:rsid w:val="0068186E"/>
    <w:rsid w:val="006818B3"/>
    <w:rsid w:val="00682039"/>
    <w:rsid w:val="006824D8"/>
    <w:rsid w:val="0068268C"/>
    <w:rsid w:val="0068399C"/>
    <w:rsid w:val="00683E20"/>
    <w:rsid w:val="00686119"/>
    <w:rsid w:val="006863F7"/>
    <w:rsid w:val="00686E12"/>
    <w:rsid w:val="006871C8"/>
    <w:rsid w:val="00687B25"/>
    <w:rsid w:val="006911A8"/>
    <w:rsid w:val="006917F8"/>
    <w:rsid w:val="006923F4"/>
    <w:rsid w:val="00692852"/>
    <w:rsid w:val="006929CA"/>
    <w:rsid w:val="00692ECE"/>
    <w:rsid w:val="00693024"/>
    <w:rsid w:val="00694032"/>
    <w:rsid w:val="00694E2F"/>
    <w:rsid w:val="006951AA"/>
    <w:rsid w:val="00696444"/>
    <w:rsid w:val="0069732B"/>
    <w:rsid w:val="00697423"/>
    <w:rsid w:val="006975FF"/>
    <w:rsid w:val="006977FE"/>
    <w:rsid w:val="00697AE3"/>
    <w:rsid w:val="006A1004"/>
    <w:rsid w:val="006A1E55"/>
    <w:rsid w:val="006A2F85"/>
    <w:rsid w:val="006A3216"/>
    <w:rsid w:val="006A32E5"/>
    <w:rsid w:val="006A33CA"/>
    <w:rsid w:val="006A38FA"/>
    <w:rsid w:val="006A40AC"/>
    <w:rsid w:val="006A4642"/>
    <w:rsid w:val="006A5C97"/>
    <w:rsid w:val="006A6403"/>
    <w:rsid w:val="006A772B"/>
    <w:rsid w:val="006A7B3D"/>
    <w:rsid w:val="006A7D88"/>
    <w:rsid w:val="006B0531"/>
    <w:rsid w:val="006B0B12"/>
    <w:rsid w:val="006B1251"/>
    <w:rsid w:val="006B380E"/>
    <w:rsid w:val="006B4302"/>
    <w:rsid w:val="006B4513"/>
    <w:rsid w:val="006B48E0"/>
    <w:rsid w:val="006B5830"/>
    <w:rsid w:val="006B5CC0"/>
    <w:rsid w:val="006B66CC"/>
    <w:rsid w:val="006B6AAB"/>
    <w:rsid w:val="006B6DBE"/>
    <w:rsid w:val="006B6E7F"/>
    <w:rsid w:val="006B7029"/>
    <w:rsid w:val="006B73BD"/>
    <w:rsid w:val="006C02E4"/>
    <w:rsid w:val="006C0843"/>
    <w:rsid w:val="006C135B"/>
    <w:rsid w:val="006C1AF3"/>
    <w:rsid w:val="006C22CC"/>
    <w:rsid w:val="006C2DE2"/>
    <w:rsid w:val="006C412E"/>
    <w:rsid w:val="006C41D3"/>
    <w:rsid w:val="006C476C"/>
    <w:rsid w:val="006C49A1"/>
    <w:rsid w:val="006C55A9"/>
    <w:rsid w:val="006C61AD"/>
    <w:rsid w:val="006C69BB"/>
    <w:rsid w:val="006C6C0B"/>
    <w:rsid w:val="006C734E"/>
    <w:rsid w:val="006D0964"/>
    <w:rsid w:val="006D13F5"/>
    <w:rsid w:val="006D1A3C"/>
    <w:rsid w:val="006D205E"/>
    <w:rsid w:val="006D2521"/>
    <w:rsid w:val="006D3098"/>
    <w:rsid w:val="006D3597"/>
    <w:rsid w:val="006D4091"/>
    <w:rsid w:val="006D5041"/>
    <w:rsid w:val="006D50F9"/>
    <w:rsid w:val="006D5242"/>
    <w:rsid w:val="006D5453"/>
    <w:rsid w:val="006D5542"/>
    <w:rsid w:val="006D57F1"/>
    <w:rsid w:val="006D5C7C"/>
    <w:rsid w:val="006D676E"/>
    <w:rsid w:val="006D6C36"/>
    <w:rsid w:val="006D7036"/>
    <w:rsid w:val="006D73AE"/>
    <w:rsid w:val="006E0449"/>
    <w:rsid w:val="006E085F"/>
    <w:rsid w:val="006E11B1"/>
    <w:rsid w:val="006E279E"/>
    <w:rsid w:val="006E2AF4"/>
    <w:rsid w:val="006E2F46"/>
    <w:rsid w:val="006E2F53"/>
    <w:rsid w:val="006E3B4E"/>
    <w:rsid w:val="006E3EC6"/>
    <w:rsid w:val="006E4D1F"/>
    <w:rsid w:val="006E5CFD"/>
    <w:rsid w:val="006E65D0"/>
    <w:rsid w:val="006E65F3"/>
    <w:rsid w:val="006E7F70"/>
    <w:rsid w:val="006F0677"/>
    <w:rsid w:val="006F0E07"/>
    <w:rsid w:val="006F1489"/>
    <w:rsid w:val="006F1B73"/>
    <w:rsid w:val="006F1D0D"/>
    <w:rsid w:val="006F23F4"/>
    <w:rsid w:val="006F277A"/>
    <w:rsid w:val="006F330A"/>
    <w:rsid w:val="006F3AA3"/>
    <w:rsid w:val="006F41F3"/>
    <w:rsid w:val="006F439F"/>
    <w:rsid w:val="006F5255"/>
    <w:rsid w:val="006F5415"/>
    <w:rsid w:val="006F5BF3"/>
    <w:rsid w:val="006F6808"/>
    <w:rsid w:val="006F6E06"/>
    <w:rsid w:val="006F7B4B"/>
    <w:rsid w:val="006F7CBD"/>
    <w:rsid w:val="006F7ECD"/>
    <w:rsid w:val="00700813"/>
    <w:rsid w:val="00700DC8"/>
    <w:rsid w:val="00701FAC"/>
    <w:rsid w:val="00702A26"/>
    <w:rsid w:val="00702CE4"/>
    <w:rsid w:val="00702F13"/>
    <w:rsid w:val="00702F21"/>
    <w:rsid w:val="00703075"/>
    <w:rsid w:val="00703D02"/>
    <w:rsid w:val="00703F5F"/>
    <w:rsid w:val="00704FDD"/>
    <w:rsid w:val="0070510E"/>
    <w:rsid w:val="00705826"/>
    <w:rsid w:val="00706192"/>
    <w:rsid w:val="007068EB"/>
    <w:rsid w:val="00707932"/>
    <w:rsid w:val="00710004"/>
    <w:rsid w:val="00710443"/>
    <w:rsid w:val="00710881"/>
    <w:rsid w:val="00711040"/>
    <w:rsid w:val="00712085"/>
    <w:rsid w:val="00712A79"/>
    <w:rsid w:val="00712B33"/>
    <w:rsid w:val="00712CB6"/>
    <w:rsid w:val="00713DEE"/>
    <w:rsid w:val="00714061"/>
    <w:rsid w:val="0071436E"/>
    <w:rsid w:val="0071438D"/>
    <w:rsid w:val="00714E15"/>
    <w:rsid w:val="007155E5"/>
    <w:rsid w:val="007212A3"/>
    <w:rsid w:val="00721D81"/>
    <w:rsid w:val="0072232A"/>
    <w:rsid w:val="00722489"/>
    <w:rsid w:val="0072289E"/>
    <w:rsid w:val="00723550"/>
    <w:rsid w:val="007240F6"/>
    <w:rsid w:val="007240F9"/>
    <w:rsid w:val="00724318"/>
    <w:rsid w:val="00725067"/>
    <w:rsid w:val="0072520B"/>
    <w:rsid w:val="0072527D"/>
    <w:rsid w:val="007261C4"/>
    <w:rsid w:val="00727774"/>
    <w:rsid w:val="00727D6B"/>
    <w:rsid w:val="00730250"/>
    <w:rsid w:val="0073079F"/>
    <w:rsid w:val="00730BF0"/>
    <w:rsid w:val="007313BA"/>
    <w:rsid w:val="007315CC"/>
    <w:rsid w:val="0073262F"/>
    <w:rsid w:val="00732CFD"/>
    <w:rsid w:val="007335C2"/>
    <w:rsid w:val="00733940"/>
    <w:rsid w:val="00736121"/>
    <w:rsid w:val="007365AC"/>
    <w:rsid w:val="00737383"/>
    <w:rsid w:val="00737B0B"/>
    <w:rsid w:val="0074047D"/>
    <w:rsid w:val="00740A47"/>
    <w:rsid w:val="00740C13"/>
    <w:rsid w:val="0074132C"/>
    <w:rsid w:val="00741D59"/>
    <w:rsid w:val="00742CD2"/>
    <w:rsid w:val="007430B8"/>
    <w:rsid w:val="00743469"/>
    <w:rsid w:val="0074387A"/>
    <w:rsid w:val="00743B3B"/>
    <w:rsid w:val="0074422E"/>
    <w:rsid w:val="007446CC"/>
    <w:rsid w:val="00744E91"/>
    <w:rsid w:val="00745728"/>
    <w:rsid w:val="00745C2D"/>
    <w:rsid w:val="00745C7D"/>
    <w:rsid w:val="00745D25"/>
    <w:rsid w:val="0074698D"/>
    <w:rsid w:val="00746C9F"/>
    <w:rsid w:val="007476AC"/>
    <w:rsid w:val="007505A9"/>
    <w:rsid w:val="00752022"/>
    <w:rsid w:val="007538A4"/>
    <w:rsid w:val="00754CB7"/>
    <w:rsid w:val="00754D73"/>
    <w:rsid w:val="007557D5"/>
    <w:rsid w:val="0075587D"/>
    <w:rsid w:val="00755EAE"/>
    <w:rsid w:val="007568F0"/>
    <w:rsid w:val="007577BC"/>
    <w:rsid w:val="0076014E"/>
    <w:rsid w:val="007604B0"/>
    <w:rsid w:val="007605A4"/>
    <w:rsid w:val="00760CA1"/>
    <w:rsid w:val="007614F3"/>
    <w:rsid w:val="00761AEF"/>
    <w:rsid w:val="00761B5D"/>
    <w:rsid w:val="00763383"/>
    <w:rsid w:val="00763C0B"/>
    <w:rsid w:val="00763C4F"/>
    <w:rsid w:val="0076415B"/>
    <w:rsid w:val="00764BB4"/>
    <w:rsid w:val="0076710C"/>
    <w:rsid w:val="0077005E"/>
    <w:rsid w:val="007713A4"/>
    <w:rsid w:val="00771709"/>
    <w:rsid w:val="007724C2"/>
    <w:rsid w:val="00772CE0"/>
    <w:rsid w:val="0077315C"/>
    <w:rsid w:val="0077359C"/>
    <w:rsid w:val="007736B6"/>
    <w:rsid w:val="00773C4B"/>
    <w:rsid w:val="00774349"/>
    <w:rsid w:val="00774BA4"/>
    <w:rsid w:val="00774D54"/>
    <w:rsid w:val="007750FB"/>
    <w:rsid w:val="0077571F"/>
    <w:rsid w:val="007758C8"/>
    <w:rsid w:val="00775F3D"/>
    <w:rsid w:val="00777C68"/>
    <w:rsid w:val="00777C8D"/>
    <w:rsid w:val="00777FC8"/>
    <w:rsid w:val="007803C1"/>
    <w:rsid w:val="00780469"/>
    <w:rsid w:val="00780DE1"/>
    <w:rsid w:val="00780E03"/>
    <w:rsid w:val="0078210C"/>
    <w:rsid w:val="00782E1F"/>
    <w:rsid w:val="00783111"/>
    <w:rsid w:val="00784272"/>
    <w:rsid w:val="0078435A"/>
    <w:rsid w:val="00784755"/>
    <w:rsid w:val="007851A8"/>
    <w:rsid w:val="007859C1"/>
    <w:rsid w:val="00787B26"/>
    <w:rsid w:val="00790A65"/>
    <w:rsid w:val="007927E3"/>
    <w:rsid w:val="00792832"/>
    <w:rsid w:val="00792A49"/>
    <w:rsid w:val="00792C8F"/>
    <w:rsid w:val="007932F0"/>
    <w:rsid w:val="00793A37"/>
    <w:rsid w:val="00794562"/>
    <w:rsid w:val="00795921"/>
    <w:rsid w:val="007967AB"/>
    <w:rsid w:val="00796A2C"/>
    <w:rsid w:val="00796D45"/>
    <w:rsid w:val="00797083"/>
    <w:rsid w:val="007A02F7"/>
    <w:rsid w:val="007A1380"/>
    <w:rsid w:val="007A1737"/>
    <w:rsid w:val="007A25A0"/>
    <w:rsid w:val="007A3E36"/>
    <w:rsid w:val="007A44A6"/>
    <w:rsid w:val="007A5693"/>
    <w:rsid w:val="007A5838"/>
    <w:rsid w:val="007A5C2F"/>
    <w:rsid w:val="007A65F6"/>
    <w:rsid w:val="007A6CD5"/>
    <w:rsid w:val="007A7344"/>
    <w:rsid w:val="007A7A6B"/>
    <w:rsid w:val="007A7ED3"/>
    <w:rsid w:val="007A7F8A"/>
    <w:rsid w:val="007B019C"/>
    <w:rsid w:val="007B08CD"/>
    <w:rsid w:val="007B2156"/>
    <w:rsid w:val="007B24D9"/>
    <w:rsid w:val="007B3612"/>
    <w:rsid w:val="007B3658"/>
    <w:rsid w:val="007B4060"/>
    <w:rsid w:val="007B4BBD"/>
    <w:rsid w:val="007B543F"/>
    <w:rsid w:val="007B56CA"/>
    <w:rsid w:val="007B7160"/>
    <w:rsid w:val="007B7A32"/>
    <w:rsid w:val="007C0168"/>
    <w:rsid w:val="007C01C8"/>
    <w:rsid w:val="007C03FF"/>
    <w:rsid w:val="007C2558"/>
    <w:rsid w:val="007C349C"/>
    <w:rsid w:val="007C42FB"/>
    <w:rsid w:val="007C4FB6"/>
    <w:rsid w:val="007C532D"/>
    <w:rsid w:val="007C6635"/>
    <w:rsid w:val="007C6A7B"/>
    <w:rsid w:val="007C79B4"/>
    <w:rsid w:val="007D010B"/>
    <w:rsid w:val="007D0AB2"/>
    <w:rsid w:val="007D111E"/>
    <w:rsid w:val="007D1E7E"/>
    <w:rsid w:val="007D3F5E"/>
    <w:rsid w:val="007D42EA"/>
    <w:rsid w:val="007D46AB"/>
    <w:rsid w:val="007D4A5D"/>
    <w:rsid w:val="007D6AEA"/>
    <w:rsid w:val="007D715C"/>
    <w:rsid w:val="007E0063"/>
    <w:rsid w:val="007E0329"/>
    <w:rsid w:val="007E1048"/>
    <w:rsid w:val="007E1E6E"/>
    <w:rsid w:val="007E2A66"/>
    <w:rsid w:val="007E31EB"/>
    <w:rsid w:val="007E3548"/>
    <w:rsid w:val="007E3F26"/>
    <w:rsid w:val="007E47B5"/>
    <w:rsid w:val="007E4DCB"/>
    <w:rsid w:val="007E60FE"/>
    <w:rsid w:val="007E7B99"/>
    <w:rsid w:val="007F004C"/>
    <w:rsid w:val="007F05E3"/>
    <w:rsid w:val="007F088C"/>
    <w:rsid w:val="007F0EDF"/>
    <w:rsid w:val="007F1A7A"/>
    <w:rsid w:val="007F31D8"/>
    <w:rsid w:val="007F3267"/>
    <w:rsid w:val="007F4D11"/>
    <w:rsid w:val="007F5083"/>
    <w:rsid w:val="007F54FF"/>
    <w:rsid w:val="007F57AB"/>
    <w:rsid w:val="007F58E6"/>
    <w:rsid w:val="007F66B7"/>
    <w:rsid w:val="007F6744"/>
    <w:rsid w:val="007F77E4"/>
    <w:rsid w:val="00800C90"/>
    <w:rsid w:val="00801711"/>
    <w:rsid w:val="00801970"/>
    <w:rsid w:val="00802389"/>
    <w:rsid w:val="008035A0"/>
    <w:rsid w:val="00803B48"/>
    <w:rsid w:val="00803BDE"/>
    <w:rsid w:val="00803F9C"/>
    <w:rsid w:val="008049BF"/>
    <w:rsid w:val="00804A86"/>
    <w:rsid w:val="00804B42"/>
    <w:rsid w:val="00804C52"/>
    <w:rsid w:val="00805A01"/>
    <w:rsid w:val="00805BCE"/>
    <w:rsid w:val="008068AD"/>
    <w:rsid w:val="008101DD"/>
    <w:rsid w:val="0081050A"/>
    <w:rsid w:val="008105C5"/>
    <w:rsid w:val="00810E02"/>
    <w:rsid w:val="008116C3"/>
    <w:rsid w:val="00811A12"/>
    <w:rsid w:val="00812370"/>
    <w:rsid w:val="00812490"/>
    <w:rsid w:val="008125C0"/>
    <w:rsid w:val="0081314C"/>
    <w:rsid w:val="0081315D"/>
    <w:rsid w:val="00813321"/>
    <w:rsid w:val="00813467"/>
    <w:rsid w:val="00813D4A"/>
    <w:rsid w:val="00813E46"/>
    <w:rsid w:val="0081655F"/>
    <w:rsid w:val="00816C59"/>
    <w:rsid w:val="00817AEA"/>
    <w:rsid w:val="00820CA3"/>
    <w:rsid w:val="00821744"/>
    <w:rsid w:val="00821885"/>
    <w:rsid w:val="00822719"/>
    <w:rsid w:val="00822C3E"/>
    <w:rsid w:val="00822E5E"/>
    <w:rsid w:val="0082317B"/>
    <w:rsid w:val="00824424"/>
    <w:rsid w:val="00824E9F"/>
    <w:rsid w:val="00825468"/>
    <w:rsid w:val="00825A33"/>
    <w:rsid w:val="00825D0D"/>
    <w:rsid w:val="008276D9"/>
    <w:rsid w:val="00830034"/>
    <w:rsid w:val="008309C4"/>
    <w:rsid w:val="00831A5E"/>
    <w:rsid w:val="008321E8"/>
    <w:rsid w:val="0083254D"/>
    <w:rsid w:val="0083350B"/>
    <w:rsid w:val="00833853"/>
    <w:rsid w:val="008343B6"/>
    <w:rsid w:val="0083496E"/>
    <w:rsid w:val="00835699"/>
    <w:rsid w:val="00835AEB"/>
    <w:rsid w:val="00835C4B"/>
    <w:rsid w:val="008362F1"/>
    <w:rsid w:val="008363CD"/>
    <w:rsid w:val="008366B5"/>
    <w:rsid w:val="00836F81"/>
    <w:rsid w:val="008370A2"/>
    <w:rsid w:val="00837C11"/>
    <w:rsid w:val="00840745"/>
    <w:rsid w:val="008409ED"/>
    <w:rsid w:val="00840D8E"/>
    <w:rsid w:val="00841F48"/>
    <w:rsid w:val="00842455"/>
    <w:rsid w:val="008433C1"/>
    <w:rsid w:val="00843497"/>
    <w:rsid w:val="0084368E"/>
    <w:rsid w:val="00843DD8"/>
    <w:rsid w:val="008442F8"/>
    <w:rsid w:val="008449E1"/>
    <w:rsid w:val="008463FA"/>
    <w:rsid w:val="00846DEB"/>
    <w:rsid w:val="008472BC"/>
    <w:rsid w:val="008519D2"/>
    <w:rsid w:val="00851CA5"/>
    <w:rsid w:val="008525CB"/>
    <w:rsid w:val="0085402A"/>
    <w:rsid w:val="0085483B"/>
    <w:rsid w:val="00855D4B"/>
    <w:rsid w:val="00856CD6"/>
    <w:rsid w:val="00857C34"/>
    <w:rsid w:val="00857D42"/>
    <w:rsid w:val="008601E6"/>
    <w:rsid w:val="00860BFD"/>
    <w:rsid w:val="008615C3"/>
    <w:rsid w:val="00861AC8"/>
    <w:rsid w:val="00861D40"/>
    <w:rsid w:val="008629C3"/>
    <w:rsid w:val="00863495"/>
    <w:rsid w:val="0086398C"/>
    <w:rsid w:val="00863D62"/>
    <w:rsid w:val="00864978"/>
    <w:rsid w:val="00865724"/>
    <w:rsid w:val="00866985"/>
    <w:rsid w:val="008669AC"/>
    <w:rsid w:val="00867DC5"/>
    <w:rsid w:val="008705A2"/>
    <w:rsid w:val="008712DD"/>
    <w:rsid w:val="00871507"/>
    <w:rsid w:val="0087259F"/>
    <w:rsid w:val="00873127"/>
    <w:rsid w:val="00873A81"/>
    <w:rsid w:val="00873DEE"/>
    <w:rsid w:val="0087405C"/>
    <w:rsid w:val="008740D2"/>
    <w:rsid w:val="00874387"/>
    <w:rsid w:val="008745F2"/>
    <w:rsid w:val="00874AF6"/>
    <w:rsid w:val="00875140"/>
    <w:rsid w:val="00875217"/>
    <w:rsid w:val="00875378"/>
    <w:rsid w:val="0087545A"/>
    <w:rsid w:val="00875E83"/>
    <w:rsid w:val="00875FC1"/>
    <w:rsid w:val="00875FC4"/>
    <w:rsid w:val="00876BD2"/>
    <w:rsid w:val="00880792"/>
    <w:rsid w:val="00881178"/>
    <w:rsid w:val="008814AB"/>
    <w:rsid w:val="0088155E"/>
    <w:rsid w:val="00881B13"/>
    <w:rsid w:val="008827B6"/>
    <w:rsid w:val="008828D0"/>
    <w:rsid w:val="0088304D"/>
    <w:rsid w:val="00883A48"/>
    <w:rsid w:val="008845D0"/>
    <w:rsid w:val="00884873"/>
    <w:rsid w:val="008849FF"/>
    <w:rsid w:val="00884E21"/>
    <w:rsid w:val="00885509"/>
    <w:rsid w:val="00885CE0"/>
    <w:rsid w:val="00885DBC"/>
    <w:rsid w:val="00885E76"/>
    <w:rsid w:val="0088628E"/>
    <w:rsid w:val="008862BA"/>
    <w:rsid w:val="008863D9"/>
    <w:rsid w:val="00886FAF"/>
    <w:rsid w:val="00887741"/>
    <w:rsid w:val="00887D69"/>
    <w:rsid w:val="008902AF"/>
    <w:rsid w:val="008904EB"/>
    <w:rsid w:val="008911C6"/>
    <w:rsid w:val="00891644"/>
    <w:rsid w:val="008917CA"/>
    <w:rsid w:val="00891E18"/>
    <w:rsid w:val="008934C5"/>
    <w:rsid w:val="00894594"/>
    <w:rsid w:val="008945FD"/>
    <w:rsid w:val="0089462F"/>
    <w:rsid w:val="00894D0A"/>
    <w:rsid w:val="00896258"/>
    <w:rsid w:val="00896278"/>
    <w:rsid w:val="008964EA"/>
    <w:rsid w:val="00897C31"/>
    <w:rsid w:val="008A0001"/>
    <w:rsid w:val="008A0CAC"/>
    <w:rsid w:val="008A1019"/>
    <w:rsid w:val="008A18E1"/>
    <w:rsid w:val="008A1E13"/>
    <w:rsid w:val="008A1F9B"/>
    <w:rsid w:val="008A20A6"/>
    <w:rsid w:val="008A2683"/>
    <w:rsid w:val="008A32FA"/>
    <w:rsid w:val="008A3580"/>
    <w:rsid w:val="008A366B"/>
    <w:rsid w:val="008A4CD5"/>
    <w:rsid w:val="008A595C"/>
    <w:rsid w:val="008A5F90"/>
    <w:rsid w:val="008A669A"/>
    <w:rsid w:val="008A66EA"/>
    <w:rsid w:val="008A6D38"/>
    <w:rsid w:val="008A6FA5"/>
    <w:rsid w:val="008A7789"/>
    <w:rsid w:val="008A7EA9"/>
    <w:rsid w:val="008B0D71"/>
    <w:rsid w:val="008B0FB6"/>
    <w:rsid w:val="008B107B"/>
    <w:rsid w:val="008B12A9"/>
    <w:rsid w:val="008B2ADD"/>
    <w:rsid w:val="008B4247"/>
    <w:rsid w:val="008B453D"/>
    <w:rsid w:val="008B51AD"/>
    <w:rsid w:val="008B614C"/>
    <w:rsid w:val="008B68DC"/>
    <w:rsid w:val="008B6AC3"/>
    <w:rsid w:val="008C00B0"/>
    <w:rsid w:val="008C02C8"/>
    <w:rsid w:val="008C1447"/>
    <w:rsid w:val="008C15C1"/>
    <w:rsid w:val="008C1BCA"/>
    <w:rsid w:val="008C2A6E"/>
    <w:rsid w:val="008C36E0"/>
    <w:rsid w:val="008C3FF9"/>
    <w:rsid w:val="008C45F5"/>
    <w:rsid w:val="008C47D0"/>
    <w:rsid w:val="008C48B2"/>
    <w:rsid w:val="008C51AB"/>
    <w:rsid w:val="008C659A"/>
    <w:rsid w:val="008C66BD"/>
    <w:rsid w:val="008C745E"/>
    <w:rsid w:val="008C768E"/>
    <w:rsid w:val="008C7F86"/>
    <w:rsid w:val="008D0BF9"/>
    <w:rsid w:val="008D14CA"/>
    <w:rsid w:val="008D14DA"/>
    <w:rsid w:val="008D1B14"/>
    <w:rsid w:val="008D21B9"/>
    <w:rsid w:val="008D34CF"/>
    <w:rsid w:val="008D3AA7"/>
    <w:rsid w:val="008D3AD9"/>
    <w:rsid w:val="008D43F5"/>
    <w:rsid w:val="008D4714"/>
    <w:rsid w:val="008D55C9"/>
    <w:rsid w:val="008D571F"/>
    <w:rsid w:val="008E098F"/>
    <w:rsid w:val="008E0E5E"/>
    <w:rsid w:val="008E16DE"/>
    <w:rsid w:val="008E1DA3"/>
    <w:rsid w:val="008E1DB9"/>
    <w:rsid w:val="008E32BA"/>
    <w:rsid w:val="008E3349"/>
    <w:rsid w:val="008E348C"/>
    <w:rsid w:val="008E366E"/>
    <w:rsid w:val="008E3AD4"/>
    <w:rsid w:val="008E57A9"/>
    <w:rsid w:val="008E5B18"/>
    <w:rsid w:val="008E67A3"/>
    <w:rsid w:val="008F0579"/>
    <w:rsid w:val="008F0635"/>
    <w:rsid w:val="008F07C1"/>
    <w:rsid w:val="008F08F8"/>
    <w:rsid w:val="008F0BCB"/>
    <w:rsid w:val="008F0D87"/>
    <w:rsid w:val="008F101A"/>
    <w:rsid w:val="008F1954"/>
    <w:rsid w:val="008F1B8E"/>
    <w:rsid w:val="008F222C"/>
    <w:rsid w:val="008F4151"/>
    <w:rsid w:val="008F4595"/>
    <w:rsid w:val="008F4600"/>
    <w:rsid w:val="008F5F76"/>
    <w:rsid w:val="008F61D5"/>
    <w:rsid w:val="008F6AE2"/>
    <w:rsid w:val="008F6B1F"/>
    <w:rsid w:val="008F6CE2"/>
    <w:rsid w:val="008F6DA7"/>
    <w:rsid w:val="008F79D4"/>
    <w:rsid w:val="008F7BD5"/>
    <w:rsid w:val="008F7CC4"/>
    <w:rsid w:val="008F7D38"/>
    <w:rsid w:val="00900282"/>
    <w:rsid w:val="00900A76"/>
    <w:rsid w:val="00900B53"/>
    <w:rsid w:val="00901B87"/>
    <w:rsid w:val="009032A4"/>
    <w:rsid w:val="00903A36"/>
    <w:rsid w:val="00903D1F"/>
    <w:rsid w:val="00903E96"/>
    <w:rsid w:val="00903EA6"/>
    <w:rsid w:val="00904164"/>
    <w:rsid w:val="00905811"/>
    <w:rsid w:val="00905B96"/>
    <w:rsid w:val="009061EA"/>
    <w:rsid w:val="00906647"/>
    <w:rsid w:val="0090736D"/>
    <w:rsid w:val="009073B2"/>
    <w:rsid w:val="00907748"/>
    <w:rsid w:val="009103E1"/>
    <w:rsid w:val="00910505"/>
    <w:rsid w:val="0091055D"/>
    <w:rsid w:val="00911A8D"/>
    <w:rsid w:val="009128D6"/>
    <w:rsid w:val="009130C9"/>
    <w:rsid w:val="00913E4C"/>
    <w:rsid w:val="00914037"/>
    <w:rsid w:val="009148F2"/>
    <w:rsid w:val="00914965"/>
    <w:rsid w:val="0091546B"/>
    <w:rsid w:val="009159F3"/>
    <w:rsid w:val="00915E0C"/>
    <w:rsid w:val="0092196D"/>
    <w:rsid w:val="009232A8"/>
    <w:rsid w:val="00924D6A"/>
    <w:rsid w:val="0092527A"/>
    <w:rsid w:val="00925FC5"/>
    <w:rsid w:val="009262BC"/>
    <w:rsid w:val="00926C8B"/>
    <w:rsid w:val="00927306"/>
    <w:rsid w:val="00927825"/>
    <w:rsid w:val="00927B77"/>
    <w:rsid w:val="0093136D"/>
    <w:rsid w:val="009321B4"/>
    <w:rsid w:val="009321BE"/>
    <w:rsid w:val="0093227B"/>
    <w:rsid w:val="009337B4"/>
    <w:rsid w:val="00933E97"/>
    <w:rsid w:val="00934284"/>
    <w:rsid w:val="009355D0"/>
    <w:rsid w:val="00935679"/>
    <w:rsid w:val="0093616C"/>
    <w:rsid w:val="00937D31"/>
    <w:rsid w:val="00937F6C"/>
    <w:rsid w:val="00940775"/>
    <w:rsid w:val="00940990"/>
    <w:rsid w:val="00940B8D"/>
    <w:rsid w:val="009411C5"/>
    <w:rsid w:val="00941B21"/>
    <w:rsid w:val="00942820"/>
    <w:rsid w:val="009429F3"/>
    <w:rsid w:val="00942F61"/>
    <w:rsid w:val="00944F2B"/>
    <w:rsid w:val="0094599E"/>
    <w:rsid w:val="00945A29"/>
    <w:rsid w:val="00945C54"/>
    <w:rsid w:val="00945F50"/>
    <w:rsid w:val="009472C8"/>
    <w:rsid w:val="00947DFB"/>
    <w:rsid w:val="0095041A"/>
    <w:rsid w:val="009504E1"/>
    <w:rsid w:val="0095215F"/>
    <w:rsid w:val="009524FF"/>
    <w:rsid w:val="009527C0"/>
    <w:rsid w:val="00952B62"/>
    <w:rsid w:val="00953717"/>
    <w:rsid w:val="009538A4"/>
    <w:rsid w:val="009540FE"/>
    <w:rsid w:val="00955066"/>
    <w:rsid w:val="009552C7"/>
    <w:rsid w:val="00955794"/>
    <w:rsid w:val="00955AA7"/>
    <w:rsid w:val="00957E20"/>
    <w:rsid w:val="00960A3D"/>
    <w:rsid w:val="0096158E"/>
    <w:rsid w:val="009623CD"/>
    <w:rsid w:val="00962D47"/>
    <w:rsid w:val="009638E7"/>
    <w:rsid w:val="00963EE6"/>
    <w:rsid w:val="009651F9"/>
    <w:rsid w:val="0096539B"/>
    <w:rsid w:val="0096585D"/>
    <w:rsid w:val="00965D4D"/>
    <w:rsid w:val="00967B23"/>
    <w:rsid w:val="009718D5"/>
    <w:rsid w:val="00971BC6"/>
    <w:rsid w:val="009720F3"/>
    <w:rsid w:val="0097329E"/>
    <w:rsid w:val="00974B6E"/>
    <w:rsid w:val="0097515B"/>
    <w:rsid w:val="009766BD"/>
    <w:rsid w:val="00977676"/>
    <w:rsid w:val="00977FE8"/>
    <w:rsid w:val="0098014F"/>
    <w:rsid w:val="00980497"/>
    <w:rsid w:val="00980AB7"/>
    <w:rsid w:val="00980D1A"/>
    <w:rsid w:val="0098238E"/>
    <w:rsid w:val="009832BA"/>
    <w:rsid w:val="009841C5"/>
    <w:rsid w:val="00984680"/>
    <w:rsid w:val="0098472C"/>
    <w:rsid w:val="00984F2D"/>
    <w:rsid w:val="00985CCE"/>
    <w:rsid w:val="0098614C"/>
    <w:rsid w:val="0098662B"/>
    <w:rsid w:val="00986769"/>
    <w:rsid w:val="00986C34"/>
    <w:rsid w:val="009877C7"/>
    <w:rsid w:val="00987BE8"/>
    <w:rsid w:val="00991327"/>
    <w:rsid w:val="00994B7D"/>
    <w:rsid w:val="00994EDE"/>
    <w:rsid w:val="009958B4"/>
    <w:rsid w:val="00996246"/>
    <w:rsid w:val="009962B4"/>
    <w:rsid w:val="009962DD"/>
    <w:rsid w:val="00996BD8"/>
    <w:rsid w:val="009A0345"/>
    <w:rsid w:val="009A0A2E"/>
    <w:rsid w:val="009A1B59"/>
    <w:rsid w:val="009A1D77"/>
    <w:rsid w:val="009A234D"/>
    <w:rsid w:val="009A279A"/>
    <w:rsid w:val="009A2EF0"/>
    <w:rsid w:val="009A3D17"/>
    <w:rsid w:val="009A3EF6"/>
    <w:rsid w:val="009A4B41"/>
    <w:rsid w:val="009A5989"/>
    <w:rsid w:val="009A601B"/>
    <w:rsid w:val="009A6313"/>
    <w:rsid w:val="009A7842"/>
    <w:rsid w:val="009A7C04"/>
    <w:rsid w:val="009A7ECB"/>
    <w:rsid w:val="009B05D9"/>
    <w:rsid w:val="009B1BBE"/>
    <w:rsid w:val="009B1F43"/>
    <w:rsid w:val="009B2160"/>
    <w:rsid w:val="009B498F"/>
    <w:rsid w:val="009B54E9"/>
    <w:rsid w:val="009B57FB"/>
    <w:rsid w:val="009B67AE"/>
    <w:rsid w:val="009B6901"/>
    <w:rsid w:val="009B6E54"/>
    <w:rsid w:val="009B7CC8"/>
    <w:rsid w:val="009B7E66"/>
    <w:rsid w:val="009C0104"/>
    <w:rsid w:val="009C0C54"/>
    <w:rsid w:val="009C0DC3"/>
    <w:rsid w:val="009C1710"/>
    <w:rsid w:val="009C17E1"/>
    <w:rsid w:val="009C2806"/>
    <w:rsid w:val="009C2824"/>
    <w:rsid w:val="009C32FF"/>
    <w:rsid w:val="009C40DB"/>
    <w:rsid w:val="009C446F"/>
    <w:rsid w:val="009C46F8"/>
    <w:rsid w:val="009C4C8C"/>
    <w:rsid w:val="009C5047"/>
    <w:rsid w:val="009C5E7A"/>
    <w:rsid w:val="009C6004"/>
    <w:rsid w:val="009C6202"/>
    <w:rsid w:val="009C6C31"/>
    <w:rsid w:val="009C7640"/>
    <w:rsid w:val="009D07E3"/>
    <w:rsid w:val="009D0902"/>
    <w:rsid w:val="009D0C6A"/>
    <w:rsid w:val="009D155F"/>
    <w:rsid w:val="009D24BC"/>
    <w:rsid w:val="009D3396"/>
    <w:rsid w:val="009D3A88"/>
    <w:rsid w:val="009D4615"/>
    <w:rsid w:val="009D4D97"/>
    <w:rsid w:val="009D5C88"/>
    <w:rsid w:val="009D6408"/>
    <w:rsid w:val="009D6DFE"/>
    <w:rsid w:val="009E1086"/>
    <w:rsid w:val="009E1F41"/>
    <w:rsid w:val="009E2323"/>
    <w:rsid w:val="009E25C8"/>
    <w:rsid w:val="009E3322"/>
    <w:rsid w:val="009E34BE"/>
    <w:rsid w:val="009E3765"/>
    <w:rsid w:val="009E3EEB"/>
    <w:rsid w:val="009E41C7"/>
    <w:rsid w:val="009E50EE"/>
    <w:rsid w:val="009E5696"/>
    <w:rsid w:val="009E5772"/>
    <w:rsid w:val="009E620A"/>
    <w:rsid w:val="009E7028"/>
    <w:rsid w:val="009E7C20"/>
    <w:rsid w:val="009E7EBE"/>
    <w:rsid w:val="009F16A4"/>
    <w:rsid w:val="009F1BC2"/>
    <w:rsid w:val="009F24A7"/>
    <w:rsid w:val="009F2906"/>
    <w:rsid w:val="009F2EB1"/>
    <w:rsid w:val="009F3374"/>
    <w:rsid w:val="009F387B"/>
    <w:rsid w:val="009F5ACA"/>
    <w:rsid w:val="009F7B07"/>
    <w:rsid w:val="00A00BD5"/>
    <w:rsid w:val="00A0144E"/>
    <w:rsid w:val="00A014DE"/>
    <w:rsid w:val="00A01F4E"/>
    <w:rsid w:val="00A021A6"/>
    <w:rsid w:val="00A0258D"/>
    <w:rsid w:val="00A026B1"/>
    <w:rsid w:val="00A028DC"/>
    <w:rsid w:val="00A02F94"/>
    <w:rsid w:val="00A03825"/>
    <w:rsid w:val="00A03E52"/>
    <w:rsid w:val="00A04439"/>
    <w:rsid w:val="00A046C1"/>
    <w:rsid w:val="00A04AC2"/>
    <w:rsid w:val="00A04D20"/>
    <w:rsid w:val="00A057E1"/>
    <w:rsid w:val="00A05B96"/>
    <w:rsid w:val="00A0629D"/>
    <w:rsid w:val="00A063FE"/>
    <w:rsid w:val="00A0649B"/>
    <w:rsid w:val="00A06B55"/>
    <w:rsid w:val="00A10823"/>
    <w:rsid w:val="00A12395"/>
    <w:rsid w:val="00A12EF7"/>
    <w:rsid w:val="00A14717"/>
    <w:rsid w:val="00A14F99"/>
    <w:rsid w:val="00A16268"/>
    <w:rsid w:val="00A169C8"/>
    <w:rsid w:val="00A17A21"/>
    <w:rsid w:val="00A20F91"/>
    <w:rsid w:val="00A2106F"/>
    <w:rsid w:val="00A21131"/>
    <w:rsid w:val="00A2312E"/>
    <w:rsid w:val="00A231A1"/>
    <w:rsid w:val="00A24875"/>
    <w:rsid w:val="00A24AA7"/>
    <w:rsid w:val="00A24FE7"/>
    <w:rsid w:val="00A25425"/>
    <w:rsid w:val="00A2622E"/>
    <w:rsid w:val="00A269F4"/>
    <w:rsid w:val="00A26D4A"/>
    <w:rsid w:val="00A32065"/>
    <w:rsid w:val="00A32CF1"/>
    <w:rsid w:val="00A330DA"/>
    <w:rsid w:val="00A33AC1"/>
    <w:rsid w:val="00A34F70"/>
    <w:rsid w:val="00A354C1"/>
    <w:rsid w:val="00A35DBB"/>
    <w:rsid w:val="00A35EBC"/>
    <w:rsid w:val="00A36D29"/>
    <w:rsid w:val="00A36E24"/>
    <w:rsid w:val="00A378ED"/>
    <w:rsid w:val="00A40390"/>
    <w:rsid w:val="00A41128"/>
    <w:rsid w:val="00A41943"/>
    <w:rsid w:val="00A43421"/>
    <w:rsid w:val="00A43B06"/>
    <w:rsid w:val="00A43D4B"/>
    <w:rsid w:val="00A44708"/>
    <w:rsid w:val="00A45370"/>
    <w:rsid w:val="00A45440"/>
    <w:rsid w:val="00A45486"/>
    <w:rsid w:val="00A50F4E"/>
    <w:rsid w:val="00A514FD"/>
    <w:rsid w:val="00A51691"/>
    <w:rsid w:val="00A51AA7"/>
    <w:rsid w:val="00A52B82"/>
    <w:rsid w:val="00A547B8"/>
    <w:rsid w:val="00A553EC"/>
    <w:rsid w:val="00A56232"/>
    <w:rsid w:val="00A60462"/>
    <w:rsid w:val="00A612E4"/>
    <w:rsid w:val="00A6443E"/>
    <w:rsid w:val="00A644EA"/>
    <w:rsid w:val="00A649AB"/>
    <w:rsid w:val="00A65290"/>
    <w:rsid w:val="00A65603"/>
    <w:rsid w:val="00A6643D"/>
    <w:rsid w:val="00A665B2"/>
    <w:rsid w:val="00A66D57"/>
    <w:rsid w:val="00A67838"/>
    <w:rsid w:val="00A6797B"/>
    <w:rsid w:val="00A70CFD"/>
    <w:rsid w:val="00A712B5"/>
    <w:rsid w:val="00A7217A"/>
    <w:rsid w:val="00A734C1"/>
    <w:rsid w:val="00A738FA"/>
    <w:rsid w:val="00A73B75"/>
    <w:rsid w:val="00A73F9D"/>
    <w:rsid w:val="00A74120"/>
    <w:rsid w:val="00A741DF"/>
    <w:rsid w:val="00A74333"/>
    <w:rsid w:val="00A7445B"/>
    <w:rsid w:val="00A749B7"/>
    <w:rsid w:val="00A752C0"/>
    <w:rsid w:val="00A76251"/>
    <w:rsid w:val="00A8065D"/>
    <w:rsid w:val="00A80B84"/>
    <w:rsid w:val="00A80C4A"/>
    <w:rsid w:val="00A810E2"/>
    <w:rsid w:val="00A81AC0"/>
    <w:rsid w:val="00A81DD0"/>
    <w:rsid w:val="00A820A1"/>
    <w:rsid w:val="00A8352D"/>
    <w:rsid w:val="00A83C6A"/>
    <w:rsid w:val="00A84A28"/>
    <w:rsid w:val="00A851BB"/>
    <w:rsid w:val="00A851FB"/>
    <w:rsid w:val="00A8528F"/>
    <w:rsid w:val="00A8656B"/>
    <w:rsid w:val="00A86B74"/>
    <w:rsid w:val="00A87198"/>
    <w:rsid w:val="00A8768D"/>
    <w:rsid w:val="00A90059"/>
    <w:rsid w:val="00A908BC"/>
    <w:rsid w:val="00A915F5"/>
    <w:rsid w:val="00A91680"/>
    <w:rsid w:val="00A92DD6"/>
    <w:rsid w:val="00A9441E"/>
    <w:rsid w:val="00A947D5"/>
    <w:rsid w:val="00A95E58"/>
    <w:rsid w:val="00A9790B"/>
    <w:rsid w:val="00AA091E"/>
    <w:rsid w:val="00AA0B85"/>
    <w:rsid w:val="00AA0C54"/>
    <w:rsid w:val="00AA186E"/>
    <w:rsid w:val="00AA1E94"/>
    <w:rsid w:val="00AA3DA0"/>
    <w:rsid w:val="00AA45C6"/>
    <w:rsid w:val="00AA4AE2"/>
    <w:rsid w:val="00AA4C34"/>
    <w:rsid w:val="00AA4E5A"/>
    <w:rsid w:val="00AA52A4"/>
    <w:rsid w:val="00AA5C75"/>
    <w:rsid w:val="00AA5D51"/>
    <w:rsid w:val="00AA63A1"/>
    <w:rsid w:val="00AA658D"/>
    <w:rsid w:val="00AA6EA7"/>
    <w:rsid w:val="00AA6FE7"/>
    <w:rsid w:val="00AA7104"/>
    <w:rsid w:val="00AA740C"/>
    <w:rsid w:val="00AB0136"/>
    <w:rsid w:val="00AB0707"/>
    <w:rsid w:val="00AB07F5"/>
    <w:rsid w:val="00AB0C17"/>
    <w:rsid w:val="00AB0FB4"/>
    <w:rsid w:val="00AB139F"/>
    <w:rsid w:val="00AB1824"/>
    <w:rsid w:val="00AB19ED"/>
    <w:rsid w:val="00AB20CF"/>
    <w:rsid w:val="00AB2F5A"/>
    <w:rsid w:val="00AB3ABB"/>
    <w:rsid w:val="00AB499F"/>
    <w:rsid w:val="00AB4A9D"/>
    <w:rsid w:val="00AB4C7A"/>
    <w:rsid w:val="00AB4DAF"/>
    <w:rsid w:val="00AB5569"/>
    <w:rsid w:val="00AB5D83"/>
    <w:rsid w:val="00AB7C99"/>
    <w:rsid w:val="00AB7CC9"/>
    <w:rsid w:val="00AC05FF"/>
    <w:rsid w:val="00AC0CC4"/>
    <w:rsid w:val="00AC0E26"/>
    <w:rsid w:val="00AC12DB"/>
    <w:rsid w:val="00AC1BA3"/>
    <w:rsid w:val="00AC27ED"/>
    <w:rsid w:val="00AC31E6"/>
    <w:rsid w:val="00AC3B6F"/>
    <w:rsid w:val="00AC3C34"/>
    <w:rsid w:val="00AC3F10"/>
    <w:rsid w:val="00AC433C"/>
    <w:rsid w:val="00AC4586"/>
    <w:rsid w:val="00AC5399"/>
    <w:rsid w:val="00AC62C4"/>
    <w:rsid w:val="00AC636B"/>
    <w:rsid w:val="00AC63E7"/>
    <w:rsid w:val="00AC6402"/>
    <w:rsid w:val="00AC68E1"/>
    <w:rsid w:val="00AD06E0"/>
    <w:rsid w:val="00AD09E6"/>
    <w:rsid w:val="00AD0FB9"/>
    <w:rsid w:val="00AD32FA"/>
    <w:rsid w:val="00AD332F"/>
    <w:rsid w:val="00AD37B5"/>
    <w:rsid w:val="00AD3950"/>
    <w:rsid w:val="00AD60BC"/>
    <w:rsid w:val="00AD662F"/>
    <w:rsid w:val="00AD6695"/>
    <w:rsid w:val="00AD67B0"/>
    <w:rsid w:val="00AD67C2"/>
    <w:rsid w:val="00AD7307"/>
    <w:rsid w:val="00AD7488"/>
    <w:rsid w:val="00AE0F3C"/>
    <w:rsid w:val="00AE0FB7"/>
    <w:rsid w:val="00AE1479"/>
    <w:rsid w:val="00AE14BA"/>
    <w:rsid w:val="00AE14BB"/>
    <w:rsid w:val="00AE1642"/>
    <w:rsid w:val="00AE2395"/>
    <w:rsid w:val="00AE2FE6"/>
    <w:rsid w:val="00AE3B7B"/>
    <w:rsid w:val="00AE4896"/>
    <w:rsid w:val="00AE4FA6"/>
    <w:rsid w:val="00AE5E32"/>
    <w:rsid w:val="00AE5EFB"/>
    <w:rsid w:val="00AE6480"/>
    <w:rsid w:val="00AE7451"/>
    <w:rsid w:val="00AE7C86"/>
    <w:rsid w:val="00AF0ED1"/>
    <w:rsid w:val="00AF2035"/>
    <w:rsid w:val="00AF21B2"/>
    <w:rsid w:val="00AF35B3"/>
    <w:rsid w:val="00AF3BE1"/>
    <w:rsid w:val="00AF41FC"/>
    <w:rsid w:val="00AF4431"/>
    <w:rsid w:val="00AF524D"/>
    <w:rsid w:val="00AF6411"/>
    <w:rsid w:val="00AF6A0F"/>
    <w:rsid w:val="00AF6AC8"/>
    <w:rsid w:val="00AF6CA8"/>
    <w:rsid w:val="00AF7791"/>
    <w:rsid w:val="00AF78CE"/>
    <w:rsid w:val="00AF7AF8"/>
    <w:rsid w:val="00AF7C94"/>
    <w:rsid w:val="00B002B9"/>
    <w:rsid w:val="00B00E59"/>
    <w:rsid w:val="00B02422"/>
    <w:rsid w:val="00B02BC3"/>
    <w:rsid w:val="00B03120"/>
    <w:rsid w:val="00B031A3"/>
    <w:rsid w:val="00B05EF8"/>
    <w:rsid w:val="00B06B5E"/>
    <w:rsid w:val="00B06CED"/>
    <w:rsid w:val="00B07C90"/>
    <w:rsid w:val="00B10590"/>
    <w:rsid w:val="00B1079E"/>
    <w:rsid w:val="00B11368"/>
    <w:rsid w:val="00B11710"/>
    <w:rsid w:val="00B119CA"/>
    <w:rsid w:val="00B11F34"/>
    <w:rsid w:val="00B12727"/>
    <w:rsid w:val="00B12C38"/>
    <w:rsid w:val="00B132B4"/>
    <w:rsid w:val="00B1336C"/>
    <w:rsid w:val="00B143E2"/>
    <w:rsid w:val="00B147E6"/>
    <w:rsid w:val="00B14A85"/>
    <w:rsid w:val="00B14C3A"/>
    <w:rsid w:val="00B14DBF"/>
    <w:rsid w:val="00B150B8"/>
    <w:rsid w:val="00B15913"/>
    <w:rsid w:val="00B1691B"/>
    <w:rsid w:val="00B17946"/>
    <w:rsid w:val="00B205D3"/>
    <w:rsid w:val="00B20E3F"/>
    <w:rsid w:val="00B211C1"/>
    <w:rsid w:val="00B21D2F"/>
    <w:rsid w:val="00B21F60"/>
    <w:rsid w:val="00B2297A"/>
    <w:rsid w:val="00B22EA2"/>
    <w:rsid w:val="00B23083"/>
    <w:rsid w:val="00B2309E"/>
    <w:rsid w:val="00B23306"/>
    <w:rsid w:val="00B235F1"/>
    <w:rsid w:val="00B23671"/>
    <w:rsid w:val="00B247D3"/>
    <w:rsid w:val="00B24EF8"/>
    <w:rsid w:val="00B25A92"/>
    <w:rsid w:val="00B2625A"/>
    <w:rsid w:val="00B27D85"/>
    <w:rsid w:val="00B3022F"/>
    <w:rsid w:val="00B30446"/>
    <w:rsid w:val="00B3054C"/>
    <w:rsid w:val="00B305A0"/>
    <w:rsid w:val="00B3084E"/>
    <w:rsid w:val="00B309B0"/>
    <w:rsid w:val="00B30B2C"/>
    <w:rsid w:val="00B32AE4"/>
    <w:rsid w:val="00B33026"/>
    <w:rsid w:val="00B34FC7"/>
    <w:rsid w:val="00B3552E"/>
    <w:rsid w:val="00B35CD8"/>
    <w:rsid w:val="00B35ED3"/>
    <w:rsid w:val="00B36721"/>
    <w:rsid w:val="00B37733"/>
    <w:rsid w:val="00B3794A"/>
    <w:rsid w:val="00B37F6B"/>
    <w:rsid w:val="00B41365"/>
    <w:rsid w:val="00B441AF"/>
    <w:rsid w:val="00B44941"/>
    <w:rsid w:val="00B44C5B"/>
    <w:rsid w:val="00B466DC"/>
    <w:rsid w:val="00B471AF"/>
    <w:rsid w:val="00B47680"/>
    <w:rsid w:val="00B51968"/>
    <w:rsid w:val="00B52DBE"/>
    <w:rsid w:val="00B5380B"/>
    <w:rsid w:val="00B54BC2"/>
    <w:rsid w:val="00B553D1"/>
    <w:rsid w:val="00B5552C"/>
    <w:rsid w:val="00B55E4C"/>
    <w:rsid w:val="00B55E85"/>
    <w:rsid w:val="00B5662B"/>
    <w:rsid w:val="00B56D29"/>
    <w:rsid w:val="00B5739D"/>
    <w:rsid w:val="00B5758F"/>
    <w:rsid w:val="00B57B23"/>
    <w:rsid w:val="00B600FC"/>
    <w:rsid w:val="00B608E8"/>
    <w:rsid w:val="00B6095B"/>
    <w:rsid w:val="00B60DB4"/>
    <w:rsid w:val="00B60DC8"/>
    <w:rsid w:val="00B61BAA"/>
    <w:rsid w:val="00B62127"/>
    <w:rsid w:val="00B62E43"/>
    <w:rsid w:val="00B63AB3"/>
    <w:rsid w:val="00B63AE0"/>
    <w:rsid w:val="00B63C61"/>
    <w:rsid w:val="00B646C0"/>
    <w:rsid w:val="00B64743"/>
    <w:rsid w:val="00B649F6"/>
    <w:rsid w:val="00B66006"/>
    <w:rsid w:val="00B66356"/>
    <w:rsid w:val="00B66816"/>
    <w:rsid w:val="00B66FEA"/>
    <w:rsid w:val="00B678FA"/>
    <w:rsid w:val="00B70234"/>
    <w:rsid w:val="00B70931"/>
    <w:rsid w:val="00B70A86"/>
    <w:rsid w:val="00B70F9B"/>
    <w:rsid w:val="00B723DD"/>
    <w:rsid w:val="00B72487"/>
    <w:rsid w:val="00B730AB"/>
    <w:rsid w:val="00B74602"/>
    <w:rsid w:val="00B7597F"/>
    <w:rsid w:val="00B75B2E"/>
    <w:rsid w:val="00B7633C"/>
    <w:rsid w:val="00B778CD"/>
    <w:rsid w:val="00B8015E"/>
    <w:rsid w:val="00B81667"/>
    <w:rsid w:val="00B8226F"/>
    <w:rsid w:val="00B82E5C"/>
    <w:rsid w:val="00B83E48"/>
    <w:rsid w:val="00B84CC3"/>
    <w:rsid w:val="00B84EF0"/>
    <w:rsid w:val="00B85135"/>
    <w:rsid w:val="00B85714"/>
    <w:rsid w:val="00B857A3"/>
    <w:rsid w:val="00B857FA"/>
    <w:rsid w:val="00B85C98"/>
    <w:rsid w:val="00B85CB3"/>
    <w:rsid w:val="00B863D0"/>
    <w:rsid w:val="00B86510"/>
    <w:rsid w:val="00B86F39"/>
    <w:rsid w:val="00B87366"/>
    <w:rsid w:val="00B8799C"/>
    <w:rsid w:val="00B91CDE"/>
    <w:rsid w:val="00B93AE1"/>
    <w:rsid w:val="00B94B06"/>
    <w:rsid w:val="00B94E74"/>
    <w:rsid w:val="00B94EAA"/>
    <w:rsid w:val="00B95032"/>
    <w:rsid w:val="00B95C37"/>
    <w:rsid w:val="00B96D1B"/>
    <w:rsid w:val="00B97531"/>
    <w:rsid w:val="00BA0135"/>
    <w:rsid w:val="00BA173A"/>
    <w:rsid w:val="00BA1783"/>
    <w:rsid w:val="00BA23C9"/>
    <w:rsid w:val="00BA2F1E"/>
    <w:rsid w:val="00BA3A7F"/>
    <w:rsid w:val="00BA500E"/>
    <w:rsid w:val="00BA5490"/>
    <w:rsid w:val="00BA56CD"/>
    <w:rsid w:val="00BA58CC"/>
    <w:rsid w:val="00BA61CC"/>
    <w:rsid w:val="00BA6D01"/>
    <w:rsid w:val="00BB099F"/>
    <w:rsid w:val="00BB1C60"/>
    <w:rsid w:val="00BB1E48"/>
    <w:rsid w:val="00BB1E98"/>
    <w:rsid w:val="00BB1F97"/>
    <w:rsid w:val="00BB31B6"/>
    <w:rsid w:val="00BB41BF"/>
    <w:rsid w:val="00BB43DB"/>
    <w:rsid w:val="00BB45CD"/>
    <w:rsid w:val="00BB48A8"/>
    <w:rsid w:val="00BB5A1E"/>
    <w:rsid w:val="00BB5D2F"/>
    <w:rsid w:val="00BB64D3"/>
    <w:rsid w:val="00BB677E"/>
    <w:rsid w:val="00BB6A5B"/>
    <w:rsid w:val="00BB6ED5"/>
    <w:rsid w:val="00BC139C"/>
    <w:rsid w:val="00BC1782"/>
    <w:rsid w:val="00BC1FC1"/>
    <w:rsid w:val="00BC2290"/>
    <w:rsid w:val="00BC29FF"/>
    <w:rsid w:val="00BC2AAF"/>
    <w:rsid w:val="00BC2F9E"/>
    <w:rsid w:val="00BC3FBB"/>
    <w:rsid w:val="00BC53B1"/>
    <w:rsid w:val="00BC5492"/>
    <w:rsid w:val="00BC565B"/>
    <w:rsid w:val="00BC5E20"/>
    <w:rsid w:val="00BC6DEE"/>
    <w:rsid w:val="00BC717E"/>
    <w:rsid w:val="00BD0153"/>
    <w:rsid w:val="00BD0482"/>
    <w:rsid w:val="00BD0874"/>
    <w:rsid w:val="00BD0928"/>
    <w:rsid w:val="00BD1336"/>
    <w:rsid w:val="00BD1A14"/>
    <w:rsid w:val="00BD1B2E"/>
    <w:rsid w:val="00BD1CAB"/>
    <w:rsid w:val="00BD2869"/>
    <w:rsid w:val="00BD3920"/>
    <w:rsid w:val="00BD40F1"/>
    <w:rsid w:val="00BD438B"/>
    <w:rsid w:val="00BD47DE"/>
    <w:rsid w:val="00BD4859"/>
    <w:rsid w:val="00BD5095"/>
    <w:rsid w:val="00BD5136"/>
    <w:rsid w:val="00BD560D"/>
    <w:rsid w:val="00BD597B"/>
    <w:rsid w:val="00BD5D32"/>
    <w:rsid w:val="00BD638D"/>
    <w:rsid w:val="00BD6CEE"/>
    <w:rsid w:val="00BD721A"/>
    <w:rsid w:val="00BD7C49"/>
    <w:rsid w:val="00BE01A8"/>
    <w:rsid w:val="00BE05C1"/>
    <w:rsid w:val="00BE112C"/>
    <w:rsid w:val="00BE1180"/>
    <w:rsid w:val="00BE141B"/>
    <w:rsid w:val="00BE2A2A"/>
    <w:rsid w:val="00BE2E9E"/>
    <w:rsid w:val="00BE2F01"/>
    <w:rsid w:val="00BE3300"/>
    <w:rsid w:val="00BE35A8"/>
    <w:rsid w:val="00BE3CD2"/>
    <w:rsid w:val="00BE46E1"/>
    <w:rsid w:val="00BE4CDF"/>
    <w:rsid w:val="00BE4F13"/>
    <w:rsid w:val="00BE5B19"/>
    <w:rsid w:val="00BE618C"/>
    <w:rsid w:val="00BE6DA1"/>
    <w:rsid w:val="00BF004B"/>
    <w:rsid w:val="00BF00A6"/>
    <w:rsid w:val="00BF0185"/>
    <w:rsid w:val="00BF03FB"/>
    <w:rsid w:val="00BF0662"/>
    <w:rsid w:val="00BF307A"/>
    <w:rsid w:val="00BF3082"/>
    <w:rsid w:val="00BF591A"/>
    <w:rsid w:val="00BF5B22"/>
    <w:rsid w:val="00BF69EE"/>
    <w:rsid w:val="00BF6C6D"/>
    <w:rsid w:val="00C01A53"/>
    <w:rsid w:val="00C02723"/>
    <w:rsid w:val="00C02915"/>
    <w:rsid w:val="00C02C31"/>
    <w:rsid w:val="00C036B9"/>
    <w:rsid w:val="00C05AC6"/>
    <w:rsid w:val="00C065FF"/>
    <w:rsid w:val="00C06673"/>
    <w:rsid w:val="00C06D92"/>
    <w:rsid w:val="00C0714C"/>
    <w:rsid w:val="00C0725B"/>
    <w:rsid w:val="00C07799"/>
    <w:rsid w:val="00C07AE0"/>
    <w:rsid w:val="00C10795"/>
    <w:rsid w:val="00C107C7"/>
    <w:rsid w:val="00C12F9D"/>
    <w:rsid w:val="00C1394E"/>
    <w:rsid w:val="00C14625"/>
    <w:rsid w:val="00C14E1F"/>
    <w:rsid w:val="00C1524B"/>
    <w:rsid w:val="00C1531C"/>
    <w:rsid w:val="00C15414"/>
    <w:rsid w:val="00C15ECD"/>
    <w:rsid w:val="00C16CC0"/>
    <w:rsid w:val="00C16CDB"/>
    <w:rsid w:val="00C16E38"/>
    <w:rsid w:val="00C205C4"/>
    <w:rsid w:val="00C20646"/>
    <w:rsid w:val="00C20F5C"/>
    <w:rsid w:val="00C22783"/>
    <w:rsid w:val="00C259C0"/>
    <w:rsid w:val="00C25CD3"/>
    <w:rsid w:val="00C2680A"/>
    <w:rsid w:val="00C26BB4"/>
    <w:rsid w:val="00C301C0"/>
    <w:rsid w:val="00C30E6D"/>
    <w:rsid w:val="00C319C6"/>
    <w:rsid w:val="00C3228D"/>
    <w:rsid w:val="00C32850"/>
    <w:rsid w:val="00C33D1E"/>
    <w:rsid w:val="00C341DD"/>
    <w:rsid w:val="00C34A88"/>
    <w:rsid w:val="00C34B0B"/>
    <w:rsid w:val="00C35707"/>
    <w:rsid w:val="00C3670F"/>
    <w:rsid w:val="00C36D17"/>
    <w:rsid w:val="00C37001"/>
    <w:rsid w:val="00C37420"/>
    <w:rsid w:val="00C37542"/>
    <w:rsid w:val="00C377C9"/>
    <w:rsid w:val="00C377FB"/>
    <w:rsid w:val="00C4073E"/>
    <w:rsid w:val="00C40E7F"/>
    <w:rsid w:val="00C41A61"/>
    <w:rsid w:val="00C41B29"/>
    <w:rsid w:val="00C41B6E"/>
    <w:rsid w:val="00C428D0"/>
    <w:rsid w:val="00C432F1"/>
    <w:rsid w:val="00C43F3A"/>
    <w:rsid w:val="00C44AA7"/>
    <w:rsid w:val="00C4519F"/>
    <w:rsid w:val="00C467C6"/>
    <w:rsid w:val="00C46967"/>
    <w:rsid w:val="00C4696B"/>
    <w:rsid w:val="00C471DB"/>
    <w:rsid w:val="00C4732F"/>
    <w:rsid w:val="00C47677"/>
    <w:rsid w:val="00C5052F"/>
    <w:rsid w:val="00C51ECA"/>
    <w:rsid w:val="00C5325D"/>
    <w:rsid w:val="00C536D1"/>
    <w:rsid w:val="00C5468B"/>
    <w:rsid w:val="00C55F7C"/>
    <w:rsid w:val="00C566FF"/>
    <w:rsid w:val="00C56E5F"/>
    <w:rsid w:val="00C573E7"/>
    <w:rsid w:val="00C608AA"/>
    <w:rsid w:val="00C60B18"/>
    <w:rsid w:val="00C61F06"/>
    <w:rsid w:val="00C62217"/>
    <w:rsid w:val="00C64F15"/>
    <w:rsid w:val="00C6503D"/>
    <w:rsid w:val="00C653BE"/>
    <w:rsid w:val="00C65419"/>
    <w:rsid w:val="00C65828"/>
    <w:rsid w:val="00C65857"/>
    <w:rsid w:val="00C666CD"/>
    <w:rsid w:val="00C66FB9"/>
    <w:rsid w:val="00C673AD"/>
    <w:rsid w:val="00C678D8"/>
    <w:rsid w:val="00C67A23"/>
    <w:rsid w:val="00C67AB6"/>
    <w:rsid w:val="00C67E72"/>
    <w:rsid w:val="00C7015F"/>
    <w:rsid w:val="00C7078B"/>
    <w:rsid w:val="00C71C14"/>
    <w:rsid w:val="00C71D4B"/>
    <w:rsid w:val="00C7272A"/>
    <w:rsid w:val="00C730F7"/>
    <w:rsid w:val="00C737F8"/>
    <w:rsid w:val="00C740E3"/>
    <w:rsid w:val="00C7418B"/>
    <w:rsid w:val="00C742B1"/>
    <w:rsid w:val="00C74620"/>
    <w:rsid w:val="00C74B32"/>
    <w:rsid w:val="00C74F15"/>
    <w:rsid w:val="00C77814"/>
    <w:rsid w:val="00C800D9"/>
    <w:rsid w:val="00C8025E"/>
    <w:rsid w:val="00C80BEF"/>
    <w:rsid w:val="00C81566"/>
    <w:rsid w:val="00C82AF3"/>
    <w:rsid w:val="00C8311E"/>
    <w:rsid w:val="00C83437"/>
    <w:rsid w:val="00C834CB"/>
    <w:rsid w:val="00C8440D"/>
    <w:rsid w:val="00C84C6A"/>
    <w:rsid w:val="00C856C2"/>
    <w:rsid w:val="00C85F55"/>
    <w:rsid w:val="00C865ED"/>
    <w:rsid w:val="00C90E33"/>
    <w:rsid w:val="00C92C49"/>
    <w:rsid w:val="00C92F6E"/>
    <w:rsid w:val="00C92FE6"/>
    <w:rsid w:val="00C93FBF"/>
    <w:rsid w:val="00C94619"/>
    <w:rsid w:val="00C948C0"/>
    <w:rsid w:val="00C94C62"/>
    <w:rsid w:val="00C94F91"/>
    <w:rsid w:val="00C9518C"/>
    <w:rsid w:val="00C956EE"/>
    <w:rsid w:val="00C95BFC"/>
    <w:rsid w:val="00C96218"/>
    <w:rsid w:val="00C96716"/>
    <w:rsid w:val="00C96A81"/>
    <w:rsid w:val="00C96B1C"/>
    <w:rsid w:val="00C9750C"/>
    <w:rsid w:val="00C97A68"/>
    <w:rsid w:val="00C97B0D"/>
    <w:rsid w:val="00CA03EF"/>
    <w:rsid w:val="00CA0973"/>
    <w:rsid w:val="00CA0A9F"/>
    <w:rsid w:val="00CA1091"/>
    <w:rsid w:val="00CA1327"/>
    <w:rsid w:val="00CA1759"/>
    <w:rsid w:val="00CA1F09"/>
    <w:rsid w:val="00CA2C4E"/>
    <w:rsid w:val="00CA2E34"/>
    <w:rsid w:val="00CA43C7"/>
    <w:rsid w:val="00CA4E46"/>
    <w:rsid w:val="00CA4F0F"/>
    <w:rsid w:val="00CA4F69"/>
    <w:rsid w:val="00CA54CD"/>
    <w:rsid w:val="00CA6046"/>
    <w:rsid w:val="00CA7C05"/>
    <w:rsid w:val="00CB0CCC"/>
    <w:rsid w:val="00CB175B"/>
    <w:rsid w:val="00CB1FCD"/>
    <w:rsid w:val="00CB2371"/>
    <w:rsid w:val="00CB2DD8"/>
    <w:rsid w:val="00CB330E"/>
    <w:rsid w:val="00CB3DD4"/>
    <w:rsid w:val="00CB44B7"/>
    <w:rsid w:val="00CB4527"/>
    <w:rsid w:val="00CB4D18"/>
    <w:rsid w:val="00CB5A28"/>
    <w:rsid w:val="00CB5C9E"/>
    <w:rsid w:val="00CB6045"/>
    <w:rsid w:val="00CB6B4B"/>
    <w:rsid w:val="00CB6E1E"/>
    <w:rsid w:val="00CB73A6"/>
    <w:rsid w:val="00CB749C"/>
    <w:rsid w:val="00CB751E"/>
    <w:rsid w:val="00CC061D"/>
    <w:rsid w:val="00CC1303"/>
    <w:rsid w:val="00CC19D5"/>
    <w:rsid w:val="00CC1A5C"/>
    <w:rsid w:val="00CC268D"/>
    <w:rsid w:val="00CC317B"/>
    <w:rsid w:val="00CC4511"/>
    <w:rsid w:val="00CC4613"/>
    <w:rsid w:val="00CC4943"/>
    <w:rsid w:val="00CC5FF8"/>
    <w:rsid w:val="00CC66F3"/>
    <w:rsid w:val="00CC739E"/>
    <w:rsid w:val="00CC77DF"/>
    <w:rsid w:val="00CC7B2A"/>
    <w:rsid w:val="00CC7EC7"/>
    <w:rsid w:val="00CD0458"/>
    <w:rsid w:val="00CD0810"/>
    <w:rsid w:val="00CD09A4"/>
    <w:rsid w:val="00CD0B0E"/>
    <w:rsid w:val="00CD0EAF"/>
    <w:rsid w:val="00CD0F98"/>
    <w:rsid w:val="00CD1168"/>
    <w:rsid w:val="00CD11B2"/>
    <w:rsid w:val="00CD16B1"/>
    <w:rsid w:val="00CD2A89"/>
    <w:rsid w:val="00CD2F00"/>
    <w:rsid w:val="00CD3450"/>
    <w:rsid w:val="00CD360E"/>
    <w:rsid w:val="00CD3E88"/>
    <w:rsid w:val="00CD48CA"/>
    <w:rsid w:val="00CD4DA7"/>
    <w:rsid w:val="00CD50BD"/>
    <w:rsid w:val="00CD528E"/>
    <w:rsid w:val="00CD588B"/>
    <w:rsid w:val="00CD5A54"/>
    <w:rsid w:val="00CD61FB"/>
    <w:rsid w:val="00CD6D39"/>
    <w:rsid w:val="00CD6DBE"/>
    <w:rsid w:val="00CE0323"/>
    <w:rsid w:val="00CE1AA3"/>
    <w:rsid w:val="00CE2524"/>
    <w:rsid w:val="00CE2561"/>
    <w:rsid w:val="00CE2FC9"/>
    <w:rsid w:val="00CE3070"/>
    <w:rsid w:val="00CE3715"/>
    <w:rsid w:val="00CE4363"/>
    <w:rsid w:val="00CE43A8"/>
    <w:rsid w:val="00CE507A"/>
    <w:rsid w:val="00CE5A18"/>
    <w:rsid w:val="00CE5F37"/>
    <w:rsid w:val="00CE6C91"/>
    <w:rsid w:val="00CF08E0"/>
    <w:rsid w:val="00CF255D"/>
    <w:rsid w:val="00CF2E0B"/>
    <w:rsid w:val="00CF33F2"/>
    <w:rsid w:val="00CF34EA"/>
    <w:rsid w:val="00CF4448"/>
    <w:rsid w:val="00CF4CF0"/>
    <w:rsid w:val="00CF56DB"/>
    <w:rsid w:val="00CF58FB"/>
    <w:rsid w:val="00CF676D"/>
    <w:rsid w:val="00CF6D04"/>
    <w:rsid w:val="00D001B2"/>
    <w:rsid w:val="00D001D5"/>
    <w:rsid w:val="00D02C71"/>
    <w:rsid w:val="00D035DB"/>
    <w:rsid w:val="00D03B28"/>
    <w:rsid w:val="00D03D26"/>
    <w:rsid w:val="00D0416A"/>
    <w:rsid w:val="00D04397"/>
    <w:rsid w:val="00D04680"/>
    <w:rsid w:val="00D04B00"/>
    <w:rsid w:val="00D04CD6"/>
    <w:rsid w:val="00D04E69"/>
    <w:rsid w:val="00D05422"/>
    <w:rsid w:val="00D05C80"/>
    <w:rsid w:val="00D06685"/>
    <w:rsid w:val="00D067B7"/>
    <w:rsid w:val="00D06972"/>
    <w:rsid w:val="00D06CEF"/>
    <w:rsid w:val="00D07195"/>
    <w:rsid w:val="00D074D9"/>
    <w:rsid w:val="00D0795F"/>
    <w:rsid w:val="00D07F3B"/>
    <w:rsid w:val="00D11E78"/>
    <w:rsid w:val="00D12C1A"/>
    <w:rsid w:val="00D12EA7"/>
    <w:rsid w:val="00D13B88"/>
    <w:rsid w:val="00D13E5C"/>
    <w:rsid w:val="00D15538"/>
    <w:rsid w:val="00D155D3"/>
    <w:rsid w:val="00D15CE3"/>
    <w:rsid w:val="00D16B90"/>
    <w:rsid w:val="00D17C01"/>
    <w:rsid w:val="00D20EAC"/>
    <w:rsid w:val="00D211EA"/>
    <w:rsid w:val="00D22572"/>
    <w:rsid w:val="00D227C0"/>
    <w:rsid w:val="00D23828"/>
    <w:rsid w:val="00D249D6"/>
    <w:rsid w:val="00D24CED"/>
    <w:rsid w:val="00D24F39"/>
    <w:rsid w:val="00D2516D"/>
    <w:rsid w:val="00D25C1D"/>
    <w:rsid w:val="00D26113"/>
    <w:rsid w:val="00D26959"/>
    <w:rsid w:val="00D2772B"/>
    <w:rsid w:val="00D30259"/>
    <w:rsid w:val="00D313C0"/>
    <w:rsid w:val="00D32307"/>
    <w:rsid w:val="00D34322"/>
    <w:rsid w:val="00D35034"/>
    <w:rsid w:val="00D3583E"/>
    <w:rsid w:val="00D36AE7"/>
    <w:rsid w:val="00D377CD"/>
    <w:rsid w:val="00D4040F"/>
    <w:rsid w:val="00D410B1"/>
    <w:rsid w:val="00D42598"/>
    <w:rsid w:val="00D45F8D"/>
    <w:rsid w:val="00D4638D"/>
    <w:rsid w:val="00D4667D"/>
    <w:rsid w:val="00D46E9E"/>
    <w:rsid w:val="00D46F98"/>
    <w:rsid w:val="00D4704B"/>
    <w:rsid w:val="00D47420"/>
    <w:rsid w:val="00D474C5"/>
    <w:rsid w:val="00D475AA"/>
    <w:rsid w:val="00D507C4"/>
    <w:rsid w:val="00D50E31"/>
    <w:rsid w:val="00D50EFC"/>
    <w:rsid w:val="00D52050"/>
    <w:rsid w:val="00D52700"/>
    <w:rsid w:val="00D52D99"/>
    <w:rsid w:val="00D5325C"/>
    <w:rsid w:val="00D5371F"/>
    <w:rsid w:val="00D53847"/>
    <w:rsid w:val="00D541C6"/>
    <w:rsid w:val="00D55988"/>
    <w:rsid w:val="00D56664"/>
    <w:rsid w:val="00D56AFA"/>
    <w:rsid w:val="00D57807"/>
    <w:rsid w:val="00D60D2D"/>
    <w:rsid w:val="00D61BB9"/>
    <w:rsid w:val="00D62B18"/>
    <w:rsid w:val="00D63C2E"/>
    <w:rsid w:val="00D64542"/>
    <w:rsid w:val="00D64761"/>
    <w:rsid w:val="00D6495D"/>
    <w:rsid w:val="00D65F63"/>
    <w:rsid w:val="00D6622E"/>
    <w:rsid w:val="00D677C8"/>
    <w:rsid w:val="00D678F9"/>
    <w:rsid w:val="00D70179"/>
    <w:rsid w:val="00D7067F"/>
    <w:rsid w:val="00D71487"/>
    <w:rsid w:val="00D718E5"/>
    <w:rsid w:val="00D71BFE"/>
    <w:rsid w:val="00D72730"/>
    <w:rsid w:val="00D72AA6"/>
    <w:rsid w:val="00D72AC8"/>
    <w:rsid w:val="00D72CDE"/>
    <w:rsid w:val="00D752B2"/>
    <w:rsid w:val="00D753F8"/>
    <w:rsid w:val="00D77F6F"/>
    <w:rsid w:val="00D80388"/>
    <w:rsid w:val="00D8187A"/>
    <w:rsid w:val="00D81E03"/>
    <w:rsid w:val="00D82440"/>
    <w:rsid w:val="00D824DE"/>
    <w:rsid w:val="00D82CC4"/>
    <w:rsid w:val="00D833B1"/>
    <w:rsid w:val="00D83BD8"/>
    <w:rsid w:val="00D84DB1"/>
    <w:rsid w:val="00D85FE3"/>
    <w:rsid w:val="00D86E2A"/>
    <w:rsid w:val="00D8785B"/>
    <w:rsid w:val="00D905D7"/>
    <w:rsid w:val="00D90700"/>
    <w:rsid w:val="00D90E2F"/>
    <w:rsid w:val="00D9187E"/>
    <w:rsid w:val="00D9196D"/>
    <w:rsid w:val="00D92D55"/>
    <w:rsid w:val="00D930F4"/>
    <w:rsid w:val="00D942EB"/>
    <w:rsid w:val="00D951AF"/>
    <w:rsid w:val="00D95D27"/>
    <w:rsid w:val="00D95E99"/>
    <w:rsid w:val="00D95F16"/>
    <w:rsid w:val="00D961EB"/>
    <w:rsid w:val="00D96428"/>
    <w:rsid w:val="00D969D3"/>
    <w:rsid w:val="00D96C59"/>
    <w:rsid w:val="00D97466"/>
    <w:rsid w:val="00D97AD0"/>
    <w:rsid w:val="00D97AD6"/>
    <w:rsid w:val="00DA049C"/>
    <w:rsid w:val="00DA0B80"/>
    <w:rsid w:val="00DA136B"/>
    <w:rsid w:val="00DA161D"/>
    <w:rsid w:val="00DA1672"/>
    <w:rsid w:val="00DA2353"/>
    <w:rsid w:val="00DA3EA1"/>
    <w:rsid w:val="00DA40EC"/>
    <w:rsid w:val="00DA4D75"/>
    <w:rsid w:val="00DA4FD0"/>
    <w:rsid w:val="00DB0139"/>
    <w:rsid w:val="00DB0162"/>
    <w:rsid w:val="00DB1CE8"/>
    <w:rsid w:val="00DB1CFA"/>
    <w:rsid w:val="00DB2129"/>
    <w:rsid w:val="00DB2B66"/>
    <w:rsid w:val="00DB407D"/>
    <w:rsid w:val="00DB5807"/>
    <w:rsid w:val="00DB62E7"/>
    <w:rsid w:val="00DB65AD"/>
    <w:rsid w:val="00DB662F"/>
    <w:rsid w:val="00DB73B7"/>
    <w:rsid w:val="00DB787A"/>
    <w:rsid w:val="00DB7E2A"/>
    <w:rsid w:val="00DC0D5D"/>
    <w:rsid w:val="00DC1499"/>
    <w:rsid w:val="00DC1EE1"/>
    <w:rsid w:val="00DC20C9"/>
    <w:rsid w:val="00DC2B39"/>
    <w:rsid w:val="00DC3015"/>
    <w:rsid w:val="00DC34F7"/>
    <w:rsid w:val="00DC36A9"/>
    <w:rsid w:val="00DC45E5"/>
    <w:rsid w:val="00DC49B9"/>
    <w:rsid w:val="00DC4BE2"/>
    <w:rsid w:val="00DC59E9"/>
    <w:rsid w:val="00DC5D8E"/>
    <w:rsid w:val="00DC5EA3"/>
    <w:rsid w:val="00DC7104"/>
    <w:rsid w:val="00DC7DF3"/>
    <w:rsid w:val="00DD0835"/>
    <w:rsid w:val="00DD08DB"/>
    <w:rsid w:val="00DD0A8E"/>
    <w:rsid w:val="00DD2D1D"/>
    <w:rsid w:val="00DD2ECE"/>
    <w:rsid w:val="00DD3383"/>
    <w:rsid w:val="00DD3901"/>
    <w:rsid w:val="00DD3DBE"/>
    <w:rsid w:val="00DD3EDE"/>
    <w:rsid w:val="00DD439C"/>
    <w:rsid w:val="00DD4D60"/>
    <w:rsid w:val="00DD511C"/>
    <w:rsid w:val="00DD5321"/>
    <w:rsid w:val="00DD5D3E"/>
    <w:rsid w:val="00DD6B19"/>
    <w:rsid w:val="00DD7D93"/>
    <w:rsid w:val="00DE083C"/>
    <w:rsid w:val="00DE103C"/>
    <w:rsid w:val="00DE1520"/>
    <w:rsid w:val="00DE1946"/>
    <w:rsid w:val="00DE2677"/>
    <w:rsid w:val="00DE2989"/>
    <w:rsid w:val="00DE5001"/>
    <w:rsid w:val="00DE5893"/>
    <w:rsid w:val="00DE6D6B"/>
    <w:rsid w:val="00DE6DE2"/>
    <w:rsid w:val="00DE7B5F"/>
    <w:rsid w:val="00DF02D0"/>
    <w:rsid w:val="00DF111B"/>
    <w:rsid w:val="00DF1591"/>
    <w:rsid w:val="00DF1DC3"/>
    <w:rsid w:val="00DF1F20"/>
    <w:rsid w:val="00DF2F6C"/>
    <w:rsid w:val="00DF309E"/>
    <w:rsid w:val="00DF38EF"/>
    <w:rsid w:val="00DF43CC"/>
    <w:rsid w:val="00DF453D"/>
    <w:rsid w:val="00DF4703"/>
    <w:rsid w:val="00DF4981"/>
    <w:rsid w:val="00DF4BF9"/>
    <w:rsid w:val="00DF5A9A"/>
    <w:rsid w:val="00DF5FC1"/>
    <w:rsid w:val="00DF6A37"/>
    <w:rsid w:val="00DF6F84"/>
    <w:rsid w:val="00DF6F90"/>
    <w:rsid w:val="00DF7924"/>
    <w:rsid w:val="00DF7E55"/>
    <w:rsid w:val="00E0055E"/>
    <w:rsid w:val="00E00DE7"/>
    <w:rsid w:val="00E025A1"/>
    <w:rsid w:val="00E0567B"/>
    <w:rsid w:val="00E0688C"/>
    <w:rsid w:val="00E06D50"/>
    <w:rsid w:val="00E073AA"/>
    <w:rsid w:val="00E10829"/>
    <w:rsid w:val="00E10EAA"/>
    <w:rsid w:val="00E1179F"/>
    <w:rsid w:val="00E120AC"/>
    <w:rsid w:val="00E12D74"/>
    <w:rsid w:val="00E12FF7"/>
    <w:rsid w:val="00E13474"/>
    <w:rsid w:val="00E13E34"/>
    <w:rsid w:val="00E13F2A"/>
    <w:rsid w:val="00E143CB"/>
    <w:rsid w:val="00E1454D"/>
    <w:rsid w:val="00E148AE"/>
    <w:rsid w:val="00E14AE0"/>
    <w:rsid w:val="00E15948"/>
    <w:rsid w:val="00E16650"/>
    <w:rsid w:val="00E16F3D"/>
    <w:rsid w:val="00E17AA3"/>
    <w:rsid w:val="00E209A7"/>
    <w:rsid w:val="00E20D2C"/>
    <w:rsid w:val="00E21101"/>
    <w:rsid w:val="00E21405"/>
    <w:rsid w:val="00E218F4"/>
    <w:rsid w:val="00E23B3B"/>
    <w:rsid w:val="00E23B7B"/>
    <w:rsid w:val="00E25269"/>
    <w:rsid w:val="00E2537A"/>
    <w:rsid w:val="00E26694"/>
    <w:rsid w:val="00E27B42"/>
    <w:rsid w:val="00E3096B"/>
    <w:rsid w:val="00E31A47"/>
    <w:rsid w:val="00E31D0B"/>
    <w:rsid w:val="00E32417"/>
    <w:rsid w:val="00E3299C"/>
    <w:rsid w:val="00E32A09"/>
    <w:rsid w:val="00E32FC3"/>
    <w:rsid w:val="00E345D1"/>
    <w:rsid w:val="00E35048"/>
    <w:rsid w:val="00E35C08"/>
    <w:rsid w:val="00E35FE6"/>
    <w:rsid w:val="00E369B5"/>
    <w:rsid w:val="00E36AD8"/>
    <w:rsid w:val="00E36E33"/>
    <w:rsid w:val="00E413E2"/>
    <w:rsid w:val="00E41BDB"/>
    <w:rsid w:val="00E4238A"/>
    <w:rsid w:val="00E4287C"/>
    <w:rsid w:val="00E43B2B"/>
    <w:rsid w:val="00E450CD"/>
    <w:rsid w:val="00E45844"/>
    <w:rsid w:val="00E502FC"/>
    <w:rsid w:val="00E50896"/>
    <w:rsid w:val="00E50FB4"/>
    <w:rsid w:val="00E5130C"/>
    <w:rsid w:val="00E51AD9"/>
    <w:rsid w:val="00E53E1B"/>
    <w:rsid w:val="00E54A3E"/>
    <w:rsid w:val="00E560E5"/>
    <w:rsid w:val="00E5719F"/>
    <w:rsid w:val="00E57DE3"/>
    <w:rsid w:val="00E60234"/>
    <w:rsid w:val="00E60426"/>
    <w:rsid w:val="00E61335"/>
    <w:rsid w:val="00E619FE"/>
    <w:rsid w:val="00E61B7D"/>
    <w:rsid w:val="00E61CD9"/>
    <w:rsid w:val="00E6284A"/>
    <w:rsid w:val="00E62C51"/>
    <w:rsid w:val="00E62CC3"/>
    <w:rsid w:val="00E631AC"/>
    <w:rsid w:val="00E631E3"/>
    <w:rsid w:val="00E63AAB"/>
    <w:rsid w:val="00E64945"/>
    <w:rsid w:val="00E64A80"/>
    <w:rsid w:val="00E65068"/>
    <w:rsid w:val="00E66444"/>
    <w:rsid w:val="00E668BA"/>
    <w:rsid w:val="00E677CB"/>
    <w:rsid w:val="00E70A18"/>
    <w:rsid w:val="00E70A97"/>
    <w:rsid w:val="00E711DC"/>
    <w:rsid w:val="00E72A05"/>
    <w:rsid w:val="00E72CA8"/>
    <w:rsid w:val="00E72DA2"/>
    <w:rsid w:val="00E72FA3"/>
    <w:rsid w:val="00E73A56"/>
    <w:rsid w:val="00E73BB4"/>
    <w:rsid w:val="00E74CED"/>
    <w:rsid w:val="00E74DB7"/>
    <w:rsid w:val="00E750A4"/>
    <w:rsid w:val="00E75A93"/>
    <w:rsid w:val="00E75CA4"/>
    <w:rsid w:val="00E76598"/>
    <w:rsid w:val="00E77E43"/>
    <w:rsid w:val="00E80598"/>
    <w:rsid w:val="00E80E65"/>
    <w:rsid w:val="00E81D56"/>
    <w:rsid w:val="00E822D6"/>
    <w:rsid w:val="00E823CD"/>
    <w:rsid w:val="00E8251B"/>
    <w:rsid w:val="00E82558"/>
    <w:rsid w:val="00E82769"/>
    <w:rsid w:val="00E82855"/>
    <w:rsid w:val="00E82943"/>
    <w:rsid w:val="00E82982"/>
    <w:rsid w:val="00E8383A"/>
    <w:rsid w:val="00E84648"/>
    <w:rsid w:val="00E846B2"/>
    <w:rsid w:val="00E84EF9"/>
    <w:rsid w:val="00E85A51"/>
    <w:rsid w:val="00E85C15"/>
    <w:rsid w:val="00E85FE1"/>
    <w:rsid w:val="00E86679"/>
    <w:rsid w:val="00E871AE"/>
    <w:rsid w:val="00E87395"/>
    <w:rsid w:val="00E877DE"/>
    <w:rsid w:val="00E87F43"/>
    <w:rsid w:val="00E908E9"/>
    <w:rsid w:val="00E90B39"/>
    <w:rsid w:val="00E90BA8"/>
    <w:rsid w:val="00E90C70"/>
    <w:rsid w:val="00E920C0"/>
    <w:rsid w:val="00E92179"/>
    <w:rsid w:val="00E92B5E"/>
    <w:rsid w:val="00E931CA"/>
    <w:rsid w:val="00E932EE"/>
    <w:rsid w:val="00E946CE"/>
    <w:rsid w:val="00E95007"/>
    <w:rsid w:val="00E950D9"/>
    <w:rsid w:val="00E96A26"/>
    <w:rsid w:val="00E96A3A"/>
    <w:rsid w:val="00E96E59"/>
    <w:rsid w:val="00EA00CA"/>
    <w:rsid w:val="00EA12D2"/>
    <w:rsid w:val="00EA1376"/>
    <w:rsid w:val="00EA14A1"/>
    <w:rsid w:val="00EA289B"/>
    <w:rsid w:val="00EA2904"/>
    <w:rsid w:val="00EA2AE7"/>
    <w:rsid w:val="00EA47B5"/>
    <w:rsid w:val="00EA6462"/>
    <w:rsid w:val="00EA663A"/>
    <w:rsid w:val="00EA755A"/>
    <w:rsid w:val="00EA7EAB"/>
    <w:rsid w:val="00EB0D5C"/>
    <w:rsid w:val="00EB0E18"/>
    <w:rsid w:val="00EB16CA"/>
    <w:rsid w:val="00EB2F7D"/>
    <w:rsid w:val="00EB38E7"/>
    <w:rsid w:val="00EB41EB"/>
    <w:rsid w:val="00EB4B22"/>
    <w:rsid w:val="00EB53AE"/>
    <w:rsid w:val="00EB54CA"/>
    <w:rsid w:val="00EB649F"/>
    <w:rsid w:val="00EB6751"/>
    <w:rsid w:val="00EB6960"/>
    <w:rsid w:val="00EB6C60"/>
    <w:rsid w:val="00EB7112"/>
    <w:rsid w:val="00EB73BF"/>
    <w:rsid w:val="00EC06FC"/>
    <w:rsid w:val="00EC0A77"/>
    <w:rsid w:val="00EC372F"/>
    <w:rsid w:val="00EC3AB9"/>
    <w:rsid w:val="00EC5222"/>
    <w:rsid w:val="00EC56EF"/>
    <w:rsid w:val="00EC749B"/>
    <w:rsid w:val="00EC7B1A"/>
    <w:rsid w:val="00ED0102"/>
    <w:rsid w:val="00ED0C31"/>
    <w:rsid w:val="00ED0E22"/>
    <w:rsid w:val="00ED1358"/>
    <w:rsid w:val="00ED190A"/>
    <w:rsid w:val="00ED1F0B"/>
    <w:rsid w:val="00ED2527"/>
    <w:rsid w:val="00ED2D3C"/>
    <w:rsid w:val="00ED36BA"/>
    <w:rsid w:val="00ED3762"/>
    <w:rsid w:val="00ED3AF0"/>
    <w:rsid w:val="00ED4D14"/>
    <w:rsid w:val="00ED59A1"/>
    <w:rsid w:val="00ED5ACD"/>
    <w:rsid w:val="00ED6131"/>
    <w:rsid w:val="00ED71FA"/>
    <w:rsid w:val="00ED762E"/>
    <w:rsid w:val="00ED7D38"/>
    <w:rsid w:val="00EE05BA"/>
    <w:rsid w:val="00EE0742"/>
    <w:rsid w:val="00EE0DBA"/>
    <w:rsid w:val="00EE1AC2"/>
    <w:rsid w:val="00EE1E71"/>
    <w:rsid w:val="00EE2176"/>
    <w:rsid w:val="00EE29DF"/>
    <w:rsid w:val="00EE3197"/>
    <w:rsid w:val="00EE3232"/>
    <w:rsid w:val="00EE4503"/>
    <w:rsid w:val="00EE45AE"/>
    <w:rsid w:val="00EE4F80"/>
    <w:rsid w:val="00EE58BA"/>
    <w:rsid w:val="00EE5A1E"/>
    <w:rsid w:val="00EE604E"/>
    <w:rsid w:val="00EE663B"/>
    <w:rsid w:val="00EE7832"/>
    <w:rsid w:val="00EF063D"/>
    <w:rsid w:val="00EF08DB"/>
    <w:rsid w:val="00EF11E0"/>
    <w:rsid w:val="00EF1EAC"/>
    <w:rsid w:val="00EF2975"/>
    <w:rsid w:val="00EF2F33"/>
    <w:rsid w:val="00EF301C"/>
    <w:rsid w:val="00EF3198"/>
    <w:rsid w:val="00EF634F"/>
    <w:rsid w:val="00EF6BB9"/>
    <w:rsid w:val="00EF7936"/>
    <w:rsid w:val="00EF7D47"/>
    <w:rsid w:val="00F00628"/>
    <w:rsid w:val="00F00816"/>
    <w:rsid w:val="00F01773"/>
    <w:rsid w:val="00F02FEE"/>
    <w:rsid w:val="00F03F6B"/>
    <w:rsid w:val="00F04665"/>
    <w:rsid w:val="00F05EA6"/>
    <w:rsid w:val="00F06077"/>
    <w:rsid w:val="00F06097"/>
    <w:rsid w:val="00F067CA"/>
    <w:rsid w:val="00F06979"/>
    <w:rsid w:val="00F06DE6"/>
    <w:rsid w:val="00F06F2C"/>
    <w:rsid w:val="00F075ED"/>
    <w:rsid w:val="00F11BFA"/>
    <w:rsid w:val="00F12275"/>
    <w:rsid w:val="00F12674"/>
    <w:rsid w:val="00F13452"/>
    <w:rsid w:val="00F13696"/>
    <w:rsid w:val="00F139DC"/>
    <w:rsid w:val="00F13F7A"/>
    <w:rsid w:val="00F14552"/>
    <w:rsid w:val="00F153FA"/>
    <w:rsid w:val="00F158B2"/>
    <w:rsid w:val="00F16AB2"/>
    <w:rsid w:val="00F16B20"/>
    <w:rsid w:val="00F17142"/>
    <w:rsid w:val="00F20C82"/>
    <w:rsid w:val="00F2160D"/>
    <w:rsid w:val="00F22E44"/>
    <w:rsid w:val="00F2385D"/>
    <w:rsid w:val="00F242D8"/>
    <w:rsid w:val="00F2504E"/>
    <w:rsid w:val="00F25110"/>
    <w:rsid w:val="00F252E0"/>
    <w:rsid w:val="00F261FC"/>
    <w:rsid w:val="00F262A6"/>
    <w:rsid w:val="00F2686F"/>
    <w:rsid w:val="00F26AF0"/>
    <w:rsid w:val="00F26E83"/>
    <w:rsid w:val="00F277AE"/>
    <w:rsid w:val="00F30580"/>
    <w:rsid w:val="00F30A69"/>
    <w:rsid w:val="00F31136"/>
    <w:rsid w:val="00F31AAA"/>
    <w:rsid w:val="00F32946"/>
    <w:rsid w:val="00F3305B"/>
    <w:rsid w:val="00F3376D"/>
    <w:rsid w:val="00F33BA3"/>
    <w:rsid w:val="00F36011"/>
    <w:rsid w:val="00F36ADA"/>
    <w:rsid w:val="00F36F10"/>
    <w:rsid w:val="00F36FC6"/>
    <w:rsid w:val="00F372DD"/>
    <w:rsid w:val="00F40CCC"/>
    <w:rsid w:val="00F41663"/>
    <w:rsid w:val="00F41682"/>
    <w:rsid w:val="00F421F2"/>
    <w:rsid w:val="00F4258A"/>
    <w:rsid w:val="00F42840"/>
    <w:rsid w:val="00F43D77"/>
    <w:rsid w:val="00F44D7F"/>
    <w:rsid w:val="00F45727"/>
    <w:rsid w:val="00F45984"/>
    <w:rsid w:val="00F461A5"/>
    <w:rsid w:val="00F463B7"/>
    <w:rsid w:val="00F500C3"/>
    <w:rsid w:val="00F51AA7"/>
    <w:rsid w:val="00F51CD5"/>
    <w:rsid w:val="00F51F36"/>
    <w:rsid w:val="00F524A3"/>
    <w:rsid w:val="00F52B8C"/>
    <w:rsid w:val="00F546C7"/>
    <w:rsid w:val="00F54DEF"/>
    <w:rsid w:val="00F55CB7"/>
    <w:rsid w:val="00F56297"/>
    <w:rsid w:val="00F56FC5"/>
    <w:rsid w:val="00F573B8"/>
    <w:rsid w:val="00F60074"/>
    <w:rsid w:val="00F600AF"/>
    <w:rsid w:val="00F608D0"/>
    <w:rsid w:val="00F6092A"/>
    <w:rsid w:val="00F61611"/>
    <w:rsid w:val="00F620CE"/>
    <w:rsid w:val="00F62552"/>
    <w:rsid w:val="00F62B24"/>
    <w:rsid w:val="00F63F4F"/>
    <w:rsid w:val="00F64815"/>
    <w:rsid w:val="00F64AE3"/>
    <w:rsid w:val="00F64D95"/>
    <w:rsid w:val="00F65551"/>
    <w:rsid w:val="00F67082"/>
    <w:rsid w:val="00F67666"/>
    <w:rsid w:val="00F678D1"/>
    <w:rsid w:val="00F67920"/>
    <w:rsid w:val="00F67B01"/>
    <w:rsid w:val="00F70067"/>
    <w:rsid w:val="00F70639"/>
    <w:rsid w:val="00F70658"/>
    <w:rsid w:val="00F706FC"/>
    <w:rsid w:val="00F71600"/>
    <w:rsid w:val="00F7260B"/>
    <w:rsid w:val="00F7262C"/>
    <w:rsid w:val="00F72BDA"/>
    <w:rsid w:val="00F72C13"/>
    <w:rsid w:val="00F72CA1"/>
    <w:rsid w:val="00F73595"/>
    <w:rsid w:val="00F7401B"/>
    <w:rsid w:val="00F74407"/>
    <w:rsid w:val="00F74AE2"/>
    <w:rsid w:val="00F74E73"/>
    <w:rsid w:val="00F76785"/>
    <w:rsid w:val="00F76976"/>
    <w:rsid w:val="00F7771D"/>
    <w:rsid w:val="00F77E1E"/>
    <w:rsid w:val="00F80561"/>
    <w:rsid w:val="00F8137C"/>
    <w:rsid w:val="00F823EF"/>
    <w:rsid w:val="00F82568"/>
    <w:rsid w:val="00F82C1C"/>
    <w:rsid w:val="00F84ADF"/>
    <w:rsid w:val="00F85B84"/>
    <w:rsid w:val="00F85F0C"/>
    <w:rsid w:val="00F86C9A"/>
    <w:rsid w:val="00F87649"/>
    <w:rsid w:val="00F879F4"/>
    <w:rsid w:val="00F87F05"/>
    <w:rsid w:val="00F90700"/>
    <w:rsid w:val="00F90B7D"/>
    <w:rsid w:val="00F90F58"/>
    <w:rsid w:val="00F9108E"/>
    <w:rsid w:val="00F91646"/>
    <w:rsid w:val="00F91EBF"/>
    <w:rsid w:val="00F92555"/>
    <w:rsid w:val="00F928C5"/>
    <w:rsid w:val="00F92941"/>
    <w:rsid w:val="00F92E12"/>
    <w:rsid w:val="00F93031"/>
    <w:rsid w:val="00F93B63"/>
    <w:rsid w:val="00F94551"/>
    <w:rsid w:val="00F94E3A"/>
    <w:rsid w:val="00F977A3"/>
    <w:rsid w:val="00FA0750"/>
    <w:rsid w:val="00FA077D"/>
    <w:rsid w:val="00FA1342"/>
    <w:rsid w:val="00FA170A"/>
    <w:rsid w:val="00FA42CE"/>
    <w:rsid w:val="00FA47B1"/>
    <w:rsid w:val="00FA4D38"/>
    <w:rsid w:val="00FA5503"/>
    <w:rsid w:val="00FA61BA"/>
    <w:rsid w:val="00FA62A2"/>
    <w:rsid w:val="00FA6BD5"/>
    <w:rsid w:val="00FB0E0D"/>
    <w:rsid w:val="00FB0E22"/>
    <w:rsid w:val="00FB0E53"/>
    <w:rsid w:val="00FB1241"/>
    <w:rsid w:val="00FB1479"/>
    <w:rsid w:val="00FB170D"/>
    <w:rsid w:val="00FB1B68"/>
    <w:rsid w:val="00FB2C8D"/>
    <w:rsid w:val="00FB2F07"/>
    <w:rsid w:val="00FB2F7B"/>
    <w:rsid w:val="00FB2FC0"/>
    <w:rsid w:val="00FB31D6"/>
    <w:rsid w:val="00FB3BD9"/>
    <w:rsid w:val="00FB45B8"/>
    <w:rsid w:val="00FB4DDC"/>
    <w:rsid w:val="00FB59E2"/>
    <w:rsid w:val="00FB60E0"/>
    <w:rsid w:val="00FB621F"/>
    <w:rsid w:val="00FB6CC3"/>
    <w:rsid w:val="00FB719E"/>
    <w:rsid w:val="00FB7833"/>
    <w:rsid w:val="00FB7CAC"/>
    <w:rsid w:val="00FB7F48"/>
    <w:rsid w:val="00FC0BB3"/>
    <w:rsid w:val="00FC1031"/>
    <w:rsid w:val="00FC10AB"/>
    <w:rsid w:val="00FC1B55"/>
    <w:rsid w:val="00FC1B58"/>
    <w:rsid w:val="00FC2C2F"/>
    <w:rsid w:val="00FC3141"/>
    <w:rsid w:val="00FC32FB"/>
    <w:rsid w:val="00FC3385"/>
    <w:rsid w:val="00FC3A21"/>
    <w:rsid w:val="00FC461E"/>
    <w:rsid w:val="00FC4694"/>
    <w:rsid w:val="00FC5023"/>
    <w:rsid w:val="00FC566A"/>
    <w:rsid w:val="00FC5A4A"/>
    <w:rsid w:val="00FC6361"/>
    <w:rsid w:val="00FC64AD"/>
    <w:rsid w:val="00FD029E"/>
    <w:rsid w:val="00FD10C2"/>
    <w:rsid w:val="00FD12BA"/>
    <w:rsid w:val="00FD2510"/>
    <w:rsid w:val="00FD257B"/>
    <w:rsid w:val="00FD2D0B"/>
    <w:rsid w:val="00FD2F59"/>
    <w:rsid w:val="00FD3B41"/>
    <w:rsid w:val="00FD5967"/>
    <w:rsid w:val="00FD6003"/>
    <w:rsid w:val="00FD721A"/>
    <w:rsid w:val="00FD73E0"/>
    <w:rsid w:val="00FD7A09"/>
    <w:rsid w:val="00FD7BF8"/>
    <w:rsid w:val="00FD7C23"/>
    <w:rsid w:val="00FE07A4"/>
    <w:rsid w:val="00FE0F8A"/>
    <w:rsid w:val="00FE20DA"/>
    <w:rsid w:val="00FE2C87"/>
    <w:rsid w:val="00FE2CBA"/>
    <w:rsid w:val="00FE3674"/>
    <w:rsid w:val="00FE3E08"/>
    <w:rsid w:val="00FE507C"/>
    <w:rsid w:val="00FE50B1"/>
    <w:rsid w:val="00FE5514"/>
    <w:rsid w:val="00FE56F1"/>
    <w:rsid w:val="00FE62A2"/>
    <w:rsid w:val="00FE6375"/>
    <w:rsid w:val="00FE683C"/>
    <w:rsid w:val="00FE6C45"/>
    <w:rsid w:val="00FE786F"/>
    <w:rsid w:val="00FF2D23"/>
    <w:rsid w:val="00FF3F4D"/>
    <w:rsid w:val="00FF4729"/>
    <w:rsid w:val="00FF4890"/>
    <w:rsid w:val="00FF6086"/>
    <w:rsid w:val="00FF62C3"/>
    <w:rsid w:val="00FF7319"/>
    <w:rsid w:val="00FF7632"/>
    <w:rsid w:val="00FF7897"/>
    <w:rsid w:val="00FF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FA4B8"/>
  <w15:docId w15:val="{6E1D722C-7817-45CB-89C0-0A3BF9B4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ind w:left="994" w:right="14" w:hanging="360"/>
        <w:jc w:val="both"/>
      </w:pPr>
    </w:pPrDefault>
  </w:docDefaults>
  <w:latentStyles w:defLockedState="1" w:defUIPriority="0" w:defSemiHidden="0" w:defUnhideWhenUsed="0" w:defQFormat="0" w:count="371">
    <w:lsdException w:name="Normal" w:locked="0"/>
    <w:lsdException w:name="heading 1" w:locked="0"/>
    <w:lsdException w:name="heading 2" w:locked="0"/>
    <w:lsdException w:name="heading 3" w:locked="0" w:semiHidden="1" w:unhideWhenUsed="1"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99" w:unhideWhenUsed="1"/>
    <w:lsdException w:name="line number" w:semiHidden="1" w:unhideWhenUsed="1"/>
    <w:lsdException w:name="page number" w:semiHidden="1"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locked="0"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locked="0" w:uiPriority="20" w:qFormat="1"/>
    <w:lsdException w:name="Document Map" w:locked="0" w:semiHidden="1" w:unhideWhenUsed="1"/>
    <w:lsdException w:name="Plain Text" w:locked="0"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4F141D"/>
    <w:rPr>
      <w:rFonts w:ascii="Arial" w:hAnsi="Arial"/>
      <w:spacing w:val="-5"/>
    </w:rPr>
  </w:style>
  <w:style w:type="paragraph" w:styleId="Heading1">
    <w:name w:val="heading 1"/>
    <w:aliases w:val="Section Heading,MainHeading,H1"/>
    <w:basedOn w:val="Normal"/>
    <w:next w:val="Normal"/>
    <w:locked/>
    <w:rsid w:val="00C742B1"/>
    <w:pPr>
      <w:keepNext/>
      <w:spacing w:before="240" w:after="60"/>
      <w:outlineLvl w:val="0"/>
    </w:pPr>
    <w:rPr>
      <w:rFonts w:cs="Arial"/>
      <w:b/>
      <w:bCs/>
      <w:kern w:val="32"/>
      <w:sz w:val="32"/>
      <w:szCs w:val="32"/>
    </w:rPr>
  </w:style>
  <w:style w:type="paragraph" w:styleId="Heading2">
    <w:name w:val="heading 2"/>
    <w:basedOn w:val="Normal"/>
    <w:next w:val="Normal"/>
    <w:locked/>
    <w:rsid w:val="0098472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locked/>
    <w:rsid w:val="0047332D"/>
    <w:pPr>
      <w:keepNext/>
      <w:spacing w:before="240" w:after="60"/>
      <w:outlineLvl w:val="2"/>
    </w:pPr>
    <w:rPr>
      <w:rFonts w:ascii="Calibri Light" w:hAnsi="Calibri Light"/>
      <w:b/>
      <w:bCs/>
      <w:sz w:val="26"/>
      <w:szCs w:val="26"/>
    </w:rPr>
  </w:style>
  <w:style w:type="paragraph" w:styleId="Heading4">
    <w:name w:val="heading 4"/>
    <w:aliases w:val="h4"/>
    <w:basedOn w:val="Normal"/>
    <w:next w:val="Normal"/>
    <w:locked/>
    <w:rsid w:val="001D39B7"/>
    <w:pPr>
      <w:keepNext/>
      <w:tabs>
        <w:tab w:val="num" w:pos="864"/>
      </w:tabs>
      <w:ind w:left="864" w:right="0" w:hanging="864"/>
      <w:outlineLvl w:val="3"/>
    </w:pPr>
    <w:rPr>
      <w:rFonts w:ascii="Times New Roman" w:hAnsi="Times New Roman"/>
      <w:b/>
      <w:bCs/>
      <w:spacing w:val="0"/>
      <w:sz w:val="24"/>
      <w:szCs w:val="24"/>
    </w:rPr>
  </w:style>
  <w:style w:type="paragraph" w:styleId="Heading5">
    <w:name w:val="heading 5"/>
    <w:aliases w:val="l5"/>
    <w:basedOn w:val="Normal"/>
    <w:next w:val="Normal"/>
    <w:locked/>
    <w:rsid w:val="00AD6695"/>
    <w:pPr>
      <w:spacing w:before="240" w:after="60"/>
      <w:outlineLvl w:val="4"/>
    </w:pPr>
    <w:rPr>
      <w:b/>
      <w:bCs/>
      <w:i/>
      <w:iCs/>
      <w:sz w:val="26"/>
      <w:szCs w:val="26"/>
    </w:rPr>
  </w:style>
  <w:style w:type="paragraph" w:styleId="Heading6">
    <w:name w:val="heading 6"/>
    <w:basedOn w:val="Normal"/>
    <w:next w:val="Normal"/>
    <w:locked/>
    <w:rsid w:val="003A37E4"/>
    <w:pPr>
      <w:spacing w:before="240" w:after="60"/>
      <w:outlineLvl w:val="5"/>
    </w:pPr>
    <w:rPr>
      <w:rFonts w:ascii="Times New Roman" w:hAnsi="Times New Roman"/>
      <w:b/>
      <w:bCs/>
      <w:sz w:val="22"/>
      <w:szCs w:val="22"/>
    </w:rPr>
  </w:style>
  <w:style w:type="paragraph" w:styleId="Heading7">
    <w:name w:val="heading 7"/>
    <w:basedOn w:val="Normal"/>
    <w:next w:val="Normal"/>
    <w:locked/>
    <w:rsid w:val="001D39B7"/>
    <w:pPr>
      <w:keepNext/>
      <w:tabs>
        <w:tab w:val="num" w:pos="1296"/>
      </w:tabs>
      <w:ind w:left="1296" w:right="0" w:hanging="1296"/>
      <w:outlineLvl w:val="6"/>
    </w:pPr>
    <w:rPr>
      <w:rFonts w:ascii="Times New Roman" w:hAnsi="Times New Roman"/>
      <w:b/>
      <w:bCs/>
      <w:spacing w:val="0"/>
      <w:sz w:val="24"/>
      <w:szCs w:val="24"/>
      <w:u w:val="single"/>
    </w:rPr>
  </w:style>
  <w:style w:type="paragraph" w:styleId="Heading8">
    <w:name w:val="heading 8"/>
    <w:basedOn w:val="Normal"/>
    <w:next w:val="Normal"/>
    <w:locked/>
    <w:rsid w:val="001D39B7"/>
    <w:pPr>
      <w:keepNext/>
      <w:tabs>
        <w:tab w:val="num" w:pos="1440"/>
      </w:tabs>
      <w:ind w:left="1440" w:right="0" w:hanging="1440"/>
      <w:outlineLvl w:val="7"/>
    </w:pPr>
    <w:rPr>
      <w:rFonts w:ascii="Times New Roman" w:hAnsi="Times New Roman"/>
      <w:i/>
      <w:iCs/>
      <w:spacing w:val="0"/>
      <w:sz w:val="24"/>
      <w:szCs w:val="24"/>
    </w:rPr>
  </w:style>
  <w:style w:type="paragraph" w:styleId="Heading9">
    <w:name w:val="heading 9"/>
    <w:basedOn w:val="Normal"/>
    <w:next w:val="Normal"/>
    <w:locked/>
    <w:rsid w:val="00064C8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47332D"/>
    <w:rPr>
      <w:rFonts w:ascii="Calibri Light" w:eastAsia="Times New Roman" w:hAnsi="Calibri Light" w:cs="Times New Roman"/>
      <w:b/>
      <w:bCs/>
      <w:spacing w:val="-5"/>
      <w:sz w:val="26"/>
      <w:szCs w:val="26"/>
    </w:rPr>
  </w:style>
  <w:style w:type="paragraph" w:styleId="BalloonText">
    <w:name w:val="Balloon Text"/>
    <w:basedOn w:val="Normal"/>
    <w:semiHidden/>
    <w:locked/>
    <w:rsid w:val="005B5644"/>
    <w:rPr>
      <w:rFonts w:ascii="Tahoma" w:hAnsi="Tahoma" w:cs="Tahoma"/>
      <w:sz w:val="16"/>
      <w:szCs w:val="16"/>
    </w:rPr>
  </w:style>
  <w:style w:type="character" w:styleId="CommentReference">
    <w:name w:val="annotation reference"/>
    <w:uiPriority w:val="99"/>
    <w:semiHidden/>
    <w:locked/>
    <w:rsid w:val="005B5644"/>
    <w:rPr>
      <w:sz w:val="16"/>
      <w:szCs w:val="16"/>
    </w:rPr>
  </w:style>
  <w:style w:type="paragraph" w:styleId="CommentText">
    <w:name w:val="annotation text"/>
    <w:basedOn w:val="Normal"/>
    <w:link w:val="CommentTextChar"/>
    <w:uiPriority w:val="99"/>
    <w:semiHidden/>
    <w:locked/>
    <w:rsid w:val="005B5644"/>
  </w:style>
  <w:style w:type="character" w:customStyle="1" w:styleId="CommentTextChar">
    <w:name w:val="Comment Text Char"/>
    <w:link w:val="CommentText"/>
    <w:uiPriority w:val="99"/>
    <w:semiHidden/>
    <w:locked/>
    <w:rsid w:val="00C5052F"/>
    <w:rPr>
      <w:rFonts w:ascii="Arial" w:hAnsi="Arial"/>
      <w:spacing w:val="-5"/>
    </w:rPr>
  </w:style>
  <w:style w:type="paragraph" w:styleId="CommentSubject">
    <w:name w:val="annotation subject"/>
    <w:basedOn w:val="CommentText"/>
    <w:next w:val="CommentText"/>
    <w:semiHidden/>
    <w:locked/>
    <w:rsid w:val="005B5644"/>
    <w:rPr>
      <w:b/>
      <w:bCs/>
    </w:rPr>
  </w:style>
  <w:style w:type="table" w:styleId="TableGrid">
    <w:name w:val="Table Grid"/>
    <w:basedOn w:val="TableNormal"/>
    <w:locked/>
    <w:rsid w:val="004A264D"/>
    <w:pPr>
      <w:ind w:left="835" w:right="83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Hart">
    <w:name w:val="JHart"/>
    <w:semiHidden/>
    <w:locked/>
    <w:rsid w:val="005256F4"/>
    <w:rPr>
      <w:rFonts w:ascii="Tahoma" w:hAnsi="Tahoma"/>
      <w:b w:val="0"/>
      <w:bCs w:val="0"/>
      <w:i w:val="0"/>
      <w:iCs w:val="0"/>
      <w:strike w:val="0"/>
      <w:color w:val="000000"/>
      <w:sz w:val="18"/>
      <w:szCs w:val="18"/>
      <w:u w:val="none"/>
    </w:rPr>
  </w:style>
  <w:style w:type="paragraph" w:styleId="DocumentMap">
    <w:name w:val="Document Map"/>
    <w:basedOn w:val="Normal"/>
    <w:semiHidden/>
    <w:locked/>
    <w:rsid w:val="00C16CC0"/>
    <w:pPr>
      <w:shd w:val="clear" w:color="auto" w:fill="000080"/>
    </w:pPr>
    <w:rPr>
      <w:rFonts w:ascii="Tahoma" w:hAnsi="Tahoma" w:cs="Tahoma"/>
    </w:rPr>
  </w:style>
  <w:style w:type="paragraph" w:styleId="Revision">
    <w:name w:val="Revision"/>
    <w:hidden/>
    <w:uiPriority w:val="99"/>
    <w:semiHidden/>
    <w:rsid w:val="00154A9B"/>
    <w:rPr>
      <w:rFonts w:ascii="Arial" w:hAnsi="Arial"/>
      <w:spacing w:val="-5"/>
    </w:rPr>
  </w:style>
  <w:style w:type="paragraph" w:customStyle="1" w:styleId="0-TITLE1">
    <w:name w:val="0 - TITLE 1"/>
    <w:basedOn w:val="Normal"/>
    <w:qFormat/>
    <w:rsid w:val="00AC27ED"/>
    <w:pPr>
      <w:spacing w:before="240" w:after="240"/>
      <w:ind w:left="0" w:right="0"/>
      <w:jc w:val="center"/>
    </w:pPr>
    <w:rPr>
      <w:rFonts w:ascii="Cambria" w:hAnsi="Cambria"/>
      <w:b/>
      <w:caps/>
      <w:sz w:val="36"/>
      <w:szCs w:val="24"/>
    </w:rPr>
  </w:style>
  <w:style w:type="paragraph" w:customStyle="1" w:styleId="0-TITLE2">
    <w:name w:val="0 - TITLE 2"/>
    <w:basedOn w:val="0-TITLE1"/>
    <w:qFormat/>
    <w:rsid w:val="00AC27ED"/>
    <w:rPr>
      <w:b w:val="0"/>
      <w:caps w:val="0"/>
      <w:sz w:val="32"/>
    </w:rPr>
  </w:style>
  <w:style w:type="paragraph" w:customStyle="1" w:styleId="0-TITLE3">
    <w:name w:val="0 - TITLE 3"/>
    <w:basedOn w:val="0-TITLE2"/>
    <w:qFormat/>
    <w:rsid w:val="00AC27ED"/>
    <w:rPr>
      <w:sz w:val="28"/>
    </w:rPr>
  </w:style>
  <w:style w:type="character" w:styleId="Hyperlink">
    <w:name w:val="Hyperlink"/>
    <w:uiPriority w:val="99"/>
    <w:unhideWhenUsed/>
    <w:rsid w:val="00170C28"/>
    <w:rPr>
      <w:color w:val="0563C1"/>
      <w:u w:val="single"/>
    </w:rPr>
  </w:style>
  <w:style w:type="paragraph" w:customStyle="1" w:styleId="1-HEADER">
    <w:name w:val="1 - HEADER"/>
    <w:basedOn w:val="Heading1"/>
    <w:qFormat/>
    <w:rsid w:val="00AC27ED"/>
    <w:pPr>
      <w:numPr>
        <w:numId w:val="3"/>
      </w:numPr>
      <w:spacing w:before="360" w:after="240"/>
      <w:ind w:right="0"/>
    </w:pPr>
    <w:rPr>
      <w:rFonts w:ascii="Cambria" w:hAnsi="Cambria" w:cs="Times New Roman"/>
      <w:szCs w:val="24"/>
    </w:rPr>
  </w:style>
  <w:style w:type="paragraph" w:customStyle="1" w:styleId="11-HEADER">
    <w:name w:val="1.1 - HEADER"/>
    <w:basedOn w:val="Normal"/>
    <w:rsid w:val="001878D0"/>
    <w:pPr>
      <w:keepNext/>
      <w:numPr>
        <w:ilvl w:val="1"/>
        <w:numId w:val="3"/>
      </w:numPr>
      <w:spacing w:before="240" w:after="240"/>
      <w:ind w:right="18"/>
    </w:pPr>
    <w:rPr>
      <w:rFonts w:ascii="Cambria" w:hAnsi="Cambria"/>
      <w:b/>
      <w:sz w:val="24"/>
    </w:rPr>
  </w:style>
  <w:style w:type="paragraph" w:customStyle="1" w:styleId="11-text">
    <w:name w:val="1.1 - text"/>
    <w:basedOn w:val="11-HEADER"/>
    <w:qFormat/>
    <w:rsid w:val="0049120D"/>
    <w:pPr>
      <w:keepNext w:val="0"/>
      <w:numPr>
        <w:ilvl w:val="0"/>
        <w:numId w:val="0"/>
      </w:numPr>
      <w:ind w:left="274"/>
    </w:pPr>
    <w:rPr>
      <w:b w:val="0"/>
    </w:rPr>
  </w:style>
  <w:style w:type="paragraph" w:customStyle="1" w:styleId="11-textbullet">
    <w:name w:val="1.1 - text bullet"/>
    <w:basedOn w:val="Normal"/>
    <w:qFormat/>
    <w:rsid w:val="0049120D"/>
    <w:pPr>
      <w:keepNext/>
      <w:numPr>
        <w:ilvl w:val="1"/>
        <w:numId w:val="1"/>
      </w:numPr>
      <w:spacing w:before="60" w:after="60"/>
    </w:pPr>
    <w:rPr>
      <w:rFonts w:ascii="Cambria" w:hAnsi="Cambria"/>
      <w:sz w:val="24"/>
    </w:rPr>
  </w:style>
  <w:style w:type="paragraph" w:customStyle="1" w:styleId="111-textbullet">
    <w:name w:val="1.1.1 - text bullet"/>
    <w:basedOn w:val="11-text"/>
    <w:qFormat/>
    <w:rsid w:val="00BF00A6"/>
    <w:pPr>
      <w:keepNext/>
      <w:numPr>
        <w:numId w:val="2"/>
      </w:numPr>
      <w:spacing w:before="60" w:after="60"/>
      <w:ind w:left="1080"/>
    </w:pPr>
  </w:style>
  <w:style w:type="paragraph" w:customStyle="1" w:styleId="111-HEADER">
    <w:name w:val="1.1.1 - HEADER"/>
    <w:basedOn w:val="11-HEADER"/>
    <w:qFormat/>
    <w:rsid w:val="00AC27ED"/>
    <w:pPr>
      <w:widowControl w:val="0"/>
      <w:numPr>
        <w:ilvl w:val="2"/>
      </w:numPr>
    </w:pPr>
  </w:style>
  <w:style w:type="paragraph" w:customStyle="1" w:styleId="111-text">
    <w:name w:val="1.1.1 - text"/>
    <w:basedOn w:val="Normal"/>
    <w:qFormat/>
    <w:rsid w:val="0049120D"/>
    <w:pPr>
      <w:spacing w:after="120"/>
      <w:ind w:left="634" w:right="0"/>
    </w:pPr>
    <w:rPr>
      <w:rFonts w:ascii="Cambria" w:hAnsi="Cambria"/>
      <w:sz w:val="24"/>
      <w:szCs w:val="24"/>
    </w:rPr>
  </w:style>
  <w:style w:type="paragraph" w:customStyle="1" w:styleId="1111-textbullet">
    <w:name w:val="1.1.1.1 - text bullet"/>
    <w:basedOn w:val="11-text"/>
    <w:qFormat/>
    <w:rsid w:val="00AD09E6"/>
    <w:pPr>
      <w:keepNext/>
      <w:numPr>
        <w:numId w:val="4"/>
      </w:numPr>
      <w:spacing w:before="60" w:after="60"/>
      <w:ind w:left="1440"/>
    </w:pPr>
  </w:style>
  <w:style w:type="paragraph" w:customStyle="1" w:styleId="1-text">
    <w:name w:val="1 - text"/>
    <w:basedOn w:val="11-text"/>
    <w:qFormat/>
    <w:rsid w:val="00AC27ED"/>
    <w:pPr>
      <w:tabs>
        <w:tab w:val="left" w:pos="1980"/>
      </w:tabs>
      <w:ind w:left="0"/>
    </w:pPr>
  </w:style>
  <w:style w:type="paragraph" w:customStyle="1" w:styleId="0-TITLE4">
    <w:name w:val="0 - TITLE 4"/>
    <w:basedOn w:val="Normal"/>
    <w:rsid w:val="00AC27ED"/>
    <w:pPr>
      <w:tabs>
        <w:tab w:val="left" w:pos="4860"/>
      </w:tabs>
      <w:spacing w:before="60" w:after="60"/>
      <w:ind w:left="3330" w:right="0" w:hanging="2610"/>
    </w:pPr>
    <w:rPr>
      <w:rFonts w:ascii="Cambria" w:hAnsi="Cambria"/>
      <w:sz w:val="24"/>
      <w:szCs w:val="24"/>
    </w:rPr>
  </w:style>
  <w:style w:type="paragraph" w:styleId="TOC1">
    <w:name w:val="toc 1"/>
    <w:basedOn w:val="Normal"/>
    <w:next w:val="Normal"/>
    <w:autoRedefine/>
    <w:uiPriority w:val="39"/>
    <w:qFormat/>
    <w:locked/>
    <w:rsid w:val="009C6202"/>
    <w:pPr>
      <w:keepNext/>
      <w:tabs>
        <w:tab w:val="left" w:pos="1080"/>
        <w:tab w:val="left" w:leader="dot" w:pos="9360"/>
      </w:tabs>
      <w:ind w:left="0"/>
      <w:jc w:val="left"/>
    </w:pPr>
    <w:rPr>
      <w:rFonts w:ascii="Cambria" w:hAnsi="Cambria"/>
      <w:b/>
      <w:noProof/>
      <w:sz w:val="24"/>
      <w:szCs w:val="24"/>
    </w:rPr>
  </w:style>
  <w:style w:type="paragraph" w:styleId="TOC2">
    <w:name w:val="toc 2"/>
    <w:basedOn w:val="Normal"/>
    <w:next w:val="Normal"/>
    <w:autoRedefine/>
    <w:uiPriority w:val="39"/>
    <w:locked/>
    <w:rsid w:val="00677623"/>
    <w:pPr>
      <w:keepNext/>
      <w:widowControl w:val="0"/>
      <w:tabs>
        <w:tab w:val="left" w:pos="360"/>
        <w:tab w:val="left" w:pos="1710"/>
        <w:tab w:val="right" w:leader="dot" w:pos="9446"/>
      </w:tabs>
      <w:spacing w:before="60"/>
      <w:ind w:left="270" w:right="202"/>
      <w:jc w:val="left"/>
    </w:pPr>
    <w:rPr>
      <w:rFonts w:ascii="Cambria" w:hAnsi="Cambria"/>
      <w:noProof/>
    </w:rPr>
  </w:style>
  <w:style w:type="paragraph" w:customStyle="1" w:styleId="1111-Header">
    <w:name w:val="1.1.1.1 - Header"/>
    <w:basedOn w:val="111-HEADER"/>
    <w:qFormat/>
    <w:rsid w:val="00AC27ED"/>
    <w:pPr>
      <w:numPr>
        <w:ilvl w:val="3"/>
      </w:numPr>
      <w:tabs>
        <w:tab w:val="clear" w:pos="1386"/>
        <w:tab w:val="num" w:pos="1008"/>
      </w:tabs>
      <w:ind w:left="1008"/>
    </w:pPr>
  </w:style>
  <w:style w:type="paragraph" w:customStyle="1" w:styleId="1111-text">
    <w:name w:val="1.1.1.1 - text"/>
    <w:basedOn w:val="111-text"/>
    <w:qFormat/>
    <w:rsid w:val="00AC27ED"/>
    <w:pPr>
      <w:ind w:left="990"/>
    </w:pPr>
  </w:style>
  <w:style w:type="character" w:styleId="FollowedHyperlink">
    <w:name w:val="FollowedHyperlink"/>
    <w:semiHidden/>
    <w:unhideWhenUsed/>
    <w:locked/>
    <w:rsid w:val="00192070"/>
    <w:rPr>
      <w:color w:val="2F5496"/>
      <w:u w:val="single"/>
    </w:rPr>
  </w:style>
  <w:style w:type="paragraph" w:styleId="BodyTextIndent2">
    <w:name w:val="Body Text Indent 2"/>
    <w:basedOn w:val="Normal"/>
    <w:link w:val="BodyTextIndent2Char"/>
    <w:semiHidden/>
    <w:unhideWhenUsed/>
    <w:locked/>
    <w:rsid w:val="000D18E3"/>
    <w:pPr>
      <w:spacing w:after="120" w:line="480" w:lineRule="auto"/>
      <w:ind w:left="360"/>
    </w:pPr>
  </w:style>
  <w:style w:type="character" w:customStyle="1" w:styleId="BodyTextIndent2Char">
    <w:name w:val="Body Text Indent 2 Char"/>
    <w:link w:val="BodyTextIndent2"/>
    <w:semiHidden/>
    <w:rsid w:val="000D18E3"/>
    <w:rPr>
      <w:rFonts w:ascii="Arial" w:hAnsi="Arial"/>
      <w:spacing w:val="-5"/>
    </w:rPr>
  </w:style>
  <w:style w:type="character" w:styleId="PlaceholderText">
    <w:name w:val="Placeholder Text"/>
    <w:uiPriority w:val="99"/>
    <w:semiHidden/>
    <w:locked/>
    <w:rsid w:val="00534A1F"/>
    <w:rPr>
      <w:color w:val="808080"/>
    </w:rPr>
  </w:style>
  <w:style w:type="paragraph" w:customStyle="1" w:styleId="0-NOTES">
    <w:name w:val="0 - NOTES"/>
    <w:basedOn w:val="11-text"/>
    <w:qFormat/>
    <w:rsid w:val="001878D0"/>
    <w:pPr>
      <w:spacing w:before="60" w:after="60"/>
    </w:pPr>
    <w:rPr>
      <w:i/>
      <w:color w:val="0070C0"/>
    </w:rPr>
  </w:style>
  <w:style w:type="paragraph" w:customStyle="1" w:styleId="0-TABLE">
    <w:name w:val="0 - TABLE"/>
    <w:basedOn w:val="Normal"/>
    <w:qFormat/>
    <w:rsid w:val="00AC27ED"/>
    <w:pPr>
      <w:spacing w:before="60" w:after="60"/>
      <w:ind w:left="43" w:right="0"/>
    </w:pPr>
    <w:rPr>
      <w:rFonts w:ascii="Cambria" w:hAnsi="Cambria"/>
      <w:sz w:val="24"/>
      <w:szCs w:val="24"/>
    </w:rPr>
  </w:style>
  <w:style w:type="paragraph" w:customStyle="1" w:styleId="0-TABLEBC">
    <w:name w:val="0 - TABLE BC"/>
    <w:basedOn w:val="0-TABLE"/>
    <w:qFormat/>
    <w:rsid w:val="00AC27ED"/>
    <w:pPr>
      <w:keepNext/>
      <w:jc w:val="center"/>
    </w:pPr>
    <w:rPr>
      <w:b/>
    </w:rPr>
  </w:style>
  <w:style w:type="paragraph" w:customStyle="1" w:styleId="0-TABLEC">
    <w:name w:val="0 - TABLE C"/>
    <w:basedOn w:val="0-TABLE"/>
    <w:qFormat/>
    <w:rsid w:val="00AC27ED"/>
    <w:pPr>
      <w:jc w:val="center"/>
    </w:pPr>
  </w:style>
  <w:style w:type="paragraph" w:customStyle="1" w:styleId="0-TABLEblank">
    <w:name w:val="0 - TABLE (blank)"/>
    <w:basedOn w:val="Normal"/>
    <w:qFormat/>
    <w:rsid w:val="00AC27ED"/>
    <w:pPr>
      <w:ind w:left="547" w:right="0"/>
    </w:pPr>
    <w:rPr>
      <w:rFonts w:ascii="Cambria" w:hAnsi="Cambria"/>
      <w:sz w:val="2"/>
      <w:szCs w:val="2"/>
    </w:rPr>
  </w:style>
  <w:style w:type="paragraph" w:customStyle="1" w:styleId="11-texttable">
    <w:name w:val="1.1 - text table"/>
    <w:basedOn w:val="11-text"/>
    <w:qFormat/>
    <w:rsid w:val="00AC27ED"/>
    <w:pPr>
      <w:spacing w:before="0" w:after="0"/>
      <w:ind w:left="0" w:right="-18"/>
      <w:jc w:val="center"/>
    </w:pPr>
  </w:style>
  <w:style w:type="paragraph" w:customStyle="1" w:styleId="11111-Header">
    <w:name w:val="1.1.1.1.1 - Header"/>
    <w:basedOn w:val="111-HEADER"/>
    <w:rsid w:val="00AC27ED"/>
    <w:pPr>
      <w:numPr>
        <w:ilvl w:val="4"/>
      </w:numPr>
    </w:pPr>
  </w:style>
  <w:style w:type="paragraph" w:customStyle="1" w:styleId="11111-text">
    <w:name w:val="1.1.1.1.1 - text"/>
    <w:basedOn w:val="111-text"/>
    <w:rsid w:val="00AC27ED"/>
    <w:pPr>
      <w:ind w:left="1530"/>
    </w:pPr>
  </w:style>
  <w:style w:type="paragraph" w:customStyle="1" w:styleId="11111-textbullet">
    <w:name w:val="1.1.1.1.1 - text bullet"/>
    <w:basedOn w:val="1111-textbullet"/>
    <w:rsid w:val="00AC27ED"/>
    <w:pPr>
      <w:ind w:left="1980"/>
    </w:pPr>
  </w:style>
  <w:style w:type="paragraph" w:customStyle="1" w:styleId="111111-Header">
    <w:name w:val="1.1.1.1.1.1 - Header"/>
    <w:basedOn w:val="11111-Header"/>
    <w:rsid w:val="00AC27ED"/>
    <w:pPr>
      <w:numPr>
        <w:ilvl w:val="5"/>
      </w:numPr>
      <w:tabs>
        <w:tab w:val="num" w:pos="1512"/>
      </w:tabs>
    </w:pPr>
  </w:style>
  <w:style w:type="paragraph" w:customStyle="1" w:styleId="111111-text">
    <w:name w:val="1.1.1.1.1.1 - text"/>
    <w:basedOn w:val="11111-text"/>
    <w:rsid w:val="00AC27ED"/>
    <w:pPr>
      <w:ind w:left="2070"/>
    </w:pPr>
  </w:style>
  <w:style w:type="paragraph" w:customStyle="1" w:styleId="111111-textbullet">
    <w:name w:val="1.1.1.1.1.1 - text bullet"/>
    <w:basedOn w:val="11111-textbullet"/>
    <w:rsid w:val="00AC27ED"/>
    <w:pPr>
      <w:ind w:left="2520"/>
    </w:pPr>
  </w:style>
  <w:style w:type="paragraph" w:styleId="NoSpacing">
    <w:name w:val="No Spacing"/>
    <w:uiPriority w:val="1"/>
    <w:qFormat/>
    <w:rsid w:val="00C7418B"/>
    <w:pPr>
      <w:ind w:left="835" w:right="835"/>
    </w:pPr>
    <w:rPr>
      <w:rFonts w:ascii="Arial" w:hAnsi="Arial"/>
      <w:spacing w:val="-5"/>
    </w:rPr>
  </w:style>
  <w:style w:type="paragraph" w:styleId="Header">
    <w:name w:val="header"/>
    <w:basedOn w:val="Normal"/>
    <w:link w:val="HeaderChar"/>
    <w:unhideWhenUsed/>
    <w:rsid w:val="00F02FEE"/>
    <w:pPr>
      <w:tabs>
        <w:tab w:val="center" w:pos="4680"/>
        <w:tab w:val="right" w:pos="9360"/>
      </w:tabs>
    </w:pPr>
  </w:style>
  <w:style w:type="character" w:customStyle="1" w:styleId="HeaderChar">
    <w:name w:val="Header Char"/>
    <w:link w:val="Header"/>
    <w:rsid w:val="00F02FEE"/>
    <w:rPr>
      <w:rFonts w:ascii="Arial" w:hAnsi="Arial"/>
      <w:spacing w:val="-5"/>
    </w:rPr>
  </w:style>
  <w:style w:type="paragraph" w:styleId="Footer">
    <w:name w:val="footer"/>
    <w:basedOn w:val="Normal"/>
    <w:link w:val="FooterChar"/>
    <w:uiPriority w:val="99"/>
    <w:unhideWhenUsed/>
    <w:rsid w:val="00F02FEE"/>
    <w:pPr>
      <w:tabs>
        <w:tab w:val="center" w:pos="4680"/>
        <w:tab w:val="right" w:pos="9360"/>
      </w:tabs>
    </w:pPr>
  </w:style>
  <w:style w:type="character" w:customStyle="1" w:styleId="FooterChar">
    <w:name w:val="Footer Char"/>
    <w:link w:val="Footer"/>
    <w:uiPriority w:val="99"/>
    <w:rsid w:val="00F02FEE"/>
    <w:rPr>
      <w:rFonts w:ascii="Arial" w:hAnsi="Arial"/>
      <w:spacing w:val="-5"/>
    </w:rPr>
  </w:style>
  <w:style w:type="paragraph" w:customStyle="1" w:styleId="0-Attachments">
    <w:name w:val="0 - Attachments"/>
    <w:basedOn w:val="11-text"/>
    <w:rsid w:val="00AC27ED"/>
    <w:pPr>
      <w:tabs>
        <w:tab w:val="left" w:pos="2340"/>
      </w:tabs>
    </w:pPr>
  </w:style>
  <w:style w:type="paragraph" w:customStyle="1" w:styleId="0-definitions">
    <w:name w:val="0 - definitions"/>
    <w:basedOn w:val="111-text"/>
    <w:rsid w:val="00AC27ED"/>
    <w:pPr>
      <w:ind w:left="1440" w:hanging="810"/>
    </w:pPr>
  </w:style>
  <w:style w:type="paragraph" w:customStyle="1" w:styleId="0-Signaturebottom">
    <w:name w:val="0 - Signature bottom"/>
    <w:basedOn w:val="1-text"/>
    <w:qFormat/>
    <w:rsid w:val="00AC27ED"/>
    <w:pPr>
      <w:tabs>
        <w:tab w:val="clear" w:pos="1980"/>
        <w:tab w:val="left" w:pos="6840"/>
      </w:tabs>
      <w:spacing w:before="0"/>
    </w:pPr>
  </w:style>
  <w:style w:type="paragraph" w:customStyle="1" w:styleId="0-Signatureline">
    <w:name w:val="0 - Signature line"/>
    <w:basedOn w:val="1-text"/>
    <w:qFormat/>
    <w:rsid w:val="00AC27ED"/>
    <w:pPr>
      <w:tabs>
        <w:tab w:val="clear" w:pos="1980"/>
        <w:tab w:val="left" w:pos="6840"/>
      </w:tabs>
      <w:spacing w:before="480" w:after="0"/>
    </w:pPr>
  </w:style>
  <w:style w:type="paragraph" w:customStyle="1" w:styleId="0-Signaturemain">
    <w:name w:val="0 - Signature main"/>
    <w:basedOn w:val="1-text"/>
    <w:qFormat/>
    <w:rsid w:val="00AC27ED"/>
    <w:rPr>
      <w:b/>
      <w:sz w:val="28"/>
    </w:rPr>
  </w:style>
  <w:style w:type="paragraph" w:customStyle="1" w:styleId="1-textbullet">
    <w:name w:val="1 - text bullet"/>
    <w:basedOn w:val="11-textbullet"/>
    <w:qFormat/>
    <w:rsid w:val="00AC27ED"/>
    <w:pPr>
      <w:ind w:left="450"/>
    </w:pPr>
  </w:style>
  <w:style w:type="paragraph" w:customStyle="1" w:styleId="R-3-text">
    <w:name w:val="R - 3 - text"/>
    <w:basedOn w:val="Normal"/>
    <w:qFormat/>
    <w:rsid w:val="0098014F"/>
    <w:pPr>
      <w:spacing w:after="120"/>
      <w:ind w:left="540" w:right="0"/>
    </w:pPr>
    <w:rPr>
      <w:rFonts w:ascii="Cambria" w:hAnsi="Cambria"/>
      <w:sz w:val="24"/>
      <w:szCs w:val="24"/>
    </w:rPr>
  </w:style>
  <w:style w:type="character" w:customStyle="1" w:styleId="ListParagraphChar">
    <w:name w:val="List Paragraph Char"/>
    <w:link w:val="ListParagraph"/>
    <w:uiPriority w:val="34"/>
    <w:locked/>
    <w:rsid w:val="00E70A18"/>
    <w:rPr>
      <w:rFonts w:ascii="Calibri" w:eastAsia="Calibri" w:hAnsi="Calibri"/>
      <w:sz w:val="22"/>
      <w:szCs w:val="22"/>
    </w:rPr>
  </w:style>
  <w:style w:type="paragraph" w:styleId="ListParagraph">
    <w:name w:val="List Paragraph"/>
    <w:basedOn w:val="Normal"/>
    <w:link w:val="ListParagraphChar"/>
    <w:uiPriority w:val="34"/>
    <w:qFormat/>
    <w:rsid w:val="00E70A18"/>
    <w:pPr>
      <w:spacing w:line="276" w:lineRule="auto"/>
      <w:ind w:left="720" w:right="0"/>
      <w:contextualSpacing/>
    </w:pPr>
    <w:rPr>
      <w:rFonts w:ascii="Calibri" w:eastAsia="Calibri" w:hAnsi="Calibri"/>
      <w:spacing w:val="0"/>
      <w:sz w:val="22"/>
      <w:szCs w:val="22"/>
    </w:rPr>
  </w:style>
  <w:style w:type="paragraph" w:customStyle="1" w:styleId="Para111">
    <w:name w:val="Para 1.1.1"/>
    <w:basedOn w:val="Normal"/>
    <w:next w:val="Normal"/>
    <w:link w:val="Para111Char"/>
    <w:qFormat/>
    <w:rsid w:val="00E413E2"/>
    <w:pPr>
      <w:spacing w:line="276" w:lineRule="auto"/>
      <w:ind w:left="1440" w:right="0"/>
    </w:pPr>
    <w:rPr>
      <w:rFonts w:asciiTheme="minorHAnsi" w:eastAsiaTheme="minorHAnsi" w:hAnsiTheme="minorHAnsi" w:cstheme="minorBidi"/>
      <w:spacing w:val="0"/>
      <w:sz w:val="22"/>
      <w:szCs w:val="22"/>
    </w:rPr>
  </w:style>
  <w:style w:type="character" w:customStyle="1" w:styleId="Para111Char">
    <w:name w:val="Para 1.1.1 Char"/>
    <w:basedOn w:val="DefaultParagraphFont"/>
    <w:link w:val="Para111"/>
    <w:rsid w:val="00E413E2"/>
    <w:rPr>
      <w:rFonts w:asciiTheme="minorHAnsi" w:eastAsiaTheme="minorHAnsi" w:hAnsiTheme="minorHAnsi" w:cstheme="minorBidi"/>
      <w:sz w:val="22"/>
      <w:szCs w:val="22"/>
    </w:rPr>
  </w:style>
  <w:style w:type="paragraph" w:customStyle="1" w:styleId="Para11">
    <w:name w:val="Para 1.1"/>
    <w:basedOn w:val="Normal"/>
    <w:link w:val="Para11Char"/>
    <w:qFormat/>
    <w:rsid w:val="003A36BE"/>
    <w:pPr>
      <w:spacing w:line="276" w:lineRule="auto"/>
      <w:ind w:left="720" w:right="0"/>
    </w:pPr>
    <w:rPr>
      <w:rFonts w:ascii="Calibri" w:eastAsiaTheme="minorHAnsi" w:hAnsi="Calibri" w:cs="Calibri"/>
      <w:spacing w:val="0"/>
      <w:sz w:val="22"/>
      <w:szCs w:val="22"/>
    </w:rPr>
  </w:style>
  <w:style w:type="character" w:customStyle="1" w:styleId="Para11Char">
    <w:name w:val="Para 1.1 Char"/>
    <w:basedOn w:val="DefaultParagraphFont"/>
    <w:link w:val="Para11"/>
    <w:rsid w:val="003A36BE"/>
    <w:rPr>
      <w:rFonts w:ascii="Calibri" w:eastAsiaTheme="minorHAnsi" w:hAnsi="Calibri" w:cs="Calibri"/>
      <w:sz w:val="22"/>
      <w:szCs w:val="22"/>
    </w:rPr>
  </w:style>
  <w:style w:type="paragraph" w:customStyle="1" w:styleId="111">
    <w:name w:val="1.1.1"/>
    <w:basedOn w:val="Normal"/>
    <w:rsid w:val="003A36BE"/>
    <w:pPr>
      <w:numPr>
        <w:ilvl w:val="2"/>
        <w:numId w:val="5"/>
      </w:numPr>
      <w:shd w:val="clear" w:color="auto" w:fill="D6E3BC"/>
      <w:spacing w:line="276" w:lineRule="auto"/>
      <w:ind w:left="1224" w:right="0"/>
    </w:pPr>
    <w:rPr>
      <w:rFonts w:ascii="Calibri" w:eastAsiaTheme="minorHAnsi" w:hAnsi="Calibri" w:cs="Calibri"/>
      <w:color w:val="FFFFFF" w:themeColor="background1"/>
      <w:spacing w:val="0"/>
      <w:sz w:val="22"/>
      <w:szCs w:val="22"/>
      <w14:textFill>
        <w14:noFill/>
      </w14:textFill>
    </w:rPr>
  </w:style>
  <w:style w:type="paragraph" w:customStyle="1" w:styleId="21sub-heading">
    <w:name w:val="2.1 sub-heading"/>
    <w:basedOn w:val="ListParagraph"/>
    <w:qFormat/>
    <w:rsid w:val="003A36BE"/>
    <w:pPr>
      <w:numPr>
        <w:ilvl w:val="1"/>
        <w:numId w:val="5"/>
      </w:numPr>
      <w:contextualSpacing w:val="0"/>
    </w:pPr>
    <w:rPr>
      <w:rFonts w:asciiTheme="minorHAnsi" w:eastAsiaTheme="minorHAnsi" w:hAnsiTheme="minorHAnsi" w:cstheme="minorBidi"/>
      <w:b/>
    </w:rPr>
  </w:style>
  <w:style w:type="paragraph" w:customStyle="1" w:styleId="221">
    <w:name w:val="2.2.1"/>
    <w:basedOn w:val="Normal"/>
    <w:link w:val="221Char"/>
    <w:qFormat/>
    <w:rsid w:val="003A36BE"/>
    <w:pPr>
      <w:numPr>
        <w:ilvl w:val="2"/>
        <w:numId w:val="1"/>
      </w:numPr>
      <w:spacing w:line="276" w:lineRule="auto"/>
      <w:ind w:left="1224" w:right="0"/>
    </w:pPr>
    <w:rPr>
      <w:rFonts w:ascii="Calibri" w:eastAsiaTheme="minorHAnsi" w:hAnsi="Calibri" w:cs="Calibri"/>
      <w:bCs/>
      <w:color w:val="000000"/>
      <w:spacing w:val="0"/>
      <w:sz w:val="22"/>
      <w:szCs w:val="22"/>
    </w:rPr>
  </w:style>
  <w:style w:type="character" w:customStyle="1" w:styleId="221Char">
    <w:name w:val="2.2.1 Char"/>
    <w:basedOn w:val="DefaultParagraphFont"/>
    <w:link w:val="221"/>
    <w:rsid w:val="003A36BE"/>
    <w:rPr>
      <w:rFonts w:ascii="Calibri" w:eastAsiaTheme="minorHAnsi" w:hAnsi="Calibri" w:cs="Calibri"/>
      <w:bCs/>
      <w:color w:val="000000"/>
      <w:sz w:val="22"/>
      <w:szCs w:val="22"/>
    </w:rPr>
  </w:style>
  <w:style w:type="paragraph" w:customStyle="1" w:styleId="1111">
    <w:name w:val="1.1.1.1"/>
    <w:basedOn w:val="Normal"/>
    <w:qFormat/>
    <w:rsid w:val="003A36BE"/>
    <w:pPr>
      <w:numPr>
        <w:ilvl w:val="3"/>
        <w:numId w:val="5"/>
      </w:numPr>
      <w:spacing w:line="276" w:lineRule="auto"/>
      <w:ind w:left="2160" w:right="0" w:hanging="720"/>
    </w:pPr>
    <w:rPr>
      <w:rFonts w:ascii="Calibri" w:eastAsiaTheme="minorHAnsi" w:hAnsi="Calibri" w:cs="Calibri"/>
      <w:bCs/>
      <w:color w:val="000000"/>
      <w:spacing w:val="0"/>
      <w:sz w:val="22"/>
      <w:szCs w:val="22"/>
    </w:rPr>
  </w:style>
  <w:style w:type="paragraph" w:customStyle="1" w:styleId="Default">
    <w:name w:val="Default"/>
    <w:rsid w:val="00280FD7"/>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DefaultParagraphFont"/>
    <w:rsid w:val="00C653BE"/>
  </w:style>
  <w:style w:type="paragraph" w:styleId="BodyText2">
    <w:name w:val="Body Text 2"/>
    <w:basedOn w:val="Normal"/>
    <w:link w:val="BodyText2Char"/>
    <w:semiHidden/>
    <w:unhideWhenUsed/>
    <w:rsid w:val="00215C43"/>
    <w:pPr>
      <w:spacing w:after="120" w:line="480" w:lineRule="auto"/>
    </w:pPr>
  </w:style>
  <w:style w:type="character" w:customStyle="1" w:styleId="BodyText2Char">
    <w:name w:val="Body Text 2 Char"/>
    <w:basedOn w:val="DefaultParagraphFont"/>
    <w:link w:val="BodyText2"/>
    <w:semiHidden/>
    <w:rsid w:val="00215C43"/>
    <w:rPr>
      <w:rFonts w:ascii="Arial" w:hAnsi="Arial"/>
      <w:spacing w:val="-5"/>
    </w:rPr>
  </w:style>
  <w:style w:type="paragraph" w:customStyle="1" w:styleId="1AutoList1">
    <w:name w:val="1AutoList1"/>
    <w:uiPriority w:val="99"/>
    <w:rsid w:val="007F6744"/>
    <w:pPr>
      <w:widowControl w:val="0"/>
      <w:tabs>
        <w:tab w:val="left" w:pos="720"/>
      </w:tabs>
      <w:autoSpaceDE w:val="0"/>
      <w:autoSpaceDN w:val="0"/>
      <w:adjustRightInd w:val="0"/>
      <w:ind w:left="720" w:hanging="720"/>
    </w:pPr>
    <w:rPr>
      <w:sz w:val="24"/>
      <w:szCs w:val="24"/>
    </w:rPr>
  </w:style>
  <w:style w:type="paragraph" w:customStyle="1" w:styleId="Level1">
    <w:name w:val="Level 1"/>
    <w:basedOn w:val="Normal"/>
    <w:uiPriority w:val="99"/>
    <w:rsid w:val="007F6744"/>
    <w:pPr>
      <w:widowControl w:val="0"/>
      <w:numPr>
        <w:numId w:val="7"/>
      </w:numPr>
      <w:tabs>
        <w:tab w:val="clear" w:pos="360"/>
        <w:tab w:val="num" w:pos="1440"/>
      </w:tabs>
      <w:ind w:right="0"/>
    </w:pPr>
    <w:rPr>
      <w:rFonts w:ascii="Times New Roman" w:hAnsi="Times New Roman"/>
      <w:spacing w:val="0"/>
      <w:sz w:val="24"/>
      <w:szCs w:val="24"/>
    </w:rPr>
  </w:style>
  <w:style w:type="character" w:customStyle="1" w:styleId="invite-phone-number">
    <w:name w:val="invite-phone-number"/>
    <w:basedOn w:val="DefaultParagraphFont"/>
    <w:rsid w:val="00B70F9B"/>
  </w:style>
  <w:style w:type="paragraph" w:styleId="NormalWeb">
    <w:name w:val="Normal (Web)"/>
    <w:basedOn w:val="Normal"/>
    <w:uiPriority w:val="99"/>
    <w:semiHidden/>
    <w:unhideWhenUsed/>
    <w:rsid w:val="00E932EE"/>
    <w:pPr>
      <w:spacing w:before="0" w:after="150"/>
      <w:ind w:left="0" w:right="0" w:firstLine="0"/>
      <w:jc w:val="left"/>
    </w:pPr>
    <w:rPr>
      <w:rFonts w:ascii="Times New Roman" w:hAnsi="Times New Roman"/>
      <w:spacing w:val="0"/>
      <w:sz w:val="24"/>
      <w:szCs w:val="24"/>
    </w:rPr>
  </w:style>
  <w:style w:type="table" w:styleId="GridTable4-Accent1">
    <w:name w:val="Grid Table 4 Accent 1"/>
    <w:basedOn w:val="TableNormal"/>
    <w:uiPriority w:val="49"/>
    <w:rsid w:val="00530522"/>
    <w:pPr>
      <w:spacing w:before="0"/>
      <w:ind w:left="0" w:right="0" w:firstLine="0"/>
      <w:jc w:val="left"/>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5509">
      <w:bodyDiv w:val="1"/>
      <w:marLeft w:val="0"/>
      <w:marRight w:val="0"/>
      <w:marTop w:val="0"/>
      <w:marBottom w:val="0"/>
      <w:divBdr>
        <w:top w:val="none" w:sz="0" w:space="0" w:color="auto"/>
        <w:left w:val="none" w:sz="0" w:space="0" w:color="auto"/>
        <w:bottom w:val="none" w:sz="0" w:space="0" w:color="auto"/>
        <w:right w:val="none" w:sz="0" w:space="0" w:color="auto"/>
      </w:divBdr>
    </w:div>
    <w:div w:id="91903832">
      <w:bodyDiv w:val="1"/>
      <w:marLeft w:val="0"/>
      <w:marRight w:val="0"/>
      <w:marTop w:val="0"/>
      <w:marBottom w:val="0"/>
      <w:divBdr>
        <w:top w:val="none" w:sz="0" w:space="0" w:color="auto"/>
        <w:left w:val="none" w:sz="0" w:space="0" w:color="auto"/>
        <w:bottom w:val="none" w:sz="0" w:space="0" w:color="auto"/>
        <w:right w:val="none" w:sz="0" w:space="0" w:color="auto"/>
      </w:divBdr>
      <w:divsChild>
        <w:div w:id="1060641327">
          <w:marLeft w:val="0"/>
          <w:marRight w:val="0"/>
          <w:marTop w:val="0"/>
          <w:marBottom w:val="0"/>
          <w:divBdr>
            <w:top w:val="none" w:sz="0" w:space="0" w:color="auto"/>
            <w:left w:val="none" w:sz="0" w:space="0" w:color="auto"/>
            <w:bottom w:val="none" w:sz="0" w:space="0" w:color="auto"/>
            <w:right w:val="none" w:sz="0" w:space="0" w:color="auto"/>
          </w:divBdr>
          <w:divsChild>
            <w:div w:id="2010058908">
              <w:marLeft w:val="-225"/>
              <w:marRight w:val="-225"/>
              <w:marTop w:val="0"/>
              <w:marBottom w:val="0"/>
              <w:divBdr>
                <w:top w:val="none" w:sz="0" w:space="0" w:color="auto"/>
                <w:left w:val="none" w:sz="0" w:space="0" w:color="auto"/>
                <w:bottom w:val="none" w:sz="0" w:space="0" w:color="auto"/>
                <w:right w:val="none" w:sz="0" w:space="0" w:color="auto"/>
              </w:divBdr>
              <w:divsChild>
                <w:div w:id="1661813497">
                  <w:marLeft w:val="0"/>
                  <w:marRight w:val="0"/>
                  <w:marTop w:val="0"/>
                  <w:marBottom w:val="0"/>
                  <w:divBdr>
                    <w:top w:val="none" w:sz="0" w:space="0" w:color="auto"/>
                    <w:left w:val="none" w:sz="0" w:space="0" w:color="auto"/>
                    <w:bottom w:val="none" w:sz="0" w:space="0" w:color="auto"/>
                    <w:right w:val="none" w:sz="0" w:space="0" w:color="auto"/>
                  </w:divBdr>
                  <w:divsChild>
                    <w:div w:id="715084345">
                      <w:marLeft w:val="-225"/>
                      <w:marRight w:val="-225"/>
                      <w:marTop w:val="0"/>
                      <w:marBottom w:val="0"/>
                      <w:divBdr>
                        <w:top w:val="none" w:sz="0" w:space="0" w:color="auto"/>
                        <w:left w:val="none" w:sz="0" w:space="0" w:color="auto"/>
                        <w:bottom w:val="none" w:sz="0" w:space="0" w:color="auto"/>
                        <w:right w:val="none" w:sz="0" w:space="0" w:color="auto"/>
                      </w:divBdr>
                      <w:divsChild>
                        <w:div w:id="1957830432">
                          <w:marLeft w:val="0"/>
                          <w:marRight w:val="0"/>
                          <w:marTop w:val="0"/>
                          <w:marBottom w:val="0"/>
                          <w:divBdr>
                            <w:top w:val="none" w:sz="0" w:space="0" w:color="auto"/>
                            <w:left w:val="none" w:sz="0" w:space="0" w:color="auto"/>
                            <w:bottom w:val="none" w:sz="0" w:space="0" w:color="auto"/>
                            <w:right w:val="none" w:sz="0" w:space="0" w:color="auto"/>
                          </w:divBdr>
                          <w:divsChild>
                            <w:div w:id="2120490473">
                              <w:marLeft w:val="0"/>
                              <w:marRight w:val="0"/>
                              <w:marTop w:val="0"/>
                              <w:marBottom w:val="0"/>
                              <w:divBdr>
                                <w:top w:val="none" w:sz="0" w:space="0" w:color="auto"/>
                                <w:left w:val="none" w:sz="0" w:space="0" w:color="auto"/>
                                <w:bottom w:val="none" w:sz="0" w:space="0" w:color="auto"/>
                                <w:right w:val="none" w:sz="0" w:space="0" w:color="auto"/>
                              </w:divBdr>
                              <w:divsChild>
                                <w:div w:id="830679850">
                                  <w:marLeft w:val="0"/>
                                  <w:marRight w:val="0"/>
                                  <w:marTop w:val="0"/>
                                  <w:marBottom w:val="0"/>
                                  <w:divBdr>
                                    <w:top w:val="none" w:sz="0" w:space="0" w:color="auto"/>
                                    <w:left w:val="none" w:sz="0" w:space="0" w:color="auto"/>
                                    <w:bottom w:val="none" w:sz="0" w:space="0" w:color="auto"/>
                                    <w:right w:val="none" w:sz="0" w:space="0" w:color="auto"/>
                                  </w:divBdr>
                                </w:div>
                                <w:div w:id="17695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85178">
      <w:bodyDiv w:val="1"/>
      <w:marLeft w:val="0"/>
      <w:marRight w:val="0"/>
      <w:marTop w:val="0"/>
      <w:marBottom w:val="0"/>
      <w:divBdr>
        <w:top w:val="none" w:sz="0" w:space="0" w:color="auto"/>
        <w:left w:val="none" w:sz="0" w:space="0" w:color="auto"/>
        <w:bottom w:val="none" w:sz="0" w:space="0" w:color="auto"/>
        <w:right w:val="none" w:sz="0" w:space="0" w:color="auto"/>
      </w:divBdr>
    </w:div>
    <w:div w:id="185758137">
      <w:bodyDiv w:val="1"/>
      <w:marLeft w:val="0"/>
      <w:marRight w:val="0"/>
      <w:marTop w:val="0"/>
      <w:marBottom w:val="0"/>
      <w:divBdr>
        <w:top w:val="none" w:sz="0" w:space="0" w:color="auto"/>
        <w:left w:val="none" w:sz="0" w:space="0" w:color="auto"/>
        <w:bottom w:val="none" w:sz="0" w:space="0" w:color="auto"/>
        <w:right w:val="none" w:sz="0" w:space="0" w:color="auto"/>
      </w:divBdr>
    </w:div>
    <w:div w:id="191891936">
      <w:bodyDiv w:val="1"/>
      <w:marLeft w:val="0"/>
      <w:marRight w:val="0"/>
      <w:marTop w:val="0"/>
      <w:marBottom w:val="0"/>
      <w:divBdr>
        <w:top w:val="none" w:sz="0" w:space="0" w:color="auto"/>
        <w:left w:val="none" w:sz="0" w:space="0" w:color="auto"/>
        <w:bottom w:val="none" w:sz="0" w:space="0" w:color="auto"/>
        <w:right w:val="none" w:sz="0" w:space="0" w:color="auto"/>
      </w:divBdr>
    </w:div>
    <w:div w:id="208155939">
      <w:bodyDiv w:val="1"/>
      <w:marLeft w:val="0"/>
      <w:marRight w:val="0"/>
      <w:marTop w:val="0"/>
      <w:marBottom w:val="0"/>
      <w:divBdr>
        <w:top w:val="none" w:sz="0" w:space="0" w:color="auto"/>
        <w:left w:val="none" w:sz="0" w:space="0" w:color="auto"/>
        <w:bottom w:val="none" w:sz="0" w:space="0" w:color="auto"/>
        <w:right w:val="none" w:sz="0" w:space="0" w:color="auto"/>
      </w:divBdr>
    </w:div>
    <w:div w:id="330060693">
      <w:bodyDiv w:val="1"/>
      <w:marLeft w:val="0"/>
      <w:marRight w:val="0"/>
      <w:marTop w:val="0"/>
      <w:marBottom w:val="0"/>
      <w:divBdr>
        <w:top w:val="none" w:sz="0" w:space="0" w:color="auto"/>
        <w:left w:val="none" w:sz="0" w:space="0" w:color="auto"/>
        <w:bottom w:val="none" w:sz="0" w:space="0" w:color="auto"/>
        <w:right w:val="none" w:sz="0" w:space="0" w:color="auto"/>
      </w:divBdr>
    </w:div>
    <w:div w:id="375087437">
      <w:bodyDiv w:val="1"/>
      <w:marLeft w:val="0"/>
      <w:marRight w:val="0"/>
      <w:marTop w:val="0"/>
      <w:marBottom w:val="0"/>
      <w:divBdr>
        <w:top w:val="none" w:sz="0" w:space="0" w:color="auto"/>
        <w:left w:val="none" w:sz="0" w:space="0" w:color="auto"/>
        <w:bottom w:val="none" w:sz="0" w:space="0" w:color="auto"/>
        <w:right w:val="none" w:sz="0" w:space="0" w:color="auto"/>
      </w:divBdr>
    </w:div>
    <w:div w:id="476797953">
      <w:bodyDiv w:val="1"/>
      <w:marLeft w:val="0"/>
      <w:marRight w:val="0"/>
      <w:marTop w:val="0"/>
      <w:marBottom w:val="0"/>
      <w:divBdr>
        <w:top w:val="none" w:sz="0" w:space="0" w:color="auto"/>
        <w:left w:val="none" w:sz="0" w:space="0" w:color="auto"/>
        <w:bottom w:val="none" w:sz="0" w:space="0" w:color="auto"/>
        <w:right w:val="none" w:sz="0" w:space="0" w:color="auto"/>
      </w:divBdr>
    </w:div>
    <w:div w:id="583033692">
      <w:bodyDiv w:val="1"/>
      <w:marLeft w:val="0"/>
      <w:marRight w:val="0"/>
      <w:marTop w:val="0"/>
      <w:marBottom w:val="0"/>
      <w:divBdr>
        <w:top w:val="none" w:sz="0" w:space="0" w:color="auto"/>
        <w:left w:val="none" w:sz="0" w:space="0" w:color="auto"/>
        <w:bottom w:val="none" w:sz="0" w:space="0" w:color="auto"/>
        <w:right w:val="none" w:sz="0" w:space="0" w:color="auto"/>
      </w:divBdr>
    </w:div>
    <w:div w:id="605619709">
      <w:bodyDiv w:val="1"/>
      <w:marLeft w:val="0"/>
      <w:marRight w:val="0"/>
      <w:marTop w:val="0"/>
      <w:marBottom w:val="0"/>
      <w:divBdr>
        <w:top w:val="none" w:sz="0" w:space="0" w:color="auto"/>
        <w:left w:val="none" w:sz="0" w:space="0" w:color="auto"/>
        <w:bottom w:val="none" w:sz="0" w:space="0" w:color="auto"/>
        <w:right w:val="none" w:sz="0" w:space="0" w:color="auto"/>
      </w:divBdr>
    </w:div>
    <w:div w:id="621116087">
      <w:bodyDiv w:val="1"/>
      <w:marLeft w:val="0"/>
      <w:marRight w:val="0"/>
      <w:marTop w:val="0"/>
      <w:marBottom w:val="0"/>
      <w:divBdr>
        <w:top w:val="none" w:sz="0" w:space="0" w:color="auto"/>
        <w:left w:val="none" w:sz="0" w:space="0" w:color="auto"/>
        <w:bottom w:val="none" w:sz="0" w:space="0" w:color="auto"/>
        <w:right w:val="none" w:sz="0" w:space="0" w:color="auto"/>
      </w:divBdr>
    </w:div>
    <w:div w:id="716701876">
      <w:bodyDiv w:val="1"/>
      <w:marLeft w:val="0"/>
      <w:marRight w:val="0"/>
      <w:marTop w:val="0"/>
      <w:marBottom w:val="0"/>
      <w:divBdr>
        <w:top w:val="none" w:sz="0" w:space="0" w:color="auto"/>
        <w:left w:val="none" w:sz="0" w:space="0" w:color="auto"/>
        <w:bottom w:val="none" w:sz="0" w:space="0" w:color="auto"/>
        <w:right w:val="none" w:sz="0" w:space="0" w:color="auto"/>
      </w:divBdr>
    </w:div>
    <w:div w:id="762919850">
      <w:bodyDiv w:val="1"/>
      <w:marLeft w:val="0"/>
      <w:marRight w:val="0"/>
      <w:marTop w:val="0"/>
      <w:marBottom w:val="0"/>
      <w:divBdr>
        <w:top w:val="none" w:sz="0" w:space="0" w:color="auto"/>
        <w:left w:val="none" w:sz="0" w:space="0" w:color="auto"/>
        <w:bottom w:val="none" w:sz="0" w:space="0" w:color="auto"/>
        <w:right w:val="none" w:sz="0" w:space="0" w:color="auto"/>
      </w:divBdr>
    </w:div>
    <w:div w:id="774248117">
      <w:bodyDiv w:val="1"/>
      <w:marLeft w:val="0"/>
      <w:marRight w:val="0"/>
      <w:marTop w:val="0"/>
      <w:marBottom w:val="0"/>
      <w:divBdr>
        <w:top w:val="none" w:sz="0" w:space="0" w:color="auto"/>
        <w:left w:val="none" w:sz="0" w:space="0" w:color="auto"/>
        <w:bottom w:val="none" w:sz="0" w:space="0" w:color="auto"/>
        <w:right w:val="none" w:sz="0" w:space="0" w:color="auto"/>
      </w:divBdr>
    </w:div>
    <w:div w:id="842164403">
      <w:bodyDiv w:val="1"/>
      <w:marLeft w:val="0"/>
      <w:marRight w:val="0"/>
      <w:marTop w:val="0"/>
      <w:marBottom w:val="0"/>
      <w:divBdr>
        <w:top w:val="none" w:sz="0" w:space="0" w:color="auto"/>
        <w:left w:val="none" w:sz="0" w:space="0" w:color="auto"/>
        <w:bottom w:val="none" w:sz="0" w:space="0" w:color="auto"/>
        <w:right w:val="none" w:sz="0" w:space="0" w:color="auto"/>
      </w:divBdr>
    </w:div>
    <w:div w:id="862403903">
      <w:bodyDiv w:val="1"/>
      <w:marLeft w:val="0"/>
      <w:marRight w:val="0"/>
      <w:marTop w:val="0"/>
      <w:marBottom w:val="0"/>
      <w:divBdr>
        <w:top w:val="none" w:sz="0" w:space="0" w:color="auto"/>
        <w:left w:val="none" w:sz="0" w:space="0" w:color="auto"/>
        <w:bottom w:val="none" w:sz="0" w:space="0" w:color="auto"/>
        <w:right w:val="none" w:sz="0" w:space="0" w:color="auto"/>
      </w:divBdr>
    </w:div>
    <w:div w:id="876547504">
      <w:bodyDiv w:val="1"/>
      <w:marLeft w:val="0"/>
      <w:marRight w:val="0"/>
      <w:marTop w:val="0"/>
      <w:marBottom w:val="0"/>
      <w:divBdr>
        <w:top w:val="none" w:sz="0" w:space="0" w:color="auto"/>
        <w:left w:val="none" w:sz="0" w:space="0" w:color="auto"/>
        <w:bottom w:val="none" w:sz="0" w:space="0" w:color="auto"/>
        <w:right w:val="none" w:sz="0" w:space="0" w:color="auto"/>
      </w:divBdr>
    </w:div>
    <w:div w:id="903293207">
      <w:bodyDiv w:val="1"/>
      <w:marLeft w:val="0"/>
      <w:marRight w:val="0"/>
      <w:marTop w:val="0"/>
      <w:marBottom w:val="0"/>
      <w:divBdr>
        <w:top w:val="none" w:sz="0" w:space="0" w:color="auto"/>
        <w:left w:val="none" w:sz="0" w:space="0" w:color="auto"/>
        <w:bottom w:val="none" w:sz="0" w:space="0" w:color="auto"/>
        <w:right w:val="none" w:sz="0" w:space="0" w:color="auto"/>
      </w:divBdr>
    </w:div>
    <w:div w:id="906845312">
      <w:bodyDiv w:val="1"/>
      <w:marLeft w:val="0"/>
      <w:marRight w:val="0"/>
      <w:marTop w:val="0"/>
      <w:marBottom w:val="0"/>
      <w:divBdr>
        <w:top w:val="none" w:sz="0" w:space="0" w:color="auto"/>
        <w:left w:val="none" w:sz="0" w:space="0" w:color="auto"/>
        <w:bottom w:val="none" w:sz="0" w:space="0" w:color="auto"/>
        <w:right w:val="none" w:sz="0" w:space="0" w:color="auto"/>
      </w:divBdr>
    </w:div>
    <w:div w:id="1005551097">
      <w:bodyDiv w:val="1"/>
      <w:marLeft w:val="0"/>
      <w:marRight w:val="0"/>
      <w:marTop w:val="0"/>
      <w:marBottom w:val="0"/>
      <w:divBdr>
        <w:top w:val="none" w:sz="0" w:space="0" w:color="auto"/>
        <w:left w:val="none" w:sz="0" w:space="0" w:color="auto"/>
        <w:bottom w:val="none" w:sz="0" w:space="0" w:color="auto"/>
        <w:right w:val="none" w:sz="0" w:space="0" w:color="auto"/>
      </w:divBdr>
    </w:div>
    <w:div w:id="1063258104">
      <w:bodyDiv w:val="1"/>
      <w:marLeft w:val="0"/>
      <w:marRight w:val="0"/>
      <w:marTop w:val="0"/>
      <w:marBottom w:val="0"/>
      <w:divBdr>
        <w:top w:val="none" w:sz="0" w:space="0" w:color="auto"/>
        <w:left w:val="none" w:sz="0" w:space="0" w:color="auto"/>
        <w:bottom w:val="none" w:sz="0" w:space="0" w:color="auto"/>
        <w:right w:val="none" w:sz="0" w:space="0" w:color="auto"/>
      </w:divBdr>
    </w:div>
    <w:div w:id="1106849086">
      <w:bodyDiv w:val="1"/>
      <w:marLeft w:val="0"/>
      <w:marRight w:val="0"/>
      <w:marTop w:val="0"/>
      <w:marBottom w:val="0"/>
      <w:divBdr>
        <w:top w:val="none" w:sz="0" w:space="0" w:color="auto"/>
        <w:left w:val="none" w:sz="0" w:space="0" w:color="auto"/>
        <w:bottom w:val="none" w:sz="0" w:space="0" w:color="auto"/>
        <w:right w:val="none" w:sz="0" w:space="0" w:color="auto"/>
      </w:divBdr>
    </w:div>
    <w:div w:id="1115710449">
      <w:bodyDiv w:val="1"/>
      <w:marLeft w:val="0"/>
      <w:marRight w:val="0"/>
      <w:marTop w:val="0"/>
      <w:marBottom w:val="0"/>
      <w:divBdr>
        <w:top w:val="none" w:sz="0" w:space="0" w:color="auto"/>
        <w:left w:val="none" w:sz="0" w:space="0" w:color="auto"/>
        <w:bottom w:val="none" w:sz="0" w:space="0" w:color="auto"/>
        <w:right w:val="none" w:sz="0" w:space="0" w:color="auto"/>
      </w:divBdr>
      <w:divsChild>
        <w:div w:id="575408254">
          <w:marLeft w:val="0"/>
          <w:marRight w:val="0"/>
          <w:marTop w:val="0"/>
          <w:marBottom w:val="0"/>
          <w:divBdr>
            <w:top w:val="none" w:sz="0" w:space="0" w:color="auto"/>
            <w:left w:val="none" w:sz="0" w:space="0" w:color="auto"/>
            <w:bottom w:val="none" w:sz="0" w:space="0" w:color="auto"/>
            <w:right w:val="none" w:sz="0" w:space="0" w:color="auto"/>
          </w:divBdr>
          <w:divsChild>
            <w:div w:id="1920627207">
              <w:marLeft w:val="0"/>
              <w:marRight w:val="0"/>
              <w:marTop w:val="0"/>
              <w:marBottom w:val="0"/>
              <w:divBdr>
                <w:top w:val="none" w:sz="0" w:space="0" w:color="auto"/>
                <w:left w:val="none" w:sz="0" w:space="0" w:color="auto"/>
                <w:bottom w:val="none" w:sz="0" w:space="0" w:color="auto"/>
                <w:right w:val="none" w:sz="0" w:space="0" w:color="auto"/>
              </w:divBdr>
              <w:divsChild>
                <w:div w:id="1008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92721">
      <w:bodyDiv w:val="1"/>
      <w:marLeft w:val="0"/>
      <w:marRight w:val="0"/>
      <w:marTop w:val="0"/>
      <w:marBottom w:val="0"/>
      <w:divBdr>
        <w:top w:val="none" w:sz="0" w:space="0" w:color="auto"/>
        <w:left w:val="none" w:sz="0" w:space="0" w:color="auto"/>
        <w:bottom w:val="none" w:sz="0" w:space="0" w:color="auto"/>
        <w:right w:val="none" w:sz="0" w:space="0" w:color="auto"/>
      </w:divBdr>
    </w:div>
    <w:div w:id="1135831936">
      <w:bodyDiv w:val="1"/>
      <w:marLeft w:val="0"/>
      <w:marRight w:val="0"/>
      <w:marTop w:val="0"/>
      <w:marBottom w:val="0"/>
      <w:divBdr>
        <w:top w:val="none" w:sz="0" w:space="0" w:color="auto"/>
        <w:left w:val="none" w:sz="0" w:space="0" w:color="auto"/>
        <w:bottom w:val="none" w:sz="0" w:space="0" w:color="auto"/>
        <w:right w:val="none" w:sz="0" w:space="0" w:color="auto"/>
      </w:divBdr>
    </w:div>
    <w:div w:id="1154876522">
      <w:bodyDiv w:val="1"/>
      <w:marLeft w:val="0"/>
      <w:marRight w:val="0"/>
      <w:marTop w:val="0"/>
      <w:marBottom w:val="0"/>
      <w:divBdr>
        <w:top w:val="none" w:sz="0" w:space="0" w:color="auto"/>
        <w:left w:val="none" w:sz="0" w:space="0" w:color="auto"/>
        <w:bottom w:val="none" w:sz="0" w:space="0" w:color="auto"/>
        <w:right w:val="none" w:sz="0" w:space="0" w:color="auto"/>
      </w:divBdr>
    </w:div>
    <w:div w:id="1269002382">
      <w:bodyDiv w:val="1"/>
      <w:marLeft w:val="0"/>
      <w:marRight w:val="0"/>
      <w:marTop w:val="0"/>
      <w:marBottom w:val="0"/>
      <w:divBdr>
        <w:top w:val="none" w:sz="0" w:space="0" w:color="auto"/>
        <w:left w:val="none" w:sz="0" w:space="0" w:color="auto"/>
        <w:bottom w:val="none" w:sz="0" w:space="0" w:color="auto"/>
        <w:right w:val="none" w:sz="0" w:space="0" w:color="auto"/>
      </w:divBdr>
    </w:div>
    <w:div w:id="1270359809">
      <w:bodyDiv w:val="1"/>
      <w:marLeft w:val="0"/>
      <w:marRight w:val="0"/>
      <w:marTop w:val="0"/>
      <w:marBottom w:val="0"/>
      <w:divBdr>
        <w:top w:val="none" w:sz="0" w:space="0" w:color="auto"/>
        <w:left w:val="none" w:sz="0" w:space="0" w:color="auto"/>
        <w:bottom w:val="none" w:sz="0" w:space="0" w:color="auto"/>
        <w:right w:val="none" w:sz="0" w:space="0" w:color="auto"/>
      </w:divBdr>
    </w:div>
    <w:div w:id="1310592969">
      <w:bodyDiv w:val="1"/>
      <w:marLeft w:val="0"/>
      <w:marRight w:val="0"/>
      <w:marTop w:val="0"/>
      <w:marBottom w:val="0"/>
      <w:divBdr>
        <w:top w:val="none" w:sz="0" w:space="0" w:color="auto"/>
        <w:left w:val="none" w:sz="0" w:space="0" w:color="auto"/>
        <w:bottom w:val="none" w:sz="0" w:space="0" w:color="auto"/>
        <w:right w:val="none" w:sz="0" w:space="0" w:color="auto"/>
      </w:divBdr>
    </w:div>
    <w:div w:id="1332873581">
      <w:bodyDiv w:val="1"/>
      <w:marLeft w:val="0"/>
      <w:marRight w:val="0"/>
      <w:marTop w:val="0"/>
      <w:marBottom w:val="0"/>
      <w:divBdr>
        <w:top w:val="none" w:sz="0" w:space="0" w:color="auto"/>
        <w:left w:val="none" w:sz="0" w:space="0" w:color="auto"/>
        <w:bottom w:val="none" w:sz="0" w:space="0" w:color="auto"/>
        <w:right w:val="none" w:sz="0" w:space="0" w:color="auto"/>
      </w:divBdr>
    </w:div>
    <w:div w:id="1360547069">
      <w:bodyDiv w:val="1"/>
      <w:marLeft w:val="0"/>
      <w:marRight w:val="0"/>
      <w:marTop w:val="0"/>
      <w:marBottom w:val="0"/>
      <w:divBdr>
        <w:top w:val="none" w:sz="0" w:space="0" w:color="auto"/>
        <w:left w:val="none" w:sz="0" w:space="0" w:color="auto"/>
        <w:bottom w:val="none" w:sz="0" w:space="0" w:color="auto"/>
        <w:right w:val="none" w:sz="0" w:space="0" w:color="auto"/>
      </w:divBdr>
    </w:div>
    <w:div w:id="1460689240">
      <w:bodyDiv w:val="1"/>
      <w:marLeft w:val="0"/>
      <w:marRight w:val="0"/>
      <w:marTop w:val="0"/>
      <w:marBottom w:val="0"/>
      <w:divBdr>
        <w:top w:val="none" w:sz="0" w:space="0" w:color="auto"/>
        <w:left w:val="none" w:sz="0" w:space="0" w:color="auto"/>
        <w:bottom w:val="none" w:sz="0" w:space="0" w:color="auto"/>
        <w:right w:val="none" w:sz="0" w:space="0" w:color="auto"/>
      </w:divBdr>
    </w:div>
    <w:div w:id="1472555919">
      <w:bodyDiv w:val="1"/>
      <w:marLeft w:val="0"/>
      <w:marRight w:val="0"/>
      <w:marTop w:val="0"/>
      <w:marBottom w:val="0"/>
      <w:divBdr>
        <w:top w:val="none" w:sz="0" w:space="0" w:color="auto"/>
        <w:left w:val="none" w:sz="0" w:space="0" w:color="auto"/>
        <w:bottom w:val="none" w:sz="0" w:space="0" w:color="auto"/>
        <w:right w:val="none" w:sz="0" w:space="0" w:color="auto"/>
      </w:divBdr>
      <w:divsChild>
        <w:div w:id="946813728">
          <w:marLeft w:val="0"/>
          <w:marRight w:val="0"/>
          <w:marTop w:val="0"/>
          <w:marBottom w:val="0"/>
          <w:divBdr>
            <w:top w:val="none" w:sz="0" w:space="0" w:color="auto"/>
            <w:left w:val="none" w:sz="0" w:space="0" w:color="auto"/>
            <w:bottom w:val="none" w:sz="0" w:space="0" w:color="auto"/>
            <w:right w:val="none" w:sz="0" w:space="0" w:color="auto"/>
          </w:divBdr>
          <w:divsChild>
            <w:div w:id="699208950">
              <w:marLeft w:val="-225"/>
              <w:marRight w:val="-225"/>
              <w:marTop w:val="0"/>
              <w:marBottom w:val="0"/>
              <w:divBdr>
                <w:top w:val="none" w:sz="0" w:space="0" w:color="auto"/>
                <w:left w:val="none" w:sz="0" w:space="0" w:color="auto"/>
                <w:bottom w:val="none" w:sz="0" w:space="0" w:color="auto"/>
                <w:right w:val="none" w:sz="0" w:space="0" w:color="auto"/>
              </w:divBdr>
              <w:divsChild>
                <w:div w:id="1994948031">
                  <w:marLeft w:val="0"/>
                  <w:marRight w:val="0"/>
                  <w:marTop w:val="0"/>
                  <w:marBottom w:val="0"/>
                  <w:divBdr>
                    <w:top w:val="none" w:sz="0" w:space="0" w:color="auto"/>
                    <w:left w:val="none" w:sz="0" w:space="0" w:color="auto"/>
                    <w:bottom w:val="none" w:sz="0" w:space="0" w:color="auto"/>
                    <w:right w:val="none" w:sz="0" w:space="0" w:color="auto"/>
                  </w:divBdr>
                  <w:divsChild>
                    <w:div w:id="2033799767">
                      <w:marLeft w:val="-225"/>
                      <w:marRight w:val="-225"/>
                      <w:marTop w:val="0"/>
                      <w:marBottom w:val="0"/>
                      <w:divBdr>
                        <w:top w:val="none" w:sz="0" w:space="0" w:color="auto"/>
                        <w:left w:val="none" w:sz="0" w:space="0" w:color="auto"/>
                        <w:bottom w:val="none" w:sz="0" w:space="0" w:color="auto"/>
                        <w:right w:val="none" w:sz="0" w:space="0" w:color="auto"/>
                      </w:divBdr>
                      <w:divsChild>
                        <w:div w:id="1075978829">
                          <w:marLeft w:val="0"/>
                          <w:marRight w:val="0"/>
                          <w:marTop w:val="0"/>
                          <w:marBottom w:val="0"/>
                          <w:divBdr>
                            <w:top w:val="none" w:sz="0" w:space="0" w:color="auto"/>
                            <w:left w:val="none" w:sz="0" w:space="0" w:color="auto"/>
                            <w:bottom w:val="none" w:sz="0" w:space="0" w:color="auto"/>
                            <w:right w:val="none" w:sz="0" w:space="0" w:color="auto"/>
                          </w:divBdr>
                          <w:divsChild>
                            <w:div w:id="515582934">
                              <w:marLeft w:val="0"/>
                              <w:marRight w:val="0"/>
                              <w:marTop w:val="0"/>
                              <w:marBottom w:val="0"/>
                              <w:divBdr>
                                <w:top w:val="none" w:sz="0" w:space="0" w:color="auto"/>
                                <w:left w:val="none" w:sz="0" w:space="0" w:color="auto"/>
                                <w:bottom w:val="none" w:sz="0" w:space="0" w:color="auto"/>
                                <w:right w:val="none" w:sz="0" w:space="0" w:color="auto"/>
                              </w:divBdr>
                              <w:divsChild>
                                <w:div w:id="624697808">
                                  <w:marLeft w:val="0"/>
                                  <w:marRight w:val="0"/>
                                  <w:marTop w:val="0"/>
                                  <w:marBottom w:val="0"/>
                                  <w:divBdr>
                                    <w:top w:val="none" w:sz="0" w:space="0" w:color="auto"/>
                                    <w:left w:val="none" w:sz="0" w:space="0" w:color="auto"/>
                                    <w:bottom w:val="none" w:sz="0" w:space="0" w:color="auto"/>
                                    <w:right w:val="none" w:sz="0" w:space="0" w:color="auto"/>
                                  </w:divBdr>
                                </w:div>
                                <w:div w:id="10142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447001">
      <w:bodyDiv w:val="1"/>
      <w:marLeft w:val="0"/>
      <w:marRight w:val="0"/>
      <w:marTop w:val="0"/>
      <w:marBottom w:val="0"/>
      <w:divBdr>
        <w:top w:val="none" w:sz="0" w:space="0" w:color="auto"/>
        <w:left w:val="none" w:sz="0" w:space="0" w:color="auto"/>
        <w:bottom w:val="none" w:sz="0" w:space="0" w:color="auto"/>
        <w:right w:val="none" w:sz="0" w:space="0" w:color="auto"/>
      </w:divBdr>
    </w:div>
    <w:div w:id="1496603860">
      <w:bodyDiv w:val="1"/>
      <w:marLeft w:val="0"/>
      <w:marRight w:val="0"/>
      <w:marTop w:val="0"/>
      <w:marBottom w:val="0"/>
      <w:divBdr>
        <w:top w:val="none" w:sz="0" w:space="0" w:color="auto"/>
        <w:left w:val="none" w:sz="0" w:space="0" w:color="auto"/>
        <w:bottom w:val="none" w:sz="0" w:space="0" w:color="auto"/>
        <w:right w:val="none" w:sz="0" w:space="0" w:color="auto"/>
      </w:divBdr>
    </w:div>
    <w:div w:id="1535577520">
      <w:bodyDiv w:val="1"/>
      <w:marLeft w:val="0"/>
      <w:marRight w:val="0"/>
      <w:marTop w:val="0"/>
      <w:marBottom w:val="0"/>
      <w:divBdr>
        <w:top w:val="none" w:sz="0" w:space="0" w:color="auto"/>
        <w:left w:val="none" w:sz="0" w:space="0" w:color="auto"/>
        <w:bottom w:val="none" w:sz="0" w:space="0" w:color="auto"/>
        <w:right w:val="none" w:sz="0" w:space="0" w:color="auto"/>
      </w:divBdr>
    </w:div>
    <w:div w:id="1548646603">
      <w:bodyDiv w:val="1"/>
      <w:marLeft w:val="0"/>
      <w:marRight w:val="0"/>
      <w:marTop w:val="0"/>
      <w:marBottom w:val="0"/>
      <w:divBdr>
        <w:top w:val="none" w:sz="0" w:space="0" w:color="auto"/>
        <w:left w:val="none" w:sz="0" w:space="0" w:color="auto"/>
        <w:bottom w:val="none" w:sz="0" w:space="0" w:color="auto"/>
        <w:right w:val="none" w:sz="0" w:space="0" w:color="auto"/>
      </w:divBdr>
      <w:divsChild>
        <w:div w:id="1783575381">
          <w:marLeft w:val="0"/>
          <w:marRight w:val="0"/>
          <w:marTop w:val="0"/>
          <w:marBottom w:val="0"/>
          <w:divBdr>
            <w:top w:val="none" w:sz="0" w:space="0" w:color="auto"/>
            <w:left w:val="none" w:sz="0" w:space="0" w:color="auto"/>
            <w:bottom w:val="none" w:sz="0" w:space="0" w:color="auto"/>
            <w:right w:val="none" w:sz="0" w:space="0" w:color="auto"/>
          </w:divBdr>
          <w:divsChild>
            <w:div w:id="370568132">
              <w:marLeft w:val="0"/>
              <w:marRight w:val="0"/>
              <w:marTop w:val="0"/>
              <w:marBottom w:val="0"/>
              <w:divBdr>
                <w:top w:val="none" w:sz="0" w:space="0" w:color="auto"/>
                <w:left w:val="none" w:sz="0" w:space="0" w:color="auto"/>
                <w:bottom w:val="none" w:sz="0" w:space="0" w:color="auto"/>
                <w:right w:val="none" w:sz="0" w:space="0" w:color="auto"/>
              </w:divBdr>
              <w:divsChild>
                <w:div w:id="1778527396">
                  <w:marLeft w:val="0"/>
                  <w:marRight w:val="0"/>
                  <w:marTop w:val="0"/>
                  <w:marBottom w:val="0"/>
                  <w:divBdr>
                    <w:top w:val="none" w:sz="0" w:space="0" w:color="auto"/>
                    <w:left w:val="none" w:sz="0" w:space="0" w:color="auto"/>
                    <w:bottom w:val="none" w:sz="0" w:space="0" w:color="auto"/>
                    <w:right w:val="none" w:sz="0" w:space="0" w:color="auto"/>
                  </w:divBdr>
                  <w:divsChild>
                    <w:div w:id="28383924">
                      <w:marLeft w:val="0"/>
                      <w:marRight w:val="0"/>
                      <w:marTop w:val="0"/>
                      <w:marBottom w:val="0"/>
                      <w:divBdr>
                        <w:top w:val="none" w:sz="0" w:space="0" w:color="auto"/>
                        <w:left w:val="none" w:sz="0" w:space="0" w:color="auto"/>
                        <w:bottom w:val="none" w:sz="0" w:space="0" w:color="auto"/>
                        <w:right w:val="none" w:sz="0" w:space="0" w:color="auto"/>
                      </w:divBdr>
                      <w:divsChild>
                        <w:div w:id="1651906817">
                          <w:marLeft w:val="0"/>
                          <w:marRight w:val="0"/>
                          <w:marTop w:val="0"/>
                          <w:marBottom w:val="0"/>
                          <w:divBdr>
                            <w:top w:val="none" w:sz="0" w:space="0" w:color="auto"/>
                            <w:left w:val="none" w:sz="0" w:space="0" w:color="auto"/>
                            <w:bottom w:val="none" w:sz="0" w:space="0" w:color="auto"/>
                            <w:right w:val="none" w:sz="0" w:space="0" w:color="auto"/>
                          </w:divBdr>
                          <w:divsChild>
                            <w:div w:id="2059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10887">
      <w:bodyDiv w:val="1"/>
      <w:marLeft w:val="0"/>
      <w:marRight w:val="0"/>
      <w:marTop w:val="0"/>
      <w:marBottom w:val="0"/>
      <w:divBdr>
        <w:top w:val="none" w:sz="0" w:space="0" w:color="auto"/>
        <w:left w:val="none" w:sz="0" w:space="0" w:color="auto"/>
        <w:bottom w:val="none" w:sz="0" w:space="0" w:color="auto"/>
        <w:right w:val="none" w:sz="0" w:space="0" w:color="auto"/>
      </w:divBdr>
    </w:div>
    <w:div w:id="1580602679">
      <w:bodyDiv w:val="1"/>
      <w:marLeft w:val="0"/>
      <w:marRight w:val="0"/>
      <w:marTop w:val="0"/>
      <w:marBottom w:val="0"/>
      <w:divBdr>
        <w:top w:val="none" w:sz="0" w:space="0" w:color="auto"/>
        <w:left w:val="none" w:sz="0" w:space="0" w:color="auto"/>
        <w:bottom w:val="none" w:sz="0" w:space="0" w:color="auto"/>
        <w:right w:val="none" w:sz="0" w:space="0" w:color="auto"/>
      </w:divBdr>
    </w:div>
    <w:div w:id="1586837480">
      <w:bodyDiv w:val="1"/>
      <w:marLeft w:val="0"/>
      <w:marRight w:val="0"/>
      <w:marTop w:val="0"/>
      <w:marBottom w:val="0"/>
      <w:divBdr>
        <w:top w:val="none" w:sz="0" w:space="0" w:color="auto"/>
        <w:left w:val="none" w:sz="0" w:space="0" w:color="auto"/>
        <w:bottom w:val="none" w:sz="0" w:space="0" w:color="auto"/>
        <w:right w:val="none" w:sz="0" w:space="0" w:color="auto"/>
      </w:divBdr>
    </w:div>
    <w:div w:id="1600984766">
      <w:bodyDiv w:val="1"/>
      <w:marLeft w:val="0"/>
      <w:marRight w:val="0"/>
      <w:marTop w:val="0"/>
      <w:marBottom w:val="0"/>
      <w:divBdr>
        <w:top w:val="none" w:sz="0" w:space="0" w:color="auto"/>
        <w:left w:val="none" w:sz="0" w:space="0" w:color="auto"/>
        <w:bottom w:val="none" w:sz="0" w:space="0" w:color="auto"/>
        <w:right w:val="none" w:sz="0" w:space="0" w:color="auto"/>
      </w:divBdr>
    </w:div>
    <w:div w:id="1607151237">
      <w:bodyDiv w:val="1"/>
      <w:marLeft w:val="0"/>
      <w:marRight w:val="0"/>
      <w:marTop w:val="0"/>
      <w:marBottom w:val="0"/>
      <w:divBdr>
        <w:top w:val="none" w:sz="0" w:space="0" w:color="auto"/>
        <w:left w:val="none" w:sz="0" w:space="0" w:color="auto"/>
        <w:bottom w:val="none" w:sz="0" w:space="0" w:color="auto"/>
        <w:right w:val="none" w:sz="0" w:space="0" w:color="auto"/>
      </w:divBdr>
    </w:div>
    <w:div w:id="1673794496">
      <w:bodyDiv w:val="1"/>
      <w:marLeft w:val="0"/>
      <w:marRight w:val="0"/>
      <w:marTop w:val="0"/>
      <w:marBottom w:val="0"/>
      <w:divBdr>
        <w:top w:val="none" w:sz="0" w:space="0" w:color="auto"/>
        <w:left w:val="none" w:sz="0" w:space="0" w:color="auto"/>
        <w:bottom w:val="none" w:sz="0" w:space="0" w:color="auto"/>
        <w:right w:val="none" w:sz="0" w:space="0" w:color="auto"/>
      </w:divBdr>
    </w:div>
    <w:div w:id="1758669805">
      <w:bodyDiv w:val="1"/>
      <w:marLeft w:val="0"/>
      <w:marRight w:val="0"/>
      <w:marTop w:val="0"/>
      <w:marBottom w:val="0"/>
      <w:divBdr>
        <w:top w:val="none" w:sz="0" w:space="0" w:color="auto"/>
        <w:left w:val="none" w:sz="0" w:space="0" w:color="auto"/>
        <w:bottom w:val="none" w:sz="0" w:space="0" w:color="auto"/>
        <w:right w:val="none" w:sz="0" w:space="0" w:color="auto"/>
      </w:divBdr>
    </w:div>
    <w:div w:id="1831292703">
      <w:bodyDiv w:val="1"/>
      <w:marLeft w:val="0"/>
      <w:marRight w:val="0"/>
      <w:marTop w:val="0"/>
      <w:marBottom w:val="0"/>
      <w:divBdr>
        <w:top w:val="none" w:sz="0" w:space="0" w:color="auto"/>
        <w:left w:val="none" w:sz="0" w:space="0" w:color="auto"/>
        <w:bottom w:val="none" w:sz="0" w:space="0" w:color="auto"/>
        <w:right w:val="none" w:sz="0" w:space="0" w:color="auto"/>
      </w:divBdr>
    </w:div>
    <w:div w:id="1945184711">
      <w:bodyDiv w:val="1"/>
      <w:marLeft w:val="0"/>
      <w:marRight w:val="0"/>
      <w:marTop w:val="0"/>
      <w:marBottom w:val="0"/>
      <w:divBdr>
        <w:top w:val="none" w:sz="0" w:space="0" w:color="auto"/>
        <w:left w:val="none" w:sz="0" w:space="0" w:color="auto"/>
        <w:bottom w:val="none" w:sz="0" w:space="0" w:color="auto"/>
        <w:right w:val="none" w:sz="0" w:space="0" w:color="auto"/>
      </w:divBdr>
    </w:div>
    <w:div w:id="1966961818">
      <w:bodyDiv w:val="1"/>
      <w:marLeft w:val="0"/>
      <w:marRight w:val="0"/>
      <w:marTop w:val="0"/>
      <w:marBottom w:val="0"/>
      <w:divBdr>
        <w:top w:val="none" w:sz="0" w:space="0" w:color="auto"/>
        <w:left w:val="none" w:sz="0" w:space="0" w:color="auto"/>
        <w:bottom w:val="none" w:sz="0" w:space="0" w:color="auto"/>
        <w:right w:val="none" w:sz="0" w:space="0" w:color="auto"/>
      </w:divBdr>
    </w:div>
    <w:div w:id="1980725366">
      <w:bodyDiv w:val="1"/>
      <w:marLeft w:val="0"/>
      <w:marRight w:val="0"/>
      <w:marTop w:val="0"/>
      <w:marBottom w:val="0"/>
      <w:divBdr>
        <w:top w:val="none" w:sz="0" w:space="0" w:color="auto"/>
        <w:left w:val="none" w:sz="0" w:space="0" w:color="auto"/>
        <w:bottom w:val="none" w:sz="0" w:space="0" w:color="auto"/>
        <w:right w:val="none" w:sz="0" w:space="0" w:color="auto"/>
      </w:divBdr>
    </w:div>
    <w:div w:id="1985304956">
      <w:bodyDiv w:val="1"/>
      <w:marLeft w:val="0"/>
      <w:marRight w:val="0"/>
      <w:marTop w:val="0"/>
      <w:marBottom w:val="0"/>
      <w:divBdr>
        <w:top w:val="none" w:sz="0" w:space="0" w:color="auto"/>
        <w:left w:val="none" w:sz="0" w:space="0" w:color="auto"/>
        <w:bottom w:val="none" w:sz="0" w:space="0" w:color="auto"/>
        <w:right w:val="none" w:sz="0" w:space="0" w:color="auto"/>
      </w:divBdr>
    </w:div>
    <w:div w:id="1988238622">
      <w:bodyDiv w:val="1"/>
      <w:marLeft w:val="0"/>
      <w:marRight w:val="0"/>
      <w:marTop w:val="0"/>
      <w:marBottom w:val="0"/>
      <w:divBdr>
        <w:top w:val="none" w:sz="0" w:space="0" w:color="auto"/>
        <w:left w:val="none" w:sz="0" w:space="0" w:color="auto"/>
        <w:bottom w:val="none" w:sz="0" w:space="0" w:color="auto"/>
        <w:right w:val="none" w:sz="0" w:space="0" w:color="auto"/>
      </w:divBdr>
      <w:divsChild>
        <w:div w:id="1047026384">
          <w:marLeft w:val="0"/>
          <w:marRight w:val="0"/>
          <w:marTop w:val="0"/>
          <w:marBottom w:val="0"/>
          <w:divBdr>
            <w:top w:val="none" w:sz="0" w:space="0" w:color="auto"/>
            <w:left w:val="none" w:sz="0" w:space="0" w:color="auto"/>
            <w:bottom w:val="none" w:sz="0" w:space="0" w:color="auto"/>
            <w:right w:val="none" w:sz="0" w:space="0" w:color="auto"/>
          </w:divBdr>
          <w:divsChild>
            <w:div w:id="365300478">
              <w:marLeft w:val="-225"/>
              <w:marRight w:val="-225"/>
              <w:marTop w:val="0"/>
              <w:marBottom w:val="0"/>
              <w:divBdr>
                <w:top w:val="none" w:sz="0" w:space="0" w:color="auto"/>
                <w:left w:val="none" w:sz="0" w:space="0" w:color="auto"/>
                <w:bottom w:val="none" w:sz="0" w:space="0" w:color="auto"/>
                <w:right w:val="none" w:sz="0" w:space="0" w:color="auto"/>
              </w:divBdr>
              <w:divsChild>
                <w:div w:id="1059599070">
                  <w:marLeft w:val="0"/>
                  <w:marRight w:val="0"/>
                  <w:marTop w:val="0"/>
                  <w:marBottom w:val="0"/>
                  <w:divBdr>
                    <w:top w:val="none" w:sz="0" w:space="0" w:color="auto"/>
                    <w:left w:val="none" w:sz="0" w:space="0" w:color="auto"/>
                    <w:bottom w:val="none" w:sz="0" w:space="0" w:color="auto"/>
                    <w:right w:val="none" w:sz="0" w:space="0" w:color="auto"/>
                  </w:divBdr>
                  <w:divsChild>
                    <w:div w:id="1808888178">
                      <w:marLeft w:val="-225"/>
                      <w:marRight w:val="-225"/>
                      <w:marTop w:val="0"/>
                      <w:marBottom w:val="0"/>
                      <w:divBdr>
                        <w:top w:val="none" w:sz="0" w:space="0" w:color="auto"/>
                        <w:left w:val="none" w:sz="0" w:space="0" w:color="auto"/>
                        <w:bottom w:val="none" w:sz="0" w:space="0" w:color="auto"/>
                        <w:right w:val="none" w:sz="0" w:space="0" w:color="auto"/>
                      </w:divBdr>
                      <w:divsChild>
                        <w:div w:id="656497369">
                          <w:marLeft w:val="0"/>
                          <w:marRight w:val="0"/>
                          <w:marTop w:val="0"/>
                          <w:marBottom w:val="0"/>
                          <w:divBdr>
                            <w:top w:val="none" w:sz="0" w:space="0" w:color="auto"/>
                            <w:left w:val="none" w:sz="0" w:space="0" w:color="auto"/>
                            <w:bottom w:val="none" w:sz="0" w:space="0" w:color="auto"/>
                            <w:right w:val="none" w:sz="0" w:space="0" w:color="auto"/>
                          </w:divBdr>
                          <w:divsChild>
                            <w:div w:id="6174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925057">
      <w:bodyDiv w:val="1"/>
      <w:marLeft w:val="0"/>
      <w:marRight w:val="0"/>
      <w:marTop w:val="0"/>
      <w:marBottom w:val="0"/>
      <w:divBdr>
        <w:top w:val="none" w:sz="0" w:space="0" w:color="auto"/>
        <w:left w:val="none" w:sz="0" w:space="0" w:color="auto"/>
        <w:bottom w:val="none" w:sz="0" w:space="0" w:color="auto"/>
        <w:right w:val="none" w:sz="0" w:space="0" w:color="auto"/>
      </w:divBdr>
    </w:div>
    <w:div w:id="2030135768">
      <w:bodyDiv w:val="1"/>
      <w:marLeft w:val="0"/>
      <w:marRight w:val="0"/>
      <w:marTop w:val="0"/>
      <w:marBottom w:val="0"/>
      <w:divBdr>
        <w:top w:val="none" w:sz="0" w:space="0" w:color="auto"/>
        <w:left w:val="none" w:sz="0" w:space="0" w:color="auto"/>
        <w:bottom w:val="none" w:sz="0" w:space="0" w:color="auto"/>
        <w:right w:val="none" w:sz="0" w:space="0" w:color="auto"/>
      </w:divBdr>
    </w:div>
    <w:div w:id="2083483498">
      <w:bodyDiv w:val="1"/>
      <w:marLeft w:val="0"/>
      <w:marRight w:val="0"/>
      <w:marTop w:val="0"/>
      <w:marBottom w:val="0"/>
      <w:divBdr>
        <w:top w:val="none" w:sz="0" w:space="0" w:color="auto"/>
        <w:left w:val="none" w:sz="0" w:space="0" w:color="auto"/>
        <w:bottom w:val="none" w:sz="0" w:space="0" w:color="auto"/>
        <w:right w:val="none" w:sz="0" w:space="0" w:color="auto"/>
      </w:divBdr>
    </w:div>
    <w:div w:id="2114980771">
      <w:bodyDiv w:val="1"/>
      <w:marLeft w:val="0"/>
      <w:marRight w:val="0"/>
      <w:marTop w:val="0"/>
      <w:marBottom w:val="0"/>
      <w:divBdr>
        <w:top w:val="none" w:sz="0" w:space="0" w:color="auto"/>
        <w:left w:val="none" w:sz="0" w:space="0" w:color="auto"/>
        <w:bottom w:val="none" w:sz="0" w:space="0" w:color="auto"/>
        <w:right w:val="none" w:sz="0" w:space="0" w:color="auto"/>
      </w:divBdr>
    </w:div>
    <w:div w:id="2128042141">
      <w:bodyDiv w:val="1"/>
      <w:marLeft w:val="0"/>
      <w:marRight w:val="0"/>
      <w:marTop w:val="0"/>
      <w:marBottom w:val="0"/>
      <w:divBdr>
        <w:top w:val="none" w:sz="0" w:space="0" w:color="auto"/>
        <w:left w:val="none" w:sz="0" w:space="0" w:color="auto"/>
        <w:bottom w:val="none" w:sz="0" w:space="0" w:color="auto"/>
        <w:right w:val="none" w:sz="0" w:space="0" w:color="auto"/>
      </w:divBdr>
    </w:div>
    <w:div w:id="213505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egon.gov/ode/rules-and-policies/Pages/Anti-Discrimination-Policy.aspx" TargetMode="External"/><Relationship Id="rId18" Type="http://schemas.openxmlformats.org/officeDocument/2006/relationships/hyperlink" Target="https://www.oregon.gov/das/ORBuys/Pages/supplierregistration.asp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istrict.ode.state.or.us/apps/xfer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oregonbuys.gov/bso/" TargetMode="External"/><Relationship Id="rId25" Type="http://schemas.openxmlformats.org/officeDocument/2006/relationships/hyperlink" Target="http://www.filinginoregon.com/index.htm" TargetMode="External"/><Relationship Id="rId2" Type="http://schemas.openxmlformats.org/officeDocument/2006/relationships/customXml" Target="../customXml/item2.xml"/><Relationship Id="rId16" Type="http://schemas.openxmlformats.org/officeDocument/2006/relationships/hyperlink" Target="https://www.oregon.gov/ode/students-and-family/equity/Latinx/Pages/default.aspx" TargetMode="External"/><Relationship Id="rId20" Type="http://schemas.openxmlformats.org/officeDocument/2006/relationships/hyperlink" Target="https://www.oregon.gov/ode/students-and-family/equity/Latinx/Pages/default.aspx"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e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ode.helpdesk@ode.state.or.u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oregon.gov/ode/students-and-family/equity/Latinx/Pages/default.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ode.helpdesk@ode.oregon.gov" TargetMode="Externa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A06ED8C9AD246B92576449B6CA6D5" ma:contentTypeVersion="7" ma:contentTypeDescription="Create a new document." ma:contentTypeScope="" ma:versionID="945502c72c68b8b18a7b8e5b415abd9f">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Links"><![CDATA[<?xml version="1.0" encoding="UTF-8"?><Result><NewXML><PWSLinkDataSet xmlns="http://schemas.microsoft.com/office/project/server/webservices/PWSLinkDataSet/" /></NewXML><ProjectUID>db000c8b-3796-4602-8c6c-a658b2bb1ee2</ProjectUID><OldXML><PWSLinkDataSet xmlns="http://schemas.microsoft.com/office/project/server/webservices/PWSLinkDataSet/" /></OldXML><ItemType>3</ItemType><PSURL>https://projects.dhsoha.state.or.us</PSURL></Result>]]></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067F2-66B3-4CA5-9F6C-64AEF1747B28}"/>
</file>

<file path=customXml/itemProps2.xml><?xml version="1.0" encoding="utf-8"?>
<ds:datastoreItem xmlns:ds="http://schemas.openxmlformats.org/officeDocument/2006/customXml" ds:itemID="{1C413C56-B5F4-435C-91E3-63246D5FC55B}">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schemas.microsoft.com/sharepoint/v4"/>
    <ds:schemaRef ds:uri="http://purl.org/dc/terms/"/>
    <ds:schemaRef ds:uri="http://www.w3.org/XML/1998/namespace"/>
  </ds:schemaRefs>
</ds:datastoreItem>
</file>

<file path=customXml/itemProps3.xml><?xml version="1.0" encoding="utf-8"?>
<ds:datastoreItem xmlns:ds="http://schemas.openxmlformats.org/officeDocument/2006/customXml" ds:itemID="{BF55C590-DE78-4627-BCAD-D92149BA7204}">
  <ds:schemaRefs>
    <ds:schemaRef ds:uri="http://schemas.microsoft.com/sharepoint/v3/contenttype/forms"/>
  </ds:schemaRefs>
</ds:datastoreItem>
</file>

<file path=customXml/itemProps4.xml><?xml version="1.0" encoding="utf-8"?>
<ds:datastoreItem xmlns:ds="http://schemas.openxmlformats.org/officeDocument/2006/customXml" ds:itemID="{92684C06-17F6-48D6-8715-520753982CF2}">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D69BD749-3724-4654-8744-D3FFF47C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23</Pages>
  <Words>8778</Words>
  <Characters>53443</Characters>
  <Application>Microsoft Office Word</Application>
  <DocSecurity>0</DocSecurity>
  <Lines>445</Lines>
  <Paragraphs>124</Paragraphs>
  <ScaleCrop>false</ScaleCrop>
  <HeadingPairs>
    <vt:vector size="2" baseType="variant">
      <vt:variant>
        <vt:lpstr>Title</vt:lpstr>
      </vt:variant>
      <vt:variant>
        <vt:i4>1</vt:i4>
      </vt:variant>
    </vt:vector>
  </HeadingPairs>
  <TitlesOfParts>
    <vt:vector size="1" baseType="lpstr">
      <vt:lpstr>RFP Template</vt:lpstr>
    </vt:vector>
  </TitlesOfParts>
  <Company>State of Oregon</Company>
  <LinksUpToDate>false</LinksUpToDate>
  <CharactersWithSpaces>62097</CharactersWithSpaces>
  <SharedDoc>false</SharedDoc>
  <HyperlinkBase/>
  <HLinks>
    <vt:vector size="612" baseType="variant">
      <vt:variant>
        <vt:i4>6422573</vt:i4>
      </vt:variant>
      <vt:variant>
        <vt:i4>429</vt:i4>
      </vt:variant>
      <vt:variant>
        <vt:i4>0</vt:i4>
      </vt:variant>
      <vt:variant>
        <vt:i4>5</vt:i4>
      </vt:variant>
      <vt:variant>
        <vt:lpwstr>http://www.oregon.gov/DAS/EGS/ps/OPMDocsNS/FrankRFPTmpl.doc</vt:lpwstr>
      </vt:variant>
      <vt:variant>
        <vt:lpwstr>help6</vt:lpwstr>
      </vt:variant>
      <vt:variant>
        <vt:i4>3997720</vt:i4>
      </vt:variant>
      <vt:variant>
        <vt:i4>426</vt:i4>
      </vt:variant>
      <vt:variant>
        <vt:i4>0</vt:i4>
      </vt:variant>
      <vt:variant>
        <vt:i4>5</vt:i4>
      </vt:variant>
      <vt:variant>
        <vt:lpwstr>http://www.oregon.gov/DAS/EGS/ps/OPMDocsNS/FrankRFPTmpl.doc</vt:lpwstr>
      </vt:variant>
      <vt:variant>
        <vt:lpwstr>help5_9</vt:lpwstr>
      </vt:variant>
      <vt:variant>
        <vt:i4>3997720</vt:i4>
      </vt:variant>
      <vt:variant>
        <vt:i4>423</vt:i4>
      </vt:variant>
      <vt:variant>
        <vt:i4>0</vt:i4>
      </vt:variant>
      <vt:variant>
        <vt:i4>5</vt:i4>
      </vt:variant>
      <vt:variant>
        <vt:lpwstr>http://www.oregon.gov/DAS/EGS/ps/OPMDocsNS/FrankRFPTmpl.doc</vt:lpwstr>
      </vt:variant>
      <vt:variant>
        <vt:lpwstr>help5_8</vt:lpwstr>
      </vt:variant>
      <vt:variant>
        <vt:i4>3997720</vt:i4>
      </vt:variant>
      <vt:variant>
        <vt:i4>420</vt:i4>
      </vt:variant>
      <vt:variant>
        <vt:i4>0</vt:i4>
      </vt:variant>
      <vt:variant>
        <vt:i4>5</vt:i4>
      </vt:variant>
      <vt:variant>
        <vt:lpwstr>http://www.oregon.gov/DAS/EGS/ps/OPMDocsNS/FrankRFPTmpl.doc</vt:lpwstr>
      </vt:variant>
      <vt:variant>
        <vt:lpwstr>help5_7</vt:lpwstr>
      </vt:variant>
      <vt:variant>
        <vt:i4>196674</vt:i4>
      </vt:variant>
      <vt:variant>
        <vt:i4>417</vt:i4>
      </vt:variant>
      <vt:variant>
        <vt:i4>0</vt:i4>
      </vt:variant>
      <vt:variant>
        <vt:i4>5</vt:i4>
      </vt:variant>
      <vt:variant>
        <vt:lpwstr>http://www.oregon.gov/DAS/OP/docs/107-009-0050_ E-Waste Policy_Final.pdf</vt:lpwstr>
      </vt:variant>
      <vt:variant>
        <vt:lpwstr/>
      </vt:variant>
      <vt:variant>
        <vt:i4>3997720</vt:i4>
      </vt:variant>
      <vt:variant>
        <vt:i4>414</vt:i4>
      </vt:variant>
      <vt:variant>
        <vt:i4>0</vt:i4>
      </vt:variant>
      <vt:variant>
        <vt:i4>5</vt:i4>
      </vt:variant>
      <vt:variant>
        <vt:lpwstr>http://www.oregon.gov/DAS/EGS/ps/OPMDocsNS/FrankRFPTmpl.doc</vt:lpwstr>
      </vt:variant>
      <vt:variant>
        <vt:lpwstr>help5_6</vt:lpwstr>
      </vt:variant>
      <vt:variant>
        <vt:i4>3997720</vt:i4>
      </vt:variant>
      <vt:variant>
        <vt:i4>411</vt:i4>
      </vt:variant>
      <vt:variant>
        <vt:i4>0</vt:i4>
      </vt:variant>
      <vt:variant>
        <vt:i4>5</vt:i4>
      </vt:variant>
      <vt:variant>
        <vt:lpwstr>http://www.oregon.gov/DAS/EGS/ps/OPMDocsNS/FrankRFPTmpl.doc</vt:lpwstr>
      </vt:variant>
      <vt:variant>
        <vt:lpwstr>help5_5</vt:lpwstr>
      </vt:variant>
      <vt:variant>
        <vt:i4>3997720</vt:i4>
      </vt:variant>
      <vt:variant>
        <vt:i4>408</vt:i4>
      </vt:variant>
      <vt:variant>
        <vt:i4>0</vt:i4>
      </vt:variant>
      <vt:variant>
        <vt:i4>5</vt:i4>
      </vt:variant>
      <vt:variant>
        <vt:lpwstr>http://www.oregon.gov/DAS/EGS/ps/OPMDocsNS/FrankRFPTmpl.doc</vt:lpwstr>
      </vt:variant>
      <vt:variant>
        <vt:lpwstr>help5_4</vt:lpwstr>
      </vt:variant>
      <vt:variant>
        <vt:i4>3997720</vt:i4>
      </vt:variant>
      <vt:variant>
        <vt:i4>405</vt:i4>
      </vt:variant>
      <vt:variant>
        <vt:i4>0</vt:i4>
      </vt:variant>
      <vt:variant>
        <vt:i4>5</vt:i4>
      </vt:variant>
      <vt:variant>
        <vt:lpwstr>http://www.oregon.gov/DAS/EGS/ps/OPMDocsNS/FrankRFPTmpl.doc</vt:lpwstr>
      </vt:variant>
      <vt:variant>
        <vt:lpwstr>help5_3</vt:lpwstr>
      </vt:variant>
      <vt:variant>
        <vt:i4>3997720</vt:i4>
      </vt:variant>
      <vt:variant>
        <vt:i4>402</vt:i4>
      </vt:variant>
      <vt:variant>
        <vt:i4>0</vt:i4>
      </vt:variant>
      <vt:variant>
        <vt:i4>5</vt:i4>
      </vt:variant>
      <vt:variant>
        <vt:lpwstr>http://www.oregon.gov/DAS/EGS/ps/OPMDocsNS/FrankRFPTmpl.doc</vt:lpwstr>
      </vt:variant>
      <vt:variant>
        <vt:lpwstr>help5_2</vt:lpwstr>
      </vt:variant>
      <vt:variant>
        <vt:i4>6422573</vt:i4>
      </vt:variant>
      <vt:variant>
        <vt:i4>399</vt:i4>
      </vt:variant>
      <vt:variant>
        <vt:i4>0</vt:i4>
      </vt:variant>
      <vt:variant>
        <vt:i4>5</vt:i4>
      </vt:variant>
      <vt:variant>
        <vt:lpwstr>http://www.oregon.gov/DAS/EGS/ps/OPMDocsNS/FrankRFPTmpl.doc</vt:lpwstr>
      </vt:variant>
      <vt:variant>
        <vt:lpwstr>help4_4_1</vt:lpwstr>
      </vt:variant>
      <vt:variant>
        <vt:i4>6422570</vt:i4>
      </vt:variant>
      <vt:variant>
        <vt:i4>396</vt:i4>
      </vt:variant>
      <vt:variant>
        <vt:i4>0</vt:i4>
      </vt:variant>
      <vt:variant>
        <vt:i4>5</vt:i4>
      </vt:variant>
      <vt:variant>
        <vt:lpwstr>http://www.oregon.gov/DAS/EGS/ps/OPMDocsNS/FrankRFPTmpl.doc</vt:lpwstr>
      </vt:variant>
      <vt:variant>
        <vt:lpwstr>help4_3_4</vt:lpwstr>
      </vt:variant>
      <vt:variant>
        <vt:i4>7798847</vt:i4>
      </vt:variant>
      <vt:variant>
        <vt:i4>393</vt:i4>
      </vt:variant>
      <vt:variant>
        <vt:i4>0</vt:i4>
      </vt:variant>
      <vt:variant>
        <vt:i4>5</vt:i4>
      </vt:variant>
      <vt:variant>
        <vt:lpwstr>http://www.irs.gov/pub/irs-pdf/fw9.pdf</vt:lpwstr>
      </vt:variant>
      <vt:variant>
        <vt:lpwstr/>
      </vt:variant>
      <vt:variant>
        <vt:i4>6422570</vt:i4>
      </vt:variant>
      <vt:variant>
        <vt:i4>390</vt:i4>
      </vt:variant>
      <vt:variant>
        <vt:i4>0</vt:i4>
      </vt:variant>
      <vt:variant>
        <vt:i4>5</vt:i4>
      </vt:variant>
      <vt:variant>
        <vt:lpwstr>http://www.oregon.gov/DAS/EGS/ps/OPMDocsNS/FrankRFPTmpl.doc</vt:lpwstr>
      </vt:variant>
      <vt:variant>
        <vt:lpwstr>help4_3_2</vt:lpwstr>
      </vt:variant>
      <vt:variant>
        <vt:i4>6422570</vt:i4>
      </vt:variant>
      <vt:variant>
        <vt:i4>387</vt:i4>
      </vt:variant>
      <vt:variant>
        <vt:i4>0</vt:i4>
      </vt:variant>
      <vt:variant>
        <vt:i4>5</vt:i4>
      </vt:variant>
      <vt:variant>
        <vt:lpwstr>http://www.oregon.gov/DAS/EGS/ps/OPMDocsNS/FrankRFPTmpl.doc</vt:lpwstr>
      </vt:variant>
      <vt:variant>
        <vt:lpwstr>help4_3_1</vt:lpwstr>
      </vt:variant>
      <vt:variant>
        <vt:i4>3997721</vt:i4>
      </vt:variant>
      <vt:variant>
        <vt:i4>384</vt:i4>
      </vt:variant>
      <vt:variant>
        <vt:i4>0</vt:i4>
      </vt:variant>
      <vt:variant>
        <vt:i4>5</vt:i4>
      </vt:variant>
      <vt:variant>
        <vt:lpwstr>http://www.oregon.gov/DAS/EGS/ps/OPMDocsNS/FrankRFPTmpl.doc</vt:lpwstr>
      </vt:variant>
      <vt:variant>
        <vt:lpwstr>help4_3</vt:lpwstr>
      </vt:variant>
      <vt:variant>
        <vt:i4>6422568</vt:i4>
      </vt:variant>
      <vt:variant>
        <vt:i4>381</vt:i4>
      </vt:variant>
      <vt:variant>
        <vt:i4>0</vt:i4>
      </vt:variant>
      <vt:variant>
        <vt:i4>5</vt:i4>
      </vt:variant>
      <vt:variant>
        <vt:lpwstr>http://www.oregon.gov/DAS/EGS/ps/OPMDocsNS/FrankRFPTmpl.doc</vt:lpwstr>
      </vt:variant>
      <vt:variant>
        <vt:lpwstr>help4_1_2</vt:lpwstr>
      </vt:variant>
      <vt:variant>
        <vt:i4>6422568</vt:i4>
      </vt:variant>
      <vt:variant>
        <vt:i4>378</vt:i4>
      </vt:variant>
      <vt:variant>
        <vt:i4>0</vt:i4>
      </vt:variant>
      <vt:variant>
        <vt:i4>5</vt:i4>
      </vt:variant>
      <vt:variant>
        <vt:lpwstr>http://www.oregon.gov/DAS/EGS/ps/OPMDocsNS/FrankRFPTmpl.doc</vt:lpwstr>
      </vt:variant>
      <vt:variant>
        <vt:lpwstr>help4_1_1</vt:lpwstr>
      </vt:variant>
      <vt:variant>
        <vt:i4>524335</vt:i4>
      </vt:variant>
      <vt:variant>
        <vt:i4>375</vt:i4>
      </vt:variant>
      <vt:variant>
        <vt:i4>0</vt:i4>
      </vt:variant>
      <vt:variant>
        <vt:i4>5</vt:i4>
      </vt:variant>
      <vt:variant>
        <vt:lpwstr>http://www.oregon.gov/DAS/EGS/ps/OPMDocsNS/FrankRFPTmpl.doc</vt:lpwstr>
      </vt:variant>
      <vt:variant>
        <vt:lpwstr>help3_15</vt:lpwstr>
      </vt:variant>
      <vt:variant>
        <vt:i4>589871</vt:i4>
      </vt:variant>
      <vt:variant>
        <vt:i4>372</vt:i4>
      </vt:variant>
      <vt:variant>
        <vt:i4>0</vt:i4>
      </vt:variant>
      <vt:variant>
        <vt:i4>5</vt:i4>
      </vt:variant>
      <vt:variant>
        <vt:lpwstr>http://www.oregon.gov/DAS/EGS/ps/OPMDocsNS/FrankRFPTmpl.doc</vt:lpwstr>
      </vt:variant>
      <vt:variant>
        <vt:lpwstr>help3_14</vt:lpwstr>
      </vt:variant>
      <vt:variant>
        <vt:i4>3801200</vt:i4>
      </vt:variant>
      <vt:variant>
        <vt:i4>369</vt:i4>
      </vt:variant>
      <vt:variant>
        <vt:i4>0</vt:i4>
      </vt:variant>
      <vt:variant>
        <vt:i4>5</vt:i4>
      </vt:variant>
      <vt:variant>
        <vt:lpwstr>http://www.oregon.gov/DAS/EGS/ps/OPMDocsNS/FrankRFPTmpl.doc</vt:lpwstr>
      </vt:variant>
      <vt:variant>
        <vt:lpwstr>help3_13_4</vt:lpwstr>
      </vt:variant>
      <vt:variant>
        <vt:i4>3997808</vt:i4>
      </vt:variant>
      <vt:variant>
        <vt:i4>366</vt:i4>
      </vt:variant>
      <vt:variant>
        <vt:i4>0</vt:i4>
      </vt:variant>
      <vt:variant>
        <vt:i4>5</vt:i4>
      </vt:variant>
      <vt:variant>
        <vt:lpwstr>http://www.oregon.gov/DAS/EGS/ps/OPMDocsNS/FrankRFPTmpl.doc</vt:lpwstr>
      </vt:variant>
      <vt:variant>
        <vt:lpwstr>help3_13_3</vt:lpwstr>
      </vt:variant>
      <vt:variant>
        <vt:i4>4128880</vt:i4>
      </vt:variant>
      <vt:variant>
        <vt:i4>363</vt:i4>
      </vt:variant>
      <vt:variant>
        <vt:i4>0</vt:i4>
      </vt:variant>
      <vt:variant>
        <vt:i4>5</vt:i4>
      </vt:variant>
      <vt:variant>
        <vt:lpwstr>http://www.oregon.gov/DAS/EGS/ps/OPMDocsNS/FrankRFPTmpl.doc</vt:lpwstr>
      </vt:variant>
      <vt:variant>
        <vt:lpwstr>help3_13_1</vt:lpwstr>
      </vt:variant>
      <vt:variant>
        <vt:i4>3997726</vt:i4>
      </vt:variant>
      <vt:variant>
        <vt:i4>360</vt:i4>
      </vt:variant>
      <vt:variant>
        <vt:i4>0</vt:i4>
      </vt:variant>
      <vt:variant>
        <vt:i4>5</vt:i4>
      </vt:variant>
      <vt:variant>
        <vt:lpwstr>http://www.oregon.gov/DAS/EGS/ps/OPMDocsNS/FrankRFPTmpl.doc</vt:lpwstr>
      </vt:variant>
      <vt:variant>
        <vt:lpwstr>help3_6</vt:lpwstr>
      </vt:variant>
      <vt:variant>
        <vt:i4>983087</vt:i4>
      </vt:variant>
      <vt:variant>
        <vt:i4>357</vt:i4>
      </vt:variant>
      <vt:variant>
        <vt:i4>0</vt:i4>
      </vt:variant>
      <vt:variant>
        <vt:i4>5</vt:i4>
      </vt:variant>
      <vt:variant>
        <vt:lpwstr>http://www.oregon.gov/DAS/EGS/ps/OPMDocsNS/FrankRFPTmpl.doc</vt:lpwstr>
      </vt:variant>
      <vt:variant>
        <vt:lpwstr>help3_12</vt:lpwstr>
      </vt:variant>
      <vt:variant>
        <vt:i4>3997721</vt:i4>
      </vt:variant>
      <vt:variant>
        <vt:i4>354</vt:i4>
      </vt:variant>
      <vt:variant>
        <vt:i4>0</vt:i4>
      </vt:variant>
      <vt:variant>
        <vt:i4>5</vt:i4>
      </vt:variant>
      <vt:variant>
        <vt:lpwstr>http://www.oregon.gov/DAS/EGS/ps/OPMDocsNS/FrankRFPTmpl.doc</vt:lpwstr>
      </vt:variant>
      <vt:variant>
        <vt:lpwstr>help3_5_2_1</vt:lpwstr>
      </vt:variant>
      <vt:variant>
        <vt:i4>6422571</vt:i4>
      </vt:variant>
      <vt:variant>
        <vt:i4>351</vt:i4>
      </vt:variant>
      <vt:variant>
        <vt:i4>0</vt:i4>
      </vt:variant>
      <vt:variant>
        <vt:i4>5</vt:i4>
      </vt:variant>
      <vt:variant>
        <vt:lpwstr>http://www.oregon.gov/DAS/EGS/ps/OPMDocsNS/FrankRFPTmpl.doc</vt:lpwstr>
      </vt:variant>
      <vt:variant>
        <vt:lpwstr>help3_5_2</vt:lpwstr>
      </vt:variant>
      <vt:variant>
        <vt:i4>6422571</vt:i4>
      </vt:variant>
      <vt:variant>
        <vt:i4>348</vt:i4>
      </vt:variant>
      <vt:variant>
        <vt:i4>0</vt:i4>
      </vt:variant>
      <vt:variant>
        <vt:i4>5</vt:i4>
      </vt:variant>
      <vt:variant>
        <vt:lpwstr>http://www.oregon.gov/DAS/EGS/ps/OPMDocsNS/FrankRFPTmpl.doc</vt:lpwstr>
      </vt:variant>
      <vt:variant>
        <vt:lpwstr>help3_5_1</vt:lpwstr>
      </vt:variant>
      <vt:variant>
        <vt:i4>6422570</vt:i4>
      </vt:variant>
      <vt:variant>
        <vt:i4>345</vt:i4>
      </vt:variant>
      <vt:variant>
        <vt:i4>0</vt:i4>
      </vt:variant>
      <vt:variant>
        <vt:i4>5</vt:i4>
      </vt:variant>
      <vt:variant>
        <vt:lpwstr>http://www.oregon.gov/DAS/EGS/ps/OPMDocsNS/FrankRFPTmpl.doc</vt:lpwstr>
      </vt:variant>
      <vt:variant>
        <vt:lpwstr>help3_4_8</vt:lpwstr>
      </vt:variant>
      <vt:variant>
        <vt:i4>6422570</vt:i4>
      </vt:variant>
      <vt:variant>
        <vt:i4>342</vt:i4>
      </vt:variant>
      <vt:variant>
        <vt:i4>0</vt:i4>
      </vt:variant>
      <vt:variant>
        <vt:i4>5</vt:i4>
      </vt:variant>
      <vt:variant>
        <vt:lpwstr>http://www.oregon.gov/DAS/EGS/ps/OPMDocsNS/FrankRFPTmpl.doc</vt:lpwstr>
      </vt:variant>
      <vt:variant>
        <vt:lpwstr>help3_4_7</vt:lpwstr>
      </vt:variant>
      <vt:variant>
        <vt:i4>6881324</vt:i4>
      </vt:variant>
      <vt:variant>
        <vt:i4>339</vt:i4>
      </vt:variant>
      <vt:variant>
        <vt:i4>0</vt:i4>
      </vt:variant>
      <vt:variant>
        <vt:i4>5</vt:i4>
      </vt:variant>
      <vt:variant>
        <vt:lpwstr>http://www.oregon.gov/DAS/EGS/ps/MediaNS/References.pdf</vt:lpwstr>
      </vt:variant>
      <vt:variant>
        <vt:lpwstr/>
      </vt:variant>
      <vt:variant>
        <vt:i4>6422570</vt:i4>
      </vt:variant>
      <vt:variant>
        <vt:i4>336</vt:i4>
      </vt:variant>
      <vt:variant>
        <vt:i4>0</vt:i4>
      </vt:variant>
      <vt:variant>
        <vt:i4>5</vt:i4>
      </vt:variant>
      <vt:variant>
        <vt:lpwstr>http://www.oregon.gov/DAS/EGS/ps/OPMDocsNS/FrankRFPTmpl.doc</vt:lpwstr>
      </vt:variant>
      <vt:variant>
        <vt:lpwstr>help3_4_5</vt:lpwstr>
      </vt:variant>
      <vt:variant>
        <vt:i4>6422570</vt:i4>
      </vt:variant>
      <vt:variant>
        <vt:i4>333</vt:i4>
      </vt:variant>
      <vt:variant>
        <vt:i4>0</vt:i4>
      </vt:variant>
      <vt:variant>
        <vt:i4>5</vt:i4>
      </vt:variant>
      <vt:variant>
        <vt:lpwstr>http://www.oregon.gov/DAS/EGS/ps/OPMDocsNS/FrankRFPTmpl.doc</vt:lpwstr>
      </vt:variant>
      <vt:variant>
        <vt:lpwstr>help3_4_2</vt:lpwstr>
      </vt:variant>
      <vt:variant>
        <vt:i4>6422570</vt:i4>
      </vt:variant>
      <vt:variant>
        <vt:i4>330</vt:i4>
      </vt:variant>
      <vt:variant>
        <vt:i4>0</vt:i4>
      </vt:variant>
      <vt:variant>
        <vt:i4>5</vt:i4>
      </vt:variant>
      <vt:variant>
        <vt:lpwstr>http://www.oregon.gov/DAS/EGS/ps/OPMDocsNS/FrankRFPTmpl.doc</vt:lpwstr>
      </vt:variant>
      <vt:variant>
        <vt:lpwstr>help3_4_1</vt:lpwstr>
      </vt:variant>
      <vt:variant>
        <vt:i4>6422573</vt:i4>
      </vt:variant>
      <vt:variant>
        <vt:i4>327</vt:i4>
      </vt:variant>
      <vt:variant>
        <vt:i4>0</vt:i4>
      </vt:variant>
      <vt:variant>
        <vt:i4>5</vt:i4>
      </vt:variant>
      <vt:variant>
        <vt:lpwstr>http://www.oregon.gov/DAS/EGS/ps/OPMDocsNS/FrankRFPTmpl.doc</vt:lpwstr>
      </vt:variant>
      <vt:variant>
        <vt:lpwstr>help3_3_8</vt:lpwstr>
      </vt:variant>
      <vt:variant>
        <vt:i4>6422573</vt:i4>
      </vt:variant>
      <vt:variant>
        <vt:i4>324</vt:i4>
      </vt:variant>
      <vt:variant>
        <vt:i4>0</vt:i4>
      </vt:variant>
      <vt:variant>
        <vt:i4>5</vt:i4>
      </vt:variant>
      <vt:variant>
        <vt:lpwstr>http://www.oregon.gov/DAS/EGS/ps/OPMDocsNS/FrankRFPTmpl.doc</vt:lpwstr>
      </vt:variant>
      <vt:variant>
        <vt:lpwstr>help3_3_7</vt:lpwstr>
      </vt:variant>
      <vt:variant>
        <vt:i4>1179734</vt:i4>
      </vt:variant>
      <vt:variant>
        <vt:i4>321</vt:i4>
      </vt:variant>
      <vt:variant>
        <vt:i4>0</vt:i4>
      </vt:variant>
      <vt:variant>
        <vt:i4>5</vt:i4>
      </vt:variant>
      <vt:variant>
        <vt:lpwstr>http://www.oregon.gov/DAS/EGS/ps/Pages/eBidding.aspx</vt:lpwstr>
      </vt:variant>
      <vt:variant>
        <vt:lpwstr/>
      </vt:variant>
      <vt:variant>
        <vt:i4>6422573</vt:i4>
      </vt:variant>
      <vt:variant>
        <vt:i4>318</vt:i4>
      </vt:variant>
      <vt:variant>
        <vt:i4>0</vt:i4>
      </vt:variant>
      <vt:variant>
        <vt:i4>5</vt:i4>
      </vt:variant>
      <vt:variant>
        <vt:lpwstr>http://www.oregon.gov/DAS/EGS/ps/OPMDocsNS/FrankRFPTmpl.doc</vt:lpwstr>
      </vt:variant>
      <vt:variant>
        <vt:lpwstr>help3_3_5</vt:lpwstr>
      </vt:variant>
      <vt:variant>
        <vt:i4>4390920</vt:i4>
      </vt:variant>
      <vt:variant>
        <vt:i4>315</vt:i4>
      </vt:variant>
      <vt:variant>
        <vt:i4>0</vt:i4>
      </vt:variant>
      <vt:variant>
        <vt:i4>5</vt:i4>
      </vt:variant>
      <vt:variant>
        <vt:lpwstr>\\Wptscfill02\ps\Home\tgiddings\My Files\ELT Templates\Informal RFP\FrankIRFPTmpl.docx</vt:lpwstr>
      </vt:variant>
      <vt:variant>
        <vt:lpwstr>help3_3_3_1</vt:lpwstr>
      </vt:variant>
      <vt:variant>
        <vt:i4>1835067</vt:i4>
      </vt:variant>
      <vt:variant>
        <vt:i4>312</vt:i4>
      </vt:variant>
      <vt:variant>
        <vt:i4>0</vt:i4>
      </vt:variant>
      <vt:variant>
        <vt:i4>5</vt:i4>
      </vt:variant>
      <vt:variant>
        <vt:lpwstr>\\Wptscfill02\ps\Home\tgiddings\My Files\ELT Templates\Informal RFP\FrankIRFPTmpl.docx</vt:lpwstr>
      </vt:variant>
      <vt:variant>
        <vt:lpwstr>help3_3_3</vt:lpwstr>
      </vt:variant>
      <vt:variant>
        <vt:i4>1835067</vt:i4>
      </vt:variant>
      <vt:variant>
        <vt:i4>309</vt:i4>
      </vt:variant>
      <vt:variant>
        <vt:i4>0</vt:i4>
      </vt:variant>
      <vt:variant>
        <vt:i4>5</vt:i4>
      </vt:variant>
      <vt:variant>
        <vt:lpwstr>\\Wptscfill02\ps\Home\tgiddings\My Files\ELT Templates\Informal RFP\FrankIRFPTmpl.docx</vt:lpwstr>
      </vt:variant>
      <vt:variant>
        <vt:lpwstr>help3_3_2</vt:lpwstr>
      </vt:variant>
      <vt:variant>
        <vt:i4>5308502</vt:i4>
      </vt:variant>
      <vt:variant>
        <vt:i4>306</vt:i4>
      </vt:variant>
      <vt:variant>
        <vt:i4>0</vt:i4>
      </vt:variant>
      <vt:variant>
        <vt:i4>5</vt:i4>
      </vt:variant>
      <vt:variant>
        <vt:lpwstr>http://orpin.oregon.gov/</vt:lpwstr>
      </vt:variant>
      <vt:variant>
        <vt:lpwstr/>
      </vt:variant>
      <vt:variant>
        <vt:i4>1835067</vt:i4>
      </vt:variant>
      <vt:variant>
        <vt:i4>303</vt:i4>
      </vt:variant>
      <vt:variant>
        <vt:i4>0</vt:i4>
      </vt:variant>
      <vt:variant>
        <vt:i4>5</vt:i4>
      </vt:variant>
      <vt:variant>
        <vt:lpwstr>\\Wptscfill02\ps\Home\tgiddings\My Files\ELT Templates\Informal RFP\FrankIRFPTmpl.docx</vt:lpwstr>
      </vt:variant>
      <vt:variant>
        <vt:lpwstr>help3_3_1</vt:lpwstr>
      </vt:variant>
      <vt:variant>
        <vt:i4>1835066</vt:i4>
      </vt:variant>
      <vt:variant>
        <vt:i4>300</vt:i4>
      </vt:variant>
      <vt:variant>
        <vt:i4>0</vt:i4>
      </vt:variant>
      <vt:variant>
        <vt:i4>5</vt:i4>
      </vt:variant>
      <vt:variant>
        <vt:lpwstr>\\Wptscfill02\ps\Home\tgiddings\My Files\ELT Templates\Informal RFP\FrankIRFPTmpl.docx</vt:lpwstr>
      </vt:variant>
      <vt:variant>
        <vt:lpwstr>help3_2_2</vt:lpwstr>
      </vt:variant>
      <vt:variant>
        <vt:i4>1835066</vt:i4>
      </vt:variant>
      <vt:variant>
        <vt:i4>297</vt:i4>
      </vt:variant>
      <vt:variant>
        <vt:i4>0</vt:i4>
      </vt:variant>
      <vt:variant>
        <vt:i4>5</vt:i4>
      </vt:variant>
      <vt:variant>
        <vt:lpwstr>\\Wptscfill02\ps\Home\tgiddings\My Files\ELT Templates\Informal RFP\FrankIRFPTmpl.docx</vt:lpwstr>
      </vt:variant>
      <vt:variant>
        <vt:lpwstr>help3_2_1</vt:lpwstr>
      </vt:variant>
      <vt:variant>
        <vt:i4>4390920</vt:i4>
      </vt:variant>
      <vt:variant>
        <vt:i4>294</vt:i4>
      </vt:variant>
      <vt:variant>
        <vt:i4>0</vt:i4>
      </vt:variant>
      <vt:variant>
        <vt:i4>5</vt:i4>
      </vt:variant>
      <vt:variant>
        <vt:lpwstr>\\Wptscfill02\ps\Home\tgiddings\My Files\ELT Templates\Informal RFP\FrankIRFPTmpl.docx</vt:lpwstr>
      </vt:variant>
      <vt:variant>
        <vt:lpwstr>help3_1</vt:lpwstr>
      </vt:variant>
      <vt:variant>
        <vt:i4>6946867</vt:i4>
      </vt:variant>
      <vt:variant>
        <vt:i4>291</vt:i4>
      </vt:variant>
      <vt:variant>
        <vt:i4>0</vt:i4>
      </vt:variant>
      <vt:variant>
        <vt:i4>5</vt:i4>
      </vt:variant>
      <vt:variant>
        <vt:lpwstr>http://www.oregon.gov/DAS/EGS/ps/MediaNS/Scope of Work.pdf</vt:lpwstr>
      </vt:variant>
      <vt:variant>
        <vt:lpwstr/>
      </vt:variant>
      <vt:variant>
        <vt:i4>4390921</vt:i4>
      </vt:variant>
      <vt:variant>
        <vt:i4>288</vt:i4>
      </vt:variant>
      <vt:variant>
        <vt:i4>0</vt:i4>
      </vt:variant>
      <vt:variant>
        <vt:i4>5</vt:i4>
      </vt:variant>
      <vt:variant>
        <vt:lpwstr>\\Wptscfill02\ps\Home\tgiddings\My Files\ELT Templates\Informal RFP\FrankIRFPTmpl.docx</vt:lpwstr>
      </vt:variant>
      <vt:variant>
        <vt:lpwstr>help2_4</vt:lpwstr>
      </vt:variant>
      <vt:variant>
        <vt:i4>4390921</vt:i4>
      </vt:variant>
      <vt:variant>
        <vt:i4>285</vt:i4>
      </vt:variant>
      <vt:variant>
        <vt:i4>0</vt:i4>
      </vt:variant>
      <vt:variant>
        <vt:i4>5</vt:i4>
      </vt:variant>
      <vt:variant>
        <vt:lpwstr>\\Wptscfill02\ps\Home\tgiddings\My Files\ELT Templates\Informal RFP\FrankIRFPTmpl.docx</vt:lpwstr>
      </vt:variant>
      <vt:variant>
        <vt:lpwstr>help2_3</vt:lpwstr>
      </vt:variant>
      <vt:variant>
        <vt:i4>1835067</vt:i4>
      </vt:variant>
      <vt:variant>
        <vt:i4>282</vt:i4>
      </vt:variant>
      <vt:variant>
        <vt:i4>0</vt:i4>
      </vt:variant>
      <vt:variant>
        <vt:i4>5</vt:i4>
      </vt:variant>
      <vt:variant>
        <vt:lpwstr>\\Wptscfill02\ps\Home\tgiddings\My Files\ELT Templates\Informal RFP\FrankIRFPTmpl.docx</vt:lpwstr>
      </vt:variant>
      <vt:variant>
        <vt:lpwstr>help2_2_2</vt:lpwstr>
      </vt:variant>
      <vt:variant>
        <vt:i4>4063327</vt:i4>
      </vt:variant>
      <vt:variant>
        <vt:i4>279</vt:i4>
      </vt:variant>
      <vt:variant>
        <vt:i4>0</vt:i4>
      </vt:variant>
      <vt:variant>
        <vt:i4>5</vt:i4>
      </vt:variant>
      <vt:variant>
        <vt:lpwstr>http://arcweb.sos.state.or.us/pages/rules/oars_100/oar_125/125_246.html</vt:lpwstr>
      </vt:variant>
      <vt:variant>
        <vt:lpwstr/>
      </vt:variant>
      <vt:variant>
        <vt:i4>1835067</vt:i4>
      </vt:variant>
      <vt:variant>
        <vt:i4>276</vt:i4>
      </vt:variant>
      <vt:variant>
        <vt:i4>0</vt:i4>
      </vt:variant>
      <vt:variant>
        <vt:i4>5</vt:i4>
      </vt:variant>
      <vt:variant>
        <vt:lpwstr>\\Wptscfill02\ps\Home\tgiddings\My Files\ELT Templates\Informal RFP\FrankIRFPTmpl.docx</vt:lpwstr>
      </vt:variant>
      <vt:variant>
        <vt:lpwstr>help2_2_1</vt:lpwstr>
      </vt:variant>
      <vt:variant>
        <vt:i4>4390921</vt:i4>
      </vt:variant>
      <vt:variant>
        <vt:i4>273</vt:i4>
      </vt:variant>
      <vt:variant>
        <vt:i4>0</vt:i4>
      </vt:variant>
      <vt:variant>
        <vt:i4>5</vt:i4>
      </vt:variant>
      <vt:variant>
        <vt:lpwstr>\\Wptscfill02\ps\Home\tgiddings\My Files\ELT Templates\Informal RFP\FrankIRFPTmpl.docx</vt:lpwstr>
      </vt:variant>
      <vt:variant>
        <vt:lpwstr>help2_1</vt:lpwstr>
      </vt:variant>
      <vt:variant>
        <vt:i4>4390922</vt:i4>
      </vt:variant>
      <vt:variant>
        <vt:i4>270</vt:i4>
      </vt:variant>
      <vt:variant>
        <vt:i4>0</vt:i4>
      </vt:variant>
      <vt:variant>
        <vt:i4>5</vt:i4>
      </vt:variant>
      <vt:variant>
        <vt:lpwstr>\\Wptscfill02\ps\Home\tgiddings\My Files\ELT Templates\Informal RFP\FrankIRFPTmpl.docx</vt:lpwstr>
      </vt:variant>
      <vt:variant>
        <vt:lpwstr>help1_3</vt:lpwstr>
      </vt:variant>
      <vt:variant>
        <vt:i4>4390922</vt:i4>
      </vt:variant>
      <vt:variant>
        <vt:i4>267</vt:i4>
      </vt:variant>
      <vt:variant>
        <vt:i4>0</vt:i4>
      </vt:variant>
      <vt:variant>
        <vt:i4>5</vt:i4>
      </vt:variant>
      <vt:variant>
        <vt:lpwstr>\\Wptscfill02\ps\Home\tgiddings\My Files\ELT Templates\Informal RFP\FrankIRFPTmpl.docx</vt:lpwstr>
      </vt:variant>
      <vt:variant>
        <vt:lpwstr>help1_2</vt:lpwstr>
      </vt:variant>
      <vt:variant>
        <vt:i4>4390922</vt:i4>
      </vt:variant>
      <vt:variant>
        <vt:i4>264</vt:i4>
      </vt:variant>
      <vt:variant>
        <vt:i4>0</vt:i4>
      </vt:variant>
      <vt:variant>
        <vt:i4>5</vt:i4>
      </vt:variant>
      <vt:variant>
        <vt:lpwstr>\\Wptscfill02\ps\Home\tgiddings\My Files\ELT Templates\Informal RFP\FrankIRFPTmpl.docx</vt:lpwstr>
      </vt:variant>
      <vt:variant>
        <vt:lpwstr>HELP1_1</vt:lpwstr>
      </vt:variant>
      <vt:variant>
        <vt:i4>8060969</vt:i4>
      </vt:variant>
      <vt:variant>
        <vt:i4>261</vt:i4>
      </vt:variant>
      <vt:variant>
        <vt:i4>0</vt:i4>
      </vt:variant>
      <vt:variant>
        <vt:i4>5</vt:i4>
      </vt:variant>
      <vt:variant>
        <vt:lpwstr>http://www.oregon.gov/DAS/EGS/ps/MediaNS/Header.swf</vt:lpwstr>
      </vt:variant>
      <vt:variant>
        <vt:lpwstr/>
      </vt:variant>
      <vt:variant>
        <vt:i4>4390912</vt:i4>
      </vt:variant>
      <vt:variant>
        <vt:i4>258</vt:i4>
      </vt:variant>
      <vt:variant>
        <vt:i4>0</vt:i4>
      </vt:variant>
      <vt:variant>
        <vt:i4>5</vt:i4>
      </vt:variant>
      <vt:variant>
        <vt:lpwstr>https://www.oregon.gov/DAS/EGS/ps/MediaNS/AddingSections.swf</vt:lpwstr>
      </vt:variant>
      <vt:variant>
        <vt:lpwstr/>
      </vt:variant>
      <vt:variant>
        <vt:i4>6422564</vt:i4>
      </vt:variant>
      <vt:variant>
        <vt:i4>255</vt:i4>
      </vt:variant>
      <vt:variant>
        <vt:i4>0</vt:i4>
      </vt:variant>
      <vt:variant>
        <vt:i4>5</vt:i4>
      </vt:variant>
      <vt:variant>
        <vt:lpwstr>http://www.oregon.gov/DAS/EGS/ps/MediaNS/StylesTrng.swf</vt:lpwstr>
      </vt:variant>
      <vt:variant>
        <vt:lpwstr/>
      </vt:variant>
      <vt:variant>
        <vt:i4>7798825</vt:i4>
      </vt:variant>
      <vt:variant>
        <vt:i4>252</vt:i4>
      </vt:variant>
      <vt:variant>
        <vt:i4>0</vt:i4>
      </vt:variant>
      <vt:variant>
        <vt:i4>5</vt:i4>
      </vt:variant>
      <vt:variant>
        <vt:lpwstr>http://www.oregon.gov/DAS/EGS/ps/OPMDocsNS/FrankRFPTmpl.doc</vt:lpwstr>
      </vt:variant>
      <vt:variant>
        <vt:lpwstr/>
      </vt:variant>
      <vt:variant>
        <vt:i4>1114160</vt:i4>
      </vt:variant>
      <vt:variant>
        <vt:i4>245</vt:i4>
      </vt:variant>
      <vt:variant>
        <vt:i4>0</vt:i4>
      </vt:variant>
      <vt:variant>
        <vt:i4>5</vt:i4>
      </vt:variant>
      <vt:variant>
        <vt:lpwstr/>
      </vt:variant>
      <vt:variant>
        <vt:lpwstr>_Toc432060053</vt:lpwstr>
      </vt:variant>
      <vt:variant>
        <vt:i4>1114160</vt:i4>
      </vt:variant>
      <vt:variant>
        <vt:i4>239</vt:i4>
      </vt:variant>
      <vt:variant>
        <vt:i4>0</vt:i4>
      </vt:variant>
      <vt:variant>
        <vt:i4>5</vt:i4>
      </vt:variant>
      <vt:variant>
        <vt:lpwstr/>
      </vt:variant>
      <vt:variant>
        <vt:lpwstr>_Toc432060052</vt:lpwstr>
      </vt:variant>
      <vt:variant>
        <vt:i4>1114160</vt:i4>
      </vt:variant>
      <vt:variant>
        <vt:i4>233</vt:i4>
      </vt:variant>
      <vt:variant>
        <vt:i4>0</vt:i4>
      </vt:variant>
      <vt:variant>
        <vt:i4>5</vt:i4>
      </vt:variant>
      <vt:variant>
        <vt:lpwstr/>
      </vt:variant>
      <vt:variant>
        <vt:lpwstr>_Toc432060051</vt:lpwstr>
      </vt:variant>
      <vt:variant>
        <vt:i4>1114160</vt:i4>
      </vt:variant>
      <vt:variant>
        <vt:i4>227</vt:i4>
      </vt:variant>
      <vt:variant>
        <vt:i4>0</vt:i4>
      </vt:variant>
      <vt:variant>
        <vt:i4>5</vt:i4>
      </vt:variant>
      <vt:variant>
        <vt:lpwstr/>
      </vt:variant>
      <vt:variant>
        <vt:lpwstr>_Toc432060050</vt:lpwstr>
      </vt:variant>
      <vt:variant>
        <vt:i4>1048624</vt:i4>
      </vt:variant>
      <vt:variant>
        <vt:i4>221</vt:i4>
      </vt:variant>
      <vt:variant>
        <vt:i4>0</vt:i4>
      </vt:variant>
      <vt:variant>
        <vt:i4>5</vt:i4>
      </vt:variant>
      <vt:variant>
        <vt:lpwstr/>
      </vt:variant>
      <vt:variant>
        <vt:lpwstr>_Toc432060049</vt:lpwstr>
      </vt:variant>
      <vt:variant>
        <vt:i4>1048624</vt:i4>
      </vt:variant>
      <vt:variant>
        <vt:i4>215</vt:i4>
      </vt:variant>
      <vt:variant>
        <vt:i4>0</vt:i4>
      </vt:variant>
      <vt:variant>
        <vt:i4>5</vt:i4>
      </vt:variant>
      <vt:variant>
        <vt:lpwstr/>
      </vt:variant>
      <vt:variant>
        <vt:lpwstr>_Toc432060048</vt:lpwstr>
      </vt:variant>
      <vt:variant>
        <vt:i4>1048624</vt:i4>
      </vt:variant>
      <vt:variant>
        <vt:i4>209</vt:i4>
      </vt:variant>
      <vt:variant>
        <vt:i4>0</vt:i4>
      </vt:variant>
      <vt:variant>
        <vt:i4>5</vt:i4>
      </vt:variant>
      <vt:variant>
        <vt:lpwstr/>
      </vt:variant>
      <vt:variant>
        <vt:lpwstr>_Toc432060047</vt:lpwstr>
      </vt:variant>
      <vt:variant>
        <vt:i4>1048624</vt:i4>
      </vt:variant>
      <vt:variant>
        <vt:i4>203</vt:i4>
      </vt:variant>
      <vt:variant>
        <vt:i4>0</vt:i4>
      </vt:variant>
      <vt:variant>
        <vt:i4>5</vt:i4>
      </vt:variant>
      <vt:variant>
        <vt:lpwstr/>
      </vt:variant>
      <vt:variant>
        <vt:lpwstr>_Toc432060046</vt:lpwstr>
      </vt:variant>
      <vt:variant>
        <vt:i4>1048624</vt:i4>
      </vt:variant>
      <vt:variant>
        <vt:i4>197</vt:i4>
      </vt:variant>
      <vt:variant>
        <vt:i4>0</vt:i4>
      </vt:variant>
      <vt:variant>
        <vt:i4>5</vt:i4>
      </vt:variant>
      <vt:variant>
        <vt:lpwstr/>
      </vt:variant>
      <vt:variant>
        <vt:lpwstr>_Toc432060045</vt:lpwstr>
      </vt:variant>
      <vt:variant>
        <vt:i4>1048624</vt:i4>
      </vt:variant>
      <vt:variant>
        <vt:i4>191</vt:i4>
      </vt:variant>
      <vt:variant>
        <vt:i4>0</vt:i4>
      </vt:variant>
      <vt:variant>
        <vt:i4>5</vt:i4>
      </vt:variant>
      <vt:variant>
        <vt:lpwstr/>
      </vt:variant>
      <vt:variant>
        <vt:lpwstr>_Toc432060044</vt:lpwstr>
      </vt:variant>
      <vt:variant>
        <vt:i4>1048624</vt:i4>
      </vt:variant>
      <vt:variant>
        <vt:i4>185</vt:i4>
      </vt:variant>
      <vt:variant>
        <vt:i4>0</vt:i4>
      </vt:variant>
      <vt:variant>
        <vt:i4>5</vt:i4>
      </vt:variant>
      <vt:variant>
        <vt:lpwstr/>
      </vt:variant>
      <vt:variant>
        <vt:lpwstr>_Toc432060043</vt:lpwstr>
      </vt:variant>
      <vt:variant>
        <vt:i4>1048624</vt:i4>
      </vt:variant>
      <vt:variant>
        <vt:i4>179</vt:i4>
      </vt:variant>
      <vt:variant>
        <vt:i4>0</vt:i4>
      </vt:variant>
      <vt:variant>
        <vt:i4>5</vt:i4>
      </vt:variant>
      <vt:variant>
        <vt:lpwstr/>
      </vt:variant>
      <vt:variant>
        <vt:lpwstr>_Toc432060042</vt:lpwstr>
      </vt:variant>
      <vt:variant>
        <vt:i4>1048624</vt:i4>
      </vt:variant>
      <vt:variant>
        <vt:i4>173</vt:i4>
      </vt:variant>
      <vt:variant>
        <vt:i4>0</vt:i4>
      </vt:variant>
      <vt:variant>
        <vt:i4>5</vt:i4>
      </vt:variant>
      <vt:variant>
        <vt:lpwstr/>
      </vt:variant>
      <vt:variant>
        <vt:lpwstr>_Toc432060041</vt:lpwstr>
      </vt:variant>
      <vt:variant>
        <vt:i4>1048624</vt:i4>
      </vt:variant>
      <vt:variant>
        <vt:i4>167</vt:i4>
      </vt:variant>
      <vt:variant>
        <vt:i4>0</vt:i4>
      </vt:variant>
      <vt:variant>
        <vt:i4>5</vt:i4>
      </vt:variant>
      <vt:variant>
        <vt:lpwstr/>
      </vt:variant>
      <vt:variant>
        <vt:lpwstr>_Toc432060040</vt:lpwstr>
      </vt:variant>
      <vt:variant>
        <vt:i4>1507376</vt:i4>
      </vt:variant>
      <vt:variant>
        <vt:i4>161</vt:i4>
      </vt:variant>
      <vt:variant>
        <vt:i4>0</vt:i4>
      </vt:variant>
      <vt:variant>
        <vt:i4>5</vt:i4>
      </vt:variant>
      <vt:variant>
        <vt:lpwstr/>
      </vt:variant>
      <vt:variant>
        <vt:lpwstr>_Toc432060039</vt:lpwstr>
      </vt:variant>
      <vt:variant>
        <vt:i4>1507376</vt:i4>
      </vt:variant>
      <vt:variant>
        <vt:i4>155</vt:i4>
      </vt:variant>
      <vt:variant>
        <vt:i4>0</vt:i4>
      </vt:variant>
      <vt:variant>
        <vt:i4>5</vt:i4>
      </vt:variant>
      <vt:variant>
        <vt:lpwstr/>
      </vt:variant>
      <vt:variant>
        <vt:lpwstr>_Toc432060038</vt:lpwstr>
      </vt:variant>
      <vt:variant>
        <vt:i4>1507376</vt:i4>
      </vt:variant>
      <vt:variant>
        <vt:i4>149</vt:i4>
      </vt:variant>
      <vt:variant>
        <vt:i4>0</vt:i4>
      </vt:variant>
      <vt:variant>
        <vt:i4>5</vt:i4>
      </vt:variant>
      <vt:variant>
        <vt:lpwstr/>
      </vt:variant>
      <vt:variant>
        <vt:lpwstr>_Toc432060037</vt:lpwstr>
      </vt:variant>
      <vt:variant>
        <vt:i4>1507376</vt:i4>
      </vt:variant>
      <vt:variant>
        <vt:i4>143</vt:i4>
      </vt:variant>
      <vt:variant>
        <vt:i4>0</vt:i4>
      </vt:variant>
      <vt:variant>
        <vt:i4>5</vt:i4>
      </vt:variant>
      <vt:variant>
        <vt:lpwstr/>
      </vt:variant>
      <vt:variant>
        <vt:lpwstr>_Toc432060036</vt:lpwstr>
      </vt:variant>
      <vt:variant>
        <vt:i4>1507376</vt:i4>
      </vt:variant>
      <vt:variant>
        <vt:i4>137</vt:i4>
      </vt:variant>
      <vt:variant>
        <vt:i4>0</vt:i4>
      </vt:variant>
      <vt:variant>
        <vt:i4>5</vt:i4>
      </vt:variant>
      <vt:variant>
        <vt:lpwstr/>
      </vt:variant>
      <vt:variant>
        <vt:lpwstr>_Toc432060035</vt:lpwstr>
      </vt:variant>
      <vt:variant>
        <vt:i4>1507376</vt:i4>
      </vt:variant>
      <vt:variant>
        <vt:i4>131</vt:i4>
      </vt:variant>
      <vt:variant>
        <vt:i4>0</vt:i4>
      </vt:variant>
      <vt:variant>
        <vt:i4>5</vt:i4>
      </vt:variant>
      <vt:variant>
        <vt:lpwstr/>
      </vt:variant>
      <vt:variant>
        <vt:lpwstr>_Toc432060034</vt:lpwstr>
      </vt:variant>
      <vt:variant>
        <vt:i4>1507376</vt:i4>
      </vt:variant>
      <vt:variant>
        <vt:i4>125</vt:i4>
      </vt:variant>
      <vt:variant>
        <vt:i4>0</vt:i4>
      </vt:variant>
      <vt:variant>
        <vt:i4>5</vt:i4>
      </vt:variant>
      <vt:variant>
        <vt:lpwstr/>
      </vt:variant>
      <vt:variant>
        <vt:lpwstr>_Toc432060033</vt:lpwstr>
      </vt:variant>
      <vt:variant>
        <vt:i4>1507376</vt:i4>
      </vt:variant>
      <vt:variant>
        <vt:i4>119</vt:i4>
      </vt:variant>
      <vt:variant>
        <vt:i4>0</vt:i4>
      </vt:variant>
      <vt:variant>
        <vt:i4>5</vt:i4>
      </vt:variant>
      <vt:variant>
        <vt:lpwstr/>
      </vt:variant>
      <vt:variant>
        <vt:lpwstr>_Toc432060032</vt:lpwstr>
      </vt:variant>
      <vt:variant>
        <vt:i4>1507376</vt:i4>
      </vt:variant>
      <vt:variant>
        <vt:i4>113</vt:i4>
      </vt:variant>
      <vt:variant>
        <vt:i4>0</vt:i4>
      </vt:variant>
      <vt:variant>
        <vt:i4>5</vt:i4>
      </vt:variant>
      <vt:variant>
        <vt:lpwstr/>
      </vt:variant>
      <vt:variant>
        <vt:lpwstr>_Toc432060031</vt:lpwstr>
      </vt:variant>
      <vt:variant>
        <vt:i4>1507376</vt:i4>
      </vt:variant>
      <vt:variant>
        <vt:i4>107</vt:i4>
      </vt:variant>
      <vt:variant>
        <vt:i4>0</vt:i4>
      </vt:variant>
      <vt:variant>
        <vt:i4>5</vt:i4>
      </vt:variant>
      <vt:variant>
        <vt:lpwstr/>
      </vt:variant>
      <vt:variant>
        <vt:lpwstr>_Toc432060030</vt:lpwstr>
      </vt:variant>
      <vt:variant>
        <vt:i4>1441840</vt:i4>
      </vt:variant>
      <vt:variant>
        <vt:i4>101</vt:i4>
      </vt:variant>
      <vt:variant>
        <vt:i4>0</vt:i4>
      </vt:variant>
      <vt:variant>
        <vt:i4>5</vt:i4>
      </vt:variant>
      <vt:variant>
        <vt:lpwstr/>
      </vt:variant>
      <vt:variant>
        <vt:lpwstr>_Toc432060029</vt:lpwstr>
      </vt:variant>
      <vt:variant>
        <vt:i4>1441840</vt:i4>
      </vt:variant>
      <vt:variant>
        <vt:i4>95</vt:i4>
      </vt:variant>
      <vt:variant>
        <vt:i4>0</vt:i4>
      </vt:variant>
      <vt:variant>
        <vt:i4>5</vt:i4>
      </vt:variant>
      <vt:variant>
        <vt:lpwstr/>
      </vt:variant>
      <vt:variant>
        <vt:lpwstr>_Toc432060028</vt:lpwstr>
      </vt:variant>
      <vt:variant>
        <vt:i4>1441840</vt:i4>
      </vt:variant>
      <vt:variant>
        <vt:i4>89</vt:i4>
      </vt:variant>
      <vt:variant>
        <vt:i4>0</vt:i4>
      </vt:variant>
      <vt:variant>
        <vt:i4>5</vt:i4>
      </vt:variant>
      <vt:variant>
        <vt:lpwstr/>
      </vt:variant>
      <vt:variant>
        <vt:lpwstr>_Toc432060027</vt:lpwstr>
      </vt:variant>
      <vt:variant>
        <vt:i4>1441840</vt:i4>
      </vt:variant>
      <vt:variant>
        <vt:i4>83</vt:i4>
      </vt:variant>
      <vt:variant>
        <vt:i4>0</vt:i4>
      </vt:variant>
      <vt:variant>
        <vt:i4>5</vt:i4>
      </vt:variant>
      <vt:variant>
        <vt:lpwstr/>
      </vt:variant>
      <vt:variant>
        <vt:lpwstr>_Toc432060026</vt:lpwstr>
      </vt:variant>
      <vt:variant>
        <vt:i4>1441840</vt:i4>
      </vt:variant>
      <vt:variant>
        <vt:i4>77</vt:i4>
      </vt:variant>
      <vt:variant>
        <vt:i4>0</vt:i4>
      </vt:variant>
      <vt:variant>
        <vt:i4>5</vt:i4>
      </vt:variant>
      <vt:variant>
        <vt:lpwstr/>
      </vt:variant>
      <vt:variant>
        <vt:lpwstr>_Toc432060025</vt:lpwstr>
      </vt:variant>
      <vt:variant>
        <vt:i4>1441840</vt:i4>
      </vt:variant>
      <vt:variant>
        <vt:i4>71</vt:i4>
      </vt:variant>
      <vt:variant>
        <vt:i4>0</vt:i4>
      </vt:variant>
      <vt:variant>
        <vt:i4>5</vt:i4>
      </vt:variant>
      <vt:variant>
        <vt:lpwstr/>
      </vt:variant>
      <vt:variant>
        <vt:lpwstr>_Toc432060024</vt:lpwstr>
      </vt:variant>
      <vt:variant>
        <vt:i4>1441840</vt:i4>
      </vt:variant>
      <vt:variant>
        <vt:i4>65</vt:i4>
      </vt:variant>
      <vt:variant>
        <vt:i4>0</vt:i4>
      </vt:variant>
      <vt:variant>
        <vt:i4>5</vt:i4>
      </vt:variant>
      <vt:variant>
        <vt:lpwstr/>
      </vt:variant>
      <vt:variant>
        <vt:lpwstr>_Toc432060023</vt:lpwstr>
      </vt:variant>
      <vt:variant>
        <vt:i4>1441840</vt:i4>
      </vt:variant>
      <vt:variant>
        <vt:i4>59</vt:i4>
      </vt:variant>
      <vt:variant>
        <vt:i4>0</vt:i4>
      </vt:variant>
      <vt:variant>
        <vt:i4>5</vt:i4>
      </vt:variant>
      <vt:variant>
        <vt:lpwstr/>
      </vt:variant>
      <vt:variant>
        <vt:lpwstr>_Toc432060022</vt:lpwstr>
      </vt:variant>
      <vt:variant>
        <vt:i4>1441840</vt:i4>
      </vt:variant>
      <vt:variant>
        <vt:i4>53</vt:i4>
      </vt:variant>
      <vt:variant>
        <vt:i4>0</vt:i4>
      </vt:variant>
      <vt:variant>
        <vt:i4>5</vt:i4>
      </vt:variant>
      <vt:variant>
        <vt:lpwstr/>
      </vt:variant>
      <vt:variant>
        <vt:lpwstr>_Toc432060021</vt:lpwstr>
      </vt:variant>
      <vt:variant>
        <vt:i4>1441840</vt:i4>
      </vt:variant>
      <vt:variant>
        <vt:i4>47</vt:i4>
      </vt:variant>
      <vt:variant>
        <vt:i4>0</vt:i4>
      </vt:variant>
      <vt:variant>
        <vt:i4>5</vt:i4>
      </vt:variant>
      <vt:variant>
        <vt:lpwstr/>
      </vt:variant>
      <vt:variant>
        <vt:lpwstr>_Toc432060020</vt:lpwstr>
      </vt:variant>
      <vt:variant>
        <vt:i4>1376304</vt:i4>
      </vt:variant>
      <vt:variant>
        <vt:i4>41</vt:i4>
      </vt:variant>
      <vt:variant>
        <vt:i4>0</vt:i4>
      </vt:variant>
      <vt:variant>
        <vt:i4>5</vt:i4>
      </vt:variant>
      <vt:variant>
        <vt:lpwstr/>
      </vt:variant>
      <vt:variant>
        <vt:lpwstr>_Toc432060019</vt:lpwstr>
      </vt:variant>
      <vt:variant>
        <vt:i4>1376304</vt:i4>
      </vt:variant>
      <vt:variant>
        <vt:i4>35</vt:i4>
      </vt:variant>
      <vt:variant>
        <vt:i4>0</vt:i4>
      </vt:variant>
      <vt:variant>
        <vt:i4>5</vt:i4>
      </vt:variant>
      <vt:variant>
        <vt:lpwstr/>
      </vt:variant>
      <vt:variant>
        <vt:lpwstr>_Toc432060018</vt:lpwstr>
      </vt:variant>
      <vt:variant>
        <vt:i4>1376304</vt:i4>
      </vt:variant>
      <vt:variant>
        <vt:i4>29</vt:i4>
      </vt:variant>
      <vt:variant>
        <vt:i4>0</vt:i4>
      </vt:variant>
      <vt:variant>
        <vt:i4>5</vt:i4>
      </vt:variant>
      <vt:variant>
        <vt:lpwstr/>
      </vt:variant>
      <vt:variant>
        <vt:lpwstr>_Toc432060017</vt:lpwstr>
      </vt:variant>
      <vt:variant>
        <vt:i4>1376304</vt:i4>
      </vt:variant>
      <vt:variant>
        <vt:i4>23</vt:i4>
      </vt:variant>
      <vt:variant>
        <vt:i4>0</vt:i4>
      </vt:variant>
      <vt:variant>
        <vt:i4>5</vt:i4>
      </vt:variant>
      <vt:variant>
        <vt:lpwstr/>
      </vt:variant>
      <vt:variant>
        <vt:lpwstr>_Toc432060016</vt:lpwstr>
      </vt:variant>
      <vt:variant>
        <vt:i4>1376304</vt:i4>
      </vt:variant>
      <vt:variant>
        <vt:i4>17</vt:i4>
      </vt:variant>
      <vt:variant>
        <vt:i4>0</vt:i4>
      </vt:variant>
      <vt:variant>
        <vt:i4>5</vt:i4>
      </vt:variant>
      <vt:variant>
        <vt:lpwstr/>
      </vt:variant>
      <vt:variant>
        <vt:lpwstr>_Toc432060015</vt:lpwstr>
      </vt:variant>
      <vt:variant>
        <vt:i4>1376304</vt:i4>
      </vt:variant>
      <vt:variant>
        <vt:i4>11</vt:i4>
      </vt:variant>
      <vt:variant>
        <vt:i4>0</vt:i4>
      </vt:variant>
      <vt:variant>
        <vt:i4>5</vt:i4>
      </vt:variant>
      <vt:variant>
        <vt:lpwstr/>
      </vt:variant>
      <vt:variant>
        <vt:lpwstr>_Toc432060014</vt:lpwstr>
      </vt:variant>
      <vt:variant>
        <vt:i4>1376304</vt:i4>
      </vt:variant>
      <vt:variant>
        <vt:i4>5</vt:i4>
      </vt:variant>
      <vt:variant>
        <vt:i4>0</vt:i4>
      </vt:variant>
      <vt:variant>
        <vt:i4>5</vt:i4>
      </vt:variant>
      <vt:variant>
        <vt:lpwstr/>
      </vt:variant>
      <vt:variant>
        <vt:lpwstr>_Toc432060013</vt:lpwstr>
      </vt:variant>
      <vt:variant>
        <vt:i4>4980767</vt:i4>
      </vt:variant>
      <vt:variant>
        <vt:i4>0</vt:i4>
      </vt:variant>
      <vt:variant>
        <vt:i4>0</vt:i4>
      </vt:variant>
      <vt:variant>
        <vt:i4>5</vt:i4>
      </vt:variant>
      <vt:variant>
        <vt:lpwstr>http://www.oregon.gov/DAS/EGS/ps/MediaNS/TOC.swf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
  <dc:creator>FREY Kari * EGS</dc:creator>
  <cp:keywords>RFP Template</cp:keywords>
  <dc:description/>
  <cp:lastModifiedBy>REYES Michael * ODE</cp:lastModifiedBy>
  <cp:revision>14</cp:revision>
  <cp:lastPrinted>2022-04-11T21:19:00Z</cp:lastPrinted>
  <dcterms:created xsi:type="dcterms:W3CDTF">2022-04-20T19:43:00Z</dcterms:created>
  <dcterms:modified xsi:type="dcterms:W3CDTF">2022-04-28T15:35:00Z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33d166c6-6e63-41b3-b866-a28805f47273</vt:lpwstr>
  </property>
  <property fmtid="{D5CDD505-2E9C-101B-9397-08002B2CF9AE}" pid="3" name="_dlc_DocId">
    <vt:lpwstr>PWA1-9-242</vt:lpwstr>
  </property>
  <property fmtid="{D5CDD505-2E9C-101B-9397-08002B2CF9AE}" pid="4" name="_dlc_DocIdUrl">
    <vt:lpwstr>https://projects.dhsoha.state.or.us/CaseManagementOnline/_layouts/DocIdRedir.aspx?ID=PWA1-9-242, PWA1-9-242</vt:lpwstr>
  </property>
  <property fmtid="{D5CDD505-2E9C-101B-9397-08002B2CF9AE}" pid="5" name="ContentTypeId">
    <vt:lpwstr>0x010100A25A06ED8C9AD246B92576449B6CA6D5</vt:lpwstr>
  </property>
  <property fmtid="{D5CDD505-2E9C-101B-9397-08002B2CF9AE}" pid="6" name="Information Asset Classification Level">
    <vt:lpwstr>Level 2, "Limited"</vt:lpwstr>
  </property>
  <property fmtid="{D5CDD505-2E9C-101B-9397-08002B2CF9AE}" pid="7" name="Review Date">
    <vt:lpwstr>2015-12-01T00:00:00Z</vt:lpwstr>
  </property>
  <property fmtid="{D5CDD505-2E9C-101B-9397-08002B2CF9AE}" pid="8" name="Subject Area">
    <vt:lpwstr>;#A&amp;E;#Goods;#IT;#Services;#</vt:lpwstr>
  </property>
  <property fmtid="{D5CDD505-2E9C-101B-9397-08002B2CF9AE}" pid="9" name="Document Status">
    <vt:lpwstr>Final</vt:lpwstr>
  </property>
  <property fmtid="{D5CDD505-2E9C-101B-9397-08002B2CF9AE}" pid="10" name="Doc Type">
    <vt:lpwstr>Template</vt:lpwstr>
  </property>
</Properties>
</file>