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77777777" w:rsidR="00F971C9" w:rsidRDefault="00F971C9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SD – Open </w:t>
                            </w:r>
                          </w:p>
                          <w:p w14:paraId="05817EE0" w14:textId="01D2F4E1" w:rsidR="000C26F3" w:rsidRDefault="000C26F3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VI - Open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Wassman</w:t>
                            </w:r>
                            <w:proofErr w:type="spellEnd"/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2008DBD2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497DD003" w:rsidR="005474D2" w:rsidRDefault="001D3533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77777777" w:rsidR="00F971C9" w:rsidRDefault="00F971C9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SD – Open </w:t>
                      </w:r>
                    </w:p>
                    <w:p w14:paraId="05817EE0" w14:textId="01D2F4E1" w:rsidR="000C26F3" w:rsidRDefault="000C26F3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Title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VI - Open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2008DBD2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497DD003" w:rsidR="005474D2" w:rsidRDefault="001D3533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5E6FB27F" w:rsidR="006A3C3D" w:rsidRDefault="001D353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October 23</w:t>
      </w:r>
      <w:r w:rsidRPr="001D3533">
        <w:rPr>
          <w:rFonts w:ascii="Candara" w:hAnsi="Candara"/>
          <w:b/>
          <w:smallCaps/>
          <w:noProof/>
          <w:sz w:val="24"/>
          <w:szCs w:val="24"/>
          <w:vertAlign w:val="superscript"/>
        </w:rPr>
        <w:t>rd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64DB13BD" w:rsidR="006A3C3D" w:rsidRPr="00113159" w:rsidRDefault="001D353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 w:rsidR="009C5BD0"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F971C9">
        <w:rPr>
          <w:rFonts w:ascii="Candara" w:hAnsi="Candara" w:cstheme="minorHAnsi"/>
          <w:b/>
          <w:sz w:val="24"/>
          <w:szCs w:val="26"/>
        </w:rPr>
        <w:t>3:</w:t>
      </w:r>
      <w:r w:rsidR="00F51F0A">
        <w:rPr>
          <w:rFonts w:ascii="Candara" w:hAnsi="Candara" w:cstheme="minorHAnsi"/>
          <w:b/>
          <w:sz w:val="24"/>
          <w:szCs w:val="26"/>
        </w:rPr>
        <w:t>3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1EC651A5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105A62CE" w14:textId="77777777" w:rsidR="001D3533" w:rsidRP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Join </w:t>
      </w:r>
      <w:proofErr w:type="spellStart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>ZoomGov</w:t>
      </w:r>
      <w:proofErr w:type="spellEnd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 Meeting</w:t>
      </w:r>
    </w:p>
    <w:p w14:paraId="10125B89" w14:textId="768D44CF" w:rsidR="006A3C3D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hyperlink r:id="rId13" w:history="1">
        <w:r w:rsidRPr="001D3533">
          <w:rPr>
            <w:rStyle w:val="Hyperlink"/>
            <w:rFonts w:ascii="Aptos" w:eastAsia="Aptos" w:hAnsi="Aptos" w:cs="Aptos"/>
            <w:sz w:val="20"/>
            <w:szCs w:val="20"/>
            <w14:ligatures w14:val="standardContextual"/>
          </w:rPr>
          <w:t>https://www.zoomgov.com/j/1617700895</w:t>
        </w:r>
      </w:hyperlink>
    </w:p>
    <w:p w14:paraId="2D18B9FB" w14:textId="77777777" w:rsid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2A7CF488" w:rsidR="006A3C3D" w:rsidRPr="00330325" w:rsidRDefault="001D3533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1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0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51D6EF6C" w14:textId="19E310D9" w:rsidR="00CE035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EE0CEB1" w:rsidR="006A3C3D" w:rsidRDefault="00F51F0A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9C5BD0">
        <w:rPr>
          <w:rFonts w:ascii="Candara" w:hAnsi="Candara" w:cstheme="minorHAnsi"/>
          <w:b/>
        </w:rPr>
        <w:t>M</w:t>
      </w:r>
      <w:r w:rsidR="0062124E">
        <w:rPr>
          <w:rFonts w:ascii="Candara" w:hAnsi="Candara" w:cstheme="minorHAnsi"/>
          <w:b/>
        </w:rPr>
        <w:t>ay</w:t>
      </w:r>
      <w:r w:rsidR="009C5BD0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70E8BE4E" w14:textId="694BDE03" w:rsidR="00963757" w:rsidRDefault="009C5BD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</w:t>
      </w:r>
      <w:r w:rsidR="00963757">
        <w:rPr>
          <w:rFonts w:ascii="Candara" w:hAnsi="Candara" w:cstheme="minorHAnsi"/>
          <w:b/>
        </w:rPr>
        <w:t>15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963757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50704815" w14:textId="5A4DE8A4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</w:p>
    <w:p w14:paraId="0CC20346" w14:textId="3DC3B818" w:rsidR="00963757" w:rsidRPr="00963757" w:rsidRDefault="00C32C6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</w:t>
      </w:r>
      <w:r w:rsidR="009C5BD0">
        <w:rPr>
          <w:rFonts w:ascii="Candara" w:hAnsi="Candara" w:cstheme="minorHAnsi"/>
          <w:b/>
          <w:bCs/>
        </w:rPr>
        <w:t>1:</w:t>
      </w:r>
      <w:r>
        <w:rPr>
          <w:rFonts w:ascii="Candara" w:hAnsi="Candara" w:cstheme="minorHAnsi"/>
          <w:b/>
          <w:bCs/>
        </w:rPr>
        <w:t>4</w:t>
      </w:r>
      <w:r w:rsidR="00963757">
        <w:rPr>
          <w:rFonts w:ascii="Candara" w:hAnsi="Candara" w:cstheme="minorHAnsi"/>
          <w:b/>
          <w:bCs/>
        </w:rPr>
        <w:t>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 w:rsidR="009C5BD0">
        <w:rPr>
          <w:rFonts w:ascii="Candara" w:hAnsi="Candara" w:cstheme="minorHAnsi"/>
          <w:b/>
          <w:bCs/>
        </w:rPr>
        <w:tab/>
      </w:r>
      <w:r w:rsidR="00963757">
        <w:rPr>
          <w:rFonts w:ascii="Candara" w:hAnsi="Candara" w:cstheme="minorHAnsi"/>
          <w:b/>
          <w:bCs/>
        </w:rPr>
        <w:t xml:space="preserve">AI/AN Proposed Charter </w:t>
      </w:r>
      <w:r w:rsidR="00963757">
        <w:rPr>
          <w:rFonts w:ascii="Candara" w:hAnsi="Candara" w:cstheme="minorHAnsi"/>
          <w:b/>
          <w:bCs/>
        </w:rPr>
        <w:tab/>
        <w:t xml:space="preserve"> </w:t>
      </w:r>
      <w:r w:rsidR="00963757" w:rsidRPr="009C5BD0">
        <w:rPr>
          <w:rFonts w:ascii="Candara" w:hAnsi="Candara" w:cstheme="minorHAnsi"/>
        </w:rPr>
        <w:t>Robin Butterfield &amp; Nicole Butler-Hooten</w:t>
      </w:r>
    </w:p>
    <w:p w14:paraId="0A044FF7" w14:textId="1F050003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  <w:t>Charter Review</w:t>
      </w:r>
    </w:p>
    <w:p w14:paraId="273390F8" w14:textId="72378F48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  <w:t xml:space="preserve">Charter Vote  </w:t>
      </w:r>
    </w:p>
    <w:p w14:paraId="78EF5726" w14:textId="77777777" w:rsidR="00F51F0A" w:rsidRDefault="00F51F0A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4C3663DB" w14:textId="58809F50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  <w:b/>
        </w:rPr>
        <w:t>2:00</w:t>
      </w:r>
      <w:r>
        <w:rPr>
          <w:rFonts w:ascii="Candara" w:hAnsi="Candara" w:cstheme="minorHAnsi"/>
          <w:b/>
        </w:rPr>
        <w:tab/>
        <w:t>5</w:t>
      </w:r>
      <w:r w:rsidR="009B265C">
        <w:rPr>
          <w:rFonts w:ascii="Candara" w:hAnsi="Candara" w:cstheme="minorHAnsi"/>
          <w:b/>
        </w:rPr>
        <w:t xml:space="preserve">.0 </w:t>
      </w:r>
      <w:r w:rsidR="009B265C">
        <w:rPr>
          <w:rFonts w:ascii="Candara" w:hAnsi="Candara" w:cstheme="minorHAnsi"/>
          <w:b/>
        </w:rPr>
        <w:tab/>
      </w:r>
      <w:bookmarkStart w:id="0" w:name="_Hlk211600039"/>
      <w:r w:rsidR="00747F92" w:rsidRPr="00F51F0A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/>
          <w:bCs/>
        </w:rPr>
        <w:t xml:space="preserve">Election of New Members </w:t>
      </w:r>
      <w:r>
        <w:rPr>
          <w:rFonts w:ascii="Candara" w:hAnsi="Candara" w:cstheme="minorHAnsi"/>
        </w:rPr>
        <w:tab/>
        <w:t>Tamara Henderson</w:t>
      </w:r>
    </w:p>
    <w:p w14:paraId="30855C4D" w14:textId="5DA197E8" w:rsidR="009B265C" w:rsidRPr="00F51F0A" w:rsidRDefault="009B265C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</w:p>
    <w:bookmarkEnd w:id="0"/>
    <w:p w14:paraId="0D519DA5" w14:textId="77777777" w:rsidR="001D3533" w:rsidRDefault="001D3533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21FE3AAE" w14:textId="6057CE1B" w:rsidR="00F51F0A" w:rsidRDefault="001D3533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</w:t>
      </w:r>
      <w:r w:rsidR="00F51F0A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15</w:t>
      </w:r>
      <w:r w:rsidR="00F51F0A">
        <w:rPr>
          <w:rFonts w:ascii="Candara" w:hAnsi="Candara" w:cstheme="minorHAnsi"/>
          <w:b/>
        </w:rPr>
        <w:tab/>
        <w:t>6.</w:t>
      </w:r>
      <w:r w:rsidR="004D0A6B">
        <w:rPr>
          <w:rFonts w:ascii="Candara" w:hAnsi="Candara" w:cstheme="minorHAnsi"/>
          <w:b/>
        </w:rPr>
        <w:t>1</w:t>
      </w:r>
      <w:r w:rsidR="004D0A6B">
        <w:rPr>
          <w:rFonts w:ascii="Candara" w:hAnsi="Candara" w:cstheme="minorHAnsi"/>
          <w:b/>
        </w:rPr>
        <w:tab/>
      </w:r>
      <w:r w:rsidR="00F51F0A">
        <w:rPr>
          <w:rFonts w:ascii="Candara" w:hAnsi="Candara" w:cstheme="minorHAnsi"/>
          <w:b/>
        </w:rPr>
        <w:t xml:space="preserve">2025-2030 AI/AN Student Success Plan                                    </w:t>
      </w:r>
      <w:r w:rsidR="00F51F0A" w:rsidRPr="002F4F96">
        <w:rPr>
          <w:rFonts w:ascii="Candara" w:hAnsi="Candara" w:cstheme="minorHAnsi"/>
          <w:bCs/>
        </w:rPr>
        <w:t>Renee Roman Nose</w:t>
      </w:r>
    </w:p>
    <w:p w14:paraId="75BEA9F4" w14:textId="77777777" w:rsidR="00650F4B" w:rsidRDefault="00F51F0A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6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>Discussion regarding sharing of SSP by Committee members</w:t>
      </w:r>
    </w:p>
    <w:p w14:paraId="311DEC2B" w14:textId="1D10AD2B" w:rsidR="00F51F0A" w:rsidRPr="009B265C" w:rsidRDefault="00650F4B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  <w:t>6.2</w:t>
      </w: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</w:rPr>
        <w:t>AI/AN Student Advisory Council</w:t>
      </w:r>
      <w:r w:rsidR="00F51F0A">
        <w:rPr>
          <w:rFonts w:ascii="Candara" w:hAnsi="Candara" w:cstheme="minorHAnsi"/>
          <w:bCs/>
        </w:rPr>
        <w:t xml:space="preserve"> </w:t>
      </w:r>
    </w:p>
    <w:p w14:paraId="72863CFC" w14:textId="77777777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7CDE7974" w14:textId="7018770E" w:rsidR="004D0A6B" w:rsidRDefault="004D0A6B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</w:t>
      </w:r>
      <w:r w:rsidR="00963757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Break</w:t>
      </w:r>
    </w:p>
    <w:p w14:paraId="35DC7697" w14:textId="2D71383F" w:rsidR="00F51F0A" w:rsidRDefault="00F51F0A" w:rsidP="001D353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29C83AA" w14:textId="3479C3BB" w:rsidR="009B265C" w:rsidRDefault="001D353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40</w:t>
      </w:r>
      <w:r w:rsidR="009B265C"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  <w:b/>
        </w:rPr>
        <w:t>7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2F4F96">
        <w:rPr>
          <w:rFonts w:ascii="Candara" w:hAnsi="Candara" w:cstheme="minorHAnsi"/>
          <w:b/>
        </w:rPr>
        <w:t xml:space="preserve">       </w:t>
      </w:r>
      <w:r w:rsidR="009B265C" w:rsidRPr="00987AE0">
        <w:rPr>
          <w:rFonts w:ascii="Candara" w:hAnsi="Candara" w:cstheme="minorHAnsi"/>
          <w:bCs/>
        </w:rPr>
        <w:t>Renee Roman Nose</w:t>
      </w:r>
    </w:p>
    <w:p w14:paraId="3051E9FC" w14:textId="35870FBC" w:rsidR="003B20BF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</w:rPr>
        <w:t>7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62124E">
        <w:rPr>
          <w:rFonts w:ascii="Candara" w:hAnsi="Candara" w:cstheme="minorHAnsi"/>
        </w:rPr>
        <w:t>State Mandated Training</w:t>
      </w:r>
    </w:p>
    <w:p w14:paraId="091E5E58" w14:textId="77777777" w:rsidR="00CF1F5A" w:rsidRDefault="003B20BF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D0A6B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>Native Voices Film Update</w:t>
      </w:r>
    </w:p>
    <w:p w14:paraId="4A338811" w14:textId="7A50BC87" w:rsidR="009E6088" w:rsidRDefault="00CF1F5A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7.3</w:t>
      </w:r>
      <w:r>
        <w:rPr>
          <w:rFonts w:ascii="Candara" w:hAnsi="Candara" w:cstheme="minorHAnsi"/>
        </w:rPr>
        <w:tab/>
        <w:t>Community Conversations</w:t>
      </w:r>
      <w:r w:rsidR="00650F4B">
        <w:rPr>
          <w:rFonts w:ascii="Candara" w:hAnsi="Candara" w:cstheme="minorHAnsi"/>
        </w:rPr>
        <w:t xml:space="preserve"> </w:t>
      </w:r>
    </w:p>
    <w:p w14:paraId="586877D3" w14:textId="4E3CA07F" w:rsidR="00AE1D75" w:rsidRPr="002F78BF" w:rsidRDefault="009E6088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D0A6B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</w:t>
      </w:r>
      <w:r w:rsidR="00CF1F5A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Meeting Schedule for the Upcoming School year </w:t>
      </w:r>
    </w:p>
    <w:p w14:paraId="7343BFE4" w14:textId="2319AF52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46D0AB9" w14:textId="66F2A927" w:rsidR="00A71D21" w:rsidRPr="009023CB" w:rsidRDefault="001D353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963757">
        <w:rPr>
          <w:rFonts w:ascii="Candara" w:hAnsi="Candara" w:cstheme="minorHAnsi"/>
          <w:b/>
        </w:rPr>
        <w:t>15</w:t>
      </w:r>
      <w:r w:rsidR="00F971C9"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  <w:b/>
        </w:rPr>
        <w:t>8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2AF61133" w14:textId="22F2AB6C" w:rsidR="004C6B01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</w:p>
    <w:p w14:paraId="3A60C894" w14:textId="20D68F90" w:rsidR="004D0A6B" w:rsidRPr="00963757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963757">
        <w:rPr>
          <w:rFonts w:ascii="Candara" w:hAnsi="Candara" w:cstheme="minorHAnsi"/>
          <w:b/>
        </w:rPr>
        <w:t>20</w:t>
      </w:r>
      <w:r>
        <w:rPr>
          <w:rFonts w:ascii="Candara" w:hAnsi="Candara" w:cstheme="minorHAnsi"/>
          <w:b/>
        </w:rPr>
        <w:tab/>
        <w:t>9.0</w:t>
      </w:r>
      <w:r>
        <w:rPr>
          <w:rFonts w:ascii="Candara" w:hAnsi="Candara" w:cstheme="minorHAnsi"/>
          <w:b/>
        </w:rPr>
        <w:tab/>
        <w:t xml:space="preserve">OIEA Update </w:t>
      </w:r>
    </w:p>
    <w:p w14:paraId="1F95A55F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6484EA6A" w14:textId="77777777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578B4726" w:rsidR="004C6B01" w:rsidRPr="00F971C9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3:</w:t>
      </w:r>
      <w:r w:rsidR="004D0A6B">
        <w:rPr>
          <w:rFonts w:ascii="Candara" w:hAnsi="Candara" w:cstheme="minorHAnsi"/>
          <w:b/>
        </w:rPr>
        <w:t>3</w:t>
      </w:r>
      <w:r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sectPr w:rsidR="004C6B01" w:rsidRPr="00F971C9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0F4B"/>
    <w:rsid w:val="006519C2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1FD1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3FD4"/>
    <w:rsid w:val="00C84FF1"/>
    <w:rsid w:val="00C8504C"/>
    <w:rsid w:val="00C86698"/>
    <w:rsid w:val="00C87EF8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61B9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77008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205</Words>
  <Characters>1226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4</cp:revision>
  <cp:lastPrinted>2020-02-12T16:49:00Z</cp:lastPrinted>
  <dcterms:created xsi:type="dcterms:W3CDTF">2025-10-07T00:26:00Z</dcterms:created>
  <dcterms:modified xsi:type="dcterms:W3CDTF">2025-10-17T20:30:00Z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