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D56950A" w14:textId="5C3E8F40" w:rsidR="00490461" w:rsidRDefault="00583EE6"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May 16</w:t>
                            </w:r>
                            <w:r w:rsidRPr="00583EE6">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w:t>
                            </w:r>
                            <w:r w:rsidR="00E42545">
                              <w:rPr>
                                <w:rFonts w:ascii="Palatino Linotype" w:hAnsi="Palatino Linotype" w:cstheme="minorHAnsi"/>
                                <w:i/>
                                <w:sz w:val="18"/>
                                <w:szCs w:val="18"/>
                              </w:rPr>
                              <w:t xml:space="preserve">9:00 </w:t>
                            </w:r>
                            <w:r w:rsidR="00044402">
                              <w:rPr>
                                <w:rFonts w:ascii="Palatino Linotype" w:hAnsi="Palatino Linotype" w:cstheme="minorHAnsi"/>
                                <w:i/>
                                <w:sz w:val="18"/>
                                <w:szCs w:val="18"/>
                              </w:rPr>
                              <w:t xml:space="preserve">am </w:t>
                            </w:r>
                            <w:r w:rsidR="00E42545">
                              <w:rPr>
                                <w:rFonts w:ascii="Palatino Linotype" w:hAnsi="Palatino Linotype" w:cstheme="minorHAnsi"/>
                                <w:i/>
                                <w:sz w:val="18"/>
                                <w:szCs w:val="18"/>
                              </w:rPr>
                              <w:t>– 3:30</w:t>
                            </w:r>
                            <w:r w:rsidR="00044402">
                              <w:rPr>
                                <w:rFonts w:ascii="Palatino Linotype" w:hAnsi="Palatino Linotype" w:cstheme="minorHAnsi"/>
                                <w:i/>
                                <w:sz w:val="18"/>
                                <w:szCs w:val="18"/>
                              </w:rPr>
                              <w:t xml:space="preserve"> pm </w:t>
                            </w:r>
                            <w:r w:rsidR="00E42545">
                              <w:rPr>
                                <w:rFonts w:ascii="Palatino Linotype" w:hAnsi="Palatino Linotype" w:cstheme="minorHAnsi"/>
                                <w:i/>
                                <w:sz w:val="18"/>
                                <w:szCs w:val="18"/>
                              </w:rPr>
                              <w:t xml:space="preserve">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D56950A" w14:textId="5C3E8F40" w:rsidR="00490461" w:rsidRDefault="00583EE6" w:rsidP="00583EE6">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May 16</w:t>
                      </w:r>
                      <w:r w:rsidRPr="00583EE6">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w:t>
                      </w:r>
                      <w:r w:rsidR="00E42545">
                        <w:rPr>
                          <w:rFonts w:ascii="Palatino Linotype" w:hAnsi="Palatino Linotype" w:cstheme="minorHAnsi"/>
                          <w:i/>
                          <w:sz w:val="18"/>
                          <w:szCs w:val="18"/>
                        </w:rPr>
                        <w:t xml:space="preserve">9:00 </w:t>
                      </w:r>
                      <w:r w:rsidR="00044402">
                        <w:rPr>
                          <w:rFonts w:ascii="Palatino Linotype" w:hAnsi="Palatino Linotype" w:cstheme="minorHAnsi"/>
                          <w:i/>
                          <w:sz w:val="18"/>
                          <w:szCs w:val="18"/>
                        </w:rPr>
                        <w:t xml:space="preserve">am </w:t>
                      </w:r>
                      <w:r w:rsidR="00E42545">
                        <w:rPr>
                          <w:rFonts w:ascii="Palatino Linotype" w:hAnsi="Palatino Linotype" w:cstheme="minorHAnsi"/>
                          <w:i/>
                          <w:sz w:val="18"/>
                          <w:szCs w:val="18"/>
                        </w:rPr>
                        <w:t>– 3:30</w:t>
                      </w:r>
                      <w:r w:rsidR="00044402">
                        <w:rPr>
                          <w:rFonts w:ascii="Palatino Linotype" w:hAnsi="Palatino Linotype" w:cstheme="minorHAnsi"/>
                          <w:i/>
                          <w:sz w:val="18"/>
                          <w:szCs w:val="18"/>
                        </w:rPr>
                        <w:t xml:space="preserve"> pm </w:t>
                      </w:r>
                      <w:r w:rsidR="00E42545">
                        <w:rPr>
                          <w:rFonts w:ascii="Palatino Linotype" w:hAnsi="Palatino Linotype" w:cstheme="minorHAnsi"/>
                          <w:i/>
                          <w:sz w:val="18"/>
                          <w:szCs w:val="18"/>
                        </w:rPr>
                        <w:t xml:space="preserve"> </w:t>
                      </w: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751D5972" w:rsidR="006A3C3D" w:rsidRDefault="00583EE6" w:rsidP="006A3C3D">
      <w:pPr>
        <w:spacing w:after="0" w:line="240" w:lineRule="auto"/>
        <w:jc w:val="center"/>
        <w:rPr>
          <w:rFonts w:ascii="Candara" w:hAnsi="Candara" w:cstheme="minorHAnsi"/>
          <w:sz w:val="24"/>
          <w:szCs w:val="24"/>
        </w:rPr>
      </w:pPr>
      <w:r>
        <w:rPr>
          <w:rFonts w:ascii="Candara" w:hAnsi="Candara"/>
          <w:b/>
          <w:smallCaps/>
          <w:noProof/>
          <w:sz w:val="24"/>
          <w:szCs w:val="24"/>
        </w:rPr>
        <w:t>March</w:t>
      </w:r>
      <w:r w:rsidR="002061AE">
        <w:rPr>
          <w:rFonts w:ascii="Candara" w:hAnsi="Candara"/>
          <w:b/>
          <w:smallCaps/>
          <w:noProof/>
          <w:sz w:val="24"/>
          <w:szCs w:val="24"/>
        </w:rPr>
        <w:t xml:space="preserve"> </w:t>
      </w:r>
      <w:r>
        <w:rPr>
          <w:rFonts w:ascii="Candara" w:hAnsi="Candara"/>
          <w:b/>
          <w:smallCaps/>
          <w:noProof/>
          <w:sz w:val="24"/>
          <w:szCs w:val="24"/>
        </w:rPr>
        <w:t>21st</w:t>
      </w:r>
      <w:r w:rsidR="00CA4A24">
        <w:rPr>
          <w:rFonts w:ascii="Candara" w:hAnsi="Candara"/>
          <w:b/>
          <w:smallCaps/>
          <w:noProof/>
          <w:sz w:val="24"/>
          <w:szCs w:val="24"/>
        </w:rPr>
        <w:t>, 202</w:t>
      </w:r>
      <w:r w:rsidR="00643017">
        <w:rPr>
          <w:rFonts w:ascii="Candara" w:hAnsi="Candara"/>
          <w:b/>
          <w:smallCaps/>
          <w:noProof/>
          <w:sz w:val="24"/>
          <w:szCs w:val="24"/>
        </w:rPr>
        <w:t>4</w:t>
      </w:r>
    </w:p>
    <w:p w14:paraId="5877688E" w14:textId="6C8C5AB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316B3F">
        <w:rPr>
          <w:rFonts w:ascii="Candara" w:hAnsi="Candara" w:cstheme="minorHAnsi"/>
          <w:b/>
          <w:sz w:val="24"/>
          <w:szCs w:val="26"/>
        </w:rPr>
        <w:t>12:0</w:t>
      </w:r>
      <w:r w:rsidR="00880CCE">
        <w:rPr>
          <w:rFonts w:ascii="Candara" w:hAnsi="Candara" w:cstheme="minorHAnsi"/>
          <w:b/>
          <w:sz w:val="24"/>
          <w:szCs w:val="26"/>
        </w:rPr>
        <w:t>0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06823ACC" w14:textId="77777777" w:rsidR="00044402" w:rsidRPr="00044402" w:rsidRDefault="00044402" w:rsidP="00044402">
      <w:pPr>
        <w:spacing w:after="0"/>
        <w:jc w:val="center"/>
        <w:rPr>
          <w:sz w:val="18"/>
          <w:szCs w:val="18"/>
        </w:rPr>
      </w:pPr>
      <w:r w:rsidRPr="00044402">
        <w:rPr>
          <w:sz w:val="18"/>
          <w:szCs w:val="18"/>
        </w:rPr>
        <w:t xml:space="preserve">Join </w:t>
      </w:r>
      <w:proofErr w:type="spellStart"/>
      <w:r w:rsidRPr="00044402">
        <w:rPr>
          <w:sz w:val="18"/>
          <w:szCs w:val="18"/>
        </w:rPr>
        <w:t>ZoomGov</w:t>
      </w:r>
      <w:proofErr w:type="spellEnd"/>
      <w:r w:rsidRPr="00044402">
        <w:rPr>
          <w:sz w:val="18"/>
          <w:szCs w:val="18"/>
        </w:rPr>
        <w:t xml:space="preserve"> Meeting</w:t>
      </w:r>
    </w:p>
    <w:p w14:paraId="628D0219" w14:textId="5E576CC9" w:rsidR="00044402" w:rsidRPr="00044402" w:rsidRDefault="000B1ED1" w:rsidP="00044402">
      <w:pPr>
        <w:spacing w:after="0"/>
        <w:jc w:val="center"/>
        <w:rPr>
          <w:sz w:val="18"/>
          <w:szCs w:val="18"/>
        </w:rPr>
      </w:pPr>
      <w:hyperlink r:id="rId12" w:history="1">
        <w:r w:rsidR="00044402" w:rsidRPr="00044402">
          <w:rPr>
            <w:rStyle w:val="Hyperlink"/>
            <w:sz w:val="18"/>
            <w:szCs w:val="18"/>
          </w:rPr>
          <w:t>https://www.zoomgov.com/j/1602964268?pwd=ZCsrMktVWC9WS09KKzJETHpSb3YvZz09</w:t>
        </w:r>
      </w:hyperlink>
    </w:p>
    <w:p w14:paraId="10125B89" w14:textId="080912D5" w:rsidR="006A3C3D" w:rsidRDefault="006A3C3D" w:rsidP="00F021B5">
      <w:pPr>
        <w:tabs>
          <w:tab w:val="center" w:pos="4079"/>
        </w:tabs>
        <w:spacing w:after="0" w:line="240" w:lineRule="auto"/>
        <w:rPr>
          <w:rFonts w:ascii="Calibri" w:hAnsi="Calibri" w:cs="Calibri"/>
          <w:color w:val="1F497D"/>
        </w:rPr>
      </w:pPr>
      <w:r>
        <w:rPr>
          <w:rFonts w:ascii="Candara" w:hAnsi="Candara" w:cstheme="minorHAnsi"/>
          <w:b/>
          <w:sz w:val="24"/>
          <w:szCs w:val="20"/>
        </w:rPr>
        <w:t xml:space="preserve">       </w:t>
      </w:r>
      <w:r w:rsidR="00F021B5">
        <w:rPr>
          <w:rFonts w:ascii="Candara" w:hAnsi="Candara" w:cstheme="minorHAnsi"/>
          <w:b/>
          <w:sz w:val="24"/>
          <w:szCs w:val="20"/>
        </w:rPr>
        <w:tab/>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28D3C97D"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1F43AB">
        <w:rPr>
          <w:rFonts w:ascii="Candara" w:hAnsi="Candara" w:cstheme="minorHAnsi"/>
        </w:rPr>
        <w:t xml:space="preserve">Renee Roman Nose, Raina Reece, Tamara Henderson, Osvaldo </w:t>
      </w:r>
      <w:proofErr w:type="spellStart"/>
      <w:r w:rsidR="001F43AB">
        <w:rPr>
          <w:rFonts w:ascii="Candara" w:hAnsi="Candara" w:cstheme="minorHAnsi"/>
        </w:rPr>
        <w:t>Avilia</w:t>
      </w:r>
      <w:proofErr w:type="spellEnd"/>
      <w:r w:rsidR="001F43AB">
        <w:rPr>
          <w:rFonts w:ascii="Candara" w:hAnsi="Candara" w:cstheme="minorHAnsi"/>
        </w:rPr>
        <w:t xml:space="preserve">, Bhagavati, Dana Castano, Susy </w:t>
      </w:r>
      <w:proofErr w:type="spellStart"/>
      <w:r w:rsidR="001F43AB">
        <w:rPr>
          <w:rFonts w:ascii="Candara" w:hAnsi="Candara" w:cstheme="minorHAnsi"/>
        </w:rPr>
        <w:t>Merkarski</w:t>
      </w:r>
      <w:proofErr w:type="spellEnd"/>
      <w:r w:rsidR="001F43AB">
        <w:rPr>
          <w:rFonts w:ascii="Candara" w:hAnsi="Candara" w:cstheme="minorHAnsi"/>
        </w:rPr>
        <w:t xml:space="preserve">, Sandy Henry, Brandon Culbertson, Paulina Whitehat, Molly Hockema, Leilani Sabzalian, Kainoa Sandberg, Stacy Parrish, Jennifer Belle, Brent Spencer, Sonya Moody- </w:t>
      </w:r>
      <w:proofErr w:type="spellStart"/>
      <w:r w:rsidR="001F43AB">
        <w:rPr>
          <w:rFonts w:ascii="Candara" w:hAnsi="Candara" w:cstheme="minorHAnsi"/>
        </w:rPr>
        <w:t>Juarado</w:t>
      </w:r>
      <w:proofErr w:type="spellEnd"/>
      <w:r w:rsidR="001F43AB">
        <w:rPr>
          <w:rFonts w:ascii="Candara" w:hAnsi="Candara" w:cstheme="minorHAnsi"/>
        </w:rPr>
        <w:t xml:space="preserve">, Christopher Mansayon, Renae Guenther, Paul Sell, April </w:t>
      </w:r>
      <w:proofErr w:type="spellStart"/>
      <w:r w:rsidR="001F43AB">
        <w:rPr>
          <w:rFonts w:ascii="Candara" w:hAnsi="Candara" w:cstheme="minorHAnsi"/>
        </w:rPr>
        <w:t>Negrette</w:t>
      </w:r>
      <w:proofErr w:type="spellEnd"/>
      <w:r w:rsidR="001F43AB">
        <w:rPr>
          <w:rFonts w:ascii="Candara" w:hAnsi="Candara" w:cstheme="minorHAnsi"/>
        </w:rPr>
        <w:t xml:space="preserve">, </w:t>
      </w:r>
      <w:r w:rsidR="00EC5CEC">
        <w:rPr>
          <w:rFonts w:ascii="Candara" w:hAnsi="Candara" w:cstheme="minorHAnsi"/>
        </w:rPr>
        <w:t>Robin Butterfield, Luhui Whitebear</w:t>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36A9B0EC"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583EE6">
        <w:rPr>
          <w:rFonts w:ascii="Candara" w:hAnsi="Candara" w:cstheme="minorHAnsi"/>
          <w:b/>
        </w:rPr>
        <w:t xml:space="preserve">January </w:t>
      </w:r>
      <w:r w:rsidR="00945567">
        <w:rPr>
          <w:rFonts w:ascii="Candara" w:hAnsi="Candara" w:cstheme="minorHAnsi"/>
          <w:b/>
        </w:rPr>
        <w:t>202</w:t>
      </w:r>
      <w:r w:rsidR="00583EE6">
        <w:rPr>
          <w:rFonts w:ascii="Candara" w:hAnsi="Candara" w:cstheme="minorHAnsi"/>
          <w:b/>
        </w:rPr>
        <w:t>4</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03148E6E" w:rsidR="006A3C3D" w:rsidRPr="00D36AB8" w:rsidRDefault="001F43AB"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36AB8">
        <w:rPr>
          <w:rFonts w:ascii="Candara" w:hAnsi="Candara" w:cstheme="minorHAnsi"/>
          <w:bCs/>
        </w:rPr>
        <w:t>Raina has sent out the minutes, are there any adjustments that committee members would like to make? Committee</w:t>
      </w:r>
      <w:r w:rsidR="00B66658">
        <w:rPr>
          <w:rFonts w:ascii="Candara" w:hAnsi="Candara" w:cstheme="minorHAnsi"/>
          <w:bCs/>
        </w:rPr>
        <w:t xml:space="preserve"> response </w:t>
      </w:r>
      <w:r w:rsidRPr="00D36AB8">
        <w:rPr>
          <w:rFonts w:ascii="Candara" w:hAnsi="Candara" w:cstheme="minorHAnsi"/>
          <w:bCs/>
        </w:rPr>
        <w:t>- No. If you have updates you will have 2 weeks to email Raina and Jennifer to reflect these changes before being posted</w:t>
      </w:r>
      <w:r w:rsidR="00B66658">
        <w:rPr>
          <w:rFonts w:ascii="Candara" w:hAnsi="Candara" w:cstheme="minorHAnsi"/>
          <w:bCs/>
        </w:rPr>
        <w:t xml:space="preserve"> for the public</w:t>
      </w:r>
      <w:r w:rsidRPr="00D36AB8">
        <w:rPr>
          <w:rFonts w:ascii="Candara" w:hAnsi="Candara" w:cstheme="minorHAnsi"/>
          <w:bCs/>
        </w:rPr>
        <w:t xml:space="preserve">. </w:t>
      </w:r>
    </w:p>
    <w:p w14:paraId="000220EC" w14:textId="5C12C8E5"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721B3041" w14:textId="531AAEF5" w:rsidR="00D41A7C" w:rsidRDefault="00000DC2"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9B6D5B">
        <w:rPr>
          <w:rFonts w:ascii="Candara" w:hAnsi="Candara" w:cstheme="minorHAnsi"/>
        </w:rPr>
        <w:t xml:space="preserve"> </w:t>
      </w:r>
      <w:r w:rsidR="00D41A7C">
        <w:rPr>
          <w:rFonts w:ascii="Candara" w:hAnsi="Candara" w:cstheme="minorHAnsi"/>
        </w:rPr>
        <w:t>Team Updates</w:t>
      </w:r>
      <w:r w:rsidR="00CC3D2A">
        <w:rPr>
          <w:rFonts w:ascii="Candara" w:hAnsi="Candara" w:cstheme="minorHAnsi"/>
        </w:rPr>
        <w:t xml:space="preserve"> – Updates are provided in additional </w:t>
      </w:r>
      <w:proofErr w:type="gramStart"/>
      <w:r w:rsidR="00CC3D2A">
        <w:rPr>
          <w:rFonts w:ascii="Candara" w:hAnsi="Candara" w:cstheme="minorHAnsi"/>
        </w:rPr>
        <w:t>materials</w:t>
      </w:r>
      <w:proofErr w:type="gramEnd"/>
      <w:r w:rsidR="00CC3D2A">
        <w:rPr>
          <w:rFonts w:ascii="Candara" w:hAnsi="Candara" w:cstheme="minorHAnsi"/>
        </w:rPr>
        <w:t xml:space="preserve"> </w:t>
      </w:r>
    </w:p>
    <w:p w14:paraId="181718B0" w14:textId="08DA51A4" w:rsidR="00D41A7C" w:rsidRDefault="00D41A7C" w:rsidP="00CC3D2A">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Brent Spencer                </w:t>
      </w:r>
    </w:p>
    <w:p w14:paraId="491AE124" w14:textId="77777777" w:rsidR="00D41A7C" w:rsidRDefault="00D41A7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Brandon Culbertson </w:t>
      </w:r>
    </w:p>
    <w:p w14:paraId="58EB37E4" w14:textId="60FF0ADA" w:rsidR="00EC5CEC" w:rsidRDefault="00EC5CE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Leilani: </w:t>
      </w:r>
      <w:r w:rsidR="00CC3D2A">
        <w:rPr>
          <w:rFonts w:ascii="Candara" w:hAnsi="Candara" w:cstheme="minorHAnsi"/>
        </w:rPr>
        <w:t>I</w:t>
      </w:r>
      <w:r>
        <w:rPr>
          <w:rFonts w:ascii="Candara" w:hAnsi="Candara" w:cstheme="minorHAnsi"/>
        </w:rPr>
        <w:t>s there a way to better find Tribal Affiliation</w:t>
      </w:r>
      <w:r w:rsidR="00CC3D2A">
        <w:rPr>
          <w:rFonts w:ascii="Candara" w:hAnsi="Candara" w:cstheme="minorHAnsi"/>
        </w:rPr>
        <w:t xml:space="preserve"> within ODE’s Data collection system</w:t>
      </w:r>
      <w:r>
        <w:rPr>
          <w:rFonts w:ascii="Candara" w:hAnsi="Candara" w:cstheme="minorHAnsi"/>
        </w:rPr>
        <w:t xml:space="preserve">. </w:t>
      </w:r>
      <w:proofErr w:type="gramStart"/>
      <w:r>
        <w:rPr>
          <w:rFonts w:ascii="Candara" w:hAnsi="Candara" w:cstheme="minorHAnsi"/>
        </w:rPr>
        <w:t>At the momen</w:t>
      </w:r>
      <w:r w:rsidR="00CC3D2A">
        <w:rPr>
          <w:rFonts w:ascii="Candara" w:hAnsi="Candara" w:cstheme="minorHAnsi"/>
        </w:rPr>
        <w:t>t</w:t>
      </w:r>
      <w:proofErr w:type="gramEnd"/>
      <w:r w:rsidR="00D36AB8">
        <w:rPr>
          <w:rFonts w:ascii="Candara" w:hAnsi="Candara" w:cstheme="minorHAnsi"/>
        </w:rPr>
        <w:t>, we cannot change how the search criteria works</w:t>
      </w:r>
      <w:r>
        <w:rPr>
          <w:rFonts w:ascii="Candara" w:hAnsi="Candara" w:cstheme="minorHAnsi"/>
        </w:rPr>
        <w:t xml:space="preserve">. </w:t>
      </w:r>
      <w:r w:rsidR="00D36AB8">
        <w:rPr>
          <w:rFonts w:ascii="Candara" w:hAnsi="Candara" w:cstheme="minorHAnsi"/>
        </w:rPr>
        <w:t xml:space="preserve">A helpful hint is when you are searching for Tribal affiliation is to use the search bar to funnel your </w:t>
      </w:r>
      <w:r w:rsidR="00CC3D2A">
        <w:rPr>
          <w:rFonts w:ascii="Candara" w:hAnsi="Candara" w:cstheme="minorHAnsi"/>
        </w:rPr>
        <w:t xml:space="preserve">down your </w:t>
      </w:r>
      <w:r w:rsidR="00D36AB8">
        <w:rPr>
          <w:rFonts w:ascii="Candara" w:hAnsi="Candara" w:cstheme="minorHAnsi"/>
        </w:rPr>
        <w:t xml:space="preserve">options. </w:t>
      </w:r>
    </w:p>
    <w:p w14:paraId="02144334" w14:textId="360AD9E8" w:rsidR="00EC5CEC" w:rsidRDefault="00EC5CE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Robin B: Why does it show that we are losing people from the graph</w:t>
      </w:r>
      <w:r w:rsidR="00CC3D2A">
        <w:rPr>
          <w:rFonts w:ascii="Candara" w:hAnsi="Candara" w:cstheme="minorHAnsi"/>
        </w:rPr>
        <w:t xml:space="preserve"> on slide 7</w:t>
      </w:r>
      <w:r>
        <w:rPr>
          <w:rFonts w:ascii="Candara" w:hAnsi="Candara" w:cstheme="minorHAnsi"/>
        </w:rPr>
        <w:t>? Brandon</w:t>
      </w:r>
      <w:r w:rsidR="00D36AB8">
        <w:rPr>
          <w:rFonts w:ascii="Candara" w:hAnsi="Candara" w:cstheme="minorHAnsi"/>
        </w:rPr>
        <w:t>:</w:t>
      </w:r>
      <w:r w:rsidR="00CC3D2A">
        <w:rPr>
          <w:rFonts w:ascii="Candara" w:hAnsi="Candara" w:cstheme="minorHAnsi"/>
        </w:rPr>
        <w:t xml:space="preserve"> W</w:t>
      </w:r>
      <w:r>
        <w:rPr>
          <w:rFonts w:ascii="Candara" w:hAnsi="Candara" w:cstheme="minorHAnsi"/>
        </w:rPr>
        <w:t xml:space="preserve">e are not losing people but we are recategorizing </w:t>
      </w:r>
      <w:r w:rsidR="00CC3D2A">
        <w:rPr>
          <w:rFonts w:ascii="Candara" w:hAnsi="Candara" w:cstheme="minorHAnsi"/>
        </w:rPr>
        <w:t>AI/</w:t>
      </w:r>
      <w:proofErr w:type="gramStart"/>
      <w:r w:rsidR="00CC3D2A">
        <w:rPr>
          <w:rFonts w:ascii="Candara" w:hAnsi="Candara" w:cstheme="minorHAnsi"/>
        </w:rPr>
        <w:t>AN</w:t>
      </w:r>
      <w:proofErr w:type="gramEnd"/>
      <w:r w:rsidR="00CC3D2A">
        <w:rPr>
          <w:rFonts w:ascii="Candara" w:hAnsi="Candara" w:cstheme="minorHAnsi"/>
        </w:rPr>
        <w:t xml:space="preserve"> so</w:t>
      </w:r>
      <w:r>
        <w:rPr>
          <w:rFonts w:ascii="Candara" w:hAnsi="Candara" w:cstheme="minorHAnsi"/>
        </w:rPr>
        <w:t xml:space="preserve"> it looks like we are. </w:t>
      </w:r>
    </w:p>
    <w:p w14:paraId="0FB9E616" w14:textId="5B365948" w:rsidR="00EC5CEC" w:rsidRDefault="00EC5CE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Luhui: </w:t>
      </w:r>
      <w:r w:rsidR="001860B3">
        <w:rPr>
          <w:rFonts w:ascii="Candara" w:hAnsi="Candara" w:cstheme="minorHAnsi"/>
        </w:rPr>
        <w:t xml:space="preserve">The State follows the same rules that K-12 follow and many times a lot of our kids are getting categorized as AI/AN + or </w:t>
      </w:r>
      <w:proofErr w:type="gramStart"/>
      <w:r w:rsidR="001860B3">
        <w:rPr>
          <w:rFonts w:ascii="Candara" w:hAnsi="Candara" w:cstheme="minorHAnsi"/>
        </w:rPr>
        <w:t>Multiracial</w:t>
      </w:r>
      <w:proofErr w:type="gramEnd"/>
    </w:p>
    <w:p w14:paraId="273C0DAD" w14:textId="77777777" w:rsidR="00D41A7C" w:rsidRDefault="00D41A7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Renee Roman Nose      </w:t>
      </w:r>
    </w:p>
    <w:p w14:paraId="3FCBB32B" w14:textId="686FE901" w:rsidR="004C43A7" w:rsidRDefault="00D41A7C"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Stacy Parrish </w:t>
      </w:r>
      <w:r>
        <w:rPr>
          <w:rFonts w:ascii="Candara" w:hAnsi="Candara" w:cstheme="minorHAnsi"/>
          <w:b/>
        </w:rPr>
        <w:tab/>
      </w:r>
    </w:p>
    <w:p w14:paraId="56B67BC7" w14:textId="5204FC91" w:rsidR="00D33510" w:rsidRDefault="00315057" w:rsidP="00D41A7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sidR="001860B3">
        <w:rPr>
          <w:rFonts w:ascii="Candara" w:hAnsi="Candara" w:cstheme="minorHAnsi"/>
        </w:rPr>
        <w:t>Robin B:</w:t>
      </w:r>
      <w:r w:rsidR="00D36AB8">
        <w:rPr>
          <w:rFonts w:ascii="Candara" w:hAnsi="Candara" w:cstheme="minorHAnsi"/>
        </w:rPr>
        <w:t xml:space="preserve"> </w:t>
      </w:r>
      <w:r w:rsidR="001860B3">
        <w:rPr>
          <w:rFonts w:ascii="Candara" w:hAnsi="Candara" w:cstheme="minorHAnsi"/>
        </w:rPr>
        <w:t xml:space="preserve">Do you have an instrument that you are using in the classroom observation? Yes, we do have a generic version of a document that we follow during observation. </w:t>
      </w:r>
      <w:r w:rsidR="00DE1B7E">
        <w:rPr>
          <w:rFonts w:ascii="Candara" w:hAnsi="Candara" w:cstheme="minorHAnsi"/>
        </w:rPr>
        <w:t xml:space="preserve">There are multiple individuals that come into observation with us. Something that we ask from school leaders is that they attend with us </w:t>
      </w:r>
      <w:r w:rsidR="001127AF">
        <w:rPr>
          <w:rFonts w:ascii="Candara" w:hAnsi="Candara" w:cstheme="minorHAnsi"/>
        </w:rPr>
        <w:t>in the classroom</w:t>
      </w:r>
      <w:r w:rsidR="00DE1B7E">
        <w:rPr>
          <w:rFonts w:ascii="Candara" w:hAnsi="Candara" w:cstheme="minorHAnsi"/>
        </w:rPr>
        <w:t xml:space="preserve">– we then do a small debrief outside in the hall and we do take note of this as well. </w:t>
      </w:r>
    </w:p>
    <w:p w14:paraId="0850B25A" w14:textId="10BCEC8B" w:rsidR="00FA3B5E" w:rsidRDefault="00FA3B5E" w:rsidP="00D519C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D519CD">
        <w:rPr>
          <w:rFonts w:ascii="Candara" w:hAnsi="Candara" w:cstheme="minorHAnsi"/>
          <w:b/>
        </w:rPr>
        <w:t>0</w:t>
      </w:r>
      <w:r>
        <w:rPr>
          <w:rFonts w:ascii="Candara" w:hAnsi="Candara" w:cstheme="minorHAnsi"/>
          <w:b/>
        </w:rPr>
        <w:t>:</w:t>
      </w:r>
      <w:r w:rsidR="00062182">
        <w:rPr>
          <w:rFonts w:ascii="Candara" w:hAnsi="Candara" w:cstheme="minorHAnsi"/>
          <w:b/>
        </w:rPr>
        <w:t>0</w:t>
      </w:r>
      <w:r w:rsidR="00607C6B">
        <w:rPr>
          <w:rFonts w:ascii="Candara" w:hAnsi="Candara" w:cstheme="minorHAnsi"/>
          <w:b/>
        </w:rPr>
        <w:t>0</w:t>
      </w:r>
      <w:r>
        <w:rPr>
          <w:rFonts w:ascii="Candara" w:hAnsi="Candara" w:cstheme="minorHAnsi"/>
          <w:b/>
        </w:rPr>
        <w:tab/>
      </w:r>
      <w:r w:rsidR="00062182">
        <w:rPr>
          <w:rFonts w:ascii="Candara" w:hAnsi="Candara" w:cstheme="minorHAnsi"/>
          <w:b/>
        </w:rPr>
        <w:t>4</w:t>
      </w:r>
      <w:r>
        <w:rPr>
          <w:rFonts w:ascii="Candara" w:hAnsi="Candara" w:cstheme="minorHAnsi"/>
          <w:b/>
        </w:rPr>
        <w:t>.0</w:t>
      </w:r>
      <w:r>
        <w:rPr>
          <w:rFonts w:ascii="Candara" w:hAnsi="Candara" w:cstheme="minorHAnsi"/>
          <w:b/>
        </w:rPr>
        <w:tab/>
        <w:t>Student Success Plan (SSP)</w:t>
      </w:r>
    </w:p>
    <w:p w14:paraId="2B21458F" w14:textId="778DAF43" w:rsidR="00062182" w:rsidRPr="00FA3B5E" w:rsidRDefault="00FA3B5E"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062182">
        <w:rPr>
          <w:rFonts w:ascii="Candara" w:hAnsi="Candara" w:cstheme="minorHAnsi"/>
        </w:rPr>
        <w:t>4</w:t>
      </w:r>
      <w:r w:rsidRPr="00FA3B5E">
        <w:rPr>
          <w:rFonts w:ascii="Candara" w:hAnsi="Candara" w:cstheme="minorHAnsi"/>
        </w:rPr>
        <w:t>.1</w:t>
      </w:r>
      <w:r w:rsidRPr="00FA3B5E">
        <w:rPr>
          <w:rFonts w:ascii="Candara" w:hAnsi="Candara" w:cstheme="minorHAnsi"/>
        </w:rPr>
        <w:tab/>
      </w:r>
      <w:r w:rsidR="004B41CB">
        <w:rPr>
          <w:rFonts w:ascii="Candara" w:hAnsi="Candara" w:cstheme="minorHAnsi"/>
        </w:rPr>
        <w:t>Update</w:t>
      </w:r>
      <w:r w:rsidR="00D519CD">
        <w:rPr>
          <w:rFonts w:ascii="Candara" w:hAnsi="Candara" w:cstheme="minorHAnsi"/>
        </w:rPr>
        <w:t xml:space="preserve"> on 2025- 2030 Proposed Plan</w:t>
      </w:r>
    </w:p>
    <w:p w14:paraId="5593C716" w14:textId="3BBEF7E5" w:rsidR="00FC029E" w:rsidRPr="001127AF" w:rsidRDefault="00DE1B7E" w:rsidP="009010DD">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1127AF">
        <w:rPr>
          <w:rFonts w:ascii="Candara" w:hAnsi="Candara" w:cstheme="minorHAnsi"/>
          <w:bCs/>
        </w:rPr>
        <w:t xml:space="preserve">This is a quick update. Since </w:t>
      </w:r>
      <w:r w:rsidR="001127AF">
        <w:rPr>
          <w:rFonts w:ascii="Candara" w:hAnsi="Candara" w:cstheme="minorHAnsi"/>
          <w:bCs/>
        </w:rPr>
        <w:t xml:space="preserve">Assistant Superintendent </w:t>
      </w:r>
      <w:r w:rsidRPr="001127AF">
        <w:rPr>
          <w:rFonts w:ascii="Candara" w:hAnsi="Candara" w:cstheme="minorHAnsi"/>
          <w:bCs/>
        </w:rPr>
        <w:t xml:space="preserve">April </w:t>
      </w:r>
      <w:r w:rsidR="001127AF">
        <w:rPr>
          <w:rFonts w:ascii="Candara" w:hAnsi="Candara" w:cstheme="minorHAnsi"/>
          <w:bCs/>
        </w:rPr>
        <w:t xml:space="preserve">Campbell </w:t>
      </w:r>
      <w:r w:rsidRPr="001127AF">
        <w:rPr>
          <w:rFonts w:ascii="Candara" w:hAnsi="Candara" w:cstheme="minorHAnsi"/>
          <w:bCs/>
        </w:rPr>
        <w:t xml:space="preserve">has been out of the office we are currently waiting for her updates for before we can proceed forward. </w:t>
      </w:r>
      <w:r w:rsidR="001127AF">
        <w:rPr>
          <w:rFonts w:ascii="Candara" w:hAnsi="Candara" w:cstheme="minorHAnsi"/>
          <w:bCs/>
        </w:rPr>
        <w:t xml:space="preserve">We can expect an update at the next meeting. </w:t>
      </w:r>
    </w:p>
    <w:p w14:paraId="07A9E139" w14:textId="3E3CCC17" w:rsidR="00607C6B" w:rsidRDefault="00136A08"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5D674F">
        <w:rPr>
          <w:rFonts w:ascii="Candara" w:hAnsi="Candara" w:cstheme="minorHAnsi"/>
          <w:b/>
        </w:rPr>
        <w:t>0</w:t>
      </w:r>
      <w:r>
        <w:rPr>
          <w:rFonts w:ascii="Candara" w:hAnsi="Candara" w:cstheme="minorHAnsi"/>
          <w:b/>
        </w:rPr>
        <w:t>:</w:t>
      </w:r>
      <w:r w:rsidR="00607C6B">
        <w:rPr>
          <w:rFonts w:ascii="Candara" w:hAnsi="Candara" w:cstheme="minorHAnsi"/>
          <w:b/>
        </w:rPr>
        <w:t>05</w:t>
      </w:r>
      <w:r w:rsidR="00FC029E">
        <w:rPr>
          <w:rFonts w:ascii="Candara" w:hAnsi="Candara" w:cstheme="minorHAnsi"/>
          <w:b/>
        </w:rPr>
        <w:tab/>
      </w:r>
      <w:r w:rsidR="00607C6B">
        <w:rPr>
          <w:rFonts w:ascii="Candara" w:hAnsi="Candara" w:cstheme="minorHAnsi"/>
          <w:b/>
        </w:rPr>
        <w:t>6.0</w:t>
      </w:r>
      <w:r w:rsidR="00607C6B">
        <w:rPr>
          <w:rFonts w:ascii="Candara" w:hAnsi="Candara" w:cstheme="minorHAnsi"/>
          <w:b/>
        </w:rPr>
        <w:tab/>
        <w:t>AI/AN Advisory Committee Business</w:t>
      </w:r>
    </w:p>
    <w:p w14:paraId="1B320646" w14:textId="77777777" w:rsidR="00607C6B" w:rsidRDefault="00607C6B"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6</w:t>
      </w:r>
      <w:r w:rsidRPr="00FC029E">
        <w:rPr>
          <w:rFonts w:ascii="Candara" w:hAnsi="Candara" w:cstheme="minorHAnsi"/>
        </w:rPr>
        <w:t>.1</w:t>
      </w:r>
      <w:r w:rsidRPr="00FC029E">
        <w:rPr>
          <w:rFonts w:ascii="Candara" w:hAnsi="Candara" w:cstheme="minorHAnsi"/>
        </w:rPr>
        <w:tab/>
      </w:r>
      <w:r>
        <w:rPr>
          <w:rFonts w:ascii="Candara" w:hAnsi="Candara" w:cstheme="minorHAnsi"/>
        </w:rPr>
        <w:t>Open Position – Voting</w:t>
      </w:r>
    </w:p>
    <w:p w14:paraId="5E3E761B" w14:textId="3B0BC9F6" w:rsidR="00DE1B7E" w:rsidRDefault="00DE1B7E" w:rsidP="00DE1B7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lastRenderedPageBreak/>
        <w:t xml:space="preserve">We would like to start the voting process for Tamara moving to the Portland Seat. This is only for AI/AN </w:t>
      </w:r>
      <w:proofErr w:type="gramStart"/>
      <w:r>
        <w:rPr>
          <w:rFonts w:ascii="Candara" w:hAnsi="Candara" w:cstheme="minorHAnsi"/>
        </w:rPr>
        <w:t>Advisory committee members</w:t>
      </w:r>
      <w:proofErr w:type="gramEnd"/>
      <w:r>
        <w:rPr>
          <w:rFonts w:ascii="Candara" w:hAnsi="Candara" w:cstheme="minorHAnsi"/>
        </w:rPr>
        <w:t xml:space="preserve"> only. </w:t>
      </w:r>
      <w:r w:rsidR="0030234F">
        <w:rPr>
          <w:rFonts w:ascii="Candara" w:hAnsi="Candara" w:cstheme="minorHAnsi"/>
        </w:rPr>
        <w:t>8 members have approved this motion.</w:t>
      </w:r>
      <w:r w:rsidR="001127AF">
        <w:rPr>
          <w:rFonts w:ascii="Candara" w:hAnsi="Candara" w:cstheme="minorHAnsi"/>
        </w:rPr>
        <w:t xml:space="preserve"> Tamara will take the Portland seat. </w:t>
      </w:r>
    </w:p>
    <w:p w14:paraId="13B651C0" w14:textId="1CB1E91E" w:rsidR="0030234F" w:rsidRDefault="0030234F" w:rsidP="00DE1B7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 are now moving to voting Rochelle for the OIEA seat. 9 members have approved this motion. Rochelle has been accepted for the OIEA position. </w:t>
      </w:r>
    </w:p>
    <w:p w14:paraId="6927789B" w14:textId="77777777" w:rsidR="00607C6B" w:rsidRDefault="00607C6B"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 xml:space="preserve">6.2 </w:t>
      </w:r>
      <w:r>
        <w:rPr>
          <w:rFonts w:ascii="Candara" w:hAnsi="Candara" w:cstheme="minorHAnsi"/>
        </w:rPr>
        <w:tab/>
        <w:t>Letter Reminder</w:t>
      </w:r>
    </w:p>
    <w:p w14:paraId="2850203F" w14:textId="56A814D7" w:rsidR="0030234F" w:rsidRDefault="0030234F" w:rsidP="001127AF">
      <w:pPr>
        <w:tabs>
          <w:tab w:val="left" w:pos="1440"/>
          <w:tab w:val="left" w:pos="2160"/>
          <w:tab w:val="left" w:pos="2880"/>
          <w:tab w:val="left" w:pos="3326"/>
          <w:tab w:val="left" w:pos="3780"/>
          <w:tab w:val="right" w:pos="10080"/>
        </w:tabs>
        <w:spacing w:after="0" w:line="240" w:lineRule="auto"/>
        <w:ind w:left="1440"/>
        <w:rPr>
          <w:rFonts w:ascii="Candara" w:hAnsi="Candara" w:cstheme="minorHAnsi"/>
        </w:rPr>
      </w:pPr>
      <w:r>
        <w:rPr>
          <w:rFonts w:ascii="Candara" w:hAnsi="Candara" w:cstheme="minorHAnsi"/>
        </w:rPr>
        <w:t>Please be on the lookout for AI/AN Advisory Committee letter. It is important that you respond to the email either accepting or denying this position. Letters will need to be accepted or denied as soon as possible!</w:t>
      </w:r>
    </w:p>
    <w:p w14:paraId="2A4AAF99" w14:textId="77777777" w:rsidR="00607C6B" w:rsidRPr="00FC029E" w:rsidRDefault="00607C6B"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6.3</w:t>
      </w:r>
      <w:r>
        <w:rPr>
          <w:rFonts w:ascii="Candara" w:hAnsi="Candara" w:cstheme="minorHAnsi"/>
        </w:rPr>
        <w:tab/>
        <w:t xml:space="preserve">2024 Workday Training Required for all Advisory Committee Members </w:t>
      </w:r>
    </w:p>
    <w:p w14:paraId="77311615" w14:textId="2745BE23" w:rsidR="00607C6B" w:rsidRPr="000B1ED1" w:rsidRDefault="001127AF"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sidRPr="000B1ED1">
        <w:rPr>
          <w:rFonts w:ascii="Candara" w:hAnsi="Candara" w:cstheme="minorHAnsi"/>
          <w:bCs/>
        </w:rPr>
        <w:t xml:space="preserve">If you have any </w:t>
      </w:r>
      <w:r w:rsidR="000B1ED1" w:rsidRPr="000B1ED1">
        <w:rPr>
          <w:rFonts w:ascii="Candara" w:hAnsi="Candara" w:cstheme="minorHAnsi"/>
          <w:bCs/>
        </w:rPr>
        <w:t xml:space="preserve">trouble logging into your account please contact Renee Roman Nose at </w:t>
      </w:r>
      <w:hyperlink r:id="rId13" w:history="1">
        <w:r w:rsidR="000B1ED1" w:rsidRPr="000B1ED1">
          <w:rPr>
            <w:rStyle w:val="Hyperlink"/>
            <w:rFonts w:ascii="Candara" w:hAnsi="Candara" w:cstheme="minorHAnsi"/>
            <w:bCs/>
          </w:rPr>
          <w:t>Renee.romanNose@ode.oregon.gov</w:t>
        </w:r>
      </w:hyperlink>
      <w:r w:rsidR="000B1ED1" w:rsidRPr="000B1ED1">
        <w:rPr>
          <w:rFonts w:ascii="Candara" w:hAnsi="Candara" w:cstheme="minorHAnsi"/>
          <w:bCs/>
        </w:rPr>
        <w:t xml:space="preserve"> or Jennifer Belle at </w:t>
      </w:r>
      <w:hyperlink r:id="rId14" w:history="1">
        <w:r w:rsidR="000B1ED1" w:rsidRPr="000B1ED1">
          <w:rPr>
            <w:rStyle w:val="Hyperlink"/>
            <w:rFonts w:ascii="Candara" w:hAnsi="Candara" w:cstheme="minorHAnsi"/>
            <w:bCs/>
          </w:rPr>
          <w:t>Jennifer.belle@ode.oregon.gov</w:t>
        </w:r>
      </w:hyperlink>
      <w:r w:rsidR="000B1ED1" w:rsidRPr="000B1ED1">
        <w:rPr>
          <w:rFonts w:ascii="Candara" w:hAnsi="Candara" w:cstheme="minorHAnsi"/>
          <w:bCs/>
        </w:rPr>
        <w:t xml:space="preserve"> </w:t>
      </w:r>
      <w:r w:rsidR="000B1ED1">
        <w:rPr>
          <w:rFonts w:ascii="Candara" w:hAnsi="Candara" w:cstheme="minorHAnsi"/>
          <w:bCs/>
        </w:rPr>
        <w:t>to schedule an appointment to gain access to this account. We will be setting aside time in our May meeting to get this completed. As a reminder, this training will need to be complete this year to stay active on the committee.</w:t>
      </w:r>
    </w:p>
    <w:p w14:paraId="63F29755" w14:textId="321EB76B" w:rsidR="00607C6B" w:rsidRDefault="00607C6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10:25</w:t>
      </w:r>
      <w:r>
        <w:rPr>
          <w:rFonts w:ascii="Candara" w:hAnsi="Candara" w:cstheme="minorHAnsi"/>
          <w:b/>
        </w:rPr>
        <w:tab/>
        <w:t>Break</w:t>
      </w:r>
    </w:p>
    <w:p w14:paraId="4C0BEF6B" w14:textId="77777777" w:rsidR="00607C6B" w:rsidRDefault="00607C6B" w:rsidP="00607C6B">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629BA6C3" w14:textId="2C019C6F" w:rsidR="00607C6B" w:rsidRDefault="00607C6B" w:rsidP="00607C6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10:35</w:t>
      </w:r>
      <w:r>
        <w:rPr>
          <w:rFonts w:ascii="Candara" w:hAnsi="Candara" w:cstheme="minorHAnsi"/>
          <w:b/>
        </w:rPr>
        <w:tab/>
        <w:t>8</w:t>
      </w:r>
      <w:r w:rsidRPr="00D40C43">
        <w:rPr>
          <w:rFonts w:ascii="Candara" w:hAnsi="Candara" w:cstheme="minorHAnsi"/>
          <w:b/>
        </w:rPr>
        <w:t>.0</w:t>
      </w:r>
      <w:r w:rsidRPr="00D40C43">
        <w:rPr>
          <w:rFonts w:ascii="Candara" w:hAnsi="Candara" w:cstheme="minorHAnsi"/>
          <w:b/>
        </w:rPr>
        <w:tab/>
      </w:r>
      <w:r>
        <w:rPr>
          <w:rFonts w:ascii="Candara" w:hAnsi="Candara" w:cstheme="minorHAnsi"/>
          <w:b/>
        </w:rPr>
        <w:t xml:space="preserve"> </w:t>
      </w:r>
      <w:r w:rsidRPr="00D40C43">
        <w:rPr>
          <w:rFonts w:ascii="Candara" w:hAnsi="Candara" w:cstheme="minorHAnsi"/>
          <w:b/>
        </w:rPr>
        <w:t>Other Business</w:t>
      </w:r>
      <w:r>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08596328" w14:textId="77777777" w:rsidR="00607C6B" w:rsidRDefault="00607C6B" w:rsidP="00607C6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 xml:space="preserve">8.1 </w:t>
      </w:r>
      <w:r>
        <w:rPr>
          <w:rFonts w:ascii="Candara" w:hAnsi="Candara" w:cstheme="minorHAnsi"/>
        </w:rPr>
        <w:tab/>
        <w:t>OIEA Update</w:t>
      </w:r>
    </w:p>
    <w:p w14:paraId="4819DFFC" w14:textId="59243D24" w:rsidR="00065080" w:rsidRDefault="00065080" w:rsidP="00607C6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Conference date is set May 9 &amp; 10, We are open for request for proposals – so please get in your proposals. Conference registration is about 200 – 250 depending on food – we are still working on catering. There will be an elderly rate and that will be determined </w:t>
      </w:r>
      <w:r w:rsidR="006C3295">
        <w:rPr>
          <w:rFonts w:ascii="Candara" w:hAnsi="Candara" w:cstheme="minorHAnsi"/>
        </w:rPr>
        <w:t>on catering. We are planning on hosting a youth conference in Portland October 9</w:t>
      </w:r>
      <w:r w:rsidR="006C3295" w:rsidRPr="006C3295">
        <w:rPr>
          <w:rFonts w:ascii="Candara" w:hAnsi="Candara" w:cstheme="minorHAnsi"/>
          <w:vertAlign w:val="superscript"/>
        </w:rPr>
        <w:t>th</w:t>
      </w:r>
      <w:r w:rsidR="006C3295">
        <w:rPr>
          <w:rFonts w:ascii="Candara" w:hAnsi="Candara" w:cstheme="minorHAnsi"/>
        </w:rPr>
        <w:t xml:space="preserve">. </w:t>
      </w:r>
    </w:p>
    <w:p w14:paraId="683DA09D" w14:textId="77777777" w:rsidR="00607C6B" w:rsidRPr="00F65E5A" w:rsidRDefault="00607C6B" w:rsidP="00607C6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8.2</w:t>
      </w:r>
      <w:r>
        <w:rPr>
          <w:rFonts w:ascii="Candara" w:hAnsi="Candara" w:cstheme="minorHAnsi"/>
        </w:rPr>
        <w:tab/>
        <w:t xml:space="preserve">In Person May 16th meeting check – in </w:t>
      </w:r>
    </w:p>
    <w:p w14:paraId="08F904C0" w14:textId="525F9B3E" w:rsidR="00607C6B" w:rsidRPr="008B45BC" w:rsidRDefault="006C3295"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sidRPr="008B45BC">
        <w:rPr>
          <w:rFonts w:ascii="Candara" w:hAnsi="Candara" w:cstheme="minorHAnsi"/>
          <w:bCs/>
        </w:rPr>
        <w:t xml:space="preserve">Meeting </w:t>
      </w:r>
      <w:r w:rsidR="000B1ED1">
        <w:rPr>
          <w:rFonts w:ascii="Candara" w:hAnsi="Candara" w:cstheme="minorHAnsi"/>
          <w:bCs/>
        </w:rPr>
        <w:t xml:space="preserve">invites </w:t>
      </w:r>
      <w:r w:rsidRPr="008B45BC">
        <w:rPr>
          <w:rFonts w:ascii="Candara" w:hAnsi="Candara" w:cstheme="minorHAnsi"/>
          <w:bCs/>
        </w:rPr>
        <w:t>will be sent out after this meeting. The meeting time will be 9:30 – 3:</w:t>
      </w:r>
      <w:r w:rsidR="000B1ED1">
        <w:rPr>
          <w:rFonts w:ascii="Candara" w:hAnsi="Candara" w:cstheme="minorHAnsi"/>
          <w:bCs/>
        </w:rPr>
        <w:t>3</w:t>
      </w:r>
      <w:r w:rsidRPr="008B45BC">
        <w:rPr>
          <w:rFonts w:ascii="Candara" w:hAnsi="Candara" w:cstheme="minorHAnsi"/>
          <w:bCs/>
        </w:rPr>
        <w:t xml:space="preserve">0 pm. Two links will be sent out one for Zoom only and in- person only. There will be lunch and the link with instructions will be sent out closer to the date so be on the lookout! We prefer </w:t>
      </w:r>
      <w:r w:rsidR="008B45BC" w:rsidRPr="008B45BC">
        <w:rPr>
          <w:rFonts w:ascii="Candara" w:hAnsi="Candara" w:cstheme="minorHAnsi"/>
          <w:bCs/>
        </w:rPr>
        <w:t xml:space="preserve">everyone to come in person since we will only be hosting 2 in person meetings this year. </w:t>
      </w:r>
    </w:p>
    <w:p w14:paraId="1DDD946A" w14:textId="1E8A6B19" w:rsidR="00D519CD" w:rsidRDefault="00607C6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11:05</w:t>
      </w:r>
      <w:r w:rsidR="00FC029E">
        <w:rPr>
          <w:rFonts w:ascii="Candara" w:hAnsi="Candara" w:cstheme="minorHAnsi"/>
          <w:b/>
        </w:rPr>
        <w:tab/>
      </w:r>
      <w:r w:rsidR="00282079">
        <w:rPr>
          <w:rFonts w:ascii="Candara" w:hAnsi="Candara" w:cstheme="minorHAnsi"/>
          <w:b/>
        </w:rPr>
        <w:t>Civil Rights Coordinator Rules: House Bill 2281</w:t>
      </w:r>
      <w:r w:rsidR="00D519CD">
        <w:rPr>
          <w:rFonts w:ascii="Candara" w:hAnsi="Candara" w:cstheme="minorHAnsi"/>
          <w:b/>
        </w:rPr>
        <w:t xml:space="preserve"> </w:t>
      </w:r>
    </w:p>
    <w:p w14:paraId="40F9DE45" w14:textId="34974A1B" w:rsidR="00643017" w:rsidRPr="00607C6B" w:rsidRDefault="00D519CD" w:rsidP="00607C6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
        </w:rPr>
        <w:tab/>
      </w:r>
      <w:r>
        <w:rPr>
          <w:rFonts w:ascii="Candara" w:hAnsi="Candara" w:cstheme="minorHAnsi"/>
          <w:b/>
        </w:rPr>
        <w:tab/>
      </w:r>
      <w:r w:rsidR="00062182">
        <w:rPr>
          <w:rFonts w:ascii="Candara" w:hAnsi="Candara" w:cstheme="minorHAnsi"/>
          <w:bCs/>
        </w:rPr>
        <w:t>5</w:t>
      </w:r>
      <w:r w:rsidRPr="00D519CD">
        <w:rPr>
          <w:rFonts w:ascii="Candara" w:hAnsi="Candara" w:cstheme="minorHAnsi"/>
          <w:bCs/>
        </w:rPr>
        <w:t>.1</w:t>
      </w:r>
      <w:r>
        <w:rPr>
          <w:rFonts w:ascii="Candara" w:hAnsi="Candara" w:cstheme="minorHAnsi"/>
          <w:bCs/>
        </w:rPr>
        <w:tab/>
      </w:r>
      <w:r w:rsidR="00282079">
        <w:rPr>
          <w:rFonts w:ascii="Candara" w:hAnsi="Candara" w:cstheme="minorHAnsi"/>
          <w:bCs/>
        </w:rPr>
        <w:t xml:space="preserve">Katherine Hildebrandt – Title IX </w:t>
      </w:r>
      <w:r w:rsidR="00415D6D">
        <w:rPr>
          <w:rFonts w:ascii="Candara" w:hAnsi="Candara" w:cstheme="minorHAnsi"/>
          <w:bCs/>
        </w:rPr>
        <w:t>a</w:t>
      </w:r>
      <w:r w:rsidR="00282079">
        <w:rPr>
          <w:rFonts w:ascii="Candara" w:hAnsi="Candara" w:cstheme="minorHAnsi"/>
          <w:bCs/>
        </w:rPr>
        <w:t>nd Civil Rights Specialist</w:t>
      </w:r>
    </w:p>
    <w:p w14:paraId="0A342810" w14:textId="25872B3B" w:rsidR="00FC029E" w:rsidRPr="00563063" w:rsidRDefault="00FB5329"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sidRPr="00563063">
        <w:rPr>
          <w:rFonts w:ascii="Candara" w:hAnsi="Candara" w:cstheme="minorHAnsi"/>
          <w:bCs/>
        </w:rPr>
        <w:t xml:space="preserve">Looking for Feedback on HB 2281: </w:t>
      </w:r>
      <w:r w:rsidR="000B1ED1">
        <w:rPr>
          <w:rFonts w:ascii="Candara" w:hAnsi="Candara" w:cstheme="minorHAnsi"/>
          <w:bCs/>
        </w:rPr>
        <w:t>W</w:t>
      </w:r>
      <w:r w:rsidRPr="00563063">
        <w:rPr>
          <w:rFonts w:ascii="Candara" w:hAnsi="Candara" w:cstheme="minorHAnsi"/>
          <w:bCs/>
        </w:rPr>
        <w:t>ill these draft rules fulfill the purpose of helping civil rights coordinators oversee district compliance with civil rights law. How the draft rules will impact students and families. How ODE can support the Implementation of the rules, if adop</w:t>
      </w:r>
      <w:r w:rsidR="00F15EB8" w:rsidRPr="00563063">
        <w:rPr>
          <w:rFonts w:ascii="Candara" w:hAnsi="Candara" w:cstheme="minorHAnsi"/>
          <w:bCs/>
        </w:rPr>
        <w:t>ted.</w:t>
      </w:r>
    </w:p>
    <w:p w14:paraId="6609C6D8" w14:textId="502EFB8A" w:rsidR="00C32F6F" w:rsidRPr="00563063" w:rsidRDefault="00C32F6F" w:rsidP="00C32F6F">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sidRPr="00563063">
        <w:rPr>
          <w:rFonts w:ascii="Candara" w:hAnsi="Candara" w:cstheme="minorHAnsi"/>
          <w:bCs/>
        </w:rPr>
        <w:t xml:space="preserve">Robin B. How is it that there are states that able to ban books and not able to teach accurate history. </w:t>
      </w:r>
      <w:r w:rsidR="00563063" w:rsidRPr="00563063">
        <w:rPr>
          <w:rFonts w:ascii="Candara" w:hAnsi="Candara" w:cstheme="minorHAnsi"/>
          <w:bCs/>
        </w:rPr>
        <w:t>Isn’t</w:t>
      </w:r>
      <w:r w:rsidRPr="00563063">
        <w:rPr>
          <w:rFonts w:ascii="Candara" w:hAnsi="Candara" w:cstheme="minorHAnsi"/>
          <w:bCs/>
        </w:rPr>
        <w:t xml:space="preserve"> that a civil rights issue? Yes, we have seen that these do implicate civil rights laws – folks are getting creative on how they are getting around this. This is a </w:t>
      </w:r>
      <w:r w:rsidR="00563063" w:rsidRPr="00563063">
        <w:rPr>
          <w:rFonts w:ascii="Candara" w:hAnsi="Candara" w:cstheme="minorHAnsi"/>
          <w:bCs/>
        </w:rPr>
        <w:t>base-by-base</w:t>
      </w:r>
      <w:r w:rsidRPr="00563063">
        <w:rPr>
          <w:rFonts w:ascii="Candara" w:hAnsi="Candara" w:cstheme="minorHAnsi"/>
          <w:bCs/>
        </w:rPr>
        <w:t xml:space="preserve"> case. Some states have different federal law vs state law. </w:t>
      </w:r>
    </w:p>
    <w:p w14:paraId="52E026FC" w14:textId="59D56187" w:rsidR="00C32F6F" w:rsidRDefault="00563063" w:rsidP="00C32F6F">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sidRPr="00563063">
        <w:rPr>
          <w:rFonts w:ascii="Candara" w:hAnsi="Candara" w:cstheme="minorHAnsi"/>
          <w:bCs/>
        </w:rPr>
        <w:t xml:space="preserve">Kainoa: Can a person make a complaint or share something to the Civil Rights coordinator anonymously? No, since they need more information on who is being affected it requires more information. </w:t>
      </w:r>
    </w:p>
    <w:p w14:paraId="53D4A8C9" w14:textId="215878F7" w:rsidR="00563063" w:rsidRDefault="00563063" w:rsidP="00C32F6F">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Pr>
          <w:rFonts w:ascii="Candara" w:hAnsi="Candara" w:cstheme="minorHAnsi"/>
          <w:bCs/>
        </w:rPr>
        <w:t xml:space="preserve">Robin: Is your office where people would go to make complaints or appeals? Yes, we do have a complaints and appeals team. We also are hiring new individuals to help with the processing timing. The federal government is the alternative place to make a complaint or appeal. </w:t>
      </w:r>
    </w:p>
    <w:p w14:paraId="672DF576" w14:textId="17C5CE30" w:rsidR="00563063" w:rsidRDefault="00353228" w:rsidP="00C32F6F">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Pr>
          <w:rFonts w:ascii="Candara" w:hAnsi="Candara" w:cstheme="minorHAnsi"/>
          <w:bCs/>
        </w:rPr>
        <w:t xml:space="preserve">Susan: </w:t>
      </w:r>
      <w:r w:rsidRPr="00353228">
        <w:rPr>
          <w:rFonts w:ascii="Candara" w:hAnsi="Candara" w:cstheme="minorHAnsi"/>
          <w:bCs/>
        </w:rPr>
        <w:t xml:space="preserve">Can they pull (use similar) language from the Title IX laws, which address retaliation, </w:t>
      </w:r>
      <w:proofErr w:type="gramStart"/>
      <w:r w:rsidRPr="00353228">
        <w:rPr>
          <w:rFonts w:ascii="Candara" w:hAnsi="Candara" w:cstheme="minorHAnsi"/>
          <w:bCs/>
        </w:rPr>
        <w:t>authority</w:t>
      </w:r>
      <w:proofErr w:type="gramEnd"/>
      <w:r w:rsidRPr="00353228">
        <w:rPr>
          <w:rFonts w:ascii="Candara" w:hAnsi="Candara" w:cstheme="minorHAnsi"/>
          <w:bCs/>
        </w:rPr>
        <w:t xml:space="preserve"> and conflict of interest</w:t>
      </w:r>
      <w:r>
        <w:rPr>
          <w:rFonts w:ascii="Candara" w:hAnsi="Candara" w:cstheme="minorHAnsi"/>
          <w:bCs/>
        </w:rPr>
        <w:t xml:space="preserve">? Yes, we will </w:t>
      </w:r>
      <w:proofErr w:type="gramStart"/>
      <w:r>
        <w:rPr>
          <w:rFonts w:ascii="Candara" w:hAnsi="Candara" w:cstheme="minorHAnsi"/>
          <w:bCs/>
        </w:rPr>
        <w:t>look into</w:t>
      </w:r>
      <w:proofErr w:type="gramEnd"/>
      <w:r>
        <w:rPr>
          <w:rFonts w:ascii="Candara" w:hAnsi="Candara" w:cstheme="minorHAnsi"/>
          <w:bCs/>
        </w:rPr>
        <w:t xml:space="preserve"> pulling language from Title IX. </w:t>
      </w:r>
    </w:p>
    <w:p w14:paraId="4CB75CE2" w14:textId="6FA249A5" w:rsidR="00353228" w:rsidRPr="00563063" w:rsidRDefault="00353228" w:rsidP="00C32F6F">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Pr>
          <w:rFonts w:ascii="Candara" w:hAnsi="Candara" w:cstheme="minorHAnsi"/>
          <w:bCs/>
        </w:rPr>
        <w:t xml:space="preserve">Renee: What are our next steps for our committee? We are looking for feedback as far as what would be helpful resources or language that would benefit your community. </w:t>
      </w:r>
    </w:p>
    <w:p w14:paraId="078016D0" w14:textId="0836A1B9" w:rsidR="006A3C3D" w:rsidRDefault="00136A08" w:rsidP="003E42D6">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062182">
        <w:rPr>
          <w:rFonts w:ascii="Candara" w:hAnsi="Candara" w:cstheme="minorHAnsi"/>
          <w:b/>
        </w:rPr>
        <w:t>25</w:t>
      </w:r>
      <w:r w:rsidR="00A02EE8">
        <w:rPr>
          <w:rFonts w:ascii="Candara" w:hAnsi="Candara" w:cstheme="minorHAnsi"/>
          <w:b/>
        </w:rPr>
        <w:tab/>
      </w:r>
      <w:r w:rsidR="00062182">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lastRenderedPageBreak/>
        <w:tab/>
      </w:r>
      <w:r w:rsidRPr="00603DC0">
        <w:rPr>
          <w:rFonts w:ascii="Candara" w:hAnsi="Candara" w:cstheme="minorHAnsi"/>
          <w:sz w:val="20"/>
          <w:szCs w:val="20"/>
        </w:rPr>
        <w:tab/>
        <w:t xml:space="preserve">Public testimony may be submitted ahead of time in writing to </w:t>
      </w:r>
    </w:p>
    <w:p w14:paraId="5F009668" w14:textId="7F3AD123" w:rsidR="00F65E5A" w:rsidRPr="00607C6B" w:rsidRDefault="006A3C3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5"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p>
    <w:p w14:paraId="6679E860" w14:textId="447E0A04" w:rsidR="00353228" w:rsidRPr="00756E77" w:rsidRDefault="00353228" w:rsidP="009010D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sidRPr="00756E77">
        <w:rPr>
          <w:rFonts w:ascii="Candara" w:hAnsi="Candara" w:cstheme="minorHAnsi"/>
          <w:bCs/>
        </w:rPr>
        <w:t xml:space="preserve">Osvaldo: </w:t>
      </w:r>
      <w:r w:rsidR="00756E77" w:rsidRPr="00756E77">
        <w:rPr>
          <w:rFonts w:ascii="Candara" w:hAnsi="Candara" w:cstheme="minorHAnsi"/>
          <w:bCs/>
        </w:rPr>
        <w:t>Theresa</w:t>
      </w:r>
      <w:r w:rsidR="00756E77">
        <w:rPr>
          <w:rFonts w:ascii="Candara" w:hAnsi="Candara" w:cstheme="minorHAnsi"/>
          <w:bCs/>
        </w:rPr>
        <w:t xml:space="preserve"> with the Higher Education commission </w:t>
      </w:r>
      <w:r w:rsidR="000B1ED1">
        <w:rPr>
          <w:rFonts w:ascii="Candara" w:hAnsi="Candara" w:cstheme="minorHAnsi"/>
          <w:bCs/>
        </w:rPr>
        <w:t xml:space="preserve">is </w:t>
      </w:r>
      <w:r w:rsidR="000B1ED1" w:rsidRPr="00756E77">
        <w:rPr>
          <w:rFonts w:ascii="Candara" w:hAnsi="Candara" w:cstheme="minorHAnsi"/>
          <w:bCs/>
        </w:rPr>
        <w:t>building</w:t>
      </w:r>
      <w:r w:rsidR="00756E77" w:rsidRPr="00756E77">
        <w:rPr>
          <w:rFonts w:ascii="Candara" w:hAnsi="Candara" w:cstheme="minorHAnsi"/>
          <w:bCs/>
        </w:rPr>
        <w:t xml:space="preserve"> a community of parent and students </w:t>
      </w:r>
      <w:r w:rsidR="00756E77">
        <w:rPr>
          <w:rFonts w:ascii="Candara" w:hAnsi="Candara" w:cstheme="minorHAnsi"/>
          <w:bCs/>
        </w:rPr>
        <w:t>around</w:t>
      </w:r>
      <w:r w:rsidR="00756E77" w:rsidRPr="00756E77">
        <w:rPr>
          <w:rFonts w:ascii="Candara" w:hAnsi="Candara" w:cstheme="minorHAnsi"/>
          <w:bCs/>
        </w:rPr>
        <w:t xml:space="preserve"> higher education – We need more voices / </w:t>
      </w:r>
      <w:r w:rsidR="00756E77">
        <w:rPr>
          <w:rFonts w:ascii="Candara" w:hAnsi="Candara" w:cstheme="minorHAnsi"/>
          <w:bCs/>
        </w:rPr>
        <w:t xml:space="preserve">Tribal </w:t>
      </w:r>
      <w:r w:rsidR="00756E77" w:rsidRPr="00756E77">
        <w:rPr>
          <w:rFonts w:ascii="Candara" w:hAnsi="Candara" w:cstheme="minorHAnsi"/>
          <w:bCs/>
        </w:rPr>
        <w:t xml:space="preserve">representation for our group. I wanted to provide information if you </w:t>
      </w:r>
      <w:r w:rsidR="00756E77">
        <w:rPr>
          <w:rFonts w:ascii="Candara" w:hAnsi="Candara" w:cstheme="minorHAnsi"/>
          <w:bCs/>
        </w:rPr>
        <w:t>want more information/ are interested</w:t>
      </w:r>
      <w:r w:rsidR="00756E77" w:rsidRPr="00756E77">
        <w:rPr>
          <w:rFonts w:ascii="Candara" w:hAnsi="Candara" w:cstheme="minorHAnsi"/>
          <w:bCs/>
        </w:rPr>
        <w:t xml:space="preserve"> in participating in this group. </w:t>
      </w:r>
      <w:hyperlink r:id="rId16" w:history="1">
        <w:r w:rsidR="00756E77" w:rsidRPr="00756E77">
          <w:rPr>
            <w:rStyle w:val="Hyperlink"/>
            <w:rFonts w:ascii="Candara" w:hAnsi="Candara" w:cstheme="minorHAnsi"/>
            <w:bCs/>
          </w:rPr>
          <w:t>Osvaldo.Avila@hecc.oregon.gov</w:t>
        </w:r>
      </w:hyperlink>
    </w:p>
    <w:p w14:paraId="0719D71C" w14:textId="39DA5F1B" w:rsidR="00756E77" w:rsidRPr="000B1ED1" w:rsidRDefault="00756E77" w:rsidP="00756E77">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
        </w:rPr>
        <w:t xml:space="preserve">Kainoa: </w:t>
      </w:r>
      <w:r w:rsidRPr="000B1ED1">
        <w:rPr>
          <w:rFonts w:ascii="Candara" w:hAnsi="Candara" w:cstheme="minorHAnsi"/>
          <w:bCs/>
        </w:rPr>
        <w:t>Are there other committees that would benefit if we all met up to see the work that they are doing? We do have many advisory committees and if you would like to learn more about joining additional committee, please let me know. Many of these meetings are public meetings so they can be attended freely. W</w:t>
      </w:r>
      <w:r w:rsidR="000B1ED1">
        <w:rPr>
          <w:rFonts w:ascii="Candara" w:hAnsi="Candara" w:cstheme="minorHAnsi"/>
          <w:bCs/>
        </w:rPr>
        <w:t>e</w:t>
      </w:r>
      <w:r w:rsidRPr="000B1ED1">
        <w:rPr>
          <w:rFonts w:ascii="Candara" w:hAnsi="Candara" w:cstheme="minorHAnsi"/>
          <w:bCs/>
        </w:rPr>
        <w:t xml:space="preserve"> will look into making time during our in person meeting to discuss the possibility of collaboration. </w:t>
      </w:r>
    </w:p>
    <w:p w14:paraId="52600CB2" w14:textId="0E762BC5" w:rsidR="009010DD" w:rsidRDefault="009010DD" w:rsidP="009010D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12:00</w:t>
      </w:r>
      <w:r>
        <w:rPr>
          <w:rFonts w:ascii="Candara" w:hAnsi="Candara" w:cstheme="minorHAnsi"/>
          <w:b/>
        </w:rPr>
        <w:tab/>
        <w:t xml:space="preserve"> Adjourn</w:t>
      </w:r>
    </w:p>
    <w:p w14:paraId="3D70E073" w14:textId="0F5531B1" w:rsidR="001801C3" w:rsidRDefault="001801C3"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7"/>
      <w:footerReference w:type="first" r:id="rId18"/>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508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948"/>
    <w:rsid w:val="000B1ED1"/>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7AF"/>
    <w:rsid w:val="00112E89"/>
    <w:rsid w:val="00113159"/>
    <w:rsid w:val="00113514"/>
    <w:rsid w:val="00113F02"/>
    <w:rsid w:val="00116BE2"/>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860B3"/>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3AB"/>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2079"/>
    <w:rsid w:val="0028596B"/>
    <w:rsid w:val="00287EE2"/>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34F"/>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3228"/>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1CB"/>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3063"/>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C6B"/>
    <w:rsid w:val="00614F31"/>
    <w:rsid w:val="00615171"/>
    <w:rsid w:val="00624632"/>
    <w:rsid w:val="006272AB"/>
    <w:rsid w:val="006306E4"/>
    <w:rsid w:val="0063163D"/>
    <w:rsid w:val="00631F2C"/>
    <w:rsid w:val="00632202"/>
    <w:rsid w:val="00632BE6"/>
    <w:rsid w:val="00635B74"/>
    <w:rsid w:val="006401C9"/>
    <w:rsid w:val="006416F1"/>
    <w:rsid w:val="0064214E"/>
    <w:rsid w:val="006426EF"/>
    <w:rsid w:val="00643017"/>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3295"/>
    <w:rsid w:val="006C4A70"/>
    <w:rsid w:val="006C52B5"/>
    <w:rsid w:val="006C5851"/>
    <w:rsid w:val="006C747B"/>
    <w:rsid w:val="006D065F"/>
    <w:rsid w:val="006D0E50"/>
    <w:rsid w:val="006D1C40"/>
    <w:rsid w:val="006D2932"/>
    <w:rsid w:val="006D552A"/>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56E77"/>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5BC"/>
    <w:rsid w:val="008B47F9"/>
    <w:rsid w:val="008C1830"/>
    <w:rsid w:val="008C41BB"/>
    <w:rsid w:val="008C4936"/>
    <w:rsid w:val="008C4A87"/>
    <w:rsid w:val="008C6816"/>
    <w:rsid w:val="008C6AF2"/>
    <w:rsid w:val="008D0F5D"/>
    <w:rsid w:val="008D19BB"/>
    <w:rsid w:val="008D39FC"/>
    <w:rsid w:val="008D73FD"/>
    <w:rsid w:val="008E1893"/>
    <w:rsid w:val="008E2CB0"/>
    <w:rsid w:val="008E30BC"/>
    <w:rsid w:val="008E4E45"/>
    <w:rsid w:val="008E70A2"/>
    <w:rsid w:val="008E7B79"/>
    <w:rsid w:val="008E7E07"/>
    <w:rsid w:val="008F1646"/>
    <w:rsid w:val="008F228A"/>
    <w:rsid w:val="008F2494"/>
    <w:rsid w:val="008F3FDD"/>
    <w:rsid w:val="008F421E"/>
    <w:rsid w:val="008F6609"/>
    <w:rsid w:val="008F70B9"/>
    <w:rsid w:val="008F73C3"/>
    <w:rsid w:val="008F7F01"/>
    <w:rsid w:val="009003DA"/>
    <w:rsid w:val="009010DD"/>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B6D5B"/>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58"/>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131D"/>
    <w:rsid w:val="00A72357"/>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66658"/>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2F6F"/>
    <w:rsid w:val="00C336BF"/>
    <w:rsid w:val="00C342B8"/>
    <w:rsid w:val="00C40EAB"/>
    <w:rsid w:val="00C41A74"/>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D87"/>
    <w:rsid w:val="00CC38EB"/>
    <w:rsid w:val="00CC3D2A"/>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36AB8"/>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2E4F"/>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1B7E"/>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5CE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15EB8"/>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5329"/>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e.romanNose@ode.oregon.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02964268?pwd=ZCsrMktVWC9WS09KKzJETHpSb3YvZz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svaldo.Avila@hecc.orego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IAN.AdvisoryCommittee@OregonLearning.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belle@ode.oregon.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2.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4.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2024-03-22T22:36:00Z</dcterms:created>
  <dcterms:modified xsi:type="dcterms:W3CDTF">2024-04-09T20:47:00Z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