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A6D" w:rsidRDefault="002A245B">
      <w:pPr>
        <w:pStyle w:val="Title"/>
      </w:pPr>
      <w:bookmarkStart w:id="0" w:name="_i7ta88j5eh5w" w:colFirst="0" w:colLast="0"/>
      <w:bookmarkEnd w:id="0"/>
      <w:r>
        <w:rPr>
          <w:noProof/>
          <w:lang w:val="en-US"/>
        </w:rPr>
        <w:drawing>
          <wp:anchor distT="0" distB="0" distL="0" distR="0" simplePos="0" relativeHeight="251658240" behindDoc="0" locked="0" layoutInCell="1" hidden="0" allowOverlap="1">
            <wp:simplePos x="0" y="0"/>
            <wp:positionH relativeFrom="page">
              <wp:posOffset>8001000</wp:posOffset>
            </wp:positionH>
            <wp:positionV relativeFrom="page">
              <wp:posOffset>137160</wp:posOffset>
            </wp:positionV>
            <wp:extent cx="1943100" cy="954895"/>
            <wp:effectExtent l="0" t="0" r="0" b="0"/>
            <wp:wrapSquare wrapText="bothSides" distT="0" distB="0" distL="0" distR="0"/>
            <wp:docPr id="1" name="image1.png" descr="Full Color Oregon Department of Education Logo with Oregon outline wearing graduation cap"/>
            <wp:cNvGraphicFramePr/>
            <a:graphic xmlns:a="http://schemas.openxmlformats.org/drawingml/2006/main">
              <a:graphicData uri="http://schemas.openxmlformats.org/drawingml/2006/picture">
                <pic:pic xmlns:pic="http://schemas.openxmlformats.org/drawingml/2006/picture">
                  <pic:nvPicPr>
                    <pic:cNvPr id="0" name="image1.png" descr="Full Color Oregon Department of Education Logo with Oregon outline wearing graduation cap"/>
                    <pic:cNvPicPr preferRelativeResize="0"/>
                  </pic:nvPicPr>
                  <pic:blipFill>
                    <a:blip r:embed="rId8"/>
                    <a:srcRect t="527" b="527"/>
                    <a:stretch>
                      <a:fillRect/>
                    </a:stretch>
                  </pic:blipFill>
                  <pic:spPr>
                    <a:xfrm>
                      <a:off x="0" y="0"/>
                      <a:ext cx="1943100" cy="954895"/>
                    </a:xfrm>
                    <a:prstGeom prst="rect">
                      <a:avLst/>
                    </a:prstGeom>
                    <a:ln/>
                  </pic:spPr>
                </pic:pic>
              </a:graphicData>
            </a:graphic>
          </wp:anchor>
        </w:drawing>
      </w:r>
      <w:r>
        <w:t>Student Support and Safety Plan Template</w:t>
      </w:r>
    </w:p>
    <w:p w:rsidR="00E06A6D" w:rsidRDefault="002A245B">
      <w:pPr>
        <w:rPr>
          <w:sz w:val="24"/>
          <w:szCs w:val="24"/>
        </w:rPr>
      </w:pPr>
      <w:r>
        <w:rPr>
          <w:sz w:val="24"/>
          <w:szCs w:val="24"/>
        </w:rPr>
        <w:t xml:space="preserve">This template is a supplemental resource developed alongside Oregon Department of Education’s (ODE) </w:t>
      </w:r>
      <w:hyperlink r:id="rId9">
        <w:r>
          <w:rPr>
            <w:i/>
            <w:color w:val="1155CC"/>
            <w:sz w:val="24"/>
            <w:szCs w:val="24"/>
            <w:u w:val="single"/>
          </w:rPr>
          <w:t>Supporting Gender Expansive Students: Guidance for Schools</w:t>
        </w:r>
      </w:hyperlink>
      <w:r>
        <w:rPr>
          <w:sz w:val="24"/>
          <w:szCs w:val="24"/>
        </w:rPr>
        <w:t xml:space="preserve"> released in January 2023. This resource may be used by districts for planning and documenting shared understandings of how a student’s authentic gender will be accounted for and supported in school. There is no universal gender expansive student experience, therefore no two plans will be the same. The development of the plan should be</w:t>
      </w:r>
      <w:r>
        <w:rPr>
          <w:b/>
          <w:sz w:val="24"/>
          <w:szCs w:val="24"/>
        </w:rPr>
        <w:t xml:space="preserve"> </w:t>
      </w:r>
      <w:r>
        <w:rPr>
          <w:sz w:val="24"/>
          <w:szCs w:val="24"/>
          <w:u w:val="single"/>
        </w:rPr>
        <w:t>led by the student</w:t>
      </w:r>
      <w:r>
        <w:rPr>
          <w:sz w:val="24"/>
          <w:szCs w:val="24"/>
        </w:rPr>
        <w:t xml:space="preserve"> in collaboration with school staff and caregivers, if appropriate. They also should remain flexible and open to change based upon student needs. When developing this plan, use a </w:t>
      </w:r>
      <w:hyperlink r:id="rId10">
        <w:r>
          <w:rPr>
            <w:color w:val="1155CC"/>
            <w:sz w:val="24"/>
            <w:szCs w:val="24"/>
            <w:u w:val="single"/>
          </w:rPr>
          <w:t>healing-centered</w:t>
        </w:r>
      </w:hyperlink>
      <w:r>
        <w:rPr>
          <w:sz w:val="24"/>
          <w:szCs w:val="24"/>
        </w:rPr>
        <w:t xml:space="preserve"> and trauma-informed approach—be trustworthy and forthcoming, center student voice and choice, protect student safety, and ensure the decisions made empower the student to move toward gender euphoria.</w:t>
      </w:r>
      <w:r>
        <w:rPr>
          <w:sz w:val="24"/>
          <w:szCs w:val="24"/>
          <w:vertAlign w:val="superscript"/>
        </w:rPr>
        <w:footnoteReference w:id="1"/>
      </w:r>
      <w:r>
        <w:rPr>
          <w:sz w:val="24"/>
          <w:szCs w:val="24"/>
        </w:rPr>
        <w:t xml:space="preserve"> This plan is designed to encourage connection as well as prevent and reduce harm whenever possible. It is recommended that this plan be reviewed and adjusted at least annually, or sooner, if requested by the student or members of the student’s team. </w:t>
      </w:r>
    </w:p>
    <w:p w:rsidR="00E06A6D" w:rsidRDefault="00E06A6D"/>
    <w:p w:rsidR="00E06A6D" w:rsidRDefault="002A245B">
      <w:pPr>
        <w:pStyle w:val="Heading5"/>
        <w:spacing w:before="0" w:after="0"/>
        <w:ind w:left="0"/>
      </w:pPr>
      <w:bookmarkStart w:id="1" w:name="_1dn659mrm31k" w:colFirst="0" w:colLast="0"/>
      <w:bookmarkEnd w:id="1"/>
      <w:r>
        <w:t>Privacy</w:t>
      </w:r>
    </w:p>
    <w:p w:rsidR="00E06A6D" w:rsidRDefault="002A245B">
      <w:r>
        <w:t xml:space="preserve">Students benefit from being able to determine their privacy needs, including keeping their status as a gender expansive individual private at school. Students benefit from being able to openly discuss and express their gender-related identity at school and in school activities as well as to decide when, with whom, and how to share their private information. </w:t>
      </w:r>
      <w:bookmarkStart w:id="2" w:name="_GoBack"/>
      <w:bookmarkEnd w:id="2"/>
    </w:p>
    <w:p w:rsidR="00E06A6D" w:rsidRDefault="00E06A6D"/>
    <w:tbl>
      <w:tblPr>
        <w:tblStyle w:val="a"/>
        <w:tblW w:w="12960"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emographic Information (Not Required)"/>
        <w:tblDescription w:val="Optional demographic information "/>
      </w:tblPr>
      <w:tblGrid>
        <w:gridCol w:w="12960"/>
      </w:tblGrid>
      <w:tr w:rsidR="00E06A6D" w:rsidTr="005F4548">
        <w:trPr>
          <w:trHeight w:val="402"/>
          <w:tblHeader/>
        </w:trPr>
        <w:tc>
          <w:tcPr>
            <w:tcW w:w="12960" w:type="dxa"/>
            <w:shd w:val="clear" w:color="auto" w:fill="EFEFEF"/>
            <w:tcMar>
              <w:top w:w="100" w:type="dxa"/>
              <w:left w:w="100" w:type="dxa"/>
              <w:bottom w:w="100" w:type="dxa"/>
              <w:right w:w="100" w:type="dxa"/>
            </w:tcMar>
          </w:tcPr>
          <w:p w:rsidR="00E06A6D" w:rsidRDefault="002A245B">
            <w:pPr>
              <w:pStyle w:val="Heading4"/>
              <w:spacing w:before="0" w:after="0"/>
              <w:ind w:left="0"/>
              <w:rPr>
                <w:b w:val="0"/>
                <w:color w:val="666666"/>
              </w:rPr>
            </w:pPr>
            <w:bookmarkStart w:id="3" w:name="_p8a0ysx3bw91" w:colFirst="0" w:colLast="0"/>
            <w:bookmarkEnd w:id="3"/>
            <w:r>
              <w:t xml:space="preserve">Demographic Information </w:t>
            </w:r>
            <w:r>
              <w:rPr>
                <w:b w:val="0"/>
                <w:color w:val="666666"/>
              </w:rPr>
              <w:t>(Not Required)</w:t>
            </w:r>
          </w:p>
        </w:tc>
      </w:tr>
      <w:tr w:rsidR="00E06A6D">
        <w:tc>
          <w:tcPr>
            <w:tcW w:w="12960" w:type="dxa"/>
            <w:shd w:val="clear" w:color="auto" w:fill="auto"/>
            <w:tcMar>
              <w:top w:w="100" w:type="dxa"/>
              <w:left w:w="100" w:type="dxa"/>
              <w:bottom w:w="100" w:type="dxa"/>
              <w:right w:w="100" w:type="dxa"/>
            </w:tcMar>
          </w:tcPr>
          <w:p w:rsidR="00E06A6D" w:rsidRDefault="002A245B">
            <w:r>
              <w:t xml:space="preserve">Date Plan Developed: </w:t>
            </w:r>
          </w:p>
        </w:tc>
      </w:tr>
      <w:tr w:rsidR="00E06A6D">
        <w:tc>
          <w:tcPr>
            <w:tcW w:w="12960" w:type="dxa"/>
            <w:shd w:val="clear" w:color="auto" w:fill="auto"/>
            <w:tcMar>
              <w:top w:w="100" w:type="dxa"/>
              <w:left w:w="100" w:type="dxa"/>
              <w:bottom w:w="100" w:type="dxa"/>
              <w:right w:w="100" w:type="dxa"/>
            </w:tcMar>
          </w:tcPr>
          <w:p w:rsidR="00E06A6D" w:rsidRDefault="002A245B">
            <w:r>
              <w:t>Plan Revision Date:</w:t>
            </w:r>
          </w:p>
        </w:tc>
      </w:tr>
      <w:tr w:rsidR="00E06A6D">
        <w:tc>
          <w:tcPr>
            <w:tcW w:w="12960" w:type="dxa"/>
            <w:shd w:val="clear" w:color="auto" w:fill="auto"/>
            <w:tcMar>
              <w:top w:w="100" w:type="dxa"/>
              <w:left w:w="100" w:type="dxa"/>
              <w:bottom w:w="100" w:type="dxa"/>
              <w:right w:w="100" w:type="dxa"/>
            </w:tcMar>
          </w:tcPr>
          <w:p w:rsidR="00E06A6D" w:rsidRDefault="002A245B">
            <w:r>
              <w:t>School:</w:t>
            </w:r>
            <w:r>
              <w:rPr>
                <w:u w:val="single"/>
              </w:rPr>
              <w:t xml:space="preserve"> </w:t>
            </w:r>
          </w:p>
        </w:tc>
      </w:tr>
      <w:tr w:rsidR="00E06A6D">
        <w:tc>
          <w:tcPr>
            <w:tcW w:w="12960" w:type="dxa"/>
            <w:shd w:val="clear" w:color="auto" w:fill="auto"/>
            <w:tcMar>
              <w:top w:w="100" w:type="dxa"/>
              <w:left w:w="100" w:type="dxa"/>
              <w:bottom w:w="100" w:type="dxa"/>
              <w:right w:w="100" w:type="dxa"/>
            </w:tcMar>
          </w:tcPr>
          <w:p w:rsidR="00E06A6D" w:rsidRDefault="002A245B">
            <w:r>
              <w:t xml:space="preserve">Student-asserted Name(s): </w:t>
            </w:r>
          </w:p>
        </w:tc>
      </w:tr>
      <w:tr w:rsidR="00E06A6D">
        <w:tc>
          <w:tcPr>
            <w:tcW w:w="12960" w:type="dxa"/>
            <w:shd w:val="clear" w:color="auto" w:fill="auto"/>
            <w:tcMar>
              <w:top w:w="100" w:type="dxa"/>
              <w:left w:w="100" w:type="dxa"/>
              <w:bottom w:w="100" w:type="dxa"/>
              <w:right w:w="100" w:type="dxa"/>
            </w:tcMar>
          </w:tcPr>
          <w:p w:rsidR="00E06A6D" w:rsidRDefault="002A245B">
            <w:r>
              <w:t>Student ID Number:</w:t>
            </w:r>
            <w:r>
              <w:rPr>
                <w:u w:val="single"/>
              </w:rPr>
              <w:t xml:space="preserve"> </w:t>
            </w:r>
          </w:p>
        </w:tc>
      </w:tr>
      <w:tr w:rsidR="00E06A6D">
        <w:tc>
          <w:tcPr>
            <w:tcW w:w="12960" w:type="dxa"/>
            <w:shd w:val="clear" w:color="auto" w:fill="auto"/>
            <w:tcMar>
              <w:top w:w="100" w:type="dxa"/>
              <w:left w:w="100" w:type="dxa"/>
              <w:bottom w:w="100" w:type="dxa"/>
              <w:right w:w="100" w:type="dxa"/>
            </w:tcMar>
          </w:tcPr>
          <w:p w:rsidR="00E06A6D" w:rsidRDefault="002A245B">
            <w:r>
              <w:t>Student-asserted Pronouns:</w:t>
            </w:r>
            <w:r>
              <w:rPr>
                <w:u w:val="single"/>
              </w:rPr>
              <w:t xml:space="preserve">  </w:t>
            </w:r>
          </w:p>
        </w:tc>
      </w:tr>
      <w:tr w:rsidR="00E06A6D">
        <w:tc>
          <w:tcPr>
            <w:tcW w:w="12960" w:type="dxa"/>
            <w:shd w:val="clear" w:color="auto" w:fill="auto"/>
            <w:tcMar>
              <w:top w:w="100" w:type="dxa"/>
              <w:left w:w="100" w:type="dxa"/>
              <w:bottom w:w="100" w:type="dxa"/>
              <w:right w:w="100" w:type="dxa"/>
            </w:tcMar>
          </w:tcPr>
          <w:p w:rsidR="00E06A6D" w:rsidRDefault="002A245B">
            <w:r>
              <w:t>Other names on file:</w:t>
            </w:r>
          </w:p>
        </w:tc>
      </w:tr>
      <w:tr w:rsidR="00E06A6D">
        <w:tc>
          <w:tcPr>
            <w:tcW w:w="12960" w:type="dxa"/>
            <w:shd w:val="clear" w:color="auto" w:fill="auto"/>
            <w:tcMar>
              <w:top w:w="100" w:type="dxa"/>
              <w:left w:w="100" w:type="dxa"/>
              <w:bottom w:w="100" w:type="dxa"/>
              <w:right w:w="100" w:type="dxa"/>
            </w:tcMar>
          </w:tcPr>
          <w:p w:rsidR="00E06A6D" w:rsidRDefault="002A245B">
            <w:r>
              <w:lastRenderedPageBreak/>
              <w:t xml:space="preserve">Student-asserted Gender (if known): </w:t>
            </w:r>
          </w:p>
        </w:tc>
      </w:tr>
      <w:tr w:rsidR="00E06A6D">
        <w:tc>
          <w:tcPr>
            <w:tcW w:w="12960" w:type="dxa"/>
            <w:shd w:val="clear" w:color="auto" w:fill="auto"/>
            <w:tcMar>
              <w:top w:w="100" w:type="dxa"/>
              <w:left w:w="100" w:type="dxa"/>
              <w:bottom w:w="100" w:type="dxa"/>
              <w:right w:w="100" w:type="dxa"/>
            </w:tcMar>
          </w:tcPr>
          <w:p w:rsidR="00E06A6D" w:rsidRDefault="002A245B">
            <w:r>
              <w:t>Date of Birth:</w:t>
            </w:r>
          </w:p>
        </w:tc>
      </w:tr>
      <w:tr w:rsidR="00E06A6D">
        <w:tc>
          <w:tcPr>
            <w:tcW w:w="12960" w:type="dxa"/>
            <w:shd w:val="clear" w:color="auto" w:fill="auto"/>
            <w:tcMar>
              <w:top w:w="100" w:type="dxa"/>
              <w:left w:w="100" w:type="dxa"/>
              <w:bottom w:w="100" w:type="dxa"/>
              <w:right w:w="100" w:type="dxa"/>
            </w:tcMar>
          </w:tcPr>
          <w:p w:rsidR="00E06A6D" w:rsidRDefault="002A245B">
            <w:r>
              <w:t>Sex (M/F/X) for SSID</w:t>
            </w:r>
            <w:r>
              <w:rPr>
                <w:vertAlign w:val="superscript"/>
              </w:rPr>
              <w:footnoteReference w:id="2"/>
            </w:r>
            <w:r>
              <w:t xml:space="preserve">: </w:t>
            </w:r>
          </w:p>
        </w:tc>
      </w:tr>
      <w:tr w:rsidR="00E06A6D">
        <w:tc>
          <w:tcPr>
            <w:tcW w:w="12960" w:type="dxa"/>
            <w:shd w:val="clear" w:color="auto" w:fill="auto"/>
            <w:tcMar>
              <w:top w:w="100" w:type="dxa"/>
              <w:left w:w="100" w:type="dxa"/>
              <w:bottom w:w="100" w:type="dxa"/>
              <w:right w:w="100" w:type="dxa"/>
            </w:tcMar>
          </w:tcPr>
          <w:p w:rsidR="00E06A6D" w:rsidRDefault="002A245B">
            <w:r>
              <w:t>Grade Level:</w:t>
            </w:r>
            <w:r>
              <w:rPr>
                <w:u w:val="single"/>
              </w:rPr>
              <w:t xml:space="preserve"> </w:t>
            </w:r>
          </w:p>
        </w:tc>
      </w:tr>
      <w:tr w:rsidR="00E06A6D">
        <w:trPr>
          <w:trHeight w:val="420"/>
        </w:trPr>
        <w:tc>
          <w:tcPr>
            <w:tcW w:w="12960" w:type="dxa"/>
            <w:shd w:val="clear" w:color="auto" w:fill="auto"/>
            <w:tcMar>
              <w:top w:w="100" w:type="dxa"/>
              <w:left w:w="100" w:type="dxa"/>
              <w:bottom w:w="100" w:type="dxa"/>
              <w:right w:w="100" w:type="dxa"/>
            </w:tcMar>
          </w:tcPr>
          <w:p w:rsidR="00E06A6D" w:rsidRDefault="002A245B">
            <w:r>
              <w:t>Additional identities student wishes to share, where additional support is or may be needed (e.g., racial or ethnic identities, religious identities, sexual or romantic orientation, disability status, etc.):</w:t>
            </w:r>
            <w:r>
              <w:rPr>
                <w:u w:val="single"/>
              </w:rPr>
              <w:t xml:space="preserve"> </w:t>
            </w:r>
          </w:p>
        </w:tc>
      </w:tr>
      <w:tr w:rsidR="00E06A6D">
        <w:trPr>
          <w:trHeight w:val="420"/>
        </w:trPr>
        <w:tc>
          <w:tcPr>
            <w:tcW w:w="12960" w:type="dxa"/>
            <w:shd w:val="clear" w:color="auto" w:fill="auto"/>
            <w:tcMar>
              <w:top w:w="100" w:type="dxa"/>
              <w:left w:w="100" w:type="dxa"/>
              <w:bottom w:w="100" w:type="dxa"/>
              <w:right w:w="100" w:type="dxa"/>
            </w:tcMar>
          </w:tcPr>
          <w:p w:rsidR="00E06A6D" w:rsidRDefault="002A245B">
            <w:r>
              <w:t>Please consider if there are additional plans already in place or that would be appropriate to support the student, including but not limited to Section 504 plans and Individualized Education Programs. If these plans are in place, ensure the team addresses the intersections between the Gender Support Plan and any other plans.</w:t>
            </w:r>
          </w:p>
        </w:tc>
      </w:tr>
    </w:tbl>
    <w:p w:rsidR="00E06A6D" w:rsidRDefault="00E06A6D">
      <w:pPr>
        <w:pStyle w:val="Heading5"/>
        <w:spacing w:before="0" w:after="0"/>
        <w:ind w:left="0"/>
      </w:pPr>
      <w:bookmarkStart w:id="4" w:name="_6d8f9i1hw1gp" w:colFirst="0" w:colLast="0"/>
      <w:bookmarkEnd w:id="4"/>
    </w:p>
    <w:p w:rsidR="00E06A6D" w:rsidRDefault="002A245B">
      <w:pPr>
        <w:pStyle w:val="Heading5"/>
        <w:spacing w:before="0" w:after="0"/>
        <w:ind w:left="0"/>
        <w:rPr>
          <w:u w:val="single"/>
        </w:rPr>
      </w:pPr>
      <w:bookmarkStart w:id="5" w:name="_icztuj6npazy" w:colFirst="0" w:colLast="0"/>
      <w:bookmarkEnd w:id="5"/>
      <w:r>
        <w:t>Student Support and Safety Plan Template</w:t>
      </w:r>
    </w:p>
    <w:p w:rsidR="00E06A6D" w:rsidRDefault="002A245B">
      <w:r>
        <w:rPr>
          <w:u w:val="single"/>
        </w:rPr>
        <w:t>Directions:</w:t>
      </w:r>
      <w:r>
        <w:t xml:space="preserve"> Review the prompts, questions, and topics </w:t>
      </w:r>
      <w:r w:rsidR="009201C3">
        <w:t>in the following “</w:t>
      </w:r>
      <w:r w:rsidR="009201C3" w:rsidRPr="009201C3">
        <w:t>Potential Areas of Support to Consider</w:t>
      </w:r>
      <w:r w:rsidR="009201C3">
        <w:t>”</w:t>
      </w:r>
      <w:r>
        <w:t xml:space="preserve"> </w:t>
      </w:r>
      <w:r w:rsidR="009201C3">
        <w:t xml:space="preserve">section </w:t>
      </w:r>
      <w:r>
        <w:t xml:space="preserve">with the student in order to develop a list of needs to </w:t>
      </w:r>
      <w:proofErr w:type="gramStart"/>
      <w:r>
        <w:t>be addressed</w:t>
      </w:r>
      <w:proofErr w:type="gramEnd"/>
      <w:r>
        <w:t xml:space="preserve">. Place one need in each of the rows of the “what” column. Then work together with the student to determine what you will do to meet the need, a timeline for implementation, what needs must be met prior to implementation, a plan for communication (including peers and staff as appropriate), and any confidentiality needs or ongoing needs to be met. Be sure to include a staff member to serve as a point person responsible for ensuring the supportive actions </w:t>
      </w:r>
      <w:proofErr w:type="gramStart"/>
      <w:r>
        <w:t>are implemented</w:t>
      </w:r>
      <w:proofErr w:type="gramEnd"/>
      <w:r>
        <w:t>.</w:t>
      </w:r>
      <w:r w:rsidR="009201C3">
        <w:t xml:space="preserve"> </w:t>
      </w:r>
    </w:p>
    <w:p w:rsidR="00E06A6D" w:rsidRDefault="00E06A6D"/>
    <w:tbl>
      <w:tblPr>
        <w:tblStyle w:val="a0"/>
        <w:tblW w:w="14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Support and Safety Plan Template Table"/>
        <w:tblDescription w:val="Student Support and Safety Plan Template which can be used to identify the supportive actions needed for each student. "/>
      </w:tblPr>
      <w:tblGrid>
        <w:gridCol w:w="2475"/>
        <w:gridCol w:w="1155"/>
        <w:gridCol w:w="3330"/>
        <w:gridCol w:w="2235"/>
        <w:gridCol w:w="1665"/>
        <w:gridCol w:w="2235"/>
        <w:gridCol w:w="1350"/>
      </w:tblGrid>
      <w:tr w:rsidR="00E06A6D">
        <w:trPr>
          <w:tblHeader/>
        </w:trPr>
        <w:tc>
          <w:tcPr>
            <w:tcW w:w="2475" w:type="dxa"/>
            <w:tcBorders>
              <w:top w:val="single" w:sz="8" w:space="0" w:color="999999"/>
              <w:left w:val="single" w:sz="8" w:space="0" w:color="999999"/>
              <w:bottom w:val="single" w:sz="8" w:space="0" w:color="999999"/>
              <w:right w:val="single" w:sz="8" w:space="0" w:color="999999"/>
            </w:tcBorders>
            <w:shd w:val="clear" w:color="auto" w:fill="EFEFEF"/>
            <w:tcMar>
              <w:top w:w="100" w:type="dxa"/>
              <w:left w:w="100" w:type="dxa"/>
              <w:bottom w:w="100" w:type="dxa"/>
              <w:right w:w="100" w:type="dxa"/>
            </w:tcMar>
          </w:tcPr>
          <w:p w:rsidR="00E06A6D" w:rsidRDefault="002A245B">
            <w:pPr>
              <w:pStyle w:val="Heading4"/>
              <w:widowControl w:val="0"/>
              <w:spacing w:before="0" w:after="0" w:line="240" w:lineRule="auto"/>
              <w:ind w:left="0"/>
              <w:rPr>
                <w:b w:val="0"/>
                <w:sz w:val="22"/>
                <w:szCs w:val="22"/>
              </w:rPr>
            </w:pPr>
            <w:bookmarkStart w:id="6" w:name="_q39d8fj5ajmv" w:colFirst="0" w:colLast="0"/>
            <w:bookmarkEnd w:id="6"/>
            <w:r>
              <w:rPr>
                <w:sz w:val="22"/>
                <w:szCs w:val="22"/>
              </w:rPr>
              <w:t xml:space="preserve">Gender-Affirming Outcome </w:t>
            </w:r>
            <w:r>
              <w:rPr>
                <w:sz w:val="22"/>
                <w:szCs w:val="22"/>
              </w:rPr>
              <w:br/>
            </w:r>
          </w:p>
        </w:tc>
        <w:tc>
          <w:tcPr>
            <w:tcW w:w="1155" w:type="dxa"/>
            <w:tcBorders>
              <w:top w:val="single" w:sz="8" w:space="0" w:color="999999"/>
              <w:left w:val="single" w:sz="8" w:space="0" w:color="999999"/>
              <w:bottom w:val="single" w:sz="8" w:space="0" w:color="999999"/>
              <w:right w:val="single" w:sz="8" w:space="0" w:color="999999"/>
            </w:tcBorders>
            <w:shd w:val="clear" w:color="auto" w:fill="EFEFEF"/>
            <w:tcMar>
              <w:top w:w="100" w:type="dxa"/>
              <w:left w:w="100" w:type="dxa"/>
              <w:bottom w:w="100" w:type="dxa"/>
              <w:right w:w="100" w:type="dxa"/>
            </w:tcMar>
          </w:tcPr>
          <w:p w:rsidR="00E06A6D" w:rsidRDefault="002A245B">
            <w:pPr>
              <w:pStyle w:val="Heading4"/>
              <w:widowControl w:val="0"/>
              <w:spacing w:before="0" w:after="0" w:line="240" w:lineRule="auto"/>
              <w:ind w:left="0"/>
              <w:rPr>
                <w:sz w:val="22"/>
                <w:szCs w:val="22"/>
              </w:rPr>
            </w:pPr>
            <w:bookmarkStart w:id="7" w:name="_9hs7tsw7x2b5" w:colFirst="0" w:colLast="0"/>
            <w:bookmarkEnd w:id="7"/>
            <w:r>
              <w:rPr>
                <w:sz w:val="22"/>
                <w:szCs w:val="22"/>
              </w:rPr>
              <w:t>Timeline</w:t>
            </w:r>
          </w:p>
        </w:tc>
        <w:tc>
          <w:tcPr>
            <w:tcW w:w="3330" w:type="dxa"/>
            <w:tcBorders>
              <w:top w:val="single" w:sz="8" w:space="0" w:color="999999"/>
              <w:left w:val="single" w:sz="8" w:space="0" w:color="999999"/>
              <w:bottom w:val="single" w:sz="8" w:space="0" w:color="999999"/>
              <w:right w:val="single" w:sz="8" w:space="0" w:color="999999"/>
            </w:tcBorders>
            <w:shd w:val="clear" w:color="auto" w:fill="EFEFEF"/>
            <w:tcMar>
              <w:top w:w="100" w:type="dxa"/>
              <w:left w:w="100" w:type="dxa"/>
              <w:bottom w:w="100" w:type="dxa"/>
              <w:right w:w="100" w:type="dxa"/>
            </w:tcMar>
          </w:tcPr>
          <w:p w:rsidR="00E06A6D" w:rsidRDefault="002A245B">
            <w:pPr>
              <w:pStyle w:val="Heading4"/>
              <w:widowControl w:val="0"/>
              <w:spacing w:before="0" w:after="0" w:line="240" w:lineRule="auto"/>
              <w:ind w:left="0"/>
              <w:rPr>
                <w:sz w:val="22"/>
                <w:szCs w:val="22"/>
              </w:rPr>
            </w:pPr>
            <w:bookmarkStart w:id="8" w:name="_eje5g695vp5h" w:colFirst="0" w:colLast="0"/>
            <w:bookmarkEnd w:id="8"/>
            <w:r>
              <w:rPr>
                <w:sz w:val="22"/>
                <w:szCs w:val="22"/>
              </w:rPr>
              <w:t>Supportive Action Steps</w:t>
            </w:r>
          </w:p>
        </w:tc>
        <w:tc>
          <w:tcPr>
            <w:tcW w:w="2235" w:type="dxa"/>
            <w:tcBorders>
              <w:top w:val="single" w:sz="8" w:space="0" w:color="999999"/>
              <w:left w:val="single" w:sz="8" w:space="0" w:color="999999"/>
              <w:bottom w:val="single" w:sz="8" w:space="0" w:color="999999"/>
              <w:right w:val="single" w:sz="8" w:space="0" w:color="999999"/>
            </w:tcBorders>
            <w:shd w:val="clear" w:color="auto" w:fill="EFEFEF"/>
            <w:tcMar>
              <w:top w:w="100" w:type="dxa"/>
              <w:left w:w="100" w:type="dxa"/>
              <w:bottom w:w="100" w:type="dxa"/>
              <w:right w:w="100" w:type="dxa"/>
            </w:tcMar>
          </w:tcPr>
          <w:p w:rsidR="00E06A6D" w:rsidRDefault="002A245B">
            <w:pPr>
              <w:pStyle w:val="Heading4"/>
              <w:widowControl w:val="0"/>
              <w:spacing w:before="0" w:after="0" w:line="240" w:lineRule="auto"/>
              <w:ind w:left="0"/>
              <w:rPr>
                <w:sz w:val="22"/>
                <w:szCs w:val="22"/>
              </w:rPr>
            </w:pPr>
            <w:bookmarkStart w:id="9" w:name="_q9k2mdf1nk23" w:colFirst="0" w:colLast="0"/>
            <w:bookmarkEnd w:id="9"/>
            <w:r>
              <w:rPr>
                <w:sz w:val="22"/>
                <w:szCs w:val="22"/>
              </w:rPr>
              <w:t>Communication Plan</w:t>
            </w:r>
          </w:p>
        </w:tc>
        <w:tc>
          <w:tcPr>
            <w:tcW w:w="1665" w:type="dxa"/>
            <w:tcBorders>
              <w:top w:val="single" w:sz="8" w:space="0" w:color="999999"/>
              <w:left w:val="single" w:sz="8" w:space="0" w:color="999999"/>
              <w:bottom w:val="single" w:sz="8" w:space="0" w:color="999999"/>
              <w:right w:val="single" w:sz="8" w:space="0" w:color="999999"/>
            </w:tcBorders>
            <w:shd w:val="clear" w:color="auto" w:fill="EFEFEF"/>
            <w:tcMar>
              <w:top w:w="100" w:type="dxa"/>
              <w:left w:w="100" w:type="dxa"/>
              <w:bottom w:w="100" w:type="dxa"/>
              <w:right w:w="100" w:type="dxa"/>
            </w:tcMar>
          </w:tcPr>
          <w:p w:rsidR="00E06A6D" w:rsidRDefault="002A245B">
            <w:pPr>
              <w:pStyle w:val="Heading4"/>
              <w:widowControl w:val="0"/>
              <w:spacing w:before="0" w:after="0" w:line="240" w:lineRule="auto"/>
              <w:ind w:left="0"/>
              <w:rPr>
                <w:sz w:val="22"/>
                <w:szCs w:val="22"/>
              </w:rPr>
            </w:pPr>
            <w:bookmarkStart w:id="10" w:name="_tjqg9jn3qthg" w:colFirst="0" w:colLast="0"/>
            <w:bookmarkEnd w:id="10"/>
            <w:r>
              <w:rPr>
                <w:sz w:val="22"/>
                <w:szCs w:val="22"/>
              </w:rPr>
              <w:t>Who should know?</w:t>
            </w:r>
          </w:p>
        </w:tc>
        <w:tc>
          <w:tcPr>
            <w:tcW w:w="2235" w:type="dxa"/>
            <w:tcBorders>
              <w:top w:val="single" w:sz="8" w:space="0" w:color="999999"/>
              <w:left w:val="single" w:sz="8" w:space="0" w:color="999999"/>
              <w:bottom w:val="single" w:sz="8" w:space="0" w:color="999999"/>
              <w:right w:val="single" w:sz="8" w:space="0" w:color="999999"/>
            </w:tcBorders>
            <w:shd w:val="clear" w:color="auto" w:fill="EFEFEF"/>
            <w:tcMar>
              <w:top w:w="100" w:type="dxa"/>
              <w:left w:w="100" w:type="dxa"/>
              <w:bottom w:w="100" w:type="dxa"/>
              <w:right w:w="100" w:type="dxa"/>
            </w:tcMar>
          </w:tcPr>
          <w:p w:rsidR="00E06A6D" w:rsidRDefault="002A245B">
            <w:pPr>
              <w:pStyle w:val="Heading4"/>
              <w:widowControl w:val="0"/>
              <w:spacing w:before="0" w:after="0" w:line="240" w:lineRule="auto"/>
              <w:ind w:left="0"/>
              <w:rPr>
                <w:sz w:val="22"/>
                <w:szCs w:val="22"/>
              </w:rPr>
            </w:pPr>
            <w:bookmarkStart w:id="11" w:name="_acaktmf6mkbf" w:colFirst="0" w:colLast="0"/>
            <w:bookmarkEnd w:id="11"/>
            <w:r>
              <w:rPr>
                <w:sz w:val="22"/>
                <w:szCs w:val="22"/>
              </w:rPr>
              <w:t xml:space="preserve">On-Going Needs </w:t>
            </w:r>
          </w:p>
        </w:tc>
        <w:tc>
          <w:tcPr>
            <w:tcW w:w="1350" w:type="dxa"/>
            <w:tcBorders>
              <w:top w:val="single" w:sz="8" w:space="0" w:color="999999"/>
              <w:left w:val="single" w:sz="8" w:space="0" w:color="999999"/>
              <w:bottom w:val="single" w:sz="8" w:space="0" w:color="999999"/>
              <w:right w:val="single" w:sz="8" w:space="0" w:color="999999"/>
            </w:tcBorders>
            <w:shd w:val="clear" w:color="auto" w:fill="EFEFEF"/>
            <w:tcMar>
              <w:top w:w="100" w:type="dxa"/>
              <w:left w:w="100" w:type="dxa"/>
              <w:bottom w:w="100" w:type="dxa"/>
              <w:right w:w="100" w:type="dxa"/>
            </w:tcMar>
          </w:tcPr>
          <w:p w:rsidR="00E06A6D" w:rsidRDefault="002A245B">
            <w:pPr>
              <w:pStyle w:val="Heading4"/>
              <w:widowControl w:val="0"/>
              <w:spacing w:before="0" w:after="0" w:line="240" w:lineRule="auto"/>
              <w:ind w:left="0"/>
              <w:rPr>
                <w:b w:val="0"/>
              </w:rPr>
            </w:pPr>
            <w:bookmarkStart w:id="12" w:name="_omjcqsd2tcgp" w:colFirst="0" w:colLast="0"/>
            <w:bookmarkEnd w:id="12"/>
            <w:r>
              <w:rPr>
                <w:sz w:val="22"/>
                <w:szCs w:val="22"/>
              </w:rPr>
              <w:t>Point Person</w:t>
            </w:r>
            <w:r>
              <w:rPr>
                <w:sz w:val="22"/>
                <w:szCs w:val="22"/>
              </w:rPr>
              <w:br/>
            </w:r>
            <w:r>
              <w:rPr>
                <w:b w:val="0"/>
                <w:sz w:val="22"/>
                <w:szCs w:val="22"/>
              </w:rPr>
              <w:t xml:space="preserve">&amp; Back-Up </w:t>
            </w:r>
            <w:r>
              <w:rPr>
                <w:b w:val="0"/>
              </w:rPr>
              <w:t>Person</w:t>
            </w:r>
          </w:p>
        </w:tc>
      </w:tr>
      <w:tr w:rsidR="00E06A6D">
        <w:tc>
          <w:tcPr>
            <w:tcW w:w="24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E06A6D" w:rsidRDefault="002A245B">
            <w:pPr>
              <w:widowControl w:val="0"/>
              <w:spacing w:line="240" w:lineRule="auto"/>
              <w:rPr>
                <w:i/>
                <w:color w:val="666666"/>
                <w:sz w:val="20"/>
                <w:szCs w:val="20"/>
              </w:rPr>
            </w:pPr>
            <w:r>
              <w:rPr>
                <w:i/>
                <w:color w:val="666666"/>
                <w:sz w:val="20"/>
                <w:szCs w:val="20"/>
              </w:rPr>
              <w:t>EXAMPLE: Update ID to reflect accurate name change</w:t>
            </w:r>
          </w:p>
        </w:tc>
        <w:tc>
          <w:tcPr>
            <w:tcW w:w="115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E06A6D" w:rsidRDefault="002A245B">
            <w:pPr>
              <w:widowControl w:val="0"/>
              <w:spacing w:line="240" w:lineRule="auto"/>
              <w:rPr>
                <w:i/>
                <w:color w:val="666666"/>
                <w:sz w:val="20"/>
                <w:szCs w:val="20"/>
              </w:rPr>
            </w:pPr>
            <w:r>
              <w:rPr>
                <w:i/>
                <w:color w:val="666666"/>
                <w:sz w:val="20"/>
                <w:szCs w:val="20"/>
              </w:rPr>
              <w:t>1 week</w:t>
            </w:r>
          </w:p>
        </w:tc>
        <w:tc>
          <w:tcPr>
            <w:tcW w:w="33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E06A6D" w:rsidRDefault="002A245B">
            <w:pPr>
              <w:widowControl w:val="0"/>
              <w:numPr>
                <w:ilvl w:val="0"/>
                <w:numId w:val="3"/>
              </w:numPr>
              <w:spacing w:line="240" w:lineRule="auto"/>
              <w:ind w:left="450" w:hanging="270"/>
              <w:rPr>
                <w:i/>
                <w:color w:val="666666"/>
                <w:sz w:val="20"/>
                <w:szCs w:val="20"/>
              </w:rPr>
            </w:pPr>
            <w:r>
              <w:rPr>
                <w:i/>
                <w:color w:val="666666"/>
                <w:sz w:val="20"/>
                <w:szCs w:val="20"/>
              </w:rPr>
              <w:t xml:space="preserve">Send updated </w:t>
            </w:r>
            <w:r>
              <w:rPr>
                <w:color w:val="666666"/>
                <w:sz w:val="20"/>
                <w:szCs w:val="20"/>
              </w:rPr>
              <w:t>information</w:t>
            </w:r>
            <w:r>
              <w:rPr>
                <w:i/>
                <w:color w:val="666666"/>
                <w:sz w:val="20"/>
                <w:szCs w:val="20"/>
              </w:rPr>
              <w:t xml:space="preserve"> to printer</w:t>
            </w:r>
          </w:p>
          <w:p w:rsidR="00E06A6D" w:rsidRDefault="002A245B">
            <w:pPr>
              <w:widowControl w:val="0"/>
              <w:numPr>
                <w:ilvl w:val="0"/>
                <w:numId w:val="3"/>
              </w:numPr>
              <w:spacing w:line="240" w:lineRule="auto"/>
              <w:ind w:left="450" w:hanging="270"/>
              <w:rPr>
                <w:i/>
                <w:color w:val="666666"/>
                <w:sz w:val="20"/>
                <w:szCs w:val="20"/>
              </w:rPr>
            </w:pPr>
            <w:r>
              <w:rPr>
                <w:i/>
                <w:color w:val="666666"/>
                <w:sz w:val="20"/>
                <w:szCs w:val="20"/>
              </w:rPr>
              <w:t>Receive within 3-5 business days</w:t>
            </w:r>
          </w:p>
          <w:p w:rsidR="00E06A6D" w:rsidRDefault="002A245B">
            <w:pPr>
              <w:widowControl w:val="0"/>
              <w:numPr>
                <w:ilvl w:val="0"/>
                <w:numId w:val="3"/>
              </w:numPr>
              <w:spacing w:line="240" w:lineRule="auto"/>
              <w:ind w:left="450" w:hanging="270"/>
              <w:rPr>
                <w:i/>
                <w:color w:val="666666"/>
                <w:sz w:val="20"/>
                <w:szCs w:val="20"/>
              </w:rPr>
            </w:pPr>
            <w:r>
              <w:rPr>
                <w:i/>
                <w:color w:val="666666"/>
                <w:sz w:val="20"/>
                <w:szCs w:val="20"/>
              </w:rPr>
              <w:t>Distribute to student</w:t>
            </w:r>
          </w:p>
        </w:tc>
        <w:tc>
          <w:tcPr>
            <w:tcW w:w="223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E06A6D" w:rsidRDefault="002A245B">
            <w:pPr>
              <w:widowControl w:val="0"/>
              <w:spacing w:line="240" w:lineRule="auto"/>
              <w:rPr>
                <w:i/>
                <w:color w:val="666666"/>
                <w:sz w:val="20"/>
                <w:szCs w:val="20"/>
              </w:rPr>
            </w:pPr>
            <w:r>
              <w:rPr>
                <w:i/>
                <w:color w:val="666666"/>
                <w:sz w:val="20"/>
                <w:szCs w:val="20"/>
              </w:rPr>
              <w:t>Registrar to send form to business office.</w:t>
            </w:r>
          </w:p>
          <w:p w:rsidR="00E06A6D" w:rsidRDefault="002A245B">
            <w:pPr>
              <w:widowControl w:val="0"/>
              <w:spacing w:line="240" w:lineRule="auto"/>
              <w:rPr>
                <w:i/>
                <w:color w:val="666666"/>
                <w:sz w:val="20"/>
                <w:szCs w:val="20"/>
              </w:rPr>
            </w:pPr>
            <w:r>
              <w:rPr>
                <w:i/>
                <w:color w:val="666666"/>
                <w:sz w:val="20"/>
                <w:szCs w:val="20"/>
              </w:rPr>
              <w:t>Provide ID to student mailbox when received.</w:t>
            </w:r>
          </w:p>
        </w:tc>
        <w:tc>
          <w:tcPr>
            <w:tcW w:w="166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E06A6D" w:rsidRDefault="002A245B">
            <w:pPr>
              <w:widowControl w:val="0"/>
              <w:spacing w:line="240" w:lineRule="auto"/>
              <w:rPr>
                <w:i/>
                <w:color w:val="666666"/>
                <w:sz w:val="20"/>
                <w:szCs w:val="20"/>
              </w:rPr>
            </w:pPr>
            <w:r>
              <w:rPr>
                <w:i/>
                <w:color w:val="666666"/>
                <w:sz w:val="20"/>
                <w:szCs w:val="20"/>
              </w:rPr>
              <w:t>Caregiver</w:t>
            </w:r>
          </w:p>
          <w:p w:rsidR="00E06A6D" w:rsidRDefault="002A245B">
            <w:pPr>
              <w:widowControl w:val="0"/>
              <w:spacing w:line="240" w:lineRule="auto"/>
              <w:rPr>
                <w:i/>
                <w:color w:val="666666"/>
                <w:sz w:val="20"/>
                <w:szCs w:val="20"/>
              </w:rPr>
            </w:pPr>
            <w:r>
              <w:rPr>
                <w:i/>
                <w:color w:val="666666"/>
                <w:sz w:val="20"/>
                <w:szCs w:val="20"/>
              </w:rPr>
              <w:t>Registrar</w:t>
            </w:r>
          </w:p>
        </w:tc>
        <w:tc>
          <w:tcPr>
            <w:tcW w:w="223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E06A6D" w:rsidRDefault="002A245B">
            <w:pPr>
              <w:widowControl w:val="0"/>
              <w:spacing w:line="240" w:lineRule="auto"/>
              <w:rPr>
                <w:i/>
                <w:color w:val="666666"/>
                <w:sz w:val="20"/>
                <w:szCs w:val="20"/>
              </w:rPr>
            </w:pPr>
            <w:r>
              <w:rPr>
                <w:i/>
                <w:color w:val="666666"/>
                <w:sz w:val="20"/>
                <w:szCs w:val="20"/>
              </w:rPr>
              <w:t>N/A</w:t>
            </w:r>
          </w:p>
        </w:tc>
        <w:tc>
          <w:tcPr>
            <w:tcW w:w="135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E06A6D" w:rsidRDefault="002A245B">
            <w:pPr>
              <w:widowControl w:val="0"/>
              <w:spacing w:line="240" w:lineRule="auto"/>
              <w:rPr>
                <w:i/>
                <w:color w:val="666666"/>
                <w:sz w:val="20"/>
                <w:szCs w:val="20"/>
              </w:rPr>
            </w:pPr>
            <w:r>
              <w:rPr>
                <w:i/>
                <w:color w:val="666666"/>
                <w:sz w:val="20"/>
                <w:szCs w:val="20"/>
              </w:rPr>
              <w:t>Registrar</w:t>
            </w:r>
          </w:p>
          <w:p w:rsidR="00E06A6D" w:rsidRDefault="002A245B">
            <w:pPr>
              <w:widowControl w:val="0"/>
              <w:spacing w:line="240" w:lineRule="auto"/>
              <w:rPr>
                <w:i/>
                <w:color w:val="666666"/>
                <w:sz w:val="20"/>
                <w:szCs w:val="20"/>
              </w:rPr>
            </w:pPr>
            <w:r>
              <w:rPr>
                <w:i/>
                <w:color w:val="666666"/>
                <w:sz w:val="20"/>
                <w:szCs w:val="20"/>
              </w:rPr>
              <w:t>Secretary</w:t>
            </w:r>
          </w:p>
        </w:tc>
      </w:tr>
      <w:tr w:rsidR="00E06A6D">
        <w:tc>
          <w:tcPr>
            <w:tcW w:w="24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E06A6D" w:rsidRDefault="00E06A6D">
            <w:pPr>
              <w:widowControl w:val="0"/>
              <w:spacing w:line="240" w:lineRule="auto"/>
            </w:pPr>
          </w:p>
        </w:tc>
        <w:tc>
          <w:tcPr>
            <w:tcW w:w="115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E06A6D" w:rsidRDefault="00E06A6D">
            <w:pPr>
              <w:widowControl w:val="0"/>
              <w:spacing w:line="240" w:lineRule="auto"/>
            </w:pPr>
          </w:p>
        </w:tc>
        <w:tc>
          <w:tcPr>
            <w:tcW w:w="33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E06A6D" w:rsidRDefault="00E06A6D">
            <w:pPr>
              <w:widowControl w:val="0"/>
              <w:spacing w:line="240" w:lineRule="auto"/>
            </w:pPr>
          </w:p>
        </w:tc>
        <w:tc>
          <w:tcPr>
            <w:tcW w:w="223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E06A6D" w:rsidRDefault="00E06A6D">
            <w:pPr>
              <w:widowControl w:val="0"/>
              <w:spacing w:line="240" w:lineRule="auto"/>
            </w:pPr>
          </w:p>
        </w:tc>
        <w:tc>
          <w:tcPr>
            <w:tcW w:w="166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E06A6D" w:rsidRDefault="00E06A6D">
            <w:pPr>
              <w:widowControl w:val="0"/>
              <w:spacing w:line="240" w:lineRule="auto"/>
            </w:pPr>
          </w:p>
        </w:tc>
        <w:tc>
          <w:tcPr>
            <w:tcW w:w="223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E06A6D" w:rsidRDefault="00E06A6D">
            <w:pPr>
              <w:widowControl w:val="0"/>
              <w:spacing w:line="240" w:lineRule="auto"/>
            </w:pPr>
          </w:p>
        </w:tc>
        <w:tc>
          <w:tcPr>
            <w:tcW w:w="135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E06A6D" w:rsidRDefault="00E06A6D">
            <w:pPr>
              <w:widowControl w:val="0"/>
              <w:spacing w:line="240" w:lineRule="auto"/>
              <w:ind w:left="-90"/>
            </w:pPr>
          </w:p>
        </w:tc>
      </w:tr>
      <w:tr w:rsidR="00E06A6D">
        <w:tc>
          <w:tcPr>
            <w:tcW w:w="24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E06A6D" w:rsidRDefault="00E06A6D">
            <w:pPr>
              <w:widowControl w:val="0"/>
              <w:spacing w:line="240" w:lineRule="auto"/>
            </w:pPr>
          </w:p>
        </w:tc>
        <w:tc>
          <w:tcPr>
            <w:tcW w:w="115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E06A6D" w:rsidRDefault="00E06A6D">
            <w:pPr>
              <w:widowControl w:val="0"/>
              <w:spacing w:line="240" w:lineRule="auto"/>
            </w:pPr>
          </w:p>
        </w:tc>
        <w:tc>
          <w:tcPr>
            <w:tcW w:w="33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E06A6D" w:rsidRDefault="00E06A6D">
            <w:pPr>
              <w:widowControl w:val="0"/>
              <w:spacing w:line="240" w:lineRule="auto"/>
            </w:pPr>
          </w:p>
        </w:tc>
        <w:tc>
          <w:tcPr>
            <w:tcW w:w="223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E06A6D" w:rsidRDefault="00E06A6D">
            <w:pPr>
              <w:widowControl w:val="0"/>
              <w:spacing w:line="240" w:lineRule="auto"/>
            </w:pPr>
          </w:p>
        </w:tc>
        <w:tc>
          <w:tcPr>
            <w:tcW w:w="166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E06A6D" w:rsidRDefault="00E06A6D">
            <w:pPr>
              <w:widowControl w:val="0"/>
              <w:spacing w:line="240" w:lineRule="auto"/>
            </w:pPr>
          </w:p>
        </w:tc>
        <w:tc>
          <w:tcPr>
            <w:tcW w:w="223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E06A6D" w:rsidRDefault="00E06A6D">
            <w:pPr>
              <w:widowControl w:val="0"/>
              <w:spacing w:line="240" w:lineRule="auto"/>
            </w:pPr>
          </w:p>
        </w:tc>
        <w:tc>
          <w:tcPr>
            <w:tcW w:w="135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E06A6D" w:rsidRDefault="00E06A6D">
            <w:pPr>
              <w:widowControl w:val="0"/>
              <w:spacing w:line="240" w:lineRule="auto"/>
              <w:ind w:left="-90"/>
            </w:pPr>
          </w:p>
        </w:tc>
      </w:tr>
      <w:tr w:rsidR="009201C3">
        <w:tc>
          <w:tcPr>
            <w:tcW w:w="24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9201C3" w:rsidRDefault="009201C3">
            <w:pPr>
              <w:widowControl w:val="0"/>
              <w:spacing w:line="240" w:lineRule="auto"/>
            </w:pPr>
          </w:p>
        </w:tc>
        <w:tc>
          <w:tcPr>
            <w:tcW w:w="115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9201C3" w:rsidRDefault="009201C3">
            <w:pPr>
              <w:widowControl w:val="0"/>
              <w:spacing w:line="240" w:lineRule="auto"/>
            </w:pPr>
          </w:p>
        </w:tc>
        <w:tc>
          <w:tcPr>
            <w:tcW w:w="33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9201C3" w:rsidRDefault="009201C3">
            <w:pPr>
              <w:widowControl w:val="0"/>
              <w:spacing w:line="240" w:lineRule="auto"/>
            </w:pPr>
          </w:p>
        </w:tc>
        <w:tc>
          <w:tcPr>
            <w:tcW w:w="223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9201C3" w:rsidRDefault="009201C3">
            <w:pPr>
              <w:widowControl w:val="0"/>
              <w:spacing w:line="240" w:lineRule="auto"/>
            </w:pPr>
          </w:p>
        </w:tc>
        <w:tc>
          <w:tcPr>
            <w:tcW w:w="166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9201C3" w:rsidRDefault="009201C3">
            <w:pPr>
              <w:widowControl w:val="0"/>
              <w:spacing w:line="240" w:lineRule="auto"/>
            </w:pPr>
          </w:p>
        </w:tc>
        <w:tc>
          <w:tcPr>
            <w:tcW w:w="223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9201C3" w:rsidRDefault="009201C3">
            <w:pPr>
              <w:widowControl w:val="0"/>
              <w:spacing w:line="240" w:lineRule="auto"/>
            </w:pPr>
          </w:p>
        </w:tc>
        <w:tc>
          <w:tcPr>
            <w:tcW w:w="135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9201C3" w:rsidRDefault="009201C3">
            <w:pPr>
              <w:widowControl w:val="0"/>
              <w:spacing w:line="240" w:lineRule="auto"/>
              <w:ind w:left="-90"/>
            </w:pPr>
          </w:p>
        </w:tc>
      </w:tr>
      <w:tr w:rsidR="009201C3">
        <w:tc>
          <w:tcPr>
            <w:tcW w:w="24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9201C3" w:rsidRDefault="009201C3">
            <w:pPr>
              <w:widowControl w:val="0"/>
              <w:spacing w:line="240" w:lineRule="auto"/>
            </w:pPr>
          </w:p>
        </w:tc>
        <w:tc>
          <w:tcPr>
            <w:tcW w:w="115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9201C3" w:rsidRDefault="009201C3">
            <w:pPr>
              <w:widowControl w:val="0"/>
              <w:spacing w:line="240" w:lineRule="auto"/>
            </w:pPr>
          </w:p>
        </w:tc>
        <w:tc>
          <w:tcPr>
            <w:tcW w:w="33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9201C3" w:rsidRDefault="009201C3">
            <w:pPr>
              <w:widowControl w:val="0"/>
              <w:spacing w:line="240" w:lineRule="auto"/>
            </w:pPr>
          </w:p>
        </w:tc>
        <w:tc>
          <w:tcPr>
            <w:tcW w:w="223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9201C3" w:rsidRDefault="009201C3">
            <w:pPr>
              <w:widowControl w:val="0"/>
              <w:spacing w:line="240" w:lineRule="auto"/>
            </w:pPr>
          </w:p>
        </w:tc>
        <w:tc>
          <w:tcPr>
            <w:tcW w:w="166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9201C3" w:rsidRDefault="009201C3">
            <w:pPr>
              <w:widowControl w:val="0"/>
              <w:spacing w:line="240" w:lineRule="auto"/>
            </w:pPr>
          </w:p>
        </w:tc>
        <w:tc>
          <w:tcPr>
            <w:tcW w:w="223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9201C3" w:rsidRDefault="009201C3">
            <w:pPr>
              <w:widowControl w:val="0"/>
              <w:spacing w:line="240" w:lineRule="auto"/>
            </w:pPr>
          </w:p>
        </w:tc>
        <w:tc>
          <w:tcPr>
            <w:tcW w:w="135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rsidR="009201C3" w:rsidRDefault="009201C3">
            <w:pPr>
              <w:widowControl w:val="0"/>
              <w:spacing w:line="240" w:lineRule="auto"/>
              <w:ind w:left="-90"/>
            </w:pPr>
          </w:p>
        </w:tc>
      </w:tr>
    </w:tbl>
    <w:p w:rsidR="00E06A6D" w:rsidRDefault="00E06A6D"/>
    <w:p w:rsidR="00E06A6D" w:rsidRDefault="002A245B">
      <w:pPr>
        <w:pStyle w:val="Heading5"/>
        <w:spacing w:before="0" w:after="0"/>
        <w:ind w:left="0"/>
      </w:pPr>
      <w:bookmarkStart w:id="13" w:name="_3ygu2459hpjr" w:colFirst="0" w:colLast="0"/>
      <w:bookmarkEnd w:id="13"/>
      <w:r>
        <w:t>Follow Up</w:t>
      </w:r>
    </w:p>
    <w:p w:rsidR="00E06A6D" w:rsidRDefault="002A245B">
      <w:pPr>
        <w:sectPr w:rsidR="00E06A6D">
          <w:footerReference w:type="default" r:id="rId11"/>
          <w:footerReference w:type="first" r:id="rId12"/>
          <w:pgSz w:w="15840" w:h="12240" w:orient="landscape"/>
          <w:pgMar w:top="360" w:right="633" w:bottom="450" w:left="720" w:header="360" w:footer="555" w:gutter="0"/>
          <w:pgNumType w:start="1"/>
          <w:cols w:space="720"/>
        </w:sectPr>
      </w:pPr>
      <w:r>
        <w:t xml:space="preserve">Plan for follow-up through appropriate means and document it below. </w:t>
      </w:r>
    </w:p>
    <w:p w:rsidR="00E06A6D" w:rsidRDefault="002A245B">
      <w:pPr>
        <w:numPr>
          <w:ilvl w:val="0"/>
          <w:numId w:val="4"/>
        </w:numPr>
      </w:pPr>
      <w:r>
        <w:t>Date &amp; Time of Follow-up:</w:t>
      </w:r>
      <w:r>
        <w:tab/>
      </w:r>
      <w:r>
        <w:tab/>
      </w:r>
      <w:r>
        <w:tab/>
      </w:r>
      <w:r>
        <w:tab/>
      </w:r>
    </w:p>
    <w:p w:rsidR="00E06A6D" w:rsidRDefault="002A245B">
      <w:pPr>
        <w:numPr>
          <w:ilvl w:val="0"/>
          <w:numId w:val="4"/>
        </w:numPr>
      </w:pPr>
      <w:r>
        <w:t xml:space="preserve">Method of Follow-up: </w:t>
      </w:r>
    </w:p>
    <w:p w:rsidR="00E06A6D" w:rsidRDefault="002A245B">
      <w:pPr>
        <w:numPr>
          <w:ilvl w:val="0"/>
          <w:numId w:val="4"/>
        </w:numPr>
        <w:spacing w:after="200"/>
        <w:sectPr w:rsidR="00E06A6D">
          <w:type w:val="continuous"/>
          <w:pgSz w:w="15840" w:h="12240" w:orient="landscape"/>
          <w:pgMar w:top="547" w:right="720" w:bottom="720" w:left="720" w:header="720" w:footer="720" w:gutter="0"/>
          <w:cols w:space="720" w:equalWidth="0">
            <w:col w:w="14400" w:space="0"/>
          </w:cols>
        </w:sectPr>
      </w:pPr>
      <w:r>
        <w:t xml:space="preserve">Contact Information if the Student and/or Parents and Caregivers Need to Follow-up Sooner: </w:t>
      </w:r>
    </w:p>
    <w:p w:rsidR="00E06A6D" w:rsidRDefault="002A245B">
      <w:pPr>
        <w:pStyle w:val="Heading5"/>
        <w:spacing w:before="0" w:after="0"/>
        <w:ind w:left="0"/>
      </w:pPr>
      <w:bookmarkStart w:id="14" w:name="_3923ot2vvac8" w:colFirst="0" w:colLast="0"/>
      <w:bookmarkEnd w:id="14"/>
      <w:r>
        <w:t xml:space="preserve">Student Records </w:t>
      </w:r>
    </w:p>
    <w:p w:rsidR="00E06A6D" w:rsidRDefault="002A245B">
      <w:r>
        <w:t>District staff should store any support plan with the student’s records and provide a copy to the student and/or parents and caregi</w:t>
      </w:r>
      <w:r w:rsidR="005B0618">
        <w:t xml:space="preserve">vers. ODE encourages districts </w:t>
      </w:r>
      <w:proofErr w:type="gramStart"/>
      <w:r>
        <w:t>to clearly inform</w:t>
      </w:r>
      <w:proofErr w:type="gramEnd"/>
      <w:r>
        <w:t xml:space="preserve"> the student about the benefits and risks of developing a formalized support plan, including potential record disclosure to parents or caregivers, peers, teachers, or other school staff.</w:t>
      </w:r>
    </w:p>
    <w:p w:rsidR="00E06A6D" w:rsidRDefault="00E06A6D"/>
    <w:p w:rsidR="00E06A6D" w:rsidRDefault="002A245B">
      <w:pPr>
        <w:pStyle w:val="Heading5"/>
        <w:spacing w:before="0" w:after="0"/>
        <w:ind w:left="0"/>
      </w:pPr>
      <w:bookmarkStart w:id="15" w:name="_cbkxf06eoc8o" w:colFirst="0" w:colLast="0"/>
      <w:bookmarkEnd w:id="15"/>
      <w:r>
        <w:t xml:space="preserve">Transfers </w:t>
      </w:r>
    </w:p>
    <w:p w:rsidR="00E06A6D" w:rsidRDefault="002A245B">
      <w:r>
        <w:t xml:space="preserve">If a student transfers, discuss with the student and supportive family members if this plan should transfer with them to the new school. Provide support as desired, such as setting up a meeting to discuss transferring the plan and identifying the same sources of support in the new school or supporting a revision of the form again as part of the intake for the new school. </w:t>
      </w:r>
    </w:p>
    <w:p w:rsidR="00E06A6D" w:rsidRDefault="00E06A6D"/>
    <w:p w:rsidR="009201C3" w:rsidRDefault="009201C3">
      <w:pPr>
        <w:pStyle w:val="Heading5"/>
        <w:spacing w:before="0" w:after="0"/>
        <w:ind w:left="0"/>
        <w:sectPr w:rsidR="009201C3">
          <w:type w:val="continuous"/>
          <w:pgSz w:w="15840" w:h="12240" w:orient="landscape"/>
          <w:pgMar w:top="547" w:right="720" w:bottom="720" w:left="720" w:header="720" w:footer="720" w:gutter="0"/>
          <w:cols w:space="720"/>
        </w:sectPr>
      </w:pPr>
      <w:bookmarkStart w:id="16" w:name="_a8us7v6igvl" w:colFirst="0" w:colLast="0"/>
      <w:bookmarkEnd w:id="16"/>
    </w:p>
    <w:p w:rsidR="00E06A6D" w:rsidRDefault="002A245B">
      <w:pPr>
        <w:pStyle w:val="Heading5"/>
        <w:spacing w:before="0" w:after="0"/>
        <w:ind w:left="0"/>
      </w:pPr>
      <w:r>
        <w:t>Potential Areas of Support to Consider</w:t>
      </w:r>
    </w:p>
    <w:p w:rsidR="00E06A6D" w:rsidRDefault="002A245B">
      <w:pPr>
        <w:spacing w:after="200"/>
      </w:pPr>
      <w:r>
        <w:t xml:space="preserve">This list is not exhaustive and all topics are optional. Please allow the student to review the potential areas of support and select the areas they are interested in discussing. </w:t>
      </w:r>
      <w:r>
        <w:rPr>
          <w:b/>
        </w:rPr>
        <w:t>Only document the areas of support the student is comfortable including in the Support and Safety Plan.</w:t>
      </w:r>
      <w:r>
        <w:t xml:space="preserve"> </w:t>
      </w:r>
    </w:p>
    <w:p w:rsidR="009201C3" w:rsidRDefault="009201C3">
      <w:pPr>
        <w:pStyle w:val="Heading6"/>
        <w:ind w:left="720"/>
        <w:sectPr w:rsidR="009201C3" w:rsidSect="009201C3">
          <w:pgSz w:w="12240" w:h="15840"/>
          <w:pgMar w:top="720" w:right="547" w:bottom="720" w:left="720" w:header="720" w:footer="720" w:gutter="0"/>
          <w:cols w:space="720"/>
          <w:docGrid w:linePitch="299"/>
        </w:sectPr>
      </w:pPr>
      <w:bookmarkStart w:id="17" w:name="_2fw1s8n8or0a" w:colFirst="0" w:colLast="0"/>
      <w:bookmarkEnd w:id="17"/>
    </w:p>
    <w:p w:rsidR="00E06A6D" w:rsidRPr="009201C3" w:rsidRDefault="002A245B">
      <w:pPr>
        <w:pStyle w:val="Heading6"/>
        <w:ind w:left="720"/>
        <w:rPr>
          <w:sz w:val="20"/>
          <w:szCs w:val="20"/>
        </w:rPr>
      </w:pPr>
      <w:r w:rsidRPr="009201C3">
        <w:rPr>
          <w:sz w:val="20"/>
          <w:szCs w:val="20"/>
        </w:rPr>
        <w:t>Parent and Caregiver Involvement</w:t>
      </w:r>
    </w:p>
    <w:p w:rsidR="00E06A6D" w:rsidRPr="009201C3" w:rsidRDefault="002A245B">
      <w:pPr>
        <w:numPr>
          <w:ilvl w:val="0"/>
          <w:numId w:val="2"/>
        </w:numPr>
        <w:ind w:left="1440"/>
        <w:rPr>
          <w:sz w:val="20"/>
          <w:szCs w:val="20"/>
        </w:rPr>
      </w:pPr>
      <w:r w:rsidRPr="009201C3">
        <w:rPr>
          <w:sz w:val="20"/>
          <w:szCs w:val="20"/>
        </w:rPr>
        <w:t xml:space="preserve">Are parents or caregivers aware of the student’s gender status? </w:t>
      </w:r>
    </w:p>
    <w:p w:rsidR="00E06A6D" w:rsidRPr="009201C3" w:rsidRDefault="002A245B">
      <w:pPr>
        <w:numPr>
          <w:ilvl w:val="0"/>
          <w:numId w:val="2"/>
        </w:numPr>
        <w:ind w:left="1440"/>
        <w:rPr>
          <w:sz w:val="20"/>
          <w:szCs w:val="20"/>
        </w:rPr>
      </w:pPr>
      <w:r w:rsidRPr="009201C3">
        <w:rPr>
          <w:sz w:val="20"/>
          <w:szCs w:val="20"/>
        </w:rPr>
        <w:t>Are parents or caregivers supportive of the student’s gender status?</w:t>
      </w:r>
    </w:p>
    <w:p w:rsidR="00E06A6D" w:rsidRPr="009201C3" w:rsidRDefault="002A245B">
      <w:pPr>
        <w:numPr>
          <w:ilvl w:val="0"/>
          <w:numId w:val="2"/>
        </w:numPr>
        <w:ind w:left="1440"/>
        <w:rPr>
          <w:sz w:val="20"/>
          <w:szCs w:val="20"/>
        </w:rPr>
      </w:pPr>
      <w:r w:rsidRPr="009201C3">
        <w:rPr>
          <w:sz w:val="20"/>
          <w:szCs w:val="20"/>
        </w:rPr>
        <w:t xml:space="preserve">If parents or caregivers are not aware or are not supportive, what measures </w:t>
      </w:r>
      <w:proofErr w:type="gramStart"/>
      <w:r w:rsidRPr="009201C3">
        <w:rPr>
          <w:sz w:val="20"/>
          <w:szCs w:val="20"/>
        </w:rPr>
        <w:t>must be considered</w:t>
      </w:r>
      <w:proofErr w:type="gramEnd"/>
      <w:r w:rsidRPr="009201C3">
        <w:rPr>
          <w:sz w:val="20"/>
          <w:szCs w:val="20"/>
        </w:rPr>
        <w:t xml:space="preserve"> during the implementation of this Support and Safety Plan (e.g., phone calls, notes sent home)?</w:t>
      </w:r>
    </w:p>
    <w:p w:rsidR="00E06A6D" w:rsidRPr="009201C3" w:rsidRDefault="00E06A6D">
      <w:pPr>
        <w:rPr>
          <w:sz w:val="20"/>
          <w:szCs w:val="20"/>
        </w:rPr>
      </w:pPr>
    </w:p>
    <w:p w:rsidR="00E06A6D" w:rsidRPr="009201C3" w:rsidRDefault="002A245B">
      <w:pPr>
        <w:pStyle w:val="Heading6"/>
        <w:ind w:left="720"/>
        <w:rPr>
          <w:sz w:val="20"/>
          <w:szCs w:val="20"/>
        </w:rPr>
      </w:pPr>
      <w:bookmarkStart w:id="18" w:name="_t65mqf42va9x" w:colFirst="0" w:colLast="0"/>
      <w:bookmarkEnd w:id="18"/>
      <w:r w:rsidRPr="009201C3">
        <w:rPr>
          <w:sz w:val="20"/>
          <w:szCs w:val="20"/>
        </w:rPr>
        <w:t>Privacy</w:t>
      </w:r>
    </w:p>
    <w:p w:rsidR="00E06A6D" w:rsidRPr="009201C3" w:rsidRDefault="002A245B">
      <w:pPr>
        <w:numPr>
          <w:ilvl w:val="0"/>
          <w:numId w:val="5"/>
        </w:numPr>
        <w:ind w:left="1440"/>
        <w:rPr>
          <w:sz w:val="20"/>
          <w:szCs w:val="20"/>
        </w:rPr>
      </w:pPr>
      <w:r w:rsidRPr="009201C3">
        <w:rPr>
          <w:sz w:val="20"/>
          <w:szCs w:val="20"/>
        </w:rPr>
        <w:t xml:space="preserve">How public or private will information about this student’s gender be? Specifically, which groups/individuals does the student wish to share this knowledge </w:t>
      </w:r>
      <w:proofErr w:type="gramStart"/>
      <w:r w:rsidRPr="009201C3">
        <w:rPr>
          <w:sz w:val="20"/>
          <w:szCs w:val="20"/>
        </w:rPr>
        <w:t>with</w:t>
      </w:r>
      <w:proofErr w:type="gramEnd"/>
      <w:r w:rsidRPr="009201C3">
        <w:rPr>
          <w:sz w:val="20"/>
          <w:szCs w:val="20"/>
        </w:rPr>
        <w:t>?</w:t>
      </w:r>
    </w:p>
    <w:p w:rsidR="00E06A6D" w:rsidRPr="009201C3" w:rsidRDefault="002A245B">
      <w:pPr>
        <w:numPr>
          <w:ilvl w:val="0"/>
          <w:numId w:val="5"/>
        </w:numPr>
        <w:ind w:left="1440"/>
        <w:rPr>
          <w:sz w:val="20"/>
          <w:szCs w:val="20"/>
        </w:rPr>
      </w:pPr>
      <w:r w:rsidRPr="009201C3">
        <w:rPr>
          <w:sz w:val="20"/>
          <w:szCs w:val="20"/>
        </w:rPr>
        <w:t xml:space="preserve">If the student has asserted a degree of privacy, what steps </w:t>
      </w:r>
      <w:proofErr w:type="gramStart"/>
      <w:r w:rsidRPr="009201C3">
        <w:rPr>
          <w:sz w:val="20"/>
          <w:szCs w:val="20"/>
        </w:rPr>
        <w:t>will be taken</w:t>
      </w:r>
      <w:proofErr w:type="gramEnd"/>
      <w:r w:rsidRPr="009201C3">
        <w:rPr>
          <w:sz w:val="20"/>
          <w:szCs w:val="20"/>
        </w:rPr>
        <w:t xml:space="preserve"> if that privacy is compromised or might have been compromised?</w:t>
      </w:r>
    </w:p>
    <w:p w:rsidR="00E06A6D" w:rsidRPr="009201C3" w:rsidRDefault="002A245B">
      <w:pPr>
        <w:numPr>
          <w:ilvl w:val="0"/>
          <w:numId w:val="5"/>
        </w:numPr>
        <w:ind w:left="1440"/>
        <w:rPr>
          <w:sz w:val="20"/>
          <w:szCs w:val="20"/>
        </w:rPr>
      </w:pPr>
      <w:r w:rsidRPr="009201C3">
        <w:rPr>
          <w:sz w:val="20"/>
          <w:szCs w:val="20"/>
        </w:rPr>
        <w:t>How will a teacher/staff member respond to any questions about the student’s gender from other students? Staff members? Parents/Caregivers? Community?</w:t>
      </w:r>
    </w:p>
    <w:p w:rsidR="00EE38F1" w:rsidRPr="009201C3" w:rsidRDefault="002A245B" w:rsidP="00EE38F1">
      <w:pPr>
        <w:numPr>
          <w:ilvl w:val="0"/>
          <w:numId w:val="5"/>
        </w:numPr>
        <w:ind w:left="1440"/>
        <w:rPr>
          <w:sz w:val="20"/>
          <w:szCs w:val="20"/>
        </w:rPr>
      </w:pPr>
      <w:r w:rsidRPr="009201C3">
        <w:rPr>
          <w:sz w:val="20"/>
          <w:szCs w:val="20"/>
        </w:rPr>
        <w:t>How will privacy be maintained with:</w:t>
      </w:r>
    </w:p>
    <w:p w:rsidR="00EE38F1" w:rsidRPr="009201C3" w:rsidRDefault="00EE38F1" w:rsidP="00EE38F1">
      <w:pPr>
        <w:pStyle w:val="ListParagraph"/>
        <w:numPr>
          <w:ilvl w:val="2"/>
          <w:numId w:val="11"/>
        </w:numPr>
        <w:rPr>
          <w:sz w:val="20"/>
          <w:szCs w:val="20"/>
        </w:rPr>
      </w:pPr>
      <w:r w:rsidRPr="009201C3">
        <w:rPr>
          <w:sz w:val="20"/>
          <w:szCs w:val="20"/>
        </w:rPr>
        <w:t>Registration</w:t>
      </w:r>
    </w:p>
    <w:p w:rsidR="00EE38F1" w:rsidRPr="009201C3" w:rsidRDefault="00EE38F1" w:rsidP="00EE38F1">
      <w:pPr>
        <w:pStyle w:val="ListParagraph"/>
        <w:numPr>
          <w:ilvl w:val="2"/>
          <w:numId w:val="11"/>
        </w:numPr>
        <w:rPr>
          <w:sz w:val="20"/>
          <w:szCs w:val="20"/>
        </w:rPr>
      </w:pPr>
      <w:r w:rsidRPr="009201C3">
        <w:rPr>
          <w:sz w:val="20"/>
          <w:szCs w:val="20"/>
        </w:rPr>
        <w:t>Completing enrollment</w:t>
      </w:r>
    </w:p>
    <w:p w:rsidR="00EE38F1" w:rsidRPr="009201C3" w:rsidRDefault="00EE38F1" w:rsidP="00EE38F1">
      <w:pPr>
        <w:pStyle w:val="ListParagraph"/>
        <w:numPr>
          <w:ilvl w:val="2"/>
          <w:numId w:val="11"/>
        </w:numPr>
        <w:rPr>
          <w:sz w:val="20"/>
          <w:szCs w:val="20"/>
        </w:rPr>
      </w:pPr>
      <w:r w:rsidRPr="009201C3">
        <w:rPr>
          <w:sz w:val="20"/>
          <w:szCs w:val="20"/>
        </w:rPr>
        <w:t>Attendance/grade books</w:t>
      </w:r>
    </w:p>
    <w:p w:rsidR="00EE38F1" w:rsidRPr="009201C3" w:rsidRDefault="00EE38F1" w:rsidP="00EE38F1">
      <w:pPr>
        <w:pStyle w:val="ListParagraph"/>
        <w:numPr>
          <w:ilvl w:val="2"/>
          <w:numId w:val="11"/>
        </w:numPr>
        <w:rPr>
          <w:sz w:val="20"/>
          <w:szCs w:val="20"/>
        </w:rPr>
      </w:pPr>
      <w:r w:rsidRPr="009201C3">
        <w:rPr>
          <w:sz w:val="20"/>
          <w:szCs w:val="20"/>
        </w:rPr>
        <w:t>Official-home school communication</w:t>
      </w:r>
    </w:p>
    <w:p w:rsidR="00EE38F1" w:rsidRPr="009201C3" w:rsidRDefault="00EE38F1" w:rsidP="00EE38F1">
      <w:pPr>
        <w:pStyle w:val="ListParagraph"/>
        <w:numPr>
          <w:ilvl w:val="2"/>
          <w:numId w:val="11"/>
        </w:numPr>
        <w:rPr>
          <w:sz w:val="20"/>
          <w:szCs w:val="20"/>
        </w:rPr>
      </w:pPr>
      <w:r w:rsidRPr="009201C3">
        <w:rPr>
          <w:sz w:val="20"/>
          <w:szCs w:val="20"/>
        </w:rPr>
        <w:t>Student ID</w:t>
      </w:r>
    </w:p>
    <w:p w:rsidR="00EE38F1" w:rsidRPr="009201C3" w:rsidRDefault="00EE38F1" w:rsidP="00EE38F1">
      <w:pPr>
        <w:pStyle w:val="ListParagraph"/>
        <w:numPr>
          <w:ilvl w:val="2"/>
          <w:numId w:val="11"/>
        </w:numPr>
        <w:rPr>
          <w:sz w:val="20"/>
          <w:szCs w:val="20"/>
        </w:rPr>
      </w:pPr>
      <w:r w:rsidRPr="009201C3">
        <w:rPr>
          <w:sz w:val="20"/>
          <w:szCs w:val="20"/>
        </w:rPr>
        <w:t>Standardized tests</w:t>
      </w:r>
    </w:p>
    <w:p w:rsidR="00EE38F1" w:rsidRPr="009201C3" w:rsidRDefault="00EE38F1" w:rsidP="00EE38F1">
      <w:pPr>
        <w:pStyle w:val="ListParagraph"/>
        <w:numPr>
          <w:ilvl w:val="2"/>
          <w:numId w:val="11"/>
        </w:numPr>
        <w:rPr>
          <w:sz w:val="20"/>
          <w:szCs w:val="20"/>
        </w:rPr>
      </w:pPr>
      <w:r w:rsidRPr="009201C3">
        <w:rPr>
          <w:sz w:val="20"/>
          <w:szCs w:val="20"/>
        </w:rPr>
        <w:t>After-school programs</w:t>
      </w:r>
    </w:p>
    <w:p w:rsidR="00EE38F1" w:rsidRPr="009201C3" w:rsidRDefault="00EE38F1" w:rsidP="00EE38F1">
      <w:pPr>
        <w:pStyle w:val="ListParagraph"/>
        <w:numPr>
          <w:ilvl w:val="2"/>
          <w:numId w:val="11"/>
        </w:numPr>
        <w:rPr>
          <w:sz w:val="20"/>
          <w:szCs w:val="20"/>
        </w:rPr>
      </w:pPr>
      <w:r w:rsidRPr="009201C3">
        <w:rPr>
          <w:sz w:val="20"/>
          <w:szCs w:val="20"/>
        </w:rPr>
        <w:t>Community partners</w:t>
      </w:r>
    </w:p>
    <w:p w:rsidR="00EE38F1" w:rsidRPr="009201C3" w:rsidRDefault="00EE38F1" w:rsidP="00EE38F1">
      <w:pPr>
        <w:pStyle w:val="ListParagraph"/>
        <w:numPr>
          <w:ilvl w:val="2"/>
          <w:numId w:val="11"/>
        </w:numPr>
        <w:rPr>
          <w:sz w:val="20"/>
          <w:szCs w:val="20"/>
        </w:rPr>
      </w:pPr>
      <w:r w:rsidRPr="009201C3">
        <w:rPr>
          <w:sz w:val="20"/>
          <w:szCs w:val="20"/>
        </w:rPr>
        <w:t>School photos</w:t>
      </w:r>
    </w:p>
    <w:p w:rsidR="00EE38F1" w:rsidRPr="009201C3" w:rsidRDefault="00EE38F1" w:rsidP="00EE38F1">
      <w:pPr>
        <w:pStyle w:val="ListParagraph"/>
        <w:numPr>
          <w:ilvl w:val="2"/>
          <w:numId w:val="11"/>
        </w:numPr>
        <w:rPr>
          <w:sz w:val="20"/>
          <w:szCs w:val="20"/>
        </w:rPr>
      </w:pPr>
      <w:r w:rsidRPr="009201C3">
        <w:rPr>
          <w:sz w:val="20"/>
          <w:szCs w:val="20"/>
        </w:rPr>
        <w:t>Yearbook</w:t>
      </w:r>
    </w:p>
    <w:p w:rsidR="00EE38F1" w:rsidRPr="009201C3" w:rsidRDefault="00EE38F1" w:rsidP="00EE38F1">
      <w:pPr>
        <w:pStyle w:val="ListParagraph"/>
        <w:numPr>
          <w:ilvl w:val="2"/>
          <w:numId w:val="11"/>
        </w:numPr>
        <w:rPr>
          <w:sz w:val="20"/>
          <w:szCs w:val="20"/>
        </w:rPr>
      </w:pPr>
      <w:r w:rsidRPr="009201C3">
        <w:rPr>
          <w:sz w:val="20"/>
          <w:szCs w:val="20"/>
        </w:rPr>
        <w:t>IT accounts</w:t>
      </w:r>
    </w:p>
    <w:p w:rsidR="00EE38F1" w:rsidRPr="009201C3" w:rsidRDefault="00EE38F1" w:rsidP="00EE38F1">
      <w:pPr>
        <w:pStyle w:val="ListParagraph"/>
        <w:numPr>
          <w:ilvl w:val="2"/>
          <w:numId w:val="11"/>
        </w:numPr>
        <w:rPr>
          <w:sz w:val="20"/>
          <w:szCs w:val="20"/>
        </w:rPr>
      </w:pPr>
      <w:r w:rsidRPr="009201C3">
        <w:rPr>
          <w:sz w:val="20"/>
          <w:szCs w:val="20"/>
        </w:rPr>
        <w:t>Awards and diplomas</w:t>
      </w:r>
    </w:p>
    <w:p w:rsidR="00EE38F1" w:rsidRPr="009201C3" w:rsidRDefault="00EE38F1" w:rsidP="00EE38F1">
      <w:pPr>
        <w:pStyle w:val="ListParagraph"/>
        <w:numPr>
          <w:ilvl w:val="2"/>
          <w:numId w:val="11"/>
        </w:numPr>
        <w:rPr>
          <w:sz w:val="20"/>
          <w:szCs w:val="20"/>
        </w:rPr>
      </w:pPr>
      <w:r w:rsidRPr="009201C3">
        <w:rPr>
          <w:sz w:val="20"/>
          <w:szCs w:val="20"/>
        </w:rPr>
        <w:t>Education records</w:t>
      </w:r>
    </w:p>
    <w:p w:rsidR="00E06A6D" w:rsidRPr="009201C3" w:rsidRDefault="00E06A6D">
      <w:pPr>
        <w:rPr>
          <w:sz w:val="20"/>
          <w:szCs w:val="20"/>
        </w:rPr>
      </w:pPr>
    </w:p>
    <w:p w:rsidR="00E06A6D" w:rsidRPr="009201C3" w:rsidRDefault="002A245B">
      <w:pPr>
        <w:pStyle w:val="Heading6"/>
        <w:ind w:left="720"/>
        <w:rPr>
          <w:sz w:val="20"/>
          <w:szCs w:val="20"/>
        </w:rPr>
      </w:pPr>
      <w:bookmarkStart w:id="19" w:name="_lxwalr2owswe" w:colFirst="0" w:colLast="0"/>
      <w:bookmarkEnd w:id="19"/>
      <w:r w:rsidRPr="009201C3">
        <w:rPr>
          <w:sz w:val="20"/>
          <w:szCs w:val="20"/>
        </w:rPr>
        <w:t>Student Safety</w:t>
      </w:r>
    </w:p>
    <w:p w:rsidR="00EE38F1" w:rsidRPr="009201C3" w:rsidRDefault="002A245B" w:rsidP="00EE38F1">
      <w:pPr>
        <w:numPr>
          <w:ilvl w:val="0"/>
          <w:numId w:val="9"/>
        </w:numPr>
        <w:ind w:left="1440"/>
        <w:rPr>
          <w:sz w:val="20"/>
          <w:szCs w:val="20"/>
        </w:rPr>
      </w:pPr>
      <w:r w:rsidRPr="009201C3">
        <w:rPr>
          <w:sz w:val="20"/>
          <w:szCs w:val="20"/>
        </w:rPr>
        <w:t>Does the student have members of the school community they trust to provide support?</w:t>
      </w:r>
    </w:p>
    <w:p w:rsidR="00E06A6D" w:rsidRPr="009201C3" w:rsidRDefault="002A245B">
      <w:pPr>
        <w:numPr>
          <w:ilvl w:val="1"/>
          <w:numId w:val="9"/>
        </w:numPr>
        <w:ind w:left="2160"/>
        <w:rPr>
          <w:sz w:val="20"/>
          <w:szCs w:val="20"/>
        </w:rPr>
      </w:pPr>
      <w:r w:rsidRPr="009201C3">
        <w:rPr>
          <w:sz w:val="20"/>
          <w:szCs w:val="20"/>
        </w:rPr>
        <w:t xml:space="preserve">List of trusted staff, identified by student: </w:t>
      </w:r>
    </w:p>
    <w:p w:rsidR="00E06A6D" w:rsidRPr="009201C3" w:rsidRDefault="002A245B">
      <w:pPr>
        <w:numPr>
          <w:ilvl w:val="1"/>
          <w:numId w:val="9"/>
        </w:numPr>
        <w:ind w:left="2160"/>
        <w:rPr>
          <w:sz w:val="20"/>
          <w:szCs w:val="20"/>
        </w:rPr>
      </w:pPr>
      <w:r w:rsidRPr="009201C3">
        <w:rPr>
          <w:sz w:val="20"/>
          <w:szCs w:val="20"/>
        </w:rPr>
        <w:t xml:space="preserve">List of trusted peers, identified by student: </w:t>
      </w:r>
    </w:p>
    <w:p w:rsidR="00E06A6D" w:rsidRPr="009201C3" w:rsidRDefault="002A245B">
      <w:pPr>
        <w:numPr>
          <w:ilvl w:val="0"/>
          <w:numId w:val="9"/>
        </w:numPr>
        <w:ind w:left="1440"/>
        <w:rPr>
          <w:sz w:val="20"/>
          <w:szCs w:val="20"/>
        </w:rPr>
      </w:pPr>
      <w:r w:rsidRPr="009201C3">
        <w:rPr>
          <w:sz w:val="20"/>
          <w:szCs w:val="20"/>
        </w:rPr>
        <w:t xml:space="preserve">How will the student share, signal, or express when they are feeling supported or gender euphoric? What might this look like? How can you utilize this knowledge to expand opportunities for support and/or gender euphoria in additional areas? </w:t>
      </w:r>
    </w:p>
    <w:p w:rsidR="00E06A6D" w:rsidRPr="009201C3" w:rsidRDefault="002A245B">
      <w:pPr>
        <w:numPr>
          <w:ilvl w:val="0"/>
          <w:numId w:val="9"/>
        </w:numPr>
        <w:ind w:left="1440"/>
        <w:rPr>
          <w:sz w:val="20"/>
          <w:szCs w:val="20"/>
        </w:rPr>
      </w:pPr>
      <w:r w:rsidRPr="009201C3">
        <w:rPr>
          <w:sz w:val="20"/>
          <w:szCs w:val="20"/>
        </w:rPr>
        <w:t>How will the student share, signal, or express if they are feeling unsafe?</w:t>
      </w:r>
    </w:p>
    <w:p w:rsidR="00E06A6D" w:rsidRPr="009201C3" w:rsidRDefault="002A245B">
      <w:pPr>
        <w:numPr>
          <w:ilvl w:val="1"/>
          <w:numId w:val="9"/>
        </w:numPr>
        <w:ind w:left="2160"/>
        <w:rPr>
          <w:sz w:val="20"/>
          <w:szCs w:val="20"/>
        </w:rPr>
      </w:pPr>
      <w:r w:rsidRPr="009201C3">
        <w:rPr>
          <w:sz w:val="20"/>
          <w:szCs w:val="20"/>
        </w:rPr>
        <w:t xml:space="preserve">Ensure that students have more than one method for expressing they are feeling unsafe. Develop a protocol for staff responding to students expressing a lack of safety based on gender identity and ensure all staff are aware of the protocol. </w:t>
      </w:r>
    </w:p>
    <w:p w:rsidR="00E06A6D" w:rsidRPr="009201C3" w:rsidRDefault="002A245B">
      <w:pPr>
        <w:numPr>
          <w:ilvl w:val="0"/>
          <w:numId w:val="9"/>
        </w:numPr>
        <w:ind w:left="1440"/>
        <w:rPr>
          <w:sz w:val="20"/>
          <w:szCs w:val="20"/>
        </w:rPr>
      </w:pPr>
      <w:r w:rsidRPr="009201C3">
        <w:rPr>
          <w:sz w:val="20"/>
          <w:szCs w:val="20"/>
        </w:rPr>
        <w:t>Is there a place/space or room in the building where the student feels most safe? When can they use this place/space?</w:t>
      </w:r>
    </w:p>
    <w:p w:rsidR="00E06A6D" w:rsidRPr="009201C3" w:rsidRDefault="002A245B">
      <w:pPr>
        <w:numPr>
          <w:ilvl w:val="0"/>
          <w:numId w:val="9"/>
        </w:numPr>
        <w:ind w:left="1440"/>
        <w:rPr>
          <w:sz w:val="20"/>
          <w:szCs w:val="20"/>
        </w:rPr>
      </w:pPr>
      <w:r w:rsidRPr="009201C3">
        <w:rPr>
          <w:sz w:val="20"/>
          <w:szCs w:val="20"/>
        </w:rPr>
        <w:t>What protocols, staff, or other supports need to be in place in case of a crisis and/or other safety concern?</w:t>
      </w:r>
    </w:p>
    <w:p w:rsidR="00E06A6D" w:rsidRPr="009201C3" w:rsidRDefault="002A245B">
      <w:pPr>
        <w:numPr>
          <w:ilvl w:val="1"/>
          <w:numId w:val="9"/>
        </w:numPr>
        <w:ind w:left="2160"/>
        <w:rPr>
          <w:sz w:val="20"/>
          <w:szCs w:val="20"/>
        </w:rPr>
      </w:pPr>
      <w:r w:rsidRPr="009201C3">
        <w:rPr>
          <w:sz w:val="20"/>
          <w:szCs w:val="20"/>
        </w:rPr>
        <w:t xml:space="preserve">Are there specific times during the school day or spaces in the school that concern the student with regard to their gender expression? Develop a plan to specifically address each time or space indicated. </w:t>
      </w:r>
    </w:p>
    <w:p w:rsidR="00E06A6D" w:rsidRPr="009201C3" w:rsidRDefault="002A245B">
      <w:pPr>
        <w:numPr>
          <w:ilvl w:val="1"/>
          <w:numId w:val="9"/>
        </w:numPr>
        <w:ind w:left="2160"/>
        <w:rPr>
          <w:sz w:val="20"/>
          <w:szCs w:val="20"/>
        </w:rPr>
      </w:pPr>
      <w:r w:rsidRPr="009201C3">
        <w:rPr>
          <w:sz w:val="20"/>
          <w:szCs w:val="20"/>
        </w:rPr>
        <w:t>Some example supports or protocols could include: short or long term counseling, referral to outside services, regular staff check-ins, staff support for transitions to/from school or between classes, distance learning opportunities, safety measures (e.g., allowing cell phone use), no contact orders between students, whole class or whole school educational opportunities, and/or any other trauma-informed, SEL-focused, and equity-centered response.</w:t>
      </w:r>
    </w:p>
    <w:p w:rsidR="00E06A6D" w:rsidRPr="009201C3" w:rsidRDefault="002A245B">
      <w:pPr>
        <w:numPr>
          <w:ilvl w:val="0"/>
          <w:numId w:val="9"/>
        </w:numPr>
        <w:ind w:left="1440"/>
        <w:rPr>
          <w:sz w:val="20"/>
          <w:szCs w:val="20"/>
        </w:rPr>
      </w:pPr>
      <w:r w:rsidRPr="009201C3">
        <w:rPr>
          <w:sz w:val="20"/>
          <w:szCs w:val="20"/>
        </w:rPr>
        <w:t>Does the student feel that they are at increased risk of bullying or violence towards them related to their gender identity?</w:t>
      </w:r>
    </w:p>
    <w:p w:rsidR="00E06A6D" w:rsidRPr="009201C3" w:rsidRDefault="002A245B">
      <w:pPr>
        <w:spacing w:after="200"/>
        <w:ind w:left="1170" w:hanging="360"/>
        <w:rPr>
          <w:sz w:val="20"/>
          <w:szCs w:val="20"/>
        </w:rPr>
      </w:pPr>
      <w:r w:rsidRPr="009201C3">
        <w:rPr>
          <w:b/>
          <w:sz w:val="20"/>
          <w:szCs w:val="20"/>
        </w:rPr>
        <w:t>Resource:</w:t>
      </w:r>
      <w:r w:rsidRPr="009201C3">
        <w:rPr>
          <w:sz w:val="20"/>
          <w:szCs w:val="20"/>
        </w:rPr>
        <w:t xml:space="preserve"> Consider utilizing the </w:t>
      </w:r>
      <w:hyperlink r:id="rId13">
        <w:r w:rsidRPr="009201C3">
          <w:rPr>
            <w:color w:val="1155CC"/>
            <w:sz w:val="20"/>
            <w:szCs w:val="20"/>
            <w:u w:val="single"/>
          </w:rPr>
          <w:t>Bias Incident Response Guide</w:t>
        </w:r>
      </w:hyperlink>
      <w:r w:rsidRPr="009201C3">
        <w:rPr>
          <w:sz w:val="20"/>
          <w:szCs w:val="20"/>
        </w:rPr>
        <w:t xml:space="preserve"> when determining how to respond to gender based bias incidents and refer to the </w:t>
      </w:r>
      <w:hyperlink r:id="rId14">
        <w:r w:rsidRPr="009201C3">
          <w:rPr>
            <w:color w:val="1155CC"/>
            <w:sz w:val="20"/>
            <w:szCs w:val="20"/>
            <w:u w:val="single"/>
          </w:rPr>
          <w:t>Every Student Belongs Guidance on the Issue of Bullying</w:t>
        </w:r>
      </w:hyperlink>
      <w:r w:rsidRPr="009201C3">
        <w:rPr>
          <w:sz w:val="20"/>
          <w:szCs w:val="20"/>
        </w:rPr>
        <w:t xml:space="preserve"> for gender based bullying, harassment, intimidation, or cyberbullying.</w:t>
      </w:r>
    </w:p>
    <w:p w:rsidR="00E06A6D" w:rsidRPr="009201C3" w:rsidRDefault="002A245B">
      <w:pPr>
        <w:pStyle w:val="Heading6"/>
        <w:ind w:left="720"/>
        <w:rPr>
          <w:sz w:val="20"/>
          <w:szCs w:val="20"/>
        </w:rPr>
      </w:pPr>
      <w:bookmarkStart w:id="20" w:name="_b4x237mwh453" w:colFirst="0" w:colLast="0"/>
      <w:bookmarkEnd w:id="20"/>
      <w:r w:rsidRPr="009201C3">
        <w:rPr>
          <w:sz w:val="20"/>
          <w:szCs w:val="20"/>
        </w:rPr>
        <w:t>Names, Pronouns, and Student Records</w:t>
      </w:r>
    </w:p>
    <w:p w:rsidR="00E06A6D" w:rsidRPr="009201C3" w:rsidRDefault="002A245B">
      <w:pPr>
        <w:numPr>
          <w:ilvl w:val="0"/>
          <w:numId w:val="6"/>
        </w:numPr>
        <w:ind w:left="1440"/>
        <w:rPr>
          <w:sz w:val="20"/>
          <w:szCs w:val="20"/>
        </w:rPr>
      </w:pPr>
      <w:r w:rsidRPr="009201C3">
        <w:rPr>
          <w:sz w:val="20"/>
          <w:szCs w:val="20"/>
        </w:rPr>
        <w:t xml:space="preserve">What is/are the student’s accurate name(s) as asserted by the student? When and where </w:t>
      </w:r>
      <w:proofErr w:type="gramStart"/>
      <w:r w:rsidRPr="009201C3">
        <w:rPr>
          <w:sz w:val="20"/>
          <w:szCs w:val="20"/>
        </w:rPr>
        <w:t>should it/they be used</w:t>
      </w:r>
      <w:proofErr w:type="gramEnd"/>
      <w:r w:rsidRPr="009201C3">
        <w:rPr>
          <w:sz w:val="20"/>
          <w:szCs w:val="20"/>
        </w:rPr>
        <w:t xml:space="preserve">? Is there a specific instance where it/they </w:t>
      </w:r>
      <w:proofErr w:type="gramStart"/>
      <w:r w:rsidRPr="009201C3">
        <w:rPr>
          <w:sz w:val="20"/>
          <w:szCs w:val="20"/>
        </w:rPr>
        <w:t>should not be used</w:t>
      </w:r>
      <w:proofErr w:type="gramEnd"/>
      <w:r w:rsidRPr="009201C3">
        <w:rPr>
          <w:sz w:val="20"/>
          <w:szCs w:val="20"/>
        </w:rPr>
        <w:t xml:space="preserve">? </w:t>
      </w:r>
    </w:p>
    <w:p w:rsidR="00E06A6D" w:rsidRPr="009201C3" w:rsidRDefault="002A245B">
      <w:pPr>
        <w:numPr>
          <w:ilvl w:val="0"/>
          <w:numId w:val="6"/>
        </w:numPr>
        <w:ind w:left="1440"/>
        <w:rPr>
          <w:sz w:val="20"/>
          <w:szCs w:val="20"/>
        </w:rPr>
      </w:pPr>
      <w:r w:rsidRPr="009201C3">
        <w:rPr>
          <w:sz w:val="20"/>
          <w:szCs w:val="20"/>
        </w:rPr>
        <w:t xml:space="preserve">What are the student’s accurate pronouns as asserted by the student? When and where </w:t>
      </w:r>
      <w:proofErr w:type="gramStart"/>
      <w:r w:rsidRPr="009201C3">
        <w:rPr>
          <w:sz w:val="20"/>
          <w:szCs w:val="20"/>
        </w:rPr>
        <w:t>should they be used</w:t>
      </w:r>
      <w:proofErr w:type="gramEnd"/>
      <w:r w:rsidRPr="009201C3">
        <w:rPr>
          <w:sz w:val="20"/>
          <w:szCs w:val="20"/>
        </w:rPr>
        <w:t xml:space="preserve">? Is there a specific instance where they </w:t>
      </w:r>
      <w:proofErr w:type="gramStart"/>
      <w:r w:rsidRPr="009201C3">
        <w:rPr>
          <w:sz w:val="20"/>
          <w:szCs w:val="20"/>
        </w:rPr>
        <w:t>should not be used</w:t>
      </w:r>
      <w:proofErr w:type="gramEnd"/>
      <w:r w:rsidRPr="009201C3">
        <w:rPr>
          <w:sz w:val="20"/>
          <w:szCs w:val="20"/>
        </w:rPr>
        <w:t xml:space="preserve">? </w:t>
      </w:r>
    </w:p>
    <w:p w:rsidR="00E06A6D" w:rsidRPr="009201C3" w:rsidRDefault="002A245B">
      <w:pPr>
        <w:numPr>
          <w:ilvl w:val="0"/>
          <w:numId w:val="6"/>
        </w:numPr>
        <w:ind w:left="1440"/>
        <w:rPr>
          <w:sz w:val="20"/>
          <w:szCs w:val="20"/>
        </w:rPr>
      </w:pPr>
      <w:r w:rsidRPr="009201C3">
        <w:rPr>
          <w:sz w:val="20"/>
          <w:szCs w:val="20"/>
        </w:rPr>
        <w:t xml:space="preserve">What name and pronouns </w:t>
      </w:r>
      <w:proofErr w:type="gramStart"/>
      <w:r w:rsidRPr="009201C3">
        <w:rPr>
          <w:sz w:val="20"/>
          <w:szCs w:val="20"/>
        </w:rPr>
        <w:t>will be entered</w:t>
      </w:r>
      <w:proofErr w:type="gramEnd"/>
      <w:r w:rsidRPr="009201C3">
        <w:rPr>
          <w:sz w:val="20"/>
          <w:szCs w:val="20"/>
        </w:rPr>
        <w:t xml:space="preserve"> into the student information system? Who will they be visible to and when?</w:t>
      </w:r>
    </w:p>
    <w:p w:rsidR="00E06A6D" w:rsidRPr="009201C3" w:rsidRDefault="002A245B">
      <w:pPr>
        <w:numPr>
          <w:ilvl w:val="0"/>
          <w:numId w:val="6"/>
        </w:numPr>
        <w:ind w:left="1440"/>
        <w:rPr>
          <w:sz w:val="20"/>
          <w:szCs w:val="20"/>
        </w:rPr>
      </w:pPr>
      <w:r w:rsidRPr="009201C3">
        <w:rPr>
          <w:sz w:val="20"/>
          <w:szCs w:val="20"/>
        </w:rPr>
        <w:t xml:space="preserve">What name and pronouns </w:t>
      </w:r>
      <w:proofErr w:type="gramStart"/>
      <w:r w:rsidRPr="009201C3">
        <w:rPr>
          <w:sz w:val="20"/>
          <w:szCs w:val="20"/>
        </w:rPr>
        <w:t>will be entered</w:t>
      </w:r>
      <w:proofErr w:type="gramEnd"/>
      <w:r w:rsidRPr="009201C3">
        <w:rPr>
          <w:sz w:val="20"/>
          <w:szCs w:val="20"/>
        </w:rPr>
        <w:t xml:space="preserve"> into the student health record? Who will they be visible to and when?</w:t>
      </w:r>
    </w:p>
    <w:p w:rsidR="00E06A6D" w:rsidRPr="009201C3" w:rsidRDefault="002A245B">
      <w:pPr>
        <w:numPr>
          <w:ilvl w:val="0"/>
          <w:numId w:val="6"/>
        </w:numPr>
        <w:ind w:left="1440"/>
        <w:rPr>
          <w:sz w:val="20"/>
          <w:szCs w:val="20"/>
        </w:rPr>
      </w:pPr>
      <w:r w:rsidRPr="009201C3">
        <w:rPr>
          <w:sz w:val="20"/>
          <w:szCs w:val="20"/>
        </w:rPr>
        <w:t xml:space="preserve">How does the student wish to handle instances where the incorrect name or pronoun is used? Does this response change based on audience (e.g., students, staff, parents/caregivers, community)? </w:t>
      </w:r>
    </w:p>
    <w:p w:rsidR="00E06A6D" w:rsidRPr="009201C3" w:rsidRDefault="002A245B">
      <w:pPr>
        <w:numPr>
          <w:ilvl w:val="0"/>
          <w:numId w:val="6"/>
        </w:numPr>
        <w:spacing w:after="200"/>
        <w:ind w:left="1440"/>
        <w:rPr>
          <w:sz w:val="20"/>
          <w:szCs w:val="20"/>
        </w:rPr>
      </w:pPr>
      <w:r w:rsidRPr="009201C3">
        <w:rPr>
          <w:sz w:val="20"/>
          <w:szCs w:val="20"/>
        </w:rPr>
        <w:t xml:space="preserve">How </w:t>
      </w:r>
      <w:proofErr w:type="gramStart"/>
      <w:r w:rsidRPr="009201C3">
        <w:rPr>
          <w:sz w:val="20"/>
          <w:szCs w:val="20"/>
        </w:rPr>
        <w:t>will home-to-school communication be handled</w:t>
      </w:r>
      <w:proofErr w:type="gramEnd"/>
      <w:r w:rsidRPr="009201C3">
        <w:rPr>
          <w:sz w:val="20"/>
          <w:szCs w:val="20"/>
        </w:rPr>
        <w:t>?</w:t>
      </w:r>
    </w:p>
    <w:p w:rsidR="00E06A6D" w:rsidRPr="009201C3" w:rsidRDefault="002A245B">
      <w:pPr>
        <w:pStyle w:val="Heading6"/>
        <w:ind w:left="720"/>
        <w:rPr>
          <w:sz w:val="20"/>
          <w:szCs w:val="20"/>
        </w:rPr>
      </w:pPr>
      <w:bookmarkStart w:id="21" w:name="_rpovasoe9pni" w:colFirst="0" w:colLast="0"/>
      <w:bookmarkEnd w:id="21"/>
      <w:r w:rsidRPr="009201C3">
        <w:rPr>
          <w:sz w:val="20"/>
          <w:szCs w:val="20"/>
        </w:rPr>
        <w:t>Facilities</w:t>
      </w:r>
    </w:p>
    <w:p w:rsidR="00E06A6D" w:rsidRPr="009201C3" w:rsidRDefault="002A245B">
      <w:pPr>
        <w:numPr>
          <w:ilvl w:val="0"/>
          <w:numId w:val="1"/>
        </w:numPr>
        <w:ind w:left="1440"/>
        <w:rPr>
          <w:sz w:val="20"/>
          <w:szCs w:val="20"/>
        </w:rPr>
      </w:pPr>
      <w:r w:rsidRPr="009201C3">
        <w:rPr>
          <w:sz w:val="20"/>
          <w:szCs w:val="20"/>
        </w:rPr>
        <w:t>What bathrooms are the safest and most affirming for use by the student?</w:t>
      </w:r>
    </w:p>
    <w:p w:rsidR="00E06A6D" w:rsidRPr="009201C3" w:rsidRDefault="002A245B">
      <w:pPr>
        <w:numPr>
          <w:ilvl w:val="0"/>
          <w:numId w:val="1"/>
        </w:numPr>
        <w:ind w:left="1440"/>
        <w:rPr>
          <w:sz w:val="20"/>
          <w:szCs w:val="20"/>
        </w:rPr>
      </w:pPr>
      <w:r w:rsidRPr="009201C3">
        <w:rPr>
          <w:sz w:val="20"/>
          <w:szCs w:val="20"/>
        </w:rPr>
        <w:t>What locker rooms or other similar facilities are</w:t>
      </w:r>
      <w:r w:rsidR="005F4548" w:rsidRPr="009201C3">
        <w:rPr>
          <w:sz w:val="20"/>
          <w:szCs w:val="20"/>
        </w:rPr>
        <w:t xml:space="preserve"> the safest and most affirming </w:t>
      </w:r>
      <w:r w:rsidRPr="009201C3">
        <w:rPr>
          <w:sz w:val="20"/>
          <w:szCs w:val="20"/>
        </w:rPr>
        <w:t xml:space="preserve">for use by the </w:t>
      </w:r>
      <w:proofErr w:type="gramStart"/>
      <w:r w:rsidRPr="009201C3">
        <w:rPr>
          <w:sz w:val="20"/>
          <w:szCs w:val="20"/>
        </w:rPr>
        <w:t>student?</w:t>
      </w:r>
      <w:proofErr w:type="gramEnd"/>
    </w:p>
    <w:p w:rsidR="00E06A6D" w:rsidRPr="009201C3" w:rsidRDefault="002A245B">
      <w:pPr>
        <w:numPr>
          <w:ilvl w:val="0"/>
          <w:numId w:val="1"/>
        </w:numPr>
        <w:ind w:left="1440"/>
        <w:rPr>
          <w:sz w:val="20"/>
          <w:szCs w:val="20"/>
        </w:rPr>
      </w:pPr>
      <w:r w:rsidRPr="009201C3">
        <w:rPr>
          <w:sz w:val="20"/>
          <w:szCs w:val="20"/>
        </w:rPr>
        <w:t>What are the expectations regarding the use of facilities (e.g., athletics, class field trips, overnight travel for band, debate, etc.)?</w:t>
      </w:r>
    </w:p>
    <w:p w:rsidR="00E06A6D" w:rsidRPr="009201C3" w:rsidRDefault="002A245B">
      <w:pPr>
        <w:numPr>
          <w:ilvl w:val="0"/>
          <w:numId w:val="1"/>
        </w:numPr>
        <w:spacing w:after="200"/>
        <w:ind w:left="1440"/>
        <w:rPr>
          <w:sz w:val="20"/>
          <w:szCs w:val="20"/>
        </w:rPr>
      </w:pPr>
      <w:r w:rsidRPr="009201C3">
        <w:rPr>
          <w:sz w:val="20"/>
          <w:szCs w:val="20"/>
        </w:rPr>
        <w:t>What are the expectations for overnight trips?</w:t>
      </w:r>
    </w:p>
    <w:p w:rsidR="00E06A6D" w:rsidRPr="009201C3" w:rsidRDefault="002A245B">
      <w:pPr>
        <w:pStyle w:val="Heading6"/>
        <w:ind w:left="720"/>
        <w:rPr>
          <w:sz w:val="20"/>
          <w:szCs w:val="20"/>
        </w:rPr>
      </w:pPr>
      <w:bookmarkStart w:id="22" w:name="_ax9b61nsuvuu" w:colFirst="0" w:colLast="0"/>
      <w:bookmarkEnd w:id="22"/>
      <w:r w:rsidRPr="009201C3">
        <w:rPr>
          <w:sz w:val="20"/>
          <w:szCs w:val="20"/>
        </w:rPr>
        <w:t>Extracurricular Activities</w:t>
      </w:r>
    </w:p>
    <w:p w:rsidR="00E06A6D" w:rsidRPr="009201C3" w:rsidRDefault="002A245B">
      <w:pPr>
        <w:numPr>
          <w:ilvl w:val="0"/>
          <w:numId w:val="8"/>
        </w:numPr>
        <w:spacing w:after="200"/>
        <w:ind w:left="1440"/>
        <w:rPr>
          <w:sz w:val="20"/>
          <w:szCs w:val="20"/>
        </w:rPr>
      </w:pPr>
      <w:r w:rsidRPr="009201C3">
        <w:rPr>
          <w:sz w:val="20"/>
          <w:szCs w:val="20"/>
        </w:rPr>
        <w:t xml:space="preserve">What support does the student need to access extra-curricular activities? (e.g., school </w:t>
      </w:r>
      <w:proofErr w:type="gramStart"/>
      <w:r w:rsidRPr="009201C3">
        <w:rPr>
          <w:sz w:val="20"/>
          <w:szCs w:val="20"/>
        </w:rPr>
        <w:t>dances,</w:t>
      </w:r>
      <w:proofErr w:type="gramEnd"/>
      <w:r w:rsidRPr="009201C3">
        <w:rPr>
          <w:sz w:val="20"/>
          <w:szCs w:val="20"/>
        </w:rPr>
        <w:t xml:space="preserve"> clubs, athletics, etc.) </w:t>
      </w:r>
    </w:p>
    <w:p w:rsidR="00E06A6D" w:rsidRPr="009201C3" w:rsidRDefault="002A245B">
      <w:pPr>
        <w:pStyle w:val="Heading6"/>
        <w:ind w:left="720"/>
        <w:rPr>
          <w:sz w:val="20"/>
          <w:szCs w:val="20"/>
        </w:rPr>
      </w:pPr>
      <w:bookmarkStart w:id="23" w:name="_6liay6aclx3j" w:colFirst="0" w:colLast="0"/>
      <w:bookmarkEnd w:id="23"/>
      <w:r w:rsidRPr="009201C3">
        <w:rPr>
          <w:sz w:val="20"/>
          <w:szCs w:val="20"/>
        </w:rPr>
        <w:t>Other Considerations</w:t>
      </w:r>
    </w:p>
    <w:p w:rsidR="00E06A6D" w:rsidRPr="009201C3" w:rsidRDefault="002A245B">
      <w:pPr>
        <w:numPr>
          <w:ilvl w:val="0"/>
          <w:numId w:val="7"/>
        </w:numPr>
        <w:ind w:left="1440"/>
        <w:rPr>
          <w:sz w:val="20"/>
          <w:szCs w:val="20"/>
        </w:rPr>
      </w:pPr>
      <w:r w:rsidRPr="009201C3">
        <w:rPr>
          <w:sz w:val="20"/>
          <w:szCs w:val="20"/>
        </w:rPr>
        <w:t>Needs related to siblings or family members (e.g., cousins) at the same school</w:t>
      </w:r>
    </w:p>
    <w:p w:rsidR="00E06A6D" w:rsidRPr="009201C3" w:rsidRDefault="002A245B">
      <w:pPr>
        <w:numPr>
          <w:ilvl w:val="0"/>
          <w:numId w:val="7"/>
        </w:numPr>
        <w:ind w:left="1440"/>
        <w:rPr>
          <w:sz w:val="20"/>
          <w:szCs w:val="20"/>
        </w:rPr>
      </w:pPr>
      <w:r w:rsidRPr="009201C3">
        <w:rPr>
          <w:sz w:val="20"/>
          <w:szCs w:val="20"/>
        </w:rPr>
        <w:t>Needs related to dress code (e.g., formal attire requirements, team uniforms, discipline concerns, etc.)</w:t>
      </w:r>
    </w:p>
    <w:p w:rsidR="00E06A6D" w:rsidRPr="009201C3" w:rsidRDefault="002A245B">
      <w:pPr>
        <w:numPr>
          <w:ilvl w:val="0"/>
          <w:numId w:val="7"/>
        </w:numPr>
        <w:ind w:left="1440"/>
        <w:rPr>
          <w:sz w:val="20"/>
          <w:szCs w:val="20"/>
        </w:rPr>
      </w:pPr>
      <w:r w:rsidRPr="009201C3">
        <w:rPr>
          <w:sz w:val="20"/>
          <w:szCs w:val="20"/>
        </w:rPr>
        <w:t>Needs related to lessons and content (e.g., menstruation instruction, topics that may cause harm)</w:t>
      </w:r>
    </w:p>
    <w:p w:rsidR="00E06A6D" w:rsidRPr="009201C3" w:rsidRDefault="002A245B">
      <w:pPr>
        <w:numPr>
          <w:ilvl w:val="0"/>
          <w:numId w:val="7"/>
        </w:numPr>
        <w:ind w:left="1440"/>
        <w:rPr>
          <w:sz w:val="20"/>
          <w:szCs w:val="20"/>
        </w:rPr>
      </w:pPr>
      <w:r w:rsidRPr="009201C3">
        <w:rPr>
          <w:sz w:val="20"/>
          <w:szCs w:val="20"/>
        </w:rPr>
        <w:t xml:space="preserve">Needs related to school traditions or other activities (e.g., prom, field day, spirit week, holidays, etc.) </w:t>
      </w:r>
    </w:p>
    <w:p w:rsidR="009201C3" w:rsidRDefault="002A245B">
      <w:pPr>
        <w:numPr>
          <w:ilvl w:val="0"/>
          <w:numId w:val="7"/>
        </w:numPr>
        <w:spacing w:after="200"/>
        <w:ind w:left="1440"/>
        <w:sectPr w:rsidR="009201C3" w:rsidSect="009201C3">
          <w:type w:val="continuous"/>
          <w:pgSz w:w="12240" w:h="15840"/>
          <w:pgMar w:top="720" w:right="720" w:bottom="720" w:left="720" w:header="720" w:footer="720" w:gutter="0"/>
          <w:cols w:space="720"/>
          <w:docGrid w:linePitch="299"/>
        </w:sectPr>
      </w:pPr>
      <w:r w:rsidRPr="009201C3">
        <w:rPr>
          <w:sz w:val="20"/>
          <w:szCs w:val="20"/>
        </w:rPr>
        <w:t>Needs related to school transitions. (e.g., moving from elementary to middle, moving between schools wi</w:t>
      </w:r>
      <w:r w:rsidR="009201C3">
        <w:rPr>
          <w:sz w:val="20"/>
          <w:szCs w:val="20"/>
        </w:rPr>
        <w:t>thin or outside of the district)</w:t>
      </w:r>
    </w:p>
    <w:p w:rsidR="00E06A6D" w:rsidRPr="009201C3" w:rsidRDefault="002A245B">
      <w:pPr>
        <w:spacing w:after="200"/>
        <w:rPr>
          <w:i/>
        </w:rPr>
      </w:pPr>
      <w:r w:rsidRPr="009201C3">
        <w:rPr>
          <w:i/>
        </w:rPr>
        <w:t xml:space="preserve">This plan was adapted by ODE from Chicago Public Schools’ </w:t>
      </w:r>
      <w:hyperlink r:id="rId15">
        <w:r w:rsidRPr="009201C3">
          <w:rPr>
            <w:i/>
            <w:color w:val="1155CC"/>
            <w:u w:val="single"/>
          </w:rPr>
          <w:t>Supporting Gender Diversity Toolkit</w:t>
        </w:r>
      </w:hyperlink>
      <w:r w:rsidRPr="009201C3">
        <w:rPr>
          <w:i/>
        </w:rPr>
        <w:t xml:space="preserve">, </w:t>
      </w:r>
      <w:proofErr w:type="spellStart"/>
      <w:r w:rsidRPr="009201C3">
        <w:rPr>
          <w:i/>
        </w:rPr>
        <w:t>Egale</w:t>
      </w:r>
      <w:proofErr w:type="spellEnd"/>
      <w:r w:rsidRPr="009201C3">
        <w:rPr>
          <w:i/>
        </w:rPr>
        <w:t xml:space="preserve"> Canada Human Rights Trust’s </w:t>
      </w:r>
      <w:hyperlink r:id="rId16">
        <w:r w:rsidRPr="009201C3">
          <w:rPr>
            <w:i/>
            <w:color w:val="1155CC"/>
            <w:u w:val="single"/>
          </w:rPr>
          <w:t>Transition Plan for Transgender &amp; Gender Diverse Students</w:t>
        </w:r>
      </w:hyperlink>
      <w:r w:rsidRPr="009201C3">
        <w:rPr>
          <w:i/>
        </w:rPr>
        <w:t xml:space="preserve">, and Gender Spectrum’s </w:t>
      </w:r>
      <w:hyperlink r:id="rId17">
        <w:r w:rsidRPr="009201C3">
          <w:rPr>
            <w:i/>
            <w:color w:val="1155CC"/>
            <w:u w:val="single"/>
          </w:rPr>
          <w:t>Gender Support Plan</w:t>
        </w:r>
      </w:hyperlink>
      <w:r w:rsidRPr="009201C3">
        <w:rPr>
          <w:i/>
        </w:rPr>
        <w:t xml:space="preserve">. </w:t>
      </w:r>
    </w:p>
    <w:p w:rsidR="00E06A6D" w:rsidRPr="009201C3" w:rsidRDefault="002A245B">
      <w:r w:rsidRPr="009201C3">
        <w:rPr>
          <w:i/>
        </w:rPr>
        <w:t xml:space="preserve">This guidance is not legal advice, nor </w:t>
      </w:r>
      <w:proofErr w:type="gramStart"/>
      <w:r w:rsidRPr="009201C3">
        <w:rPr>
          <w:i/>
        </w:rPr>
        <w:t>should it be relied on</w:t>
      </w:r>
      <w:proofErr w:type="gramEnd"/>
      <w:r w:rsidRPr="009201C3">
        <w:rPr>
          <w:i/>
        </w:rPr>
        <w:t xml:space="preserve"> as legal advice. If you require legal advice regarding the issues discussed in these guidelines, please consult an attorney. This document should be adapted by districts as needed to meet the unique needs of each student. </w:t>
      </w:r>
    </w:p>
    <w:sectPr w:rsidR="00E06A6D" w:rsidRPr="009201C3" w:rsidSect="009201C3">
      <w:type w:val="continuous"/>
      <w:pgSz w:w="12240" w:h="15840"/>
      <w:pgMar w:top="720" w:right="547"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45B" w:rsidRDefault="002A245B">
      <w:pPr>
        <w:spacing w:line="240" w:lineRule="auto"/>
      </w:pPr>
      <w:r>
        <w:separator/>
      </w:r>
    </w:p>
  </w:endnote>
  <w:endnote w:type="continuationSeparator" w:id="0">
    <w:p w:rsidR="002A245B" w:rsidRDefault="002A24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A6D" w:rsidRDefault="002A245B">
    <w:pPr>
      <w:spacing w:before="200"/>
      <w:rPr>
        <w:color w:val="666666"/>
        <w:sz w:val="20"/>
        <w:szCs w:val="20"/>
      </w:rPr>
    </w:pPr>
    <w:r>
      <w:rPr>
        <w:sz w:val="20"/>
        <w:szCs w:val="20"/>
      </w:rPr>
      <w:t xml:space="preserve">For more resources to support gender expansive students, visit the </w:t>
    </w:r>
    <w:hyperlink r:id="rId1">
      <w:r>
        <w:rPr>
          <w:color w:val="1155CC"/>
          <w:sz w:val="20"/>
          <w:szCs w:val="20"/>
          <w:u w:val="single"/>
        </w:rPr>
        <w:t>ODE guidance webpage</w:t>
      </w:r>
    </w:hyperlink>
    <w:r>
      <w:rPr>
        <w:sz w:val="20"/>
        <w:szCs w:val="20"/>
      </w:rPr>
      <w:t xml:space="preserve">. </w:t>
    </w:r>
    <w:r w:rsidR="009201C3">
      <w:rPr>
        <w:sz w:val="20"/>
        <w:szCs w:val="20"/>
      </w:rPr>
      <w:br/>
    </w:r>
    <w:r>
      <w:rPr>
        <w:i/>
        <w:color w:val="666666"/>
        <w:sz w:val="20"/>
        <w:szCs w:val="20"/>
      </w:rPr>
      <w:t xml:space="preserve">Updated January 2023 </w:t>
    </w:r>
    <w:r>
      <w:rPr>
        <w:i/>
        <w:color w:val="666666"/>
        <w:sz w:val="20"/>
        <w:szCs w:val="20"/>
      </w:rPr>
      <w:tab/>
    </w:r>
    <w:r>
      <w:rPr>
        <w:i/>
        <w:color w:val="666666"/>
        <w:sz w:val="20"/>
        <w:szCs w:val="20"/>
      </w:rPr>
      <w:tab/>
    </w:r>
    <w:r>
      <w:rPr>
        <w:i/>
        <w:color w:val="666666"/>
        <w:sz w:val="20"/>
        <w:szCs w:val="20"/>
      </w:rPr>
      <w:tab/>
      <w:t xml:space="preserve"> </w:t>
    </w:r>
    <w:r w:rsidR="009201C3">
      <w:rPr>
        <w:i/>
        <w:color w:val="666666"/>
        <w:sz w:val="20"/>
        <w:szCs w:val="20"/>
      </w:rPr>
      <w:tab/>
    </w:r>
    <w:r w:rsidR="009201C3">
      <w:rPr>
        <w:i/>
        <w:color w:val="666666"/>
        <w:sz w:val="20"/>
        <w:szCs w:val="20"/>
      </w:rPr>
      <w:tab/>
    </w:r>
    <w:r w:rsidR="009201C3">
      <w:rPr>
        <w:i/>
        <w:color w:val="666666"/>
        <w:sz w:val="20"/>
        <w:szCs w:val="20"/>
      </w:rPr>
      <w:tab/>
    </w:r>
    <w:r w:rsidR="009201C3">
      <w:rPr>
        <w:i/>
        <w:color w:val="666666"/>
        <w:sz w:val="20"/>
        <w:szCs w:val="20"/>
      </w:rPr>
      <w:tab/>
    </w:r>
    <w:r w:rsidR="009201C3">
      <w:rPr>
        <w:i/>
        <w:color w:val="666666"/>
        <w:sz w:val="20"/>
        <w:szCs w:val="20"/>
      </w:rPr>
      <w:tab/>
    </w:r>
    <w:r w:rsidR="009201C3">
      <w:rPr>
        <w:i/>
        <w:color w:val="666666"/>
        <w:sz w:val="20"/>
        <w:szCs w:val="20"/>
      </w:rPr>
      <w:tab/>
    </w:r>
    <w:r w:rsidR="009201C3">
      <w:rPr>
        <w:i/>
        <w:color w:val="666666"/>
        <w:sz w:val="20"/>
        <w:szCs w:val="20"/>
      </w:rPr>
      <w:tab/>
    </w:r>
    <w:r w:rsidR="009201C3">
      <w:rPr>
        <w:i/>
        <w:color w:val="666666"/>
        <w:sz w:val="20"/>
        <w:szCs w:val="20"/>
      </w:rPr>
      <w:tab/>
    </w:r>
    <w:r w:rsidR="009201C3">
      <w:rPr>
        <w:i/>
        <w:color w:val="666666"/>
        <w:sz w:val="20"/>
        <w:szCs w:val="20"/>
      </w:rPr>
      <w:tab/>
    </w:r>
    <w:r>
      <w:rPr>
        <w:i/>
        <w:color w:val="666666"/>
        <w:sz w:val="20"/>
        <w:szCs w:val="20"/>
      </w:rPr>
      <w:t xml:space="preserve">     </w:t>
    </w:r>
    <w:r>
      <w:rPr>
        <w:color w:val="666666"/>
        <w:sz w:val="20"/>
        <w:szCs w:val="20"/>
      </w:rPr>
      <w:fldChar w:fldCharType="begin"/>
    </w:r>
    <w:r>
      <w:rPr>
        <w:color w:val="666666"/>
        <w:sz w:val="20"/>
        <w:szCs w:val="20"/>
      </w:rPr>
      <w:instrText>PAGE</w:instrText>
    </w:r>
    <w:r>
      <w:rPr>
        <w:color w:val="666666"/>
        <w:sz w:val="20"/>
        <w:szCs w:val="20"/>
      </w:rPr>
      <w:fldChar w:fldCharType="separate"/>
    </w:r>
    <w:r w:rsidR="009201C3">
      <w:rPr>
        <w:noProof/>
        <w:color w:val="666666"/>
        <w:sz w:val="20"/>
        <w:szCs w:val="20"/>
      </w:rPr>
      <w:t>5</w:t>
    </w:r>
    <w:r>
      <w:rPr>
        <w:color w:val="666666"/>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A6D" w:rsidRDefault="00E06A6D">
    <w:pPr>
      <w:ind w:left="-540"/>
      <w:rPr>
        <w:b/>
        <w:i/>
        <w:color w:val="666666"/>
        <w:sz w:val="20"/>
        <w:szCs w:val="20"/>
        <w:highlight w:val="yellow"/>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45B" w:rsidRDefault="002A245B">
      <w:pPr>
        <w:spacing w:line="240" w:lineRule="auto"/>
      </w:pPr>
      <w:r>
        <w:separator/>
      </w:r>
    </w:p>
  </w:footnote>
  <w:footnote w:type="continuationSeparator" w:id="0">
    <w:p w:rsidR="002A245B" w:rsidRDefault="002A245B">
      <w:pPr>
        <w:spacing w:line="240" w:lineRule="auto"/>
      </w:pPr>
      <w:r>
        <w:continuationSeparator/>
      </w:r>
    </w:p>
  </w:footnote>
  <w:footnote w:id="1">
    <w:p w:rsidR="00E06A6D" w:rsidRDefault="002A245B">
      <w:pPr>
        <w:spacing w:line="240" w:lineRule="auto"/>
        <w:rPr>
          <w:sz w:val="18"/>
          <w:szCs w:val="18"/>
        </w:rPr>
      </w:pPr>
      <w:r>
        <w:rPr>
          <w:vertAlign w:val="superscript"/>
        </w:rPr>
        <w:footnoteRef/>
      </w:r>
      <w:r>
        <w:rPr>
          <w:sz w:val="20"/>
          <w:szCs w:val="20"/>
        </w:rPr>
        <w:t xml:space="preserve"> </w:t>
      </w:r>
      <w:r>
        <w:rPr>
          <w:sz w:val="18"/>
          <w:szCs w:val="18"/>
        </w:rPr>
        <w:t xml:space="preserve">Please note, terms such as gender euphoria are defined in the </w:t>
      </w:r>
      <w:hyperlink r:id="rId1">
        <w:r>
          <w:rPr>
            <w:color w:val="1155CC"/>
            <w:sz w:val="18"/>
            <w:szCs w:val="18"/>
            <w:u w:val="single"/>
          </w:rPr>
          <w:t>Terminology Appendix</w:t>
        </w:r>
      </w:hyperlink>
      <w:r>
        <w:rPr>
          <w:sz w:val="18"/>
          <w:szCs w:val="18"/>
        </w:rPr>
        <w:t xml:space="preserve"> within the Guidance.</w:t>
      </w:r>
    </w:p>
  </w:footnote>
  <w:footnote w:id="2">
    <w:p w:rsidR="00E06A6D" w:rsidRDefault="002A245B">
      <w:pPr>
        <w:spacing w:line="240" w:lineRule="auto"/>
        <w:rPr>
          <w:sz w:val="18"/>
          <w:szCs w:val="18"/>
        </w:rPr>
      </w:pPr>
      <w:r>
        <w:rPr>
          <w:vertAlign w:val="superscript"/>
        </w:rPr>
        <w:footnoteRef/>
      </w:r>
      <w:r>
        <w:rPr>
          <w:sz w:val="20"/>
          <w:szCs w:val="20"/>
        </w:rPr>
        <w:t xml:space="preserve"> </w:t>
      </w:r>
      <w:r>
        <w:rPr>
          <w:sz w:val="18"/>
          <w:szCs w:val="18"/>
        </w:rPr>
        <w:t xml:space="preserve">Sex is not required to be included in a student’s permanent record legally. It may be helpful to inform students that Oregon allows for M, F, and X for official reporting of student records to the State and ask which of those options they would prefer appear on their record. Be sure to also inform students of any privacy considerations as well.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9DE"/>
    <w:multiLevelType w:val="multilevel"/>
    <w:tmpl w:val="F5D2F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0F66F8"/>
    <w:multiLevelType w:val="multilevel"/>
    <w:tmpl w:val="E446F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981A3B"/>
    <w:multiLevelType w:val="multilevel"/>
    <w:tmpl w:val="EA50B8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7C7393"/>
    <w:multiLevelType w:val="multilevel"/>
    <w:tmpl w:val="215AD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0001E1"/>
    <w:multiLevelType w:val="multilevel"/>
    <w:tmpl w:val="76FE5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o"/>
      <w:lvlJc w:val="left"/>
      <w:pPr>
        <w:ind w:left="2160" w:hanging="360"/>
      </w:pPr>
      <w:rPr>
        <w:rFonts w:ascii="Courier New" w:hAnsi="Courier New" w:cs="Courier New"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E12CBB"/>
    <w:multiLevelType w:val="multilevel"/>
    <w:tmpl w:val="93384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724735"/>
    <w:multiLevelType w:val="multilevel"/>
    <w:tmpl w:val="EA50B8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CA466D"/>
    <w:multiLevelType w:val="multilevel"/>
    <w:tmpl w:val="FC421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0DE0B0B"/>
    <w:multiLevelType w:val="multilevel"/>
    <w:tmpl w:val="AE14E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13E2EAF"/>
    <w:multiLevelType w:val="multilevel"/>
    <w:tmpl w:val="5EC88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767C37"/>
    <w:multiLevelType w:val="multilevel"/>
    <w:tmpl w:val="25F8F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3"/>
  </w:num>
  <w:num w:numId="3">
    <w:abstractNumId w:val="1"/>
  </w:num>
  <w:num w:numId="4">
    <w:abstractNumId w:val="9"/>
  </w:num>
  <w:num w:numId="5">
    <w:abstractNumId w:val="6"/>
  </w:num>
  <w:num w:numId="6">
    <w:abstractNumId w:val="10"/>
  </w:num>
  <w:num w:numId="7">
    <w:abstractNumId w:val="5"/>
  </w:num>
  <w:num w:numId="8">
    <w:abstractNumId w:val="8"/>
  </w:num>
  <w:num w:numId="9">
    <w:abstractNumId w:val="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A6D"/>
    <w:rsid w:val="002A245B"/>
    <w:rsid w:val="005B0618"/>
    <w:rsid w:val="005F4548"/>
    <w:rsid w:val="009201C3"/>
    <w:rsid w:val="00E06A6D"/>
    <w:rsid w:val="00EE3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DD4E"/>
  <w15:docId w15:val="{CABFB853-9F1C-4821-9268-75DC746A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b/>
      <w:color w:val="1B75BC"/>
      <w:sz w:val="32"/>
      <w:szCs w:val="32"/>
    </w:rPr>
  </w:style>
  <w:style w:type="paragraph" w:styleId="Heading3">
    <w:name w:val="heading 3"/>
    <w:basedOn w:val="Normal"/>
    <w:next w:val="Normal"/>
    <w:pPr>
      <w:keepNext/>
      <w:keepLines/>
      <w:spacing w:before="320" w:after="80"/>
      <w:outlineLvl w:val="2"/>
    </w:pPr>
    <w:rPr>
      <w:color w:val="1B75BC"/>
      <w:sz w:val="28"/>
      <w:szCs w:val="28"/>
    </w:rPr>
  </w:style>
  <w:style w:type="paragraph" w:styleId="Heading4">
    <w:name w:val="heading 4"/>
    <w:basedOn w:val="Normal"/>
    <w:next w:val="Normal"/>
    <w:pPr>
      <w:keepNext/>
      <w:keepLines/>
      <w:spacing w:before="280" w:after="80"/>
      <w:ind w:left="720"/>
      <w:outlineLvl w:val="3"/>
    </w:pPr>
    <w:rPr>
      <w:b/>
      <w:sz w:val="24"/>
      <w:szCs w:val="24"/>
    </w:rPr>
  </w:style>
  <w:style w:type="paragraph" w:styleId="Heading5">
    <w:name w:val="heading 5"/>
    <w:basedOn w:val="Normal"/>
    <w:next w:val="Normal"/>
    <w:pPr>
      <w:keepNext/>
      <w:keepLines/>
      <w:spacing w:before="240" w:after="80"/>
      <w:ind w:left="720"/>
      <w:outlineLvl w:val="4"/>
    </w:pPr>
    <w:rPr>
      <w:b/>
      <w:i/>
      <w:color w:val="666666"/>
    </w:rPr>
  </w:style>
  <w:style w:type="paragraph" w:styleId="Heading6">
    <w:name w:val="heading 6"/>
    <w:basedOn w:val="Normal"/>
    <w:next w:val="Normal"/>
    <w:pPr>
      <w:keepNext/>
      <w:keepLines/>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00"/>
    </w:pPr>
    <w:rPr>
      <w:color w:val="1B75BC"/>
      <w:sz w:val="28"/>
      <w:szCs w:val="28"/>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EE38F1"/>
    <w:pPr>
      <w:ind w:left="720"/>
      <w:contextualSpacing/>
    </w:pPr>
  </w:style>
  <w:style w:type="paragraph" w:styleId="Header">
    <w:name w:val="header"/>
    <w:basedOn w:val="Normal"/>
    <w:link w:val="HeaderChar"/>
    <w:uiPriority w:val="99"/>
    <w:unhideWhenUsed/>
    <w:rsid w:val="009201C3"/>
    <w:pPr>
      <w:tabs>
        <w:tab w:val="center" w:pos="4680"/>
        <w:tab w:val="right" w:pos="9360"/>
      </w:tabs>
      <w:spacing w:line="240" w:lineRule="auto"/>
    </w:pPr>
  </w:style>
  <w:style w:type="character" w:customStyle="1" w:styleId="HeaderChar">
    <w:name w:val="Header Char"/>
    <w:basedOn w:val="DefaultParagraphFont"/>
    <w:link w:val="Header"/>
    <w:uiPriority w:val="99"/>
    <w:rsid w:val="009201C3"/>
  </w:style>
  <w:style w:type="paragraph" w:styleId="Footer">
    <w:name w:val="footer"/>
    <w:basedOn w:val="Normal"/>
    <w:link w:val="FooterChar"/>
    <w:uiPriority w:val="99"/>
    <w:unhideWhenUsed/>
    <w:rsid w:val="009201C3"/>
    <w:pPr>
      <w:tabs>
        <w:tab w:val="center" w:pos="4680"/>
        <w:tab w:val="right" w:pos="9360"/>
      </w:tabs>
      <w:spacing w:line="240" w:lineRule="auto"/>
    </w:pPr>
  </w:style>
  <w:style w:type="character" w:customStyle="1" w:styleId="FooterChar">
    <w:name w:val="Footer Char"/>
    <w:basedOn w:val="DefaultParagraphFont"/>
    <w:link w:val="Footer"/>
    <w:uiPriority w:val="99"/>
    <w:rsid w:val="00920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regon.gov/ode/students-and-family/equity/SchoolSafety/Documents/Every%20Student%20Belongs%20Bias%20Incident%20Response%20Guide.pdf"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gender-spectrum.cdn.prismic.io/gender-spectrum/bac6e5be-c117-4aa2-b96b-c1e6c7fa027f_Student_Gender_Support_Plan.pdf" TargetMode="External"/><Relationship Id="rId2" Type="http://schemas.openxmlformats.org/officeDocument/2006/relationships/numbering" Target="numbering.xml"/><Relationship Id="rId16" Type="http://schemas.openxmlformats.org/officeDocument/2006/relationships/hyperlink" Target="https://egale.ca/wp-content/uploads/2017/03/Transition-Plan.pdf"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ps.edu/globalassets/cps-pages/services-and-supports/health-and-wellness/healthy-cps/healthy-environment/lgbtq-supportive-environments/cpsgendersupportplan.pdf" TargetMode="External"/><Relationship Id="rId10" Type="http://schemas.openxmlformats.org/officeDocument/2006/relationships/hyperlink" Target="https://ginwright.medium.com/the-future-of-healing-shifting-from-trauma-informed-care-to-healing-centered-engagement-634f557ce69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regon.gov/ode/students-and-family/equity/civilrights/Documents/ODE-Supporting-Gender-Expansive-Students.pdf" TargetMode="External"/><Relationship Id="rId14" Type="http://schemas.openxmlformats.org/officeDocument/2006/relationships/hyperlink" Target="https://www.oregon.gov/ode/students-and-family/healthsafety/Documents/bullyingguidance.pdf" TargetMode="Externa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https://www.oregon.gov/ode/students-and-family/equity/civilrights/Pages/Gender-Identity-Guidance.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regon.gov/ode/students-and-family/equity/civilrights/Documents/ODE-Supporting-Gender-Expansive-Stud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7103479B225145988020B0384BB380" ma:contentTypeVersion="7" ma:contentTypeDescription="Create a new document." ma:contentTypeScope="" ma:versionID="ab1e17992ddf3ed074bc1f5b19c8de16">
  <xsd:schema xmlns:xsd="http://www.w3.org/2001/XMLSchema" xmlns:xs="http://www.w3.org/2001/XMLSchema" xmlns:p="http://schemas.microsoft.com/office/2006/metadata/properties" xmlns:ns1="http://schemas.microsoft.com/sharepoint/v3" xmlns:ns2="790b8e42-b146-4432-b6c2-da927653d0a0" xmlns:ns3="54031767-dd6d-417c-ab73-583408f47564" targetNamespace="http://schemas.microsoft.com/office/2006/metadata/properties" ma:root="true" ma:fieldsID="255ea375176e4163f777eea500e146c8" ns1:_="" ns2:_="" ns3:_="">
    <xsd:import namespace="http://schemas.microsoft.com/sharepoint/v3"/>
    <xsd:import namespace="790b8e42-b146-4432-b6c2-da927653d0a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0b8e42-b146-4432-b6c2-da927653d0a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790b8e42-b146-4432-b6c2-da927653d0a0">New</Priority>
    <PublishingExpirationDate xmlns="http://schemas.microsoft.com/sharepoint/v3" xsi:nil="true"/>
    <PublishingStartDate xmlns="http://schemas.microsoft.com/sharepoint/v3" xsi:nil="true"/>
    <Estimated_x0020_Creation_x0020_Date xmlns="790b8e42-b146-4432-b6c2-da927653d0a0" xsi:nil="true"/>
    <Remediation_x0020_Date xmlns="790b8e42-b146-4432-b6c2-da927653d0a0">2023-01-05T16:46:27+00:00</Remediation_x0020_Date>
  </documentManagement>
</p:properties>
</file>

<file path=customXml/itemProps1.xml><?xml version="1.0" encoding="utf-8"?>
<ds:datastoreItem xmlns:ds="http://schemas.openxmlformats.org/officeDocument/2006/customXml" ds:itemID="{1D10B505-D0F5-4662-BB2D-C806B39123E8}">
  <ds:schemaRefs>
    <ds:schemaRef ds:uri="http://schemas.openxmlformats.org/officeDocument/2006/bibliography"/>
  </ds:schemaRefs>
</ds:datastoreItem>
</file>

<file path=customXml/itemProps2.xml><?xml version="1.0" encoding="utf-8"?>
<ds:datastoreItem xmlns:ds="http://schemas.openxmlformats.org/officeDocument/2006/customXml" ds:itemID="{B1BD97F8-05FA-4A65-A132-999BC0B2E565}"/>
</file>

<file path=customXml/itemProps3.xml><?xml version="1.0" encoding="utf-8"?>
<ds:datastoreItem xmlns:ds="http://schemas.openxmlformats.org/officeDocument/2006/customXml" ds:itemID="{D96CD1E2-9EA2-46D6-BEA1-546C667E65EE}"/>
</file>

<file path=customXml/itemProps4.xml><?xml version="1.0" encoding="utf-8"?>
<ds:datastoreItem xmlns:ds="http://schemas.openxmlformats.org/officeDocument/2006/customXml" ds:itemID="{9695E61A-B7D3-44E2-BB7A-A3B89AAD7609}"/>
</file>

<file path=docProps/app.xml><?xml version="1.0" encoding="utf-8"?>
<Properties xmlns="http://schemas.openxmlformats.org/officeDocument/2006/extended-properties" xmlns:vt="http://schemas.openxmlformats.org/officeDocument/2006/docPropsVTypes">
  <Template>Normal</Template>
  <TotalTime>32</TotalTime>
  <Pages>5</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FOSTER-LAWSON Angie - ODE</cp:lastModifiedBy>
  <cp:revision>4</cp:revision>
  <dcterms:created xsi:type="dcterms:W3CDTF">2023-01-03T18:36:00Z</dcterms:created>
  <dcterms:modified xsi:type="dcterms:W3CDTF">2023-01-03T21:52:00Z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0x010100E47103479B225145988020B0384BB380</vt:lpwstr>
  </property>
</Properties>
</file>