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366CD5" w:rsidR="006160B6" w:rsidRDefault="00854A33" w:rsidP="003C2A85">
      <w:pPr>
        <w:spacing w:after="0" w:line="20" w:lineRule="atLeast"/>
        <w:jc w:val="center"/>
        <w:rPr>
          <w:b/>
          <w:sz w:val="28"/>
          <w:szCs w:val="28"/>
        </w:rPr>
      </w:pPr>
      <w:r>
        <w:rPr>
          <w:b/>
          <w:sz w:val="28"/>
          <w:szCs w:val="28"/>
        </w:rPr>
        <w:t xml:space="preserve">Section 504 </w:t>
      </w:r>
      <w:r w:rsidR="00C446A1">
        <w:rPr>
          <w:b/>
          <w:sz w:val="28"/>
          <w:szCs w:val="28"/>
        </w:rPr>
        <w:t>Coordinator</w:t>
      </w:r>
      <w:r>
        <w:rPr>
          <w:b/>
          <w:sz w:val="28"/>
          <w:szCs w:val="28"/>
        </w:rPr>
        <w:t xml:space="preserve"> </w:t>
      </w:r>
    </w:p>
    <w:p w14:paraId="00000002" w14:textId="77777777" w:rsidR="006160B6" w:rsidRDefault="00854A33" w:rsidP="003C2A85">
      <w:pPr>
        <w:spacing w:after="0" w:line="20" w:lineRule="atLeast"/>
        <w:jc w:val="center"/>
        <w:rPr>
          <w:b/>
          <w:sz w:val="28"/>
          <w:szCs w:val="28"/>
        </w:rPr>
      </w:pPr>
      <w:r>
        <w:rPr>
          <w:b/>
          <w:sz w:val="28"/>
          <w:szCs w:val="28"/>
        </w:rPr>
        <w:t>Background and Sample Position Description</w:t>
      </w:r>
      <w:r>
        <w:rPr>
          <w:b/>
        </w:rPr>
        <w:t xml:space="preserve"> </w:t>
      </w:r>
    </w:p>
    <w:p w14:paraId="7906A20B" w14:textId="77777777" w:rsidR="004F39B4" w:rsidRDefault="004F39B4" w:rsidP="003C2A85">
      <w:pPr>
        <w:spacing w:line="20" w:lineRule="atLeast"/>
        <w:rPr>
          <w:b/>
          <w:sz w:val="28"/>
          <w:szCs w:val="28"/>
        </w:rPr>
      </w:pPr>
    </w:p>
    <w:p w14:paraId="00000004" w14:textId="361C5C1D" w:rsidR="006160B6" w:rsidRDefault="00854A33" w:rsidP="003C2A85">
      <w:pPr>
        <w:spacing w:line="20" w:lineRule="atLeast"/>
        <w:rPr>
          <w:b/>
        </w:rPr>
      </w:pPr>
      <w:r>
        <w:t xml:space="preserve">This document gives a brief background to the position of </w:t>
      </w:r>
      <w:r w:rsidR="00EF2CF8">
        <w:t>Section</w:t>
      </w:r>
      <w:r>
        <w:rPr>
          <w:i/>
        </w:rPr>
        <w:t xml:space="preserve"> </w:t>
      </w:r>
      <w:r w:rsidRPr="00EF2CF8">
        <w:rPr>
          <w:iCs/>
        </w:rPr>
        <w:t>504 Coordinator</w:t>
      </w:r>
      <w:r>
        <w:t xml:space="preserve"> and provides a sample job description</w:t>
      </w:r>
      <w:r w:rsidR="003B79BF">
        <w:t xml:space="preserve"> </w:t>
      </w:r>
      <w:r w:rsidR="00EF2CF8">
        <w:t xml:space="preserve">districts </w:t>
      </w:r>
      <w:r>
        <w:t xml:space="preserve">may </w:t>
      </w:r>
      <w:proofErr w:type="gramStart"/>
      <w:r>
        <w:t>use</w:t>
      </w:r>
      <w:proofErr w:type="gramEnd"/>
      <w:r>
        <w:t xml:space="preserve"> as a template.</w:t>
      </w:r>
      <w:r>
        <w:rPr>
          <w:b/>
        </w:rPr>
        <w:t xml:space="preserve"> </w:t>
      </w:r>
    </w:p>
    <w:p w14:paraId="36201FFD" w14:textId="77777777" w:rsidR="004E3DC8" w:rsidRDefault="004E3DC8" w:rsidP="003C2A85">
      <w:pPr>
        <w:spacing w:line="20" w:lineRule="atLeast"/>
        <w:rPr>
          <w:b/>
        </w:rPr>
      </w:pPr>
    </w:p>
    <w:p w14:paraId="00000005" w14:textId="6A4A0EA1" w:rsidR="006160B6" w:rsidRDefault="00854A33" w:rsidP="003C2A85">
      <w:pPr>
        <w:spacing w:line="20" w:lineRule="atLeast"/>
        <w:rPr>
          <w:b/>
        </w:rPr>
      </w:pPr>
      <w:r>
        <w:rPr>
          <w:b/>
        </w:rPr>
        <w:t>What is a Section 504 Coordinator?</w:t>
      </w:r>
    </w:p>
    <w:p w14:paraId="00000006" w14:textId="390341FD" w:rsidR="006160B6" w:rsidRDefault="00854A33" w:rsidP="003C2A85">
      <w:pPr>
        <w:spacing w:after="240" w:line="20" w:lineRule="atLeast"/>
      </w:pPr>
      <w:r>
        <w:t xml:space="preserve">Under Section 504 of the Rehabilitation Act of 1973, each school district that receives federal financial assistance must designate at least one employee to coordinate the district’s compliance with its responsibilities under Section 504. Some school districts designate one employee to serve as both the Section 504 and </w:t>
      </w:r>
      <w:r w:rsidR="001A64A0">
        <w:t>ADA/</w:t>
      </w:r>
      <w:r>
        <w:t>Title II Coordinator. This document only covers the duties of the Section 504 Coordinator.</w:t>
      </w:r>
    </w:p>
    <w:p w14:paraId="00000007" w14:textId="30C74060" w:rsidR="006160B6" w:rsidRDefault="00854A33" w:rsidP="003C2A85">
      <w:pPr>
        <w:spacing w:after="240" w:line="20" w:lineRule="atLeast"/>
      </w:pPr>
      <w:r>
        <w:t xml:space="preserve">The district should document that it has communicated these responsibilities to the Section 504 Coordinator. One way of accomplishing this is to have the Section 504 Coordinator sign and date their </w:t>
      </w:r>
      <w:r w:rsidR="00D02209">
        <w:t>position</w:t>
      </w:r>
      <w:r>
        <w:t xml:space="preserve"> description. </w:t>
      </w:r>
    </w:p>
    <w:p w14:paraId="5080936E" w14:textId="788F4412" w:rsidR="003C7313" w:rsidRDefault="00854A33" w:rsidP="003C2A85">
      <w:pPr>
        <w:spacing w:after="240" w:line="20" w:lineRule="atLeast"/>
      </w:pPr>
      <w:r>
        <w:t xml:space="preserve">The Section 504 Coordinator should be sufficiently knowledgeable about the requirements under state and federal disability </w:t>
      </w:r>
      <w:r w:rsidR="00D212FC">
        <w:t>non</w:t>
      </w:r>
      <w:r>
        <w:t xml:space="preserve">discrimination laws, regulations, and guidance to advise the district about its policies, procedures, </w:t>
      </w:r>
      <w:r w:rsidR="6F2ECF30">
        <w:t xml:space="preserve">and </w:t>
      </w:r>
      <w:r>
        <w:t>practices</w:t>
      </w:r>
      <w:r w:rsidR="00D03960">
        <w:t>;</w:t>
      </w:r>
      <w:r>
        <w:t xml:space="preserve"> </w:t>
      </w:r>
      <w:proofErr w:type="gramStart"/>
      <w:r>
        <w:t>to investigate</w:t>
      </w:r>
      <w:proofErr w:type="gramEnd"/>
      <w:r>
        <w:t xml:space="preserve"> complaints alleging violations of Section 504,</w:t>
      </w:r>
      <w:r w:rsidR="00E539F6">
        <w:t xml:space="preserve"> </w:t>
      </w:r>
      <w:r>
        <w:t>discrimination based on disability, and disability harassment</w:t>
      </w:r>
      <w:r w:rsidR="00614F11">
        <w:t>;</w:t>
      </w:r>
      <w:r w:rsidR="00D03960">
        <w:t xml:space="preserve"> and </w:t>
      </w:r>
      <w:r w:rsidR="00614F11">
        <w:t xml:space="preserve">to </w:t>
      </w:r>
      <w:r w:rsidR="00D03960">
        <w:t>identify and address potential disparities and systemic barriers based on disability</w:t>
      </w:r>
      <w:r>
        <w:t xml:space="preserve">. </w:t>
      </w:r>
      <w:r w:rsidR="003C7313">
        <w:t>The Section 504 Coordinator should have sufficient independence and authority to fulfill the</w:t>
      </w:r>
      <w:r w:rsidR="005A2E35">
        <w:t>se</w:t>
      </w:r>
      <w:r w:rsidR="003C7313">
        <w:t xml:space="preserve"> duties. </w:t>
      </w:r>
      <w:r w:rsidR="005A2E35">
        <w:t xml:space="preserve">If the Section 504 Coordinator has building-level designees to facilitate Section 504 processes and procedures as it relates to individual students, the </w:t>
      </w:r>
      <w:r w:rsidR="3D7022E2">
        <w:t>coordinator</w:t>
      </w:r>
      <w:r w:rsidR="005A2E35">
        <w:t xml:space="preserve"> should have the skills to </w:t>
      </w:r>
      <w:r w:rsidR="003F455F">
        <w:t xml:space="preserve">oversee responsibilities assigned to </w:t>
      </w:r>
      <w:r w:rsidR="005A2E35">
        <w:t>designees and assess for alignment across the district.</w:t>
      </w:r>
    </w:p>
    <w:p w14:paraId="00000009" w14:textId="2CD710F4" w:rsidR="006160B6" w:rsidRDefault="00854A33" w:rsidP="003C2A85">
      <w:pPr>
        <w:spacing w:after="240" w:line="20" w:lineRule="atLeast"/>
      </w:pPr>
      <w:r>
        <w:t xml:space="preserve">The school district should ensure that the Section 504 Coordinator receives appropriate and ongoing training. The district should clearly communicate the responsibilities and expectations of the position with the Section 504 Coordinator and should provide them with the time and resources needed to effectively perform these duties. </w:t>
      </w:r>
    </w:p>
    <w:p w14:paraId="0000000A" w14:textId="65DEFD54" w:rsidR="006160B6" w:rsidRDefault="00854A33" w:rsidP="003C2A85">
      <w:pPr>
        <w:spacing w:after="240" w:line="20" w:lineRule="atLeast"/>
      </w:pPr>
      <w:r w:rsidRPr="003E5170">
        <w:rPr>
          <w:b/>
          <w:bCs/>
        </w:rPr>
        <w:t>Note</w:t>
      </w:r>
      <w:r>
        <w:t xml:space="preserve">: If the Section 504 Coordinator also serves as the district’s Title II Coordinator, Civil Rights Coordinator, or Title IX Coordinator, please see the sample </w:t>
      </w:r>
      <w:r w:rsidR="004E3DC8">
        <w:t>position</w:t>
      </w:r>
      <w:r>
        <w:t xml:space="preserve"> descriptions for these roles for additional responsibilities. </w:t>
      </w:r>
    </w:p>
    <w:p w14:paraId="0000000B" w14:textId="77777777" w:rsidR="006160B6" w:rsidRDefault="00854A33" w:rsidP="003C2A85">
      <w:pPr>
        <w:spacing w:line="20" w:lineRule="atLeast"/>
        <w:rPr>
          <w:b/>
          <w:sz w:val="28"/>
          <w:szCs w:val="28"/>
        </w:rPr>
      </w:pPr>
      <w:r>
        <w:br w:type="page"/>
      </w:r>
    </w:p>
    <w:p w14:paraId="0AAFAE92" w14:textId="77777777" w:rsidR="0000458C" w:rsidRDefault="00854A33" w:rsidP="003C2A85">
      <w:pPr>
        <w:spacing w:line="20" w:lineRule="atLeast"/>
        <w:jc w:val="center"/>
        <w:rPr>
          <w:b/>
          <w:sz w:val="28"/>
          <w:szCs w:val="28"/>
        </w:rPr>
      </w:pPr>
      <w:r>
        <w:rPr>
          <w:b/>
          <w:sz w:val="28"/>
          <w:szCs w:val="28"/>
        </w:rPr>
        <w:lastRenderedPageBreak/>
        <w:t>Section 504 Coordinator</w:t>
      </w:r>
      <w:r w:rsidR="002C5326">
        <w:rPr>
          <w:b/>
          <w:sz w:val="28"/>
          <w:szCs w:val="28"/>
        </w:rPr>
        <w:t xml:space="preserve"> </w:t>
      </w:r>
    </w:p>
    <w:p w14:paraId="0000000C" w14:textId="61EE368D" w:rsidR="006160B6" w:rsidRDefault="00FA593A" w:rsidP="003C2A85">
      <w:pPr>
        <w:spacing w:line="20" w:lineRule="atLeast"/>
        <w:jc w:val="center"/>
        <w:rPr>
          <w:b/>
          <w:sz w:val="28"/>
          <w:szCs w:val="28"/>
        </w:rPr>
      </w:pPr>
      <w:r>
        <w:rPr>
          <w:b/>
          <w:sz w:val="28"/>
          <w:szCs w:val="28"/>
        </w:rPr>
        <w:t xml:space="preserve">Sample </w:t>
      </w:r>
      <w:r w:rsidR="002C5326">
        <w:rPr>
          <w:b/>
          <w:sz w:val="28"/>
          <w:szCs w:val="28"/>
        </w:rPr>
        <w:t xml:space="preserve">Position </w:t>
      </w:r>
      <w:r w:rsidR="00854A33">
        <w:rPr>
          <w:b/>
          <w:sz w:val="28"/>
          <w:szCs w:val="28"/>
        </w:rPr>
        <w:t>Description</w:t>
      </w:r>
    </w:p>
    <w:p w14:paraId="0000000D" w14:textId="77777777" w:rsidR="006160B6" w:rsidRDefault="006160B6" w:rsidP="003C2A85">
      <w:pPr>
        <w:spacing w:line="20" w:lineRule="atLeast"/>
      </w:pPr>
    </w:p>
    <w:p w14:paraId="0000000E" w14:textId="04EA4621" w:rsidR="006160B6" w:rsidRDefault="00854A33" w:rsidP="003C2A85">
      <w:pPr>
        <w:spacing w:after="0" w:line="20" w:lineRule="atLeast"/>
        <w:rPr>
          <w:b/>
        </w:rPr>
      </w:pPr>
      <w:r>
        <w:rPr>
          <w:b/>
        </w:rPr>
        <w:t>Name</w:t>
      </w:r>
      <w:r w:rsidR="00F62899">
        <w:rPr>
          <w:b/>
        </w:rPr>
        <w:t>: _</w:t>
      </w:r>
      <w:r>
        <w:rPr>
          <w:b/>
        </w:rPr>
        <w:t xml:space="preserve">___________________________       Title: ______________________________                     </w:t>
      </w:r>
    </w:p>
    <w:p w14:paraId="0000000F" w14:textId="77777777" w:rsidR="006160B6" w:rsidRDefault="006160B6" w:rsidP="003C2A85">
      <w:pPr>
        <w:spacing w:after="0" w:line="20" w:lineRule="atLeast"/>
      </w:pPr>
    </w:p>
    <w:p w14:paraId="00000010" w14:textId="77777777" w:rsidR="006160B6" w:rsidRDefault="00854A33" w:rsidP="003C2A85">
      <w:pPr>
        <w:spacing w:after="0" w:line="20" w:lineRule="atLeast"/>
        <w:rPr>
          <w:b/>
        </w:rPr>
      </w:pPr>
      <w:r>
        <w:rPr>
          <w:b/>
        </w:rPr>
        <w:t>School District: ___________________________________</w:t>
      </w:r>
    </w:p>
    <w:p w14:paraId="00000011" w14:textId="77777777" w:rsidR="006160B6" w:rsidRDefault="00854A33" w:rsidP="003C2A85">
      <w:pPr>
        <w:spacing w:after="0" w:line="20" w:lineRule="atLeast"/>
      </w:pPr>
      <w:r>
        <w:rPr>
          <w:b/>
        </w:rPr>
        <w:t xml:space="preserve"> </w:t>
      </w:r>
      <w:r>
        <w:t xml:space="preserve"> </w:t>
      </w:r>
    </w:p>
    <w:p w14:paraId="00000012" w14:textId="3731A748" w:rsidR="006160B6" w:rsidRDefault="00854A33" w:rsidP="003C2A85">
      <w:pPr>
        <w:spacing w:line="20" w:lineRule="atLeast"/>
        <w:rPr>
          <w:b/>
        </w:rPr>
      </w:pPr>
      <w:r>
        <w:rPr>
          <w:b/>
        </w:rPr>
        <w:t xml:space="preserve">Primary </w:t>
      </w:r>
      <w:r w:rsidR="00BF2E13">
        <w:rPr>
          <w:b/>
        </w:rPr>
        <w:t>P</w:t>
      </w:r>
      <w:r>
        <w:rPr>
          <w:b/>
        </w:rPr>
        <w:t xml:space="preserve">urpose of this </w:t>
      </w:r>
      <w:r w:rsidR="00BF2E13">
        <w:rPr>
          <w:b/>
        </w:rPr>
        <w:t>P</w:t>
      </w:r>
      <w:r>
        <w:rPr>
          <w:b/>
        </w:rPr>
        <w:t>osition</w:t>
      </w:r>
    </w:p>
    <w:p w14:paraId="09AD246D" w14:textId="0C5AC243" w:rsidR="00C853CB" w:rsidRDefault="00854A33" w:rsidP="00C853CB">
      <w:pPr>
        <w:spacing w:line="20" w:lineRule="atLeast"/>
        <w:rPr>
          <w:b/>
          <w:bCs/>
        </w:rPr>
      </w:pPr>
      <w:r>
        <w:t xml:space="preserve">The Section 504 Coordinator is responsible for monitoring and implementing the district’s compliance with state and federal laws prohibiting disability discrimination, to prevent discrimination against students, employees, and others </w:t>
      </w:r>
      <w:proofErr w:type="gramStart"/>
      <w:r>
        <w:t>o</w:t>
      </w:r>
      <w:r w:rsidR="2A41DF90">
        <w:t>n</w:t>
      </w:r>
      <w:r>
        <w:t xml:space="preserve"> the basis of</w:t>
      </w:r>
      <w:proofErr w:type="gramEnd"/>
      <w:r>
        <w:t xml:space="preserve"> disability, and to ensure compliance with all procedures and procedural safeguards required under Section 504. They are responsible for the district’s Section 504 complaint process/grievance </w:t>
      </w:r>
      <w:r w:rsidR="00787E16">
        <w:t>policy and</w:t>
      </w:r>
      <w:r>
        <w:t xml:space="preserve"> ensur</w:t>
      </w:r>
      <w:r w:rsidR="00820AE5">
        <w:t>ing</w:t>
      </w:r>
      <w:r>
        <w:t xml:space="preserve"> prompt and impartial investigations occu</w:t>
      </w:r>
      <w:r w:rsidR="00820AE5">
        <w:t xml:space="preserve">r. </w:t>
      </w:r>
      <w:r w:rsidR="004F180C">
        <w:t>They</w:t>
      </w:r>
      <w:r w:rsidR="00D22CBE">
        <w:t xml:space="preserve"> are also responsible for assessing and addressing systemic barriers </w:t>
      </w:r>
      <w:r w:rsidR="00744ADD">
        <w:t xml:space="preserve">that disproportionately affect </w:t>
      </w:r>
      <w:r w:rsidR="00456CFE">
        <w:t>individuals</w:t>
      </w:r>
      <w:r w:rsidR="00744ADD">
        <w:t xml:space="preserve"> with disabilities.</w:t>
      </w:r>
    </w:p>
    <w:p w14:paraId="00000014" w14:textId="636DE312" w:rsidR="000237D6" w:rsidRDefault="00E610C6" w:rsidP="003C2A85">
      <w:pPr>
        <w:spacing w:line="20" w:lineRule="atLeast"/>
        <w:rPr>
          <w:b/>
          <w:bCs/>
        </w:rPr>
      </w:pPr>
      <w:r>
        <w:rPr>
          <w:b/>
          <w:bCs/>
        </w:rPr>
        <w:t xml:space="preserve">General </w:t>
      </w:r>
      <w:r w:rsidR="00854A33" w:rsidRPr="1179376F">
        <w:rPr>
          <w:b/>
          <w:bCs/>
        </w:rPr>
        <w:t>Responsibilities</w:t>
      </w:r>
    </w:p>
    <w:p w14:paraId="68E344F4" w14:textId="1869A387" w:rsidR="007259DF" w:rsidRDefault="00E610C6" w:rsidP="007259DF">
      <w:pPr>
        <w:spacing w:line="20" w:lineRule="atLeast"/>
        <w:rPr>
          <w:b/>
          <w:bCs/>
        </w:rPr>
      </w:pPr>
      <w:r>
        <w:t xml:space="preserve">The Section 504 Coordinator is responsible for monitoring and implementing the district’s </w:t>
      </w:r>
      <w:r w:rsidR="0004074D">
        <w:t>compliance with</w:t>
      </w:r>
      <w:r>
        <w:t xml:space="preserve"> Section 504’s implementing regulations </w:t>
      </w:r>
      <w:r w:rsidR="00072643">
        <w:t xml:space="preserve">and associated </w:t>
      </w:r>
      <w:r>
        <w:t>state and federal laws prohibiting disability discrimination</w:t>
      </w:r>
      <w:r w:rsidR="0004074D">
        <w:t>. Duties</w:t>
      </w:r>
      <w:r>
        <w:t xml:space="preserve"> related to </w:t>
      </w:r>
      <w:r w:rsidR="0004074D">
        <w:t>general</w:t>
      </w:r>
      <w:r>
        <w:t xml:space="preserve"> compliance include: </w:t>
      </w:r>
    </w:p>
    <w:p w14:paraId="00000015" w14:textId="4D85E37C" w:rsidR="000237D6" w:rsidRDefault="000237D6" w:rsidP="003C2A85">
      <w:pPr>
        <w:numPr>
          <w:ilvl w:val="0"/>
          <w:numId w:val="4"/>
        </w:numPr>
        <w:pBdr>
          <w:top w:val="nil"/>
          <w:left w:val="nil"/>
          <w:bottom w:val="nil"/>
          <w:right w:val="nil"/>
          <w:between w:val="nil"/>
        </w:pBdr>
        <w:spacing w:after="200" w:line="20" w:lineRule="atLeast"/>
        <w:ind w:left="360"/>
        <w:rPr>
          <w:color w:val="000000"/>
        </w:rPr>
      </w:pPr>
      <w:r w:rsidRPr="000237D6">
        <w:rPr>
          <w:color w:val="000000"/>
        </w:rPr>
        <w:t>Ensur</w:t>
      </w:r>
      <w:r w:rsidR="00C45DEB">
        <w:rPr>
          <w:color w:val="000000"/>
        </w:rPr>
        <w:t>ing</w:t>
      </w:r>
      <w:r w:rsidRPr="000237D6">
        <w:rPr>
          <w:color w:val="000000"/>
        </w:rPr>
        <w:t xml:space="preserve"> the school district’s nondiscrimination statements, access information, grievance procedures and other disability-related policies are up to date, posted, and distributed as required.</w:t>
      </w:r>
    </w:p>
    <w:p w14:paraId="00000016" w14:textId="1C021B86" w:rsidR="006160B6" w:rsidRDefault="00854A33" w:rsidP="003C2A85">
      <w:pPr>
        <w:numPr>
          <w:ilvl w:val="0"/>
          <w:numId w:val="4"/>
        </w:numPr>
        <w:pBdr>
          <w:top w:val="nil"/>
          <w:left w:val="nil"/>
          <w:bottom w:val="nil"/>
          <w:right w:val="nil"/>
          <w:between w:val="nil"/>
        </w:pBdr>
        <w:spacing w:after="200" w:line="20" w:lineRule="atLeast"/>
        <w:ind w:left="360"/>
        <w:rPr>
          <w:color w:val="000000"/>
        </w:rPr>
      </w:pPr>
      <w:r>
        <w:rPr>
          <w:color w:val="000000"/>
        </w:rPr>
        <w:t>Ensur</w:t>
      </w:r>
      <w:r w:rsidR="00C45DEB">
        <w:rPr>
          <w:color w:val="000000"/>
        </w:rPr>
        <w:t>ing</w:t>
      </w:r>
      <w:r>
        <w:rPr>
          <w:color w:val="000000"/>
        </w:rPr>
        <w:t xml:space="preserve"> that</w:t>
      </w:r>
      <w:r w:rsidR="00CD65E3">
        <w:rPr>
          <w:color w:val="000000"/>
        </w:rPr>
        <w:t xml:space="preserve"> all school programs,</w:t>
      </w:r>
      <w:r>
        <w:rPr>
          <w:color w:val="000000"/>
        </w:rPr>
        <w:t xml:space="preserve"> services, activities, websites, and facilities are accessible to and usable by</w:t>
      </w:r>
      <w:r>
        <w:t xml:space="preserve"> people</w:t>
      </w:r>
      <w:r>
        <w:rPr>
          <w:color w:val="000000"/>
        </w:rPr>
        <w:t xml:space="preserve"> with disabilities.  </w:t>
      </w:r>
    </w:p>
    <w:p w14:paraId="00000017" w14:textId="4FDB98B7" w:rsidR="006160B6" w:rsidRDefault="00854A33" w:rsidP="003C2A85">
      <w:pPr>
        <w:numPr>
          <w:ilvl w:val="0"/>
          <w:numId w:val="3"/>
        </w:numPr>
        <w:spacing w:after="200" w:line="20" w:lineRule="atLeast"/>
        <w:ind w:left="360"/>
      </w:pPr>
      <w:r>
        <w:t>Ensur</w:t>
      </w:r>
      <w:r w:rsidR="00C45DEB">
        <w:t xml:space="preserve">ing </w:t>
      </w:r>
      <w:r>
        <w:t>that the district’s Section 504 complaint process/grievance policy is aligned with federal and state law.</w:t>
      </w:r>
    </w:p>
    <w:p w14:paraId="0000001A" w14:textId="34E42BB3" w:rsidR="006160B6" w:rsidRDefault="00854A33" w:rsidP="003C2A85">
      <w:pPr>
        <w:numPr>
          <w:ilvl w:val="0"/>
          <w:numId w:val="4"/>
        </w:numPr>
        <w:pBdr>
          <w:top w:val="nil"/>
          <w:left w:val="nil"/>
          <w:bottom w:val="nil"/>
          <w:right w:val="nil"/>
          <w:between w:val="nil"/>
        </w:pBdr>
        <w:spacing w:after="200" w:line="20" w:lineRule="atLeast"/>
        <w:ind w:left="360"/>
        <w:rPr>
          <w:color w:val="000000"/>
        </w:rPr>
      </w:pPr>
      <w:r>
        <w:rPr>
          <w:color w:val="000000"/>
        </w:rPr>
        <w:t>Ensur</w:t>
      </w:r>
      <w:r w:rsidR="00C45DEB">
        <w:rPr>
          <w:color w:val="000000"/>
        </w:rPr>
        <w:t>ing</w:t>
      </w:r>
      <w:r>
        <w:rPr>
          <w:color w:val="000000"/>
        </w:rPr>
        <w:t xml:space="preserve"> there is a system in each school building for responding to 504 concerns in a timely and appropriate manner.</w:t>
      </w:r>
    </w:p>
    <w:p w14:paraId="1338870B" w14:textId="10DB3CD7" w:rsidR="005A2E35" w:rsidRDefault="005A2E35" w:rsidP="339A57B4">
      <w:pPr>
        <w:numPr>
          <w:ilvl w:val="0"/>
          <w:numId w:val="4"/>
        </w:numPr>
        <w:pBdr>
          <w:top w:val="nil"/>
          <w:left w:val="nil"/>
          <w:bottom w:val="nil"/>
          <w:right w:val="nil"/>
          <w:between w:val="nil"/>
        </w:pBdr>
        <w:spacing w:after="200" w:line="20" w:lineRule="atLeast"/>
        <w:ind w:left="360"/>
        <w:rPr>
          <w:color w:val="000000"/>
        </w:rPr>
      </w:pPr>
      <w:r w:rsidRPr="339A57B4">
        <w:rPr>
          <w:color w:val="000000" w:themeColor="text1"/>
        </w:rPr>
        <w:t>Coordinat</w:t>
      </w:r>
      <w:r w:rsidR="00C45DEB" w:rsidRPr="339A57B4">
        <w:rPr>
          <w:color w:val="000000" w:themeColor="text1"/>
        </w:rPr>
        <w:t xml:space="preserve">ing </w:t>
      </w:r>
      <w:r w:rsidRPr="339A57B4">
        <w:rPr>
          <w:color w:val="000000" w:themeColor="text1"/>
        </w:rPr>
        <w:t>efforts with the designated Civil Rights Coordinator (CRC) and ensur</w:t>
      </w:r>
      <w:r w:rsidR="766219E1" w:rsidRPr="339A57B4">
        <w:rPr>
          <w:color w:val="000000" w:themeColor="text1"/>
        </w:rPr>
        <w:t>ing</w:t>
      </w:r>
      <w:r w:rsidRPr="339A57B4">
        <w:rPr>
          <w:color w:val="000000" w:themeColor="text1"/>
        </w:rPr>
        <w:t xml:space="preserve"> that the CRC has the knowledge and training to monitor </w:t>
      </w:r>
      <w:r w:rsidR="003B79BF" w:rsidRPr="339A57B4">
        <w:rPr>
          <w:color w:val="000000" w:themeColor="text1"/>
        </w:rPr>
        <w:t>and oversee compliance with Section 504 and related state law</w:t>
      </w:r>
      <w:r w:rsidR="00EA12F4" w:rsidRPr="339A57B4">
        <w:rPr>
          <w:color w:val="000000" w:themeColor="text1"/>
        </w:rPr>
        <w:t>s</w:t>
      </w:r>
      <w:r w:rsidR="003B79BF" w:rsidRPr="339A57B4">
        <w:rPr>
          <w:color w:val="000000" w:themeColor="text1"/>
        </w:rPr>
        <w:t>.</w:t>
      </w:r>
    </w:p>
    <w:p w14:paraId="0000001B" w14:textId="61B1D414" w:rsidR="006160B6" w:rsidRDefault="00854A33" w:rsidP="003C2A85">
      <w:pPr>
        <w:numPr>
          <w:ilvl w:val="0"/>
          <w:numId w:val="4"/>
        </w:numPr>
        <w:pBdr>
          <w:top w:val="nil"/>
          <w:left w:val="nil"/>
          <w:bottom w:val="nil"/>
          <w:right w:val="nil"/>
          <w:between w:val="nil"/>
        </w:pBdr>
        <w:spacing w:after="200" w:line="20" w:lineRule="atLeast"/>
        <w:ind w:left="360"/>
        <w:rPr>
          <w:color w:val="000000"/>
        </w:rPr>
      </w:pPr>
      <w:r>
        <w:rPr>
          <w:color w:val="000000"/>
        </w:rPr>
        <w:t>Establish</w:t>
      </w:r>
      <w:r w:rsidR="00C45DEB">
        <w:rPr>
          <w:color w:val="000000"/>
        </w:rPr>
        <w:t>ing</w:t>
      </w:r>
      <w:r>
        <w:rPr>
          <w:color w:val="000000"/>
        </w:rPr>
        <w:t xml:space="preserve"> consistent procedures</w:t>
      </w:r>
      <w:r>
        <w:t xml:space="preserve"> </w:t>
      </w:r>
      <w:r>
        <w:rPr>
          <w:color w:val="000000"/>
        </w:rPr>
        <w:t>for notification of rights, referral, evaluation, planning and implementation for students with disabilities under Section 504</w:t>
      </w:r>
      <w:r w:rsidR="00965872">
        <w:rPr>
          <w:color w:val="000000"/>
        </w:rPr>
        <w:t>, and e</w:t>
      </w:r>
      <w:r w:rsidR="003C7313">
        <w:rPr>
          <w:color w:val="000000"/>
        </w:rPr>
        <w:t>nsur</w:t>
      </w:r>
      <w:r w:rsidR="00057175">
        <w:rPr>
          <w:color w:val="000000"/>
        </w:rPr>
        <w:t>ing</w:t>
      </w:r>
      <w:r w:rsidR="003C7313">
        <w:rPr>
          <w:color w:val="000000"/>
        </w:rPr>
        <w:t xml:space="preserve"> the adopted procedures reflect current state and federal requirements. </w:t>
      </w:r>
    </w:p>
    <w:p w14:paraId="0000001C" w14:textId="61BC5F4F" w:rsidR="006160B6" w:rsidRDefault="00854A33" w:rsidP="003C2A85">
      <w:pPr>
        <w:numPr>
          <w:ilvl w:val="0"/>
          <w:numId w:val="4"/>
        </w:numPr>
        <w:pBdr>
          <w:top w:val="nil"/>
          <w:left w:val="nil"/>
          <w:bottom w:val="nil"/>
          <w:right w:val="nil"/>
          <w:between w:val="nil"/>
        </w:pBdr>
        <w:spacing w:after="200" w:line="20" w:lineRule="atLeast"/>
        <w:ind w:left="360"/>
        <w:rPr>
          <w:color w:val="000000"/>
        </w:rPr>
      </w:pPr>
      <w:proofErr w:type="gramStart"/>
      <w:r>
        <w:rPr>
          <w:color w:val="000000"/>
        </w:rPr>
        <w:t>Stay</w:t>
      </w:r>
      <w:r w:rsidR="00C45DEB">
        <w:rPr>
          <w:color w:val="000000"/>
        </w:rPr>
        <w:t>ing</w:t>
      </w:r>
      <w:proofErr w:type="gramEnd"/>
      <w:r>
        <w:rPr>
          <w:color w:val="000000"/>
        </w:rPr>
        <w:t xml:space="preserve"> informed about developments in both educational interventions and legal requirements for students with disabilities under Section 504 and provide training </w:t>
      </w:r>
      <w:proofErr w:type="gramStart"/>
      <w:r>
        <w:rPr>
          <w:color w:val="000000"/>
        </w:rPr>
        <w:t>to</w:t>
      </w:r>
      <w:proofErr w:type="gramEnd"/>
      <w:r>
        <w:rPr>
          <w:color w:val="000000"/>
        </w:rPr>
        <w:t xml:space="preserve"> other staff in these areas.</w:t>
      </w:r>
    </w:p>
    <w:p w14:paraId="4C14E961" w14:textId="41E1C3D8" w:rsidR="00853543" w:rsidRDefault="00E7200C" w:rsidP="00853543">
      <w:pPr>
        <w:numPr>
          <w:ilvl w:val="0"/>
          <w:numId w:val="4"/>
        </w:numPr>
        <w:pBdr>
          <w:top w:val="nil"/>
          <w:left w:val="nil"/>
          <w:bottom w:val="nil"/>
          <w:right w:val="nil"/>
          <w:between w:val="nil"/>
        </w:pBdr>
        <w:spacing w:after="200" w:line="20" w:lineRule="atLeast"/>
        <w:ind w:left="360"/>
        <w:rPr>
          <w:color w:val="000000"/>
        </w:rPr>
      </w:pPr>
      <w:bookmarkStart w:id="0" w:name="_heading=h.gjdgxs" w:colFirst="0" w:colLast="0"/>
      <w:bookmarkEnd w:id="0"/>
      <w:r>
        <w:rPr>
          <w:color w:val="000000"/>
        </w:rPr>
        <w:t>Ensuring that</w:t>
      </w:r>
      <w:r w:rsidR="00854A33">
        <w:rPr>
          <w:color w:val="000000"/>
        </w:rPr>
        <w:t xml:space="preserve"> disability-related notices are provided to Limited English-speaking parents of students with disabilities in the parents’ native language by translation or documented oral interpretation.</w:t>
      </w:r>
    </w:p>
    <w:p w14:paraId="00000020" w14:textId="2C8BA5B6" w:rsidR="006160B6" w:rsidRDefault="247968B7" w:rsidP="003C2A85">
      <w:pPr>
        <w:spacing w:line="20" w:lineRule="atLeast"/>
        <w:rPr>
          <w:b/>
          <w:bCs/>
        </w:rPr>
      </w:pPr>
      <w:r w:rsidRPr="1179376F">
        <w:rPr>
          <w:b/>
          <w:bCs/>
        </w:rPr>
        <w:lastRenderedPageBreak/>
        <w:t>Complaints and Investigation</w:t>
      </w:r>
      <w:r w:rsidR="00D611B8">
        <w:rPr>
          <w:b/>
          <w:bCs/>
        </w:rPr>
        <w:t>s</w:t>
      </w:r>
    </w:p>
    <w:p w14:paraId="63EEB855" w14:textId="199C457D" w:rsidR="2202ED8E" w:rsidRDefault="00D46679" w:rsidP="003C2A85">
      <w:pPr>
        <w:spacing w:line="20" w:lineRule="atLeast"/>
      </w:pPr>
      <w:r>
        <w:t>The Section 504 Coordinator is responsible for responding</w:t>
      </w:r>
      <w:r w:rsidR="2202ED8E">
        <w:t xml:space="preserve"> to students, parents, staff, administrators, and others who report </w:t>
      </w:r>
      <w:r w:rsidR="132134FD">
        <w:t xml:space="preserve">possible </w:t>
      </w:r>
      <w:r w:rsidR="2202ED8E">
        <w:t xml:space="preserve">Section 504 violations, disability discrimination, or harassment based on disability. The </w:t>
      </w:r>
      <w:proofErr w:type="gramStart"/>
      <w:r w:rsidR="00940536">
        <w:t>C</w:t>
      </w:r>
      <w:r w:rsidR="2202ED8E">
        <w:t>oordinator</w:t>
      </w:r>
      <w:proofErr w:type="gramEnd"/>
      <w:r w:rsidR="2202ED8E">
        <w:t xml:space="preserve"> </w:t>
      </w:r>
      <w:r w:rsidR="00687E1C">
        <w:t xml:space="preserve">is responsible for </w:t>
      </w:r>
      <w:r w:rsidR="2202ED8E">
        <w:t>investigat</w:t>
      </w:r>
      <w:r w:rsidR="00687E1C">
        <w:t xml:space="preserve">ing </w:t>
      </w:r>
      <w:r w:rsidR="2202ED8E">
        <w:t>these concerns, i</w:t>
      </w:r>
      <w:r w:rsidR="5ACE2148">
        <w:t xml:space="preserve">mplementing </w:t>
      </w:r>
      <w:r w:rsidR="2202ED8E">
        <w:t xml:space="preserve">corrective actions when appropriate, </w:t>
      </w:r>
      <w:r w:rsidR="7C037AB7">
        <w:t>informing</w:t>
      </w:r>
      <w:r w:rsidR="2202ED8E">
        <w:t xml:space="preserve"> the individual about the district’s complaint procedures, and </w:t>
      </w:r>
      <w:r w:rsidR="333ABDA4">
        <w:t>assisting</w:t>
      </w:r>
      <w:r w:rsidR="2202ED8E">
        <w:t xml:space="preserve"> individuals in filing complaints when needed</w:t>
      </w:r>
      <w:r>
        <w:t>.</w:t>
      </w:r>
      <w:r w:rsidR="00687E1C">
        <w:t xml:space="preserve"> Duties </w:t>
      </w:r>
      <w:r w:rsidR="00B5279E">
        <w:t xml:space="preserve">related to complaints and investigation include: </w:t>
      </w:r>
    </w:p>
    <w:p w14:paraId="5772D6B0" w14:textId="4FD81020" w:rsidR="2202ED8E" w:rsidRPr="00002D71" w:rsidRDefault="2202ED8E" w:rsidP="00132CC2">
      <w:pPr>
        <w:pStyle w:val="ListParagraph"/>
        <w:numPr>
          <w:ilvl w:val="0"/>
          <w:numId w:val="5"/>
        </w:numPr>
        <w:spacing w:after="200" w:line="20" w:lineRule="atLeast"/>
        <w:rPr>
          <w:rFonts w:ascii="Calibri" w:hAnsi="Calibri" w:cs="Calibri"/>
          <w:sz w:val="22"/>
          <w:szCs w:val="22"/>
        </w:rPr>
      </w:pPr>
      <w:r w:rsidRPr="00002D71">
        <w:rPr>
          <w:rFonts w:ascii="Calibri" w:eastAsia="Calibri" w:hAnsi="Calibri" w:cs="Calibri"/>
          <w:sz w:val="22"/>
          <w:szCs w:val="22"/>
        </w:rPr>
        <w:t>Implement</w:t>
      </w:r>
      <w:r w:rsidR="00B5279E" w:rsidRPr="00002D71">
        <w:rPr>
          <w:rFonts w:ascii="Calibri" w:hAnsi="Calibri" w:cs="Calibri"/>
          <w:sz w:val="22"/>
          <w:szCs w:val="22"/>
        </w:rPr>
        <w:t>ing</w:t>
      </w:r>
      <w:r w:rsidRPr="00002D71">
        <w:rPr>
          <w:rFonts w:ascii="Calibri" w:eastAsia="Calibri" w:hAnsi="Calibri" w:cs="Calibri"/>
          <w:sz w:val="22"/>
          <w:szCs w:val="22"/>
        </w:rPr>
        <w:t xml:space="preserve"> the district’s discrimination complaint procedure with respect to allegations of Section 504</w:t>
      </w:r>
      <w:r w:rsidR="50A3A784" w:rsidRPr="00002D71">
        <w:rPr>
          <w:rFonts w:ascii="Calibri" w:eastAsia="Calibri" w:hAnsi="Calibri" w:cs="Calibri"/>
          <w:sz w:val="22"/>
          <w:szCs w:val="22"/>
        </w:rPr>
        <w:t xml:space="preserve"> </w:t>
      </w:r>
      <w:r w:rsidRPr="00002D71">
        <w:rPr>
          <w:rFonts w:ascii="Calibri" w:eastAsia="Calibri" w:hAnsi="Calibri" w:cs="Calibri"/>
          <w:sz w:val="22"/>
          <w:szCs w:val="22"/>
        </w:rPr>
        <w:t>violations, disability discrimination, and harassment based on disability; receive and process complaints; and oversee the step-by-step process to be sure that timelines are met</w:t>
      </w:r>
      <w:r w:rsidR="00B60992">
        <w:rPr>
          <w:rFonts w:ascii="Calibri" w:eastAsia="Calibri" w:hAnsi="Calibri" w:cs="Calibri"/>
          <w:sz w:val="22"/>
          <w:szCs w:val="22"/>
        </w:rPr>
        <w:t>.</w:t>
      </w:r>
      <w:r w:rsidRPr="00002D71">
        <w:rPr>
          <w:rFonts w:ascii="Calibri" w:eastAsia="Calibri" w:hAnsi="Calibri" w:cs="Calibri"/>
          <w:sz w:val="22"/>
          <w:szCs w:val="22"/>
        </w:rPr>
        <w:t xml:space="preserve"> </w:t>
      </w:r>
    </w:p>
    <w:p w14:paraId="08BF8A9E" w14:textId="4A9CD096" w:rsidR="2202ED8E" w:rsidRPr="00002D71" w:rsidRDefault="2202ED8E" w:rsidP="00132CC2">
      <w:pPr>
        <w:pStyle w:val="ListParagraph"/>
        <w:numPr>
          <w:ilvl w:val="0"/>
          <w:numId w:val="5"/>
        </w:numPr>
        <w:spacing w:after="200" w:line="20" w:lineRule="atLeast"/>
        <w:rPr>
          <w:rFonts w:ascii="Calibri" w:hAnsi="Calibri" w:cs="Calibri"/>
          <w:sz w:val="22"/>
          <w:szCs w:val="22"/>
        </w:rPr>
      </w:pPr>
      <w:r w:rsidRPr="50299922">
        <w:rPr>
          <w:rFonts w:ascii="Calibri" w:eastAsia="Calibri" w:hAnsi="Calibri" w:cs="Calibri"/>
          <w:sz w:val="22"/>
          <w:szCs w:val="22"/>
        </w:rPr>
        <w:t>Conduct</w:t>
      </w:r>
      <w:r w:rsidR="00B5279E" w:rsidRPr="50299922">
        <w:rPr>
          <w:rFonts w:ascii="Calibri" w:hAnsi="Calibri" w:cs="Calibri"/>
          <w:sz w:val="22"/>
          <w:szCs w:val="22"/>
        </w:rPr>
        <w:t>ing</w:t>
      </w:r>
      <w:r w:rsidRPr="50299922">
        <w:rPr>
          <w:rFonts w:ascii="Calibri" w:eastAsia="Calibri" w:hAnsi="Calibri" w:cs="Calibri"/>
          <w:sz w:val="22"/>
          <w:szCs w:val="22"/>
        </w:rPr>
        <w:t xml:space="preserve"> and/or coordinat</w:t>
      </w:r>
      <w:r w:rsidR="4A0E040A" w:rsidRPr="50299922">
        <w:rPr>
          <w:rFonts w:ascii="Calibri" w:eastAsia="Calibri" w:hAnsi="Calibri" w:cs="Calibri"/>
          <w:sz w:val="22"/>
          <w:szCs w:val="22"/>
        </w:rPr>
        <w:t>ing</w:t>
      </w:r>
      <w:r w:rsidRPr="50299922">
        <w:rPr>
          <w:rFonts w:ascii="Calibri" w:eastAsia="Calibri" w:hAnsi="Calibri" w:cs="Calibri"/>
          <w:sz w:val="22"/>
          <w:szCs w:val="22"/>
        </w:rPr>
        <w:t xml:space="preserve"> investigations of Section 504</w:t>
      </w:r>
      <w:r w:rsidR="77E4AE22" w:rsidRPr="50299922">
        <w:rPr>
          <w:rFonts w:ascii="Calibri" w:eastAsia="Calibri" w:hAnsi="Calibri" w:cs="Calibri"/>
          <w:sz w:val="22"/>
          <w:szCs w:val="22"/>
        </w:rPr>
        <w:t xml:space="preserve"> </w:t>
      </w:r>
      <w:r w:rsidRPr="50299922">
        <w:rPr>
          <w:rFonts w:ascii="Calibri" w:eastAsia="Calibri" w:hAnsi="Calibri" w:cs="Calibri"/>
          <w:sz w:val="22"/>
          <w:szCs w:val="22"/>
        </w:rPr>
        <w:t>complaints in accordance with the district’s discrimination complaint procedures. This may involve interviewing complainants, respondents, and witnesses; reviewing documents and other relevant materials; and researching legal standards and requirements relevant to the complain</w:t>
      </w:r>
      <w:r w:rsidR="37F4175D" w:rsidRPr="50299922">
        <w:rPr>
          <w:rFonts w:ascii="Calibri" w:eastAsia="Calibri" w:hAnsi="Calibri" w:cs="Calibri"/>
          <w:sz w:val="22"/>
          <w:szCs w:val="22"/>
        </w:rPr>
        <w:t>t</w:t>
      </w:r>
      <w:r w:rsidR="00B60992" w:rsidRPr="50299922">
        <w:rPr>
          <w:rFonts w:ascii="Calibri" w:eastAsia="Calibri" w:hAnsi="Calibri" w:cs="Calibri"/>
          <w:sz w:val="22"/>
          <w:szCs w:val="22"/>
        </w:rPr>
        <w:t>.</w:t>
      </w:r>
    </w:p>
    <w:p w14:paraId="7A904E63" w14:textId="31FBD91B" w:rsidR="37F4175D" w:rsidRPr="00E7200C" w:rsidRDefault="37F4175D" w:rsidP="00132CC2">
      <w:pPr>
        <w:pStyle w:val="ListParagraph"/>
        <w:numPr>
          <w:ilvl w:val="0"/>
          <w:numId w:val="5"/>
        </w:numPr>
        <w:spacing w:after="200" w:line="20" w:lineRule="atLeast"/>
        <w:rPr>
          <w:rFonts w:ascii="Calibri" w:hAnsi="Calibri" w:cs="Calibri"/>
          <w:sz w:val="22"/>
          <w:szCs w:val="22"/>
        </w:rPr>
      </w:pPr>
      <w:r w:rsidRPr="00002D71">
        <w:rPr>
          <w:rFonts w:ascii="Calibri" w:eastAsia="Calibri" w:hAnsi="Calibri" w:cs="Calibri"/>
          <w:sz w:val="22"/>
          <w:szCs w:val="22"/>
        </w:rPr>
        <w:t>Organiz</w:t>
      </w:r>
      <w:r w:rsidR="00B5279E" w:rsidRPr="00002D71">
        <w:rPr>
          <w:rFonts w:ascii="Calibri" w:hAnsi="Calibri" w:cs="Calibri"/>
          <w:sz w:val="22"/>
          <w:szCs w:val="22"/>
        </w:rPr>
        <w:t xml:space="preserve">ing </w:t>
      </w:r>
      <w:r w:rsidRPr="00002D71">
        <w:rPr>
          <w:rFonts w:ascii="Calibri" w:eastAsia="Calibri" w:hAnsi="Calibri" w:cs="Calibri"/>
          <w:sz w:val="22"/>
          <w:szCs w:val="22"/>
        </w:rPr>
        <w:t>and maintain</w:t>
      </w:r>
      <w:r w:rsidR="00B5279E" w:rsidRPr="00002D71">
        <w:rPr>
          <w:rFonts w:ascii="Calibri" w:hAnsi="Calibri" w:cs="Calibri"/>
          <w:sz w:val="22"/>
          <w:szCs w:val="22"/>
        </w:rPr>
        <w:t>ing</w:t>
      </w:r>
      <w:r w:rsidRPr="00002D71">
        <w:rPr>
          <w:rFonts w:ascii="Calibri" w:eastAsia="Calibri" w:hAnsi="Calibri" w:cs="Calibri"/>
          <w:sz w:val="22"/>
          <w:szCs w:val="22"/>
        </w:rPr>
        <w:t xml:space="preserve"> records of all Section 504 and disability discrimination complaints filed, including all formal and informal complaints. At least annually, review complaint files to ensure that the district’s complaint procedures and timelines are consistently being followed, and to identify any patterns and/or repeat offenders</w:t>
      </w:r>
      <w:r w:rsidR="00B60992">
        <w:rPr>
          <w:rFonts w:ascii="Calibri" w:eastAsia="Calibri" w:hAnsi="Calibri" w:cs="Calibri"/>
          <w:sz w:val="22"/>
          <w:szCs w:val="22"/>
        </w:rPr>
        <w:t>.</w:t>
      </w:r>
    </w:p>
    <w:p w14:paraId="4E5198DC" w14:textId="2C9D4241" w:rsidR="00E7200C" w:rsidRPr="00E7200C" w:rsidRDefault="00E7200C" w:rsidP="00E7200C">
      <w:pPr>
        <w:numPr>
          <w:ilvl w:val="0"/>
          <w:numId w:val="5"/>
        </w:numPr>
        <w:pBdr>
          <w:top w:val="nil"/>
          <w:left w:val="nil"/>
          <w:bottom w:val="nil"/>
          <w:right w:val="nil"/>
          <w:between w:val="nil"/>
        </w:pBdr>
        <w:spacing w:after="200" w:line="20" w:lineRule="atLeast"/>
        <w:rPr>
          <w:color w:val="000000"/>
        </w:rPr>
      </w:pPr>
      <w:r w:rsidRPr="00853543">
        <w:rPr>
          <w:color w:val="000000" w:themeColor="text1"/>
        </w:rPr>
        <w:t>Coordinat</w:t>
      </w:r>
      <w:r>
        <w:rPr>
          <w:color w:val="000000" w:themeColor="text1"/>
        </w:rPr>
        <w:t>ing</w:t>
      </w:r>
      <w:r w:rsidRPr="00853543">
        <w:rPr>
          <w:color w:val="000000" w:themeColor="text1"/>
        </w:rPr>
        <w:t xml:space="preserve"> responses to </w:t>
      </w:r>
      <w:r>
        <w:t xml:space="preserve">U.S. Department of Education’s Office for Civil Rights (OCR) </w:t>
      </w:r>
      <w:r w:rsidRPr="00853543">
        <w:rPr>
          <w:color w:val="000000" w:themeColor="text1"/>
        </w:rPr>
        <w:t>investigations and Oregon Department of Education (ODE) civil rights reviews and investigations.</w:t>
      </w:r>
    </w:p>
    <w:p w14:paraId="3C4C4380" w14:textId="77777777" w:rsidR="00002D71" w:rsidRPr="00002D71" w:rsidRDefault="00002D71" w:rsidP="003C2A85">
      <w:pPr>
        <w:pStyle w:val="ListParagraph"/>
        <w:spacing w:line="20" w:lineRule="atLeast"/>
        <w:rPr>
          <w:rFonts w:ascii="Calibri" w:hAnsi="Calibri" w:cs="Calibri"/>
          <w:sz w:val="22"/>
          <w:szCs w:val="22"/>
        </w:rPr>
      </w:pPr>
    </w:p>
    <w:p w14:paraId="00000021" w14:textId="77777777" w:rsidR="006160B6" w:rsidRDefault="00854A33" w:rsidP="003C2A85">
      <w:pPr>
        <w:spacing w:after="200" w:line="20" w:lineRule="atLeast"/>
        <w:rPr>
          <w:b/>
        </w:rPr>
      </w:pPr>
      <w:r>
        <w:rPr>
          <w:b/>
        </w:rPr>
        <w:t>Knowledge and Skills Required</w:t>
      </w:r>
    </w:p>
    <w:p w14:paraId="00000022" w14:textId="7B181447" w:rsidR="006160B6" w:rsidRDefault="00512650" w:rsidP="003C2A85">
      <w:pPr>
        <w:pBdr>
          <w:top w:val="nil"/>
          <w:left w:val="nil"/>
          <w:bottom w:val="nil"/>
          <w:right w:val="nil"/>
          <w:between w:val="nil"/>
        </w:pBdr>
        <w:spacing w:after="200" w:line="20" w:lineRule="atLeast"/>
        <w:rPr>
          <w:color w:val="000000"/>
        </w:rPr>
      </w:pPr>
      <w:r>
        <w:rPr>
          <w:color w:val="000000" w:themeColor="text1"/>
        </w:rPr>
        <w:t xml:space="preserve">The </w:t>
      </w:r>
      <w:r w:rsidR="009F283F">
        <w:rPr>
          <w:color w:val="000000" w:themeColor="text1"/>
        </w:rPr>
        <w:t xml:space="preserve">Section </w:t>
      </w:r>
      <w:r>
        <w:rPr>
          <w:color w:val="000000" w:themeColor="text1"/>
        </w:rPr>
        <w:t xml:space="preserve">504 Coordinator </w:t>
      </w:r>
      <w:r w:rsidR="0066179D">
        <w:rPr>
          <w:color w:val="000000" w:themeColor="text1"/>
        </w:rPr>
        <w:t>should have</w:t>
      </w:r>
      <w:r w:rsidR="009F283F">
        <w:rPr>
          <w:color w:val="000000" w:themeColor="text1"/>
        </w:rPr>
        <w:t xml:space="preserve"> a</w:t>
      </w:r>
      <w:r w:rsidR="00854A33" w:rsidRPr="1179376F">
        <w:rPr>
          <w:color w:val="000000" w:themeColor="text1"/>
        </w:rPr>
        <w:t xml:space="preserve"> working knowledge of current laws, regulations, and guidelines related to disability discrimination in public schools, including Section 504, as well as rules and guidelines adopted by </w:t>
      </w:r>
      <w:r w:rsidR="00906048" w:rsidRPr="1179376F">
        <w:rPr>
          <w:color w:val="000000" w:themeColor="text1"/>
        </w:rPr>
        <w:t>the State Board of Education, ODE</w:t>
      </w:r>
      <w:r w:rsidR="00854A33" w:rsidRPr="1179376F">
        <w:rPr>
          <w:color w:val="000000" w:themeColor="text1"/>
        </w:rPr>
        <w:t xml:space="preserve"> and OCR. </w:t>
      </w:r>
      <w:r w:rsidR="009F283F" w:rsidRPr="009F283F">
        <w:rPr>
          <w:color w:val="000000" w:themeColor="text1"/>
        </w:rPr>
        <w:t xml:space="preserve">Duties related to </w:t>
      </w:r>
      <w:r w:rsidR="00C03651">
        <w:rPr>
          <w:color w:val="000000" w:themeColor="text1"/>
        </w:rPr>
        <w:t>acquiring and applying such knowledge include:</w:t>
      </w:r>
    </w:p>
    <w:p w14:paraId="08B11411" w14:textId="41A19FD0" w:rsidR="00F50401" w:rsidRPr="00F50401" w:rsidRDefault="210B026B" w:rsidP="00F50401">
      <w:pPr>
        <w:pStyle w:val="ListParagraph"/>
        <w:numPr>
          <w:ilvl w:val="0"/>
          <w:numId w:val="6"/>
        </w:numPr>
        <w:pBdr>
          <w:top w:val="nil"/>
          <w:left w:val="nil"/>
          <w:bottom w:val="nil"/>
          <w:right w:val="nil"/>
          <w:between w:val="nil"/>
        </w:pBdr>
        <w:spacing w:after="200" w:line="20" w:lineRule="atLeast"/>
        <w:rPr>
          <w:rFonts w:asciiTheme="minorHAnsi" w:hAnsiTheme="minorHAnsi" w:cstheme="minorHAnsi"/>
          <w:sz w:val="22"/>
          <w:szCs w:val="22"/>
        </w:rPr>
      </w:pPr>
      <w:r w:rsidRPr="00C03651">
        <w:rPr>
          <w:rFonts w:asciiTheme="minorHAnsi" w:eastAsia="Calibri" w:hAnsiTheme="minorHAnsi" w:cstheme="minorHAnsi"/>
          <w:sz w:val="22"/>
          <w:szCs w:val="22"/>
        </w:rPr>
        <w:t>Attend</w:t>
      </w:r>
      <w:r w:rsidR="00C03651" w:rsidRPr="00C03651">
        <w:rPr>
          <w:rFonts w:asciiTheme="minorHAnsi" w:hAnsiTheme="minorHAnsi" w:cstheme="minorHAnsi"/>
          <w:sz w:val="22"/>
          <w:szCs w:val="22"/>
        </w:rPr>
        <w:t>ing</w:t>
      </w:r>
      <w:r w:rsidRPr="00C03651">
        <w:rPr>
          <w:rFonts w:asciiTheme="minorHAnsi" w:eastAsia="Calibri" w:hAnsiTheme="minorHAnsi" w:cstheme="minorHAnsi"/>
          <w:sz w:val="22"/>
          <w:szCs w:val="22"/>
        </w:rPr>
        <w:t xml:space="preserve"> trainings on Section 504/ADA, such as those offered by the Oregon Department of Education</w:t>
      </w:r>
      <w:r w:rsidR="006C72B1">
        <w:rPr>
          <w:rFonts w:asciiTheme="minorHAnsi" w:eastAsia="Calibri" w:hAnsiTheme="minorHAnsi" w:cstheme="minorHAnsi"/>
          <w:sz w:val="22"/>
          <w:szCs w:val="22"/>
        </w:rPr>
        <w:t>,</w:t>
      </w:r>
      <w:r w:rsidRPr="00C03651">
        <w:rPr>
          <w:rFonts w:asciiTheme="minorHAnsi" w:eastAsia="Calibri" w:hAnsiTheme="minorHAnsi" w:cstheme="minorHAnsi"/>
          <w:sz w:val="22"/>
          <w:szCs w:val="22"/>
        </w:rPr>
        <w:t xml:space="preserve"> and share information with district administrators and staff</w:t>
      </w:r>
      <w:r w:rsidR="00C03651" w:rsidRPr="00C03651">
        <w:rPr>
          <w:rFonts w:asciiTheme="minorHAnsi" w:hAnsiTheme="minorHAnsi" w:cstheme="minorHAnsi"/>
          <w:sz w:val="22"/>
          <w:szCs w:val="22"/>
        </w:rPr>
        <w:t>.</w:t>
      </w:r>
    </w:p>
    <w:p w14:paraId="04BB31DA" w14:textId="184C9845" w:rsidR="004A028A" w:rsidRPr="00C03651" w:rsidRDefault="343025F3" w:rsidP="2B145C97">
      <w:pPr>
        <w:pStyle w:val="ListParagraph"/>
        <w:numPr>
          <w:ilvl w:val="0"/>
          <w:numId w:val="6"/>
        </w:numPr>
        <w:spacing w:after="200" w:line="20" w:lineRule="atLeast"/>
        <w:rPr>
          <w:rFonts w:asciiTheme="minorHAnsi" w:hAnsiTheme="minorHAnsi" w:cstheme="minorBidi"/>
          <w:sz w:val="22"/>
          <w:szCs w:val="22"/>
        </w:rPr>
      </w:pPr>
      <w:r w:rsidRPr="2B145C97">
        <w:rPr>
          <w:rFonts w:asciiTheme="minorHAnsi" w:eastAsia="Calibri" w:hAnsiTheme="minorHAnsi" w:cstheme="minorBidi"/>
          <w:sz w:val="22"/>
          <w:szCs w:val="22"/>
        </w:rPr>
        <w:t>Provid</w:t>
      </w:r>
      <w:r w:rsidR="00C03651" w:rsidRPr="2B145C97">
        <w:rPr>
          <w:rFonts w:asciiTheme="minorHAnsi" w:hAnsiTheme="minorHAnsi" w:cstheme="minorBidi"/>
          <w:sz w:val="22"/>
          <w:szCs w:val="22"/>
        </w:rPr>
        <w:t xml:space="preserve">ing </w:t>
      </w:r>
      <w:r w:rsidRPr="2B145C97">
        <w:rPr>
          <w:rFonts w:asciiTheme="minorHAnsi" w:eastAsia="Calibri" w:hAnsiTheme="minorHAnsi" w:cstheme="minorBidi"/>
          <w:sz w:val="22"/>
          <w:szCs w:val="22"/>
        </w:rPr>
        <w:t>ongoing support and training to administrators and district and building-level staff about requirements under Section 504/ADA, staff responsibilities, complaint procedures, and related district policies and procedures</w:t>
      </w:r>
      <w:r w:rsidR="00C03651" w:rsidRPr="2B145C97">
        <w:rPr>
          <w:rFonts w:asciiTheme="minorHAnsi" w:hAnsiTheme="minorHAnsi" w:cstheme="minorBidi"/>
          <w:sz w:val="22"/>
          <w:szCs w:val="22"/>
        </w:rPr>
        <w:t>.</w:t>
      </w:r>
    </w:p>
    <w:p w14:paraId="3A3F196B" w14:textId="04631F35" w:rsidR="004A028A" w:rsidRPr="00C03651" w:rsidRDefault="1296F44A" w:rsidP="0612C1DC">
      <w:pPr>
        <w:pStyle w:val="ListParagraph"/>
        <w:numPr>
          <w:ilvl w:val="0"/>
          <w:numId w:val="6"/>
        </w:numPr>
        <w:spacing w:after="200" w:line="20" w:lineRule="atLeast"/>
        <w:rPr>
          <w:rFonts w:asciiTheme="minorHAnsi" w:hAnsiTheme="minorHAnsi" w:cstheme="minorHAnsi"/>
          <w:sz w:val="22"/>
          <w:szCs w:val="22"/>
        </w:rPr>
      </w:pPr>
      <w:r w:rsidRPr="00C03651">
        <w:rPr>
          <w:rFonts w:asciiTheme="minorHAnsi" w:eastAsia="Calibri" w:hAnsiTheme="minorHAnsi" w:cstheme="minorHAnsi"/>
          <w:sz w:val="22"/>
          <w:szCs w:val="22"/>
        </w:rPr>
        <w:t>Disseminat</w:t>
      </w:r>
      <w:r w:rsidR="2B24775E" w:rsidRPr="00C03651">
        <w:rPr>
          <w:rFonts w:asciiTheme="minorHAnsi" w:hAnsiTheme="minorHAnsi" w:cstheme="minorHAnsi"/>
          <w:sz w:val="22"/>
          <w:szCs w:val="22"/>
        </w:rPr>
        <w:t>ing</w:t>
      </w:r>
      <w:r w:rsidR="2B24775E" w:rsidRPr="00C03651">
        <w:rPr>
          <w:rFonts w:asciiTheme="minorHAnsi" w:eastAsia="Calibri" w:hAnsiTheme="minorHAnsi" w:cstheme="minorHAnsi"/>
          <w:sz w:val="22"/>
          <w:szCs w:val="22"/>
        </w:rPr>
        <w:t xml:space="preserve"> </w:t>
      </w:r>
      <w:r w:rsidRPr="00C03651">
        <w:rPr>
          <w:rFonts w:asciiTheme="minorHAnsi" w:eastAsia="Calibri" w:hAnsiTheme="minorHAnsi" w:cstheme="minorHAnsi"/>
          <w:sz w:val="22"/>
          <w:szCs w:val="22"/>
        </w:rPr>
        <w:t xml:space="preserve">information and coordinate training for </w:t>
      </w:r>
      <w:r w:rsidR="76F71751" w:rsidRPr="00C03651">
        <w:rPr>
          <w:rFonts w:asciiTheme="minorHAnsi" w:eastAsia="Calibri" w:hAnsiTheme="minorHAnsi" w:cstheme="minorHAnsi"/>
          <w:sz w:val="22"/>
          <w:szCs w:val="22"/>
        </w:rPr>
        <w:t xml:space="preserve">staff, </w:t>
      </w:r>
      <w:r w:rsidRPr="00C03651">
        <w:rPr>
          <w:rFonts w:asciiTheme="minorHAnsi" w:eastAsia="Calibri" w:hAnsiTheme="minorHAnsi" w:cstheme="minorHAnsi"/>
          <w:sz w:val="22"/>
          <w:szCs w:val="22"/>
        </w:rPr>
        <w:t xml:space="preserve">students and/or parents about their rights </w:t>
      </w:r>
      <w:r w:rsidR="012F3B8C" w:rsidRPr="00C03651">
        <w:rPr>
          <w:rFonts w:asciiTheme="minorHAnsi" w:eastAsia="Calibri" w:hAnsiTheme="minorHAnsi" w:cstheme="minorHAnsi"/>
          <w:sz w:val="22"/>
          <w:szCs w:val="22"/>
        </w:rPr>
        <w:t xml:space="preserve">and/or obligations </w:t>
      </w:r>
      <w:r w:rsidRPr="00C03651">
        <w:rPr>
          <w:rFonts w:asciiTheme="minorHAnsi" w:eastAsia="Calibri" w:hAnsiTheme="minorHAnsi" w:cstheme="minorHAnsi"/>
          <w:sz w:val="22"/>
          <w:szCs w:val="22"/>
        </w:rPr>
        <w:t>under Section 504, and the district’s complaint procedures</w:t>
      </w:r>
      <w:r w:rsidR="2B24775E" w:rsidRPr="00C03651">
        <w:rPr>
          <w:rFonts w:asciiTheme="minorHAnsi" w:hAnsiTheme="minorHAnsi" w:cstheme="minorHAnsi"/>
          <w:sz w:val="22"/>
          <w:szCs w:val="22"/>
        </w:rPr>
        <w:t>.</w:t>
      </w:r>
    </w:p>
    <w:p w14:paraId="42A3199E" w14:textId="77777777" w:rsidR="00C853CB" w:rsidRDefault="00C853CB" w:rsidP="003C2A85">
      <w:pPr>
        <w:spacing w:after="200" w:line="20" w:lineRule="atLeast"/>
        <w:rPr>
          <w:b/>
          <w:bCs/>
        </w:rPr>
      </w:pPr>
    </w:p>
    <w:p w14:paraId="13788893" w14:textId="77777777" w:rsidR="006C72B1" w:rsidRDefault="006C72B1" w:rsidP="003C2A85">
      <w:pPr>
        <w:spacing w:after="200" w:line="20" w:lineRule="atLeast"/>
        <w:rPr>
          <w:b/>
          <w:bCs/>
        </w:rPr>
      </w:pPr>
    </w:p>
    <w:p w14:paraId="0CFD7DAB" w14:textId="77777777" w:rsidR="006C72B1" w:rsidRDefault="006C72B1" w:rsidP="003C2A85">
      <w:pPr>
        <w:spacing w:after="200" w:line="20" w:lineRule="atLeast"/>
        <w:rPr>
          <w:b/>
          <w:bCs/>
        </w:rPr>
      </w:pPr>
    </w:p>
    <w:p w14:paraId="54A8B712" w14:textId="349B3DEA" w:rsidR="35C623F2" w:rsidRDefault="35C623F2" w:rsidP="003C2A85">
      <w:pPr>
        <w:spacing w:after="200" w:line="20" w:lineRule="atLeast"/>
        <w:rPr>
          <w:b/>
          <w:bCs/>
        </w:rPr>
      </w:pPr>
      <w:r w:rsidRPr="1179376F">
        <w:rPr>
          <w:b/>
          <w:bCs/>
        </w:rPr>
        <w:lastRenderedPageBreak/>
        <w:t xml:space="preserve">Reviewing Systemic Barriers </w:t>
      </w:r>
    </w:p>
    <w:p w14:paraId="14A8F38C" w14:textId="2B6AD08E" w:rsidR="35C623F2" w:rsidRDefault="003A4CAE" w:rsidP="003C2A85">
      <w:pPr>
        <w:spacing w:after="200" w:line="20" w:lineRule="atLeast"/>
      </w:pPr>
      <w:r w:rsidRPr="003A4CAE">
        <w:t xml:space="preserve">The Section 504 Coordinator should </w:t>
      </w:r>
      <w:r>
        <w:t>p</w:t>
      </w:r>
      <w:r w:rsidR="35C623F2" w:rsidRPr="1179376F">
        <w:t>articipate in the development and implementation of the school district’s process to routinely review disaggregated student discipline data and course and program enrollment data to identify and address potential disparities and systemic barriers based on disability</w:t>
      </w:r>
      <w:r w:rsidR="00763034">
        <w:t xml:space="preserve">. </w:t>
      </w:r>
      <w:r w:rsidR="00763034" w:rsidRPr="009F283F">
        <w:rPr>
          <w:color w:val="000000" w:themeColor="text1"/>
        </w:rPr>
        <w:t xml:space="preserve">Duties related to </w:t>
      </w:r>
      <w:r w:rsidR="00D85F30">
        <w:rPr>
          <w:color w:val="000000" w:themeColor="text1"/>
        </w:rPr>
        <w:t>reviewing system</w:t>
      </w:r>
      <w:r w:rsidR="00744ADD">
        <w:rPr>
          <w:color w:val="000000" w:themeColor="text1"/>
        </w:rPr>
        <w:t>ic</w:t>
      </w:r>
      <w:r w:rsidR="00D85F30">
        <w:rPr>
          <w:color w:val="000000" w:themeColor="text1"/>
        </w:rPr>
        <w:t xml:space="preserve"> barriers</w:t>
      </w:r>
      <w:r w:rsidR="00763034">
        <w:rPr>
          <w:color w:val="000000" w:themeColor="text1"/>
        </w:rPr>
        <w:t xml:space="preserve"> include</w:t>
      </w:r>
      <w:r w:rsidR="00D85F30">
        <w:rPr>
          <w:color w:val="000000" w:themeColor="text1"/>
        </w:rPr>
        <w:t>:</w:t>
      </w:r>
    </w:p>
    <w:p w14:paraId="255FD13A" w14:textId="36FA0CCC" w:rsidR="257E7A75" w:rsidRPr="0097282C" w:rsidRDefault="00D85F30" w:rsidP="0097282C">
      <w:pPr>
        <w:pStyle w:val="ListParagraph"/>
        <w:numPr>
          <w:ilvl w:val="0"/>
          <w:numId w:val="7"/>
        </w:numPr>
        <w:pBdr>
          <w:top w:val="nil"/>
          <w:left w:val="nil"/>
          <w:bottom w:val="nil"/>
          <w:right w:val="nil"/>
          <w:between w:val="nil"/>
        </w:pBdr>
        <w:spacing w:after="200" w:line="20" w:lineRule="atLeast"/>
        <w:rPr>
          <w:rFonts w:ascii="Calibri" w:hAnsi="Calibri" w:cs="Calibri"/>
          <w:sz w:val="22"/>
          <w:szCs w:val="22"/>
        </w:rPr>
      </w:pPr>
      <w:r w:rsidRPr="0097282C">
        <w:rPr>
          <w:rFonts w:ascii="Calibri" w:hAnsi="Calibri" w:cs="Calibri"/>
          <w:sz w:val="22"/>
          <w:szCs w:val="22"/>
        </w:rPr>
        <w:t>E</w:t>
      </w:r>
      <w:r w:rsidR="257E7A75" w:rsidRPr="0097282C">
        <w:rPr>
          <w:rFonts w:ascii="Calibri" w:eastAsia="Calibri" w:hAnsi="Calibri" w:cs="Calibri"/>
          <w:sz w:val="22"/>
          <w:szCs w:val="22"/>
        </w:rPr>
        <w:t>nsur</w:t>
      </w:r>
      <w:r w:rsidRPr="0097282C">
        <w:rPr>
          <w:rFonts w:ascii="Calibri" w:hAnsi="Calibri" w:cs="Calibri"/>
          <w:sz w:val="22"/>
          <w:szCs w:val="22"/>
        </w:rPr>
        <w:t>ing</w:t>
      </w:r>
      <w:r w:rsidR="257E7A75" w:rsidRPr="0097282C">
        <w:rPr>
          <w:rFonts w:ascii="Calibri" w:eastAsia="Calibri" w:hAnsi="Calibri" w:cs="Calibri"/>
          <w:sz w:val="22"/>
          <w:szCs w:val="22"/>
        </w:rPr>
        <w:t xml:space="preserve"> that the district evaluates all textbooks and instructional materials for bias, update bias review criteria when needed, and participate on the instructional materials committee when</w:t>
      </w:r>
      <w:r w:rsidRPr="0097282C">
        <w:rPr>
          <w:rFonts w:ascii="Calibri" w:hAnsi="Calibri" w:cs="Calibri"/>
          <w:sz w:val="22"/>
          <w:szCs w:val="22"/>
        </w:rPr>
        <w:t xml:space="preserve"> </w:t>
      </w:r>
      <w:r w:rsidR="257E7A75" w:rsidRPr="0097282C">
        <w:rPr>
          <w:rFonts w:ascii="Calibri" w:eastAsia="Calibri" w:hAnsi="Calibri" w:cs="Calibri"/>
          <w:sz w:val="22"/>
          <w:szCs w:val="22"/>
        </w:rPr>
        <w:t>appropriate</w:t>
      </w:r>
      <w:r w:rsidR="0097282C" w:rsidRPr="0097282C">
        <w:rPr>
          <w:rFonts w:ascii="Calibri" w:hAnsi="Calibri" w:cs="Calibri"/>
          <w:sz w:val="22"/>
          <w:szCs w:val="22"/>
        </w:rPr>
        <w:t>.</w:t>
      </w:r>
    </w:p>
    <w:p w14:paraId="0E5688AC" w14:textId="60E22D1A" w:rsidR="257E7A75" w:rsidRPr="0097282C" w:rsidRDefault="257E7A75" w:rsidP="0097282C">
      <w:pPr>
        <w:pStyle w:val="ListParagraph"/>
        <w:numPr>
          <w:ilvl w:val="0"/>
          <w:numId w:val="7"/>
        </w:numPr>
        <w:pBdr>
          <w:top w:val="nil"/>
          <w:left w:val="nil"/>
          <w:bottom w:val="nil"/>
          <w:right w:val="nil"/>
          <w:between w:val="nil"/>
        </w:pBdr>
        <w:spacing w:after="200" w:line="20" w:lineRule="atLeast"/>
        <w:rPr>
          <w:rFonts w:ascii="Calibri" w:hAnsi="Calibri" w:cs="Calibri"/>
          <w:sz w:val="22"/>
          <w:szCs w:val="22"/>
        </w:rPr>
      </w:pPr>
      <w:r w:rsidRPr="0097282C">
        <w:rPr>
          <w:rFonts w:ascii="Calibri" w:eastAsia="Calibri" w:hAnsi="Calibri" w:cs="Calibri"/>
          <w:sz w:val="22"/>
          <w:szCs w:val="22"/>
        </w:rPr>
        <w:t>Continually monitor</w:t>
      </w:r>
      <w:r w:rsidR="00D85F30" w:rsidRPr="0097282C">
        <w:rPr>
          <w:rFonts w:ascii="Calibri" w:hAnsi="Calibri" w:cs="Calibri"/>
          <w:sz w:val="22"/>
          <w:szCs w:val="22"/>
        </w:rPr>
        <w:t>ing</w:t>
      </w:r>
      <w:r w:rsidRPr="0097282C">
        <w:rPr>
          <w:rFonts w:ascii="Calibri" w:eastAsia="Calibri" w:hAnsi="Calibri" w:cs="Calibri"/>
          <w:sz w:val="22"/>
          <w:szCs w:val="22"/>
        </w:rPr>
        <w:t xml:space="preserve"> school programs, activities, and services (including, but not limited to, Advanced Placement courses, Highly Capable Programs, Career and Technical Education courses, Alternative Learning Experiences, extra-curricular activities, etc.) to ensure that all students are given an equal opportunity to participate without discrimination based on disability</w:t>
      </w:r>
      <w:r w:rsidR="0097282C" w:rsidRPr="0097282C">
        <w:rPr>
          <w:rFonts w:ascii="Calibri" w:hAnsi="Calibri" w:cs="Calibri"/>
          <w:sz w:val="22"/>
          <w:szCs w:val="22"/>
        </w:rPr>
        <w:t>.</w:t>
      </w:r>
    </w:p>
    <w:p w14:paraId="00000023" w14:textId="203206E4" w:rsidR="006160B6" w:rsidRDefault="00854A33" w:rsidP="003C2A85">
      <w:pPr>
        <w:spacing w:after="200" w:line="20" w:lineRule="atLeast"/>
        <w:rPr>
          <w:b/>
        </w:rPr>
      </w:pPr>
      <w:r>
        <w:rPr>
          <w:b/>
        </w:rPr>
        <w:t xml:space="preserve">Preferred Qualifications </w:t>
      </w:r>
    </w:p>
    <w:p w14:paraId="00000025" w14:textId="1A0F14A1" w:rsidR="006160B6" w:rsidRDefault="00F62899" w:rsidP="003C2A85">
      <w:pPr>
        <w:numPr>
          <w:ilvl w:val="0"/>
          <w:numId w:val="2"/>
        </w:numPr>
        <w:spacing w:after="200" w:line="20" w:lineRule="atLeast"/>
        <w:ind w:hanging="360"/>
      </w:pPr>
      <w:r>
        <w:t>P</w:t>
      </w:r>
      <w:r w:rsidR="00854A33">
        <w:t>revious training and knowledge of educational laws, specifically civil rights in education, or professional‐level experience investigating or auditing civil rights laws in educational institutions</w:t>
      </w:r>
    </w:p>
    <w:p w14:paraId="00000026" w14:textId="75CC4A61" w:rsidR="006160B6" w:rsidRDefault="00F62899" w:rsidP="003C2A85">
      <w:pPr>
        <w:numPr>
          <w:ilvl w:val="0"/>
          <w:numId w:val="2"/>
        </w:numPr>
        <w:spacing w:after="200" w:line="20" w:lineRule="atLeast"/>
        <w:ind w:hanging="360"/>
      </w:pPr>
      <w:r>
        <w:t>E</w:t>
      </w:r>
      <w:r w:rsidR="00854A33">
        <w:t>xcellent verbal and written communication skills</w:t>
      </w:r>
    </w:p>
    <w:p w14:paraId="0B59F527" w14:textId="0D12C71E" w:rsidR="00A71153" w:rsidRDefault="00F62899" w:rsidP="003C2A85">
      <w:pPr>
        <w:numPr>
          <w:ilvl w:val="0"/>
          <w:numId w:val="2"/>
        </w:numPr>
        <w:spacing w:after="200" w:line="20" w:lineRule="atLeast"/>
        <w:ind w:hanging="360"/>
      </w:pPr>
      <w:r>
        <w:t>S</w:t>
      </w:r>
      <w:r w:rsidR="00A71153">
        <w:t>killed in conflict resolution</w:t>
      </w:r>
    </w:p>
    <w:p w14:paraId="00000027" w14:textId="711CC40D" w:rsidR="006160B6" w:rsidRDefault="00FA593A" w:rsidP="003C2A85">
      <w:pPr>
        <w:numPr>
          <w:ilvl w:val="0"/>
          <w:numId w:val="2"/>
        </w:numPr>
        <w:spacing w:after="200" w:line="20" w:lineRule="atLeast"/>
        <w:ind w:hanging="360"/>
      </w:pPr>
      <w:r>
        <w:t>S</w:t>
      </w:r>
      <w:r w:rsidR="00854A33">
        <w:t>trong interpersonal skills and the ability to work with diverse constituents, including children, parents, faculty, staff, and institution administration</w:t>
      </w:r>
    </w:p>
    <w:p w14:paraId="00000028" w14:textId="6BE8F10D" w:rsidR="006160B6" w:rsidRDefault="00FA593A" w:rsidP="003C2A85">
      <w:pPr>
        <w:numPr>
          <w:ilvl w:val="0"/>
          <w:numId w:val="2"/>
        </w:numPr>
        <w:spacing w:after="200" w:line="20" w:lineRule="atLeast"/>
        <w:ind w:hanging="360"/>
      </w:pPr>
      <w:r>
        <w:t>A</w:t>
      </w:r>
      <w:r w:rsidR="00854A33">
        <w:t>bility to demonstrate initiative and exercise consistent good judgment</w:t>
      </w:r>
    </w:p>
    <w:p w14:paraId="00000029" w14:textId="29768331" w:rsidR="006160B6" w:rsidRDefault="00FA593A" w:rsidP="003C2A85">
      <w:pPr>
        <w:numPr>
          <w:ilvl w:val="0"/>
          <w:numId w:val="2"/>
        </w:numPr>
        <w:spacing w:after="200" w:line="20" w:lineRule="atLeast"/>
        <w:ind w:hanging="360"/>
      </w:pPr>
      <w:r>
        <w:t>A</w:t>
      </w:r>
      <w:r w:rsidR="00854A33">
        <w:t>bility to manage highly sensitive and confidential information</w:t>
      </w:r>
    </w:p>
    <w:p w14:paraId="0000002A" w14:textId="39293CE6" w:rsidR="006160B6" w:rsidRDefault="00FA593A" w:rsidP="003C2A85">
      <w:pPr>
        <w:numPr>
          <w:ilvl w:val="0"/>
          <w:numId w:val="2"/>
        </w:numPr>
        <w:spacing w:after="200" w:line="20" w:lineRule="atLeast"/>
        <w:ind w:hanging="360"/>
      </w:pPr>
      <w:r>
        <w:t>S</w:t>
      </w:r>
      <w:r w:rsidR="00854A33">
        <w:t>trong organizational skills and ability to prioritize tasks, manage multiple deadlines, and work independently</w:t>
      </w:r>
    </w:p>
    <w:p w14:paraId="0000002B" w14:textId="77777777" w:rsidR="006160B6" w:rsidRDefault="006160B6" w:rsidP="003C2A85">
      <w:pPr>
        <w:spacing w:after="0" w:line="20" w:lineRule="atLeast"/>
      </w:pPr>
    </w:p>
    <w:p w14:paraId="0AAFE2A3" w14:textId="77777777" w:rsidR="00391551" w:rsidRDefault="00391551" w:rsidP="003C2A85">
      <w:pPr>
        <w:spacing w:after="0" w:line="20" w:lineRule="atLeast"/>
      </w:pPr>
    </w:p>
    <w:p w14:paraId="0000002C" w14:textId="34A34723" w:rsidR="006160B6" w:rsidRDefault="00854A33" w:rsidP="003C2A85">
      <w:pPr>
        <w:spacing w:line="20" w:lineRule="atLeast"/>
        <w:rPr>
          <w:b/>
        </w:rPr>
      </w:pPr>
      <w:r>
        <w:rPr>
          <w:b/>
        </w:rPr>
        <w:t>______________________________</w:t>
      </w:r>
      <w:proofErr w:type="gramStart"/>
      <w:r>
        <w:rPr>
          <w:b/>
        </w:rPr>
        <w:t xml:space="preserve">_    </w:t>
      </w:r>
      <w:r w:rsidR="00C446A1">
        <w:rPr>
          <w:b/>
        </w:rPr>
        <w:tab/>
      </w:r>
      <w:r w:rsidR="00C446A1">
        <w:rPr>
          <w:b/>
        </w:rPr>
        <w:tab/>
      </w:r>
      <w:r>
        <w:rPr>
          <w:b/>
        </w:rPr>
        <w:t xml:space="preserve"> </w:t>
      </w:r>
      <w:proofErr w:type="gramEnd"/>
      <w:r>
        <w:rPr>
          <w:b/>
        </w:rPr>
        <w:t>____________</w:t>
      </w:r>
    </w:p>
    <w:p w14:paraId="0000002D" w14:textId="5DAB6112" w:rsidR="006160B6" w:rsidRDefault="00854A33" w:rsidP="003C2A85">
      <w:pPr>
        <w:spacing w:line="20" w:lineRule="atLeast"/>
        <w:rPr>
          <w:b/>
        </w:rPr>
      </w:pPr>
      <w:r>
        <w:rPr>
          <w:b/>
        </w:rPr>
        <w:t xml:space="preserve">Signature of </w:t>
      </w:r>
      <w:r w:rsidR="00C446A1">
        <w:rPr>
          <w:b/>
        </w:rPr>
        <w:t>Section 504</w:t>
      </w:r>
      <w:r>
        <w:rPr>
          <w:b/>
        </w:rPr>
        <w:t xml:space="preserve"> Coordinator</w:t>
      </w:r>
      <w:r>
        <w:rPr>
          <w:b/>
        </w:rPr>
        <w:tab/>
      </w:r>
      <w:r>
        <w:rPr>
          <w:b/>
        </w:rPr>
        <w:tab/>
        <w:t>Date</w:t>
      </w:r>
    </w:p>
    <w:p w14:paraId="0000002E" w14:textId="77777777" w:rsidR="006160B6" w:rsidRDefault="006160B6" w:rsidP="003C2A85">
      <w:pPr>
        <w:spacing w:after="0" w:line="20" w:lineRule="atLeast"/>
        <w:rPr>
          <w:b/>
        </w:rPr>
      </w:pPr>
    </w:p>
    <w:p w14:paraId="0000002F" w14:textId="76ECDD08" w:rsidR="006160B6" w:rsidRDefault="00854A33" w:rsidP="003C2A85">
      <w:pPr>
        <w:spacing w:after="200" w:line="20" w:lineRule="atLeast"/>
        <w:rPr>
          <w:b/>
        </w:rPr>
      </w:pPr>
      <w:proofErr w:type="gramStart"/>
      <w:r>
        <w:rPr>
          <w:b/>
        </w:rPr>
        <w:t>_______________________________</w:t>
      </w:r>
      <w:r>
        <w:rPr>
          <w:b/>
        </w:rPr>
        <w:tab/>
      </w:r>
      <w:r w:rsidR="00C446A1">
        <w:rPr>
          <w:b/>
        </w:rPr>
        <w:tab/>
      </w:r>
      <w:proofErr w:type="gramEnd"/>
      <w:r>
        <w:rPr>
          <w:b/>
        </w:rPr>
        <w:t>_____________</w:t>
      </w:r>
    </w:p>
    <w:p w14:paraId="00000030" w14:textId="77E87B82" w:rsidR="006160B6" w:rsidRDefault="00854A33" w:rsidP="003C2A85">
      <w:pPr>
        <w:spacing w:after="0" w:line="20" w:lineRule="atLeast"/>
      </w:pPr>
      <w:r>
        <w:rPr>
          <w:b/>
        </w:rPr>
        <w:t xml:space="preserve">Superintendent Signature     </w:t>
      </w:r>
      <w:r>
        <w:rPr>
          <w:b/>
        </w:rPr>
        <w:tab/>
      </w:r>
      <w:r>
        <w:rPr>
          <w:b/>
        </w:rPr>
        <w:tab/>
        <w:t xml:space="preserve"> </w:t>
      </w:r>
      <w:r w:rsidR="00C446A1">
        <w:rPr>
          <w:b/>
        </w:rPr>
        <w:tab/>
      </w:r>
      <w:r>
        <w:rPr>
          <w:b/>
        </w:rPr>
        <w:t>Date</w:t>
      </w:r>
    </w:p>
    <w:sectPr w:rsidR="006160B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CC4F" w14:textId="77777777" w:rsidR="000C18D7" w:rsidRDefault="000C18D7">
      <w:pPr>
        <w:spacing w:after="0" w:line="240" w:lineRule="auto"/>
      </w:pPr>
      <w:r>
        <w:separator/>
      </w:r>
    </w:p>
  </w:endnote>
  <w:endnote w:type="continuationSeparator" w:id="0">
    <w:p w14:paraId="0B0AE466" w14:textId="77777777" w:rsidR="000C18D7" w:rsidRDefault="000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969D752" w:rsidR="006160B6" w:rsidRPr="003E5170" w:rsidRDefault="003B79BF" w:rsidP="00DA5DC0">
    <w:pPr>
      <w:pStyle w:val="Footer"/>
      <w:jc w:val="center"/>
      <w:rPr>
        <w:i/>
        <w:iCs/>
        <w:sz w:val="20"/>
        <w:szCs w:val="20"/>
      </w:rPr>
    </w:pPr>
    <w:r w:rsidRPr="003E5170">
      <w:rPr>
        <w:i/>
        <w:iCs/>
        <w:sz w:val="20"/>
        <w:szCs w:val="20"/>
      </w:rPr>
      <w:t xml:space="preserve">Please note that this is a sample position description provided by ODE to assist school districts. Its use is not mandatory, and school districts may choose to develop their own. ODE encourages school districts to consult with legal counsel, as necessary. Contact </w:t>
    </w:r>
    <w:hyperlink r:id="rId1" w:history="1">
      <w:r w:rsidRPr="003E5170">
        <w:rPr>
          <w:rStyle w:val="Hyperlink"/>
          <w:i/>
          <w:iCs/>
          <w:sz w:val="20"/>
          <w:szCs w:val="20"/>
        </w:rPr>
        <w:t>ode.civilrights@ode.oregon.gov</w:t>
      </w:r>
    </w:hyperlink>
    <w:r w:rsidRPr="003E5170">
      <w:rPr>
        <w:i/>
        <w:iCs/>
        <w:sz w:val="20"/>
        <w:szCs w:val="20"/>
      </w:rPr>
      <w:t xml:space="preserve"> for more information</w:t>
    </w:r>
    <w:r w:rsidR="004B0A09" w:rsidRPr="003E5170">
      <w:rPr>
        <w:i/>
        <w:iCs/>
        <w:sz w:val="20"/>
        <w:szCs w:val="20"/>
      </w:rPr>
      <w:t>. Updated on 1/</w:t>
    </w:r>
    <w:r w:rsidR="00FB6F32" w:rsidRPr="003E5170">
      <w:rPr>
        <w:i/>
        <w:iCs/>
        <w:sz w:val="20"/>
        <w:szCs w:val="20"/>
      </w:rPr>
      <w:t>13</w:t>
    </w:r>
    <w:r w:rsidR="004B0A09" w:rsidRPr="003E5170">
      <w:rPr>
        <w:i/>
        <w:iCs/>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C5E5" w14:textId="77777777" w:rsidR="000C18D7" w:rsidRDefault="000C18D7">
      <w:pPr>
        <w:spacing w:after="0" w:line="240" w:lineRule="auto"/>
      </w:pPr>
      <w:r>
        <w:separator/>
      </w:r>
    </w:p>
  </w:footnote>
  <w:footnote w:type="continuationSeparator" w:id="0">
    <w:p w14:paraId="4E50FAA6" w14:textId="77777777" w:rsidR="000C18D7" w:rsidRDefault="000C1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7B12"/>
    <w:multiLevelType w:val="multilevel"/>
    <w:tmpl w:val="5C4C3BB2"/>
    <w:lvl w:ilvl="0">
      <w:start w:val="1"/>
      <w:numFmt w:val="bullet"/>
      <w:lvlText w:val="●"/>
      <w:lvlJc w:val="left"/>
      <w:pPr>
        <w:ind w:left="720" w:firstLine="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o"/>
      <w:lvlJc w:val="left"/>
      <w:pPr>
        <w:ind w:left="1548" w:firstLine="0"/>
      </w:pPr>
      <w:rPr>
        <w:rFonts w:ascii="Quattrocento Sans" w:eastAsia="Quattrocento Sans" w:hAnsi="Quattrocento Sans" w:cs="Quattrocento Sans"/>
        <w:b w:val="0"/>
        <w:i w:val="0"/>
        <w:strike w:val="0"/>
        <w:color w:val="000000"/>
        <w:sz w:val="24"/>
        <w:szCs w:val="24"/>
        <w:u w:val="none"/>
        <w:vertAlign w:val="baseline"/>
      </w:rPr>
    </w:lvl>
    <w:lvl w:ilvl="2">
      <w:start w:val="1"/>
      <w:numFmt w:val="bullet"/>
      <w:lvlText w:val="▪"/>
      <w:lvlJc w:val="left"/>
      <w:pPr>
        <w:ind w:left="2268" w:firstLine="0"/>
      </w:pPr>
      <w:rPr>
        <w:rFonts w:ascii="Quattrocento Sans" w:eastAsia="Quattrocento Sans" w:hAnsi="Quattrocento Sans" w:cs="Quattrocento Sans"/>
        <w:b w:val="0"/>
        <w:i w:val="0"/>
        <w:strike w:val="0"/>
        <w:color w:val="000000"/>
        <w:sz w:val="24"/>
        <w:szCs w:val="24"/>
        <w:u w:val="none"/>
        <w:vertAlign w:val="baseline"/>
      </w:rPr>
    </w:lvl>
    <w:lvl w:ilvl="3">
      <w:start w:val="1"/>
      <w:numFmt w:val="bullet"/>
      <w:lvlText w:val="•"/>
      <w:lvlJc w:val="left"/>
      <w:pPr>
        <w:ind w:left="2988" w:firstLine="0"/>
      </w:pPr>
      <w:rPr>
        <w:rFonts w:ascii="Arial" w:eastAsia="Arial" w:hAnsi="Arial" w:cs="Arial"/>
        <w:b w:val="0"/>
        <w:i w:val="0"/>
        <w:strike w:val="0"/>
        <w:color w:val="000000"/>
        <w:sz w:val="24"/>
        <w:szCs w:val="24"/>
        <w:u w:val="none"/>
        <w:vertAlign w:val="baseline"/>
      </w:rPr>
    </w:lvl>
    <w:lvl w:ilvl="4">
      <w:start w:val="1"/>
      <w:numFmt w:val="bullet"/>
      <w:lvlText w:val="o"/>
      <w:lvlJc w:val="left"/>
      <w:pPr>
        <w:ind w:left="3708" w:firstLine="0"/>
      </w:pPr>
      <w:rPr>
        <w:rFonts w:ascii="Quattrocento Sans" w:eastAsia="Quattrocento Sans" w:hAnsi="Quattrocento Sans" w:cs="Quattrocento Sans"/>
        <w:b w:val="0"/>
        <w:i w:val="0"/>
        <w:strike w:val="0"/>
        <w:color w:val="000000"/>
        <w:sz w:val="24"/>
        <w:szCs w:val="24"/>
        <w:u w:val="none"/>
        <w:vertAlign w:val="baseline"/>
      </w:rPr>
    </w:lvl>
    <w:lvl w:ilvl="5">
      <w:start w:val="1"/>
      <w:numFmt w:val="bullet"/>
      <w:lvlText w:val="▪"/>
      <w:lvlJc w:val="left"/>
      <w:pPr>
        <w:ind w:left="4428" w:firstLine="0"/>
      </w:pPr>
      <w:rPr>
        <w:rFonts w:ascii="Quattrocento Sans" w:eastAsia="Quattrocento Sans" w:hAnsi="Quattrocento Sans" w:cs="Quattrocento Sans"/>
        <w:b w:val="0"/>
        <w:i w:val="0"/>
        <w:strike w:val="0"/>
        <w:color w:val="000000"/>
        <w:sz w:val="24"/>
        <w:szCs w:val="24"/>
        <w:u w:val="none"/>
        <w:vertAlign w:val="baseline"/>
      </w:rPr>
    </w:lvl>
    <w:lvl w:ilvl="6">
      <w:start w:val="1"/>
      <w:numFmt w:val="bullet"/>
      <w:lvlText w:val="•"/>
      <w:lvlJc w:val="left"/>
      <w:pPr>
        <w:ind w:left="5148" w:firstLine="0"/>
      </w:pPr>
      <w:rPr>
        <w:rFonts w:ascii="Arial" w:eastAsia="Arial" w:hAnsi="Arial" w:cs="Arial"/>
        <w:b w:val="0"/>
        <w:i w:val="0"/>
        <w:strike w:val="0"/>
        <w:color w:val="000000"/>
        <w:sz w:val="24"/>
        <w:szCs w:val="24"/>
        <w:u w:val="none"/>
        <w:vertAlign w:val="baseline"/>
      </w:rPr>
    </w:lvl>
    <w:lvl w:ilvl="7">
      <w:start w:val="1"/>
      <w:numFmt w:val="bullet"/>
      <w:lvlText w:val="o"/>
      <w:lvlJc w:val="left"/>
      <w:pPr>
        <w:ind w:left="5868" w:firstLine="0"/>
      </w:pPr>
      <w:rPr>
        <w:rFonts w:ascii="Quattrocento Sans" w:eastAsia="Quattrocento Sans" w:hAnsi="Quattrocento Sans" w:cs="Quattrocento Sans"/>
        <w:b w:val="0"/>
        <w:i w:val="0"/>
        <w:strike w:val="0"/>
        <w:color w:val="000000"/>
        <w:sz w:val="24"/>
        <w:szCs w:val="24"/>
        <w:u w:val="none"/>
        <w:vertAlign w:val="baseline"/>
      </w:rPr>
    </w:lvl>
    <w:lvl w:ilvl="8">
      <w:start w:val="1"/>
      <w:numFmt w:val="bullet"/>
      <w:lvlText w:val="▪"/>
      <w:lvlJc w:val="left"/>
      <w:pPr>
        <w:ind w:left="6588" w:firstLine="0"/>
      </w:pPr>
      <w:rPr>
        <w:rFonts w:ascii="Quattrocento Sans" w:eastAsia="Quattrocento Sans" w:hAnsi="Quattrocento Sans" w:cs="Quattrocento Sans"/>
        <w:b w:val="0"/>
        <w:i w:val="0"/>
        <w:strike w:val="0"/>
        <w:color w:val="000000"/>
        <w:sz w:val="24"/>
        <w:szCs w:val="24"/>
        <w:u w:val="none"/>
        <w:vertAlign w:val="baseline"/>
      </w:rPr>
    </w:lvl>
  </w:abstractNum>
  <w:abstractNum w:abstractNumId="1" w15:restartNumberingAfterBreak="0">
    <w:nsid w:val="1ECB0DE6"/>
    <w:multiLevelType w:val="multilevel"/>
    <w:tmpl w:val="AD88C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FF1888"/>
    <w:multiLevelType w:val="multilevel"/>
    <w:tmpl w:val="BD422C16"/>
    <w:lvl w:ilvl="0">
      <w:start w:val="1"/>
      <w:numFmt w:val="bullet"/>
      <w:lvlText w:val="●"/>
      <w:lvlJc w:val="left"/>
      <w:pPr>
        <w:ind w:left="1080" w:hanging="360"/>
      </w:pPr>
      <w:rPr>
        <w:rFonts w:ascii="Noto Sans Symbols" w:eastAsia="Noto Sans Symbols" w:hAnsi="Noto Sans Symbols" w:cs="Noto Sans Symbols"/>
        <w:b w:val="0"/>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F937A8B"/>
    <w:multiLevelType w:val="hybridMultilevel"/>
    <w:tmpl w:val="00DC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F4FD9"/>
    <w:multiLevelType w:val="multilevel"/>
    <w:tmpl w:val="F1862466"/>
    <w:lvl w:ilvl="0">
      <w:start w:val="1"/>
      <w:numFmt w:val="bullet"/>
      <w:lvlText w:val="●"/>
      <w:lvlJc w:val="left"/>
      <w:pPr>
        <w:ind w:left="1080" w:hanging="360"/>
      </w:pPr>
      <w:rPr>
        <w:rFonts w:ascii="Noto Sans Symbols" w:eastAsia="Noto Sans Symbols" w:hAnsi="Noto Sans Symbols" w:cs="Noto Sans Symbols"/>
        <w:b w:val="0"/>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7365740"/>
    <w:multiLevelType w:val="hybridMultilevel"/>
    <w:tmpl w:val="1888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70259"/>
    <w:multiLevelType w:val="hybridMultilevel"/>
    <w:tmpl w:val="855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0878417">
    <w:abstractNumId w:val="1"/>
  </w:num>
  <w:num w:numId="2" w16cid:durableId="598491629">
    <w:abstractNumId w:val="0"/>
  </w:num>
  <w:num w:numId="3" w16cid:durableId="2047022218">
    <w:abstractNumId w:val="2"/>
  </w:num>
  <w:num w:numId="4" w16cid:durableId="1481575792">
    <w:abstractNumId w:val="4"/>
  </w:num>
  <w:num w:numId="5" w16cid:durableId="1180508414">
    <w:abstractNumId w:val="5"/>
  </w:num>
  <w:num w:numId="6" w16cid:durableId="654260089">
    <w:abstractNumId w:val="3"/>
  </w:num>
  <w:num w:numId="7" w16cid:durableId="450713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B6"/>
    <w:rsid w:val="00002D71"/>
    <w:rsid w:val="0000458C"/>
    <w:rsid w:val="00011480"/>
    <w:rsid w:val="000237D6"/>
    <w:rsid w:val="0003612D"/>
    <w:rsid w:val="0004074D"/>
    <w:rsid w:val="0005668B"/>
    <w:rsid w:val="00057175"/>
    <w:rsid w:val="00070360"/>
    <w:rsid w:val="00072643"/>
    <w:rsid w:val="00076D82"/>
    <w:rsid w:val="00097759"/>
    <w:rsid w:val="000B4B6F"/>
    <w:rsid w:val="000C18D7"/>
    <w:rsid w:val="000C4932"/>
    <w:rsid w:val="000E2433"/>
    <w:rsid w:val="000F2819"/>
    <w:rsid w:val="00105D8F"/>
    <w:rsid w:val="001226A1"/>
    <w:rsid w:val="00132CC2"/>
    <w:rsid w:val="001404BC"/>
    <w:rsid w:val="001423A8"/>
    <w:rsid w:val="0016265D"/>
    <w:rsid w:val="00192895"/>
    <w:rsid w:val="001A64A0"/>
    <w:rsid w:val="001C6618"/>
    <w:rsid w:val="001D4390"/>
    <w:rsid w:val="001D6664"/>
    <w:rsid w:val="001E7529"/>
    <w:rsid w:val="001F1C00"/>
    <w:rsid w:val="00203F65"/>
    <w:rsid w:val="002124C5"/>
    <w:rsid w:val="0021382B"/>
    <w:rsid w:val="00217C8B"/>
    <w:rsid w:val="00245076"/>
    <w:rsid w:val="00250DF7"/>
    <w:rsid w:val="00251438"/>
    <w:rsid w:val="002515FC"/>
    <w:rsid w:val="002869B2"/>
    <w:rsid w:val="002C5326"/>
    <w:rsid w:val="002D12E7"/>
    <w:rsid w:val="002D5381"/>
    <w:rsid w:val="002E2F83"/>
    <w:rsid w:val="003044C0"/>
    <w:rsid w:val="0031019C"/>
    <w:rsid w:val="003217C6"/>
    <w:rsid w:val="00350DD3"/>
    <w:rsid w:val="003543DE"/>
    <w:rsid w:val="00371106"/>
    <w:rsid w:val="0038302A"/>
    <w:rsid w:val="00391551"/>
    <w:rsid w:val="003917CF"/>
    <w:rsid w:val="003A4CAE"/>
    <w:rsid w:val="003B79BF"/>
    <w:rsid w:val="003C2A85"/>
    <w:rsid w:val="003C3B59"/>
    <w:rsid w:val="003C4D14"/>
    <w:rsid w:val="003C7313"/>
    <w:rsid w:val="003D6711"/>
    <w:rsid w:val="003E5170"/>
    <w:rsid w:val="003F455F"/>
    <w:rsid w:val="003F46B9"/>
    <w:rsid w:val="00403C63"/>
    <w:rsid w:val="00421328"/>
    <w:rsid w:val="00431E99"/>
    <w:rsid w:val="00456CFE"/>
    <w:rsid w:val="0047578C"/>
    <w:rsid w:val="00484996"/>
    <w:rsid w:val="00485F5A"/>
    <w:rsid w:val="004A028A"/>
    <w:rsid w:val="004A1BC0"/>
    <w:rsid w:val="004B0A09"/>
    <w:rsid w:val="004B18E9"/>
    <w:rsid w:val="004B3F9E"/>
    <w:rsid w:val="004D6AB5"/>
    <w:rsid w:val="004E3DC8"/>
    <w:rsid w:val="004F0817"/>
    <w:rsid w:val="004F180C"/>
    <w:rsid w:val="004F39B4"/>
    <w:rsid w:val="00512650"/>
    <w:rsid w:val="005217AC"/>
    <w:rsid w:val="005602BC"/>
    <w:rsid w:val="00560895"/>
    <w:rsid w:val="0058481A"/>
    <w:rsid w:val="00597793"/>
    <w:rsid w:val="005A2E35"/>
    <w:rsid w:val="005B3B62"/>
    <w:rsid w:val="005F00D9"/>
    <w:rsid w:val="00614F11"/>
    <w:rsid w:val="006160B6"/>
    <w:rsid w:val="0064120E"/>
    <w:rsid w:val="0064627F"/>
    <w:rsid w:val="00650AF7"/>
    <w:rsid w:val="0066179D"/>
    <w:rsid w:val="00665DBC"/>
    <w:rsid w:val="006723C8"/>
    <w:rsid w:val="00673874"/>
    <w:rsid w:val="00687E1C"/>
    <w:rsid w:val="00691142"/>
    <w:rsid w:val="006C72B1"/>
    <w:rsid w:val="006E0899"/>
    <w:rsid w:val="006E1BEF"/>
    <w:rsid w:val="007048BE"/>
    <w:rsid w:val="007259DF"/>
    <w:rsid w:val="00743F9A"/>
    <w:rsid w:val="00744ADD"/>
    <w:rsid w:val="00747FC3"/>
    <w:rsid w:val="00763034"/>
    <w:rsid w:val="00770D43"/>
    <w:rsid w:val="007732D3"/>
    <w:rsid w:val="00774AD4"/>
    <w:rsid w:val="00787E16"/>
    <w:rsid w:val="007A5BF8"/>
    <w:rsid w:val="007E06F8"/>
    <w:rsid w:val="0081018C"/>
    <w:rsid w:val="00820AE5"/>
    <w:rsid w:val="008229B5"/>
    <w:rsid w:val="00833ABF"/>
    <w:rsid w:val="008437D4"/>
    <w:rsid w:val="00853543"/>
    <w:rsid w:val="00854A33"/>
    <w:rsid w:val="0087465E"/>
    <w:rsid w:val="00874D5B"/>
    <w:rsid w:val="00885C54"/>
    <w:rsid w:val="008920C7"/>
    <w:rsid w:val="008978B7"/>
    <w:rsid w:val="008A2A06"/>
    <w:rsid w:val="008B36C3"/>
    <w:rsid w:val="00906048"/>
    <w:rsid w:val="00916D00"/>
    <w:rsid w:val="00940536"/>
    <w:rsid w:val="00944FAF"/>
    <w:rsid w:val="009457BA"/>
    <w:rsid w:val="00956BA3"/>
    <w:rsid w:val="00965872"/>
    <w:rsid w:val="0097282C"/>
    <w:rsid w:val="00991AEA"/>
    <w:rsid w:val="009C6880"/>
    <w:rsid w:val="009F283F"/>
    <w:rsid w:val="00A02890"/>
    <w:rsid w:val="00A16B81"/>
    <w:rsid w:val="00A228EC"/>
    <w:rsid w:val="00A23D67"/>
    <w:rsid w:val="00A71153"/>
    <w:rsid w:val="00A71EF7"/>
    <w:rsid w:val="00A818A3"/>
    <w:rsid w:val="00A84471"/>
    <w:rsid w:val="00A84D49"/>
    <w:rsid w:val="00A870FD"/>
    <w:rsid w:val="00AC0FD5"/>
    <w:rsid w:val="00B11C9E"/>
    <w:rsid w:val="00B40B92"/>
    <w:rsid w:val="00B43119"/>
    <w:rsid w:val="00B43EE4"/>
    <w:rsid w:val="00B450FE"/>
    <w:rsid w:val="00B5279E"/>
    <w:rsid w:val="00B60992"/>
    <w:rsid w:val="00B643AC"/>
    <w:rsid w:val="00B70BE1"/>
    <w:rsid w:val="00B768F7"/>
    <w:rsid w:val="00B90DF0"/>
    <w:rsid w:val="00BA378C"/>
    <w:rsid w:val="00BC753E"/>
    <w:rsid w:val="00BD4540"/>
    <w:rsid w:val="00BF2E13"/>
    <w:rsid w:val="00C024E2"/>
    <w:rsid w:val="00C03651"/>
    <w:rsid w:val="00C0702C"/>
    <w:rsid w:val="00C164E9"/>
    <w:rsid w:val="00C215BA"/>
    <w:rsid w:val="00C446A1"/>
    <w:rsid w:val="00C45DEB"/>
    <w:rsid w:val="00C64602"/>
    <w:rsid w:val="00C853CB"/>
    <w:rsid w:val="00C92ED7"/>
    <w:rsid w:val="00C95C54"/>
    <w:rsid w:val="00CA2566"/>
    <w:rsid w:val="00CC5ED4"/>
    <w:rsid w:val="00CD520C"/>
    <w:rsid w:val="00CD65E3"/>
    <w:rsid w:val="00CE46E8"/>
    <w:rsid w:val="00CF1319"/>
    <w:rsid w:val="00CF2B1C"/>
    <w:rsid w:val="00CF5CD5"/>
    <w:rsid w:val="00D02209"/>
    <w:rsid w:val="00D03960"/>
    <w:rsid w:val="00D06C60"/>
    <w:rsid w:val="00D212FC"/>
    <w:rsid w:val="00D22CBE"/>
    <w:rsid w:val="00D406ED"/>
    <w:rsid w:val="00D46679"/>
    <w:rsid w:val="00D60323"/>
    <w:rsid w:val="00D611B8"/>
    <w:rsid w:val="00D84A09"/>
    <w:rsid w:val="00D85F30"/>
    <w:rsid w:val="00D86D14"/>
    <w:rsid w:val="00DA5DC0"/>
    <w:rsid w:val="00DA6ACD"/>
    <w:rsid w:val="00DB3A26"/>
    <w:rsid w:val="00DE7AB6"/>
    <w:rsid w:val="00DF45A8"/>
    <w:rsid w:val="00E200FE"/>
    <w:rsid w:val="00E539F6"/>
    <w:rsid w:val="00E610C6"/>
    <w:rsid w:val="00E7200C"/>
    <w:rsid w:val="00E725C7"/>
    <w:rsid w:val="00E75F6A"/>
    <w:rsid w:val="00EA12F4"/>
    <w:rsid w:val="00EB52FD"/>
    <w:rsid w:val="00EC290F"/>
    <w:rsid w:val="00EF2CF8"/>
    <w:rsid w:val="00F01BD6"/>
    <w:rsid w:val="00F1598C"/>
    <w:rsid w:val="00F428A6"/>
    <w:rsid w:val="00F43BCA"/>
    <w:rsid w:val="00F50401"/>
    <w:rsid w:val="00F57CAC"/>
    <w:rsid w:val="00F62899"/>
    <w:rsid w:val="00F66DDD"/>
    <w:rsid w:val="00FA1458"/>
    <w:rsid w:val="00FA2B0C"/>
    <w:rsid w:val="00FA593A"/>
    <w:rsid w:val="00FB6F32"/>
    <w:rsid w:val="00FB7D51"/>
    <w:rsid w:val="00FC517D"/>
    <w:rsid w:val="00FE4CEA"/>
    <w:rsid w:val="00FF3E3B"/>
    <w:rsid w:val="012F3B8C"/>
    <w:rsid w:val="0204F7D4"/>
    <w:rsid w:val="0612C1DC"/>
    <w:rsid w:val="08FBC7FA"/>
    <w:rsid w:val="0D2BF303"/>
    <w:rsid w:val="10967796"/>
    <w:rsid w:val="10C2369E"/>
    <w:rsid w:val="1179376F"/>
    <w:rsid w:val="1296F44A"/>
    <w:rsid w:val="132134FD"/>
    <w:rsid w:val="1C78729F"/>
    <w:rsid w:val="204E4DD5"/>
    <w:rsid w:val="210B026B"/>
    <w:rsid w:val="2202ED8E"/>
    <w:rsid w:val="247968B7"/>
    <w:rsid w:val="257E7A75"/>
    <w:rsid w:val="27B86E48"/>
    <w:rsid w:val="293BAC2F"/>
    <w:rsid w:val="29F38837"/>
    <w:rsid w:val="2A41DF90"/>
    <w:rsid w:val="2B145C97"/>
    <w:rsid w:val="2B24775E"/>
    <w:rsid w:val="2EB78E0D"/>
    <w:rsid w:val="2FE6D0C3"/>
    <w:rsid w:val="3037DEDA"/>
    <w:rsid w:val="3068B857"/>
    <w:rsid w:val="3118E630"/>
    <w:rsid w:val="3295F6A9"/>
    <w:rsid w:val="333ABDA4"/>
    <w:rsid w:val="339A57B4"/>
    <w:rsid w:val="33D3D503"/>
    <w:rsid w:val="343025F3"/>
    <w:rsid w:val="35096BBE"/>
    <w:rsid w:val="35C623F2"/>
    <w:rsid w:val="37F4175D"/>
    <w:rsid w:val="38C5B28E"/>
    <w:rsid w:val="3BD70603"/>
    <w:rsid w:val="3CA57626"/>
    <w:rsid w:val="3D7022E2"/>
    <w:rsid w:val="3DA6066B"/>
    <w:rsid w:val="3E2AEF68"/>
    <w:rsid w:val="41477DFD"/>
    <w:rsid w:val="4967C22F"/>
    <w:rsid w:val="4978779E"/>
    <w:rsid w:val="4A0E040A"/>
    <w:rsid w:val="4B991E99"/>
    <w:rsid w:val="50299922"/>
    <w:rsid w:val="502E6CC9"/>
    <w:rsid w:val="50A3A784"/>
    <w:rsid w:val="50EF1D92"/>
    <w:rsid w:val="5145835B"/>
    <w:rsid w:val="58ECE787"/>
    <w:rsid w:val="59A8A19E"/>
    <w:rsid w:val="59C01A9F"/>
    <w:rsid w:val="5ACE2148"/>
    <w:rsid w:val="5C234736"/>
    <w:rsid w:val="5E400036"/>
    <w:rsid w:val="5F50BA0B"/>
    <w:rsid w:val="5F770C92"/>
    <w:rsid w:val="688463EA"/>
    <w:rsid w:val="6F2ECF30"/>
    <w:rsid w:val="72B48C03"/>
    <w:rsid w:val="74677204"/>
    <w:rsid w:val="766219E1"/>
    <w:rsid w:val="76F71751"/>
    <w:rsid w:val="77E4AE22"/>
    <w:rsid w:val="7915CEE1"/>
    <w:rsid w:val="7C037AB7"/>
    <w:rsid w:val="7E653791"/>
    <w:rsid w:val="7FAD4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4BD2"/>
  <w15:docId w15:val="{DB52FBE4-1E65-4F7F-B08E-FB9CE741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link w:val="BodyText2Char"/>
    <w:semiHidden/>
    <w:unhideWhenUsed/>
    <w:rsid w:val="001B5D21"/>
    <w:pPr>
      <w:overflowPunct w:val="0"/>
      <w:autoSpaceDE w:val="0"/>
      <w:autoSpaceDN w:val="0"/>
      <w:adjustRightInd w:val="0"/>
      <w:spacing w:after="0" w:line="240" w:lineRule="atLeast"/>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1B5D21"/>
    <w:rPr>
      <w:rFonts w:ascii="Times New Roman" w:eastAsia="Times New Roman" w:hAnsi="Times New Roman" w:cs="Times New Roman"/>
      <w:szCs w:val="20"/>
    </w:rPr>
  </w:style>
  <w:style w:type="paragraph" w:styleId="ListParagraph">
    <w:name w:val="List Paragraph"/>
    <w:basedOn w:val="Normal"/>
    <w:uiPriority w:val="72"/>
    <w:qFormat/>
    <w:rsid w:val="001B5D21"/>
    <w:pPr>
      <w:overflowPunct w:val="0"/>
      <w:autoSpaceDE w:val="0"/>
      <w:autoSpaceDN w:val="0"/>
      <w:adjustRightInd w:val="0"/>
      <w:spacing w:after="0" w:line="240" w:lineRule="auto"/>
      <w:ind w:left="720"/>
    </w:pPr>
    <w:rPr>
      <w:rFonts w:ascii="Times New Roman" w:eastAsia="Times New Roman" w:hAnsi="Times New Roman" w:cs="Times New Roman"/>
      <w:noProof/>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C7313"/>
    <w:pPr>
      <w:spacing w:after="0" w:line="240" w:lineRule="auto"/>
    </w:pPr>
  </w:style>
  <w:style w:type="character" w:styleId="CommentReference">
    <w:name w:val="annotation reference"/>
    <w:basedOn w:val="DefaultParagraphFont"/>
    <w:uiPriority w:val="99"/>
    <w:semiHidden/>
    <w:unhideWhenUsed/>
    <w:rsid w:val="003C7313"/>
    <w:rPr>
      <w:sz w:val="16"/>
      <w:szCs w:val="16"/>
    </w:rPr>
  </w:style>
  <w:style w:type="paragraph" w:styleId="CommentText">
    <w:name w:val="annotation text"/>
    <w:basedOn w:val="Normal"/>
    <w:link w:val="CommentTextChar"/>
    <w:uiPriority w:val="99"/>
    <w:unhideWhenUsed/>
    <w:rsid w:val="003C7313"/>
    <w:pPr>
      <w:spacing w:line="240" w:lineRule="auto"/>
    </w:pPr>
    <w:rPr>
      <w:sz w:val="20"/>
      <w:szCs w:val="20"/>
    </w:rPr>
  </w:style>
  <w:style w:type="character" w:customStyle="1" w:styleId="CommentTextChar">
    <w:name w:val="Comment Text Char"/>
    <w:basedOn w:val="DefaultParagraphFont"/>
    <w:link w:val="CommentText"/>
    <w:uiPriority w:val="99"/>
    <w:rsid w:val="003C7313"/>
    <w:rPr>
      <w:sz w:val="20"/>
      <w:szCs w:val="20"/>
    </w:rPr>
  </w:style>
  <w:style w:type="paragraph" w:styleId="CommentSubject">
    <w:name w:val="annotation subject"/>
    <w:basedOn w:val="CommentText"/>
    <w:next w:val="CommentText"/>
    <w:link w:val="CommentSubjectChar"/>
    <w:uiPriority w:val="99"/>
    <w:semiHidden/>
    <w:unhideWhenUsed/>
    <w:rsid w:val="003C7313"/>
    <w:rPr>
      <w:b/>
      <w:bCs/>
    </w:rPr>
  </w:style>
  <w:style w:type="character" w:customStyle="1" w:styleId="CommentSubjectChar">
    <w:name w:val="Comment Subject Char"/>
    <w:basedOn w:val="CommentTextChar"/>
    <w:link w:val="CommentSubject"/>
    <w:uiPriority w:val="99"/>
    <w:semiHidden/>
    <w:rsid w:val="003C7313"/>
    <w:rPr>
      <w:b/>
      <w:bCs/>
      <w:sz w:val="20"/>
      <w:szCs w:val="20"/>
    </w:rPr>
  </w:style>
  <w:style w:type="paragraph" w:styleId="Header">
    <w:name w:val="header"/>
    <w:basedOn w:val="Normal"/>
    <w:link w:val="HeaderChar"/>
    <w:uiPriority w:val="99"/>
    <w:unhideWhenUsed/>
    <w:rsid w:val="003B7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9BF"/>
  </w:style>
  <w:style w:type="paragraph" w:styleId="Footer">
    <w:name w:val="footer"/>
    <w:basedOn w:val="Normal"/>
    <w:link w:val="FooterChar"/>
    <w:uiPriority w:val="99"/>
    <w:unhideWhenUsed/>
    <w:rsid w:val="003B7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9BF"/>
  </w:style>
  <w:style w:type="character" w:styleId="Hyperlink">
    <w:name w:val="Hyperlink"/>
    <w:basedOn w:val="DefaultParagraphFont"/>
    <w:uiPriority w:val="99"/>
    <w:unhideWhenUsed/>
    <w:rsid w:val="003B79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de.civilrights@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sGPxGbG2IlFUFkvA8WMvhAHyg==">AMUW2mV6vjQKDDyecct5nOJ0JTMZ9nE0QRlxxV33yDd2UKiKT30094sV/lXE/MvjJ/H6ONnKlaob8qLqm9v0KinfnBF0h7ZQoimY5x/2S4q3Orwggcv5q2fnoV2Vz0m++d27rkh97t6j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47103479B225145988020B0384BB380" ma:contentTypeVersion="7" ma:contentTypeDescription="Create a new document." ma:contentTypeScope="" ma:versionID="ab1e17992ddf3ed074bc1f5b19c8de16">
  <xsd:schema xmlns:xsd="http://www.w3.org/2001/XMLSchema" xmlns:xs="http://www.w3.org/2001/XMLSchema" xmlns:p="http://schemas.microsoft.com/office/2006/metadata/properties" xmlns:ns1="http://schemas.microsoft.com/sharepoint/v3" xmlns:ns2="790b8e42-b146-4432-b6c2-da927653d0a0" xmlns:ns3="54031767-dd6d-417c-ab73-583408f47564" targetNamespace="http://schemas.microsoft.com/office/2006/metadata/properties" ma:root="true" ma:fieldsID="255ea375176e4163f777eea500e146c8" ns1:_="" ns2:_="" ns3:_="">
    <xsd:import namespace="http://schemas.microsoft.com/sharepoint/v3"/>
    <xsd:import namespace="790b8e42-b146-4432-b6c2-da927653d0a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b8e42-b146-4432-b6c2-da927653d0a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90b8e42-b146-4432-b6c2-da927653d0a0">New</Priority>
    <PublishingExpirationDate xmlns="http://schemas.microsoft.com/sharepoint/v3" xsi:nil="true"/>
    <PublishingStartDate xmlns="http://schemas.microsoft.com/sharepoint/v3" xsi:nil="true"/>
    <Estimated_x0020_Creation_x0020_Date xmlns="790b8e42-b146-4432-b6c2-da927653d0a0" xsi:nil="true"/>
    <Remediation_x0020_Date xmlns="790b8e42-b146-4432-b6c2-da927653d0a0">2026-02-02T08:00:00+00:00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099C00-F465-48CC-9AF4-6978DE64BF40}"/>
</file>

<file path=customXml/itemProps3.xml><?xml version="1.0" encoding="utf-8"?>
<ds:datastoreItem xmlns:ds="http://schemas.openxmlformats.org/officeDocument/2006/customXml" ds:itemID="{4F8E9F0A-14B5-4B28-92B5-1A0942B17AB0}"/>
</file>

<file path=customXml/itemProps4.xml><?xml version="1.0" encoding="utf-8"?>
<ds:datastoreItem xmlns:ds="http://schemas.openxmlformats.org/officeDocument/2006/customXml" ds:itemID="{2A7C2E2E-8B87-4AF8-AC99-C161688F6710}"/>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8178</Characters>
  <Application>Microsoft Office Word</Application>
  <DocSecurity>0</DocSecurity>
  <Lines>138</Lines>
  <Paragraphs>59</Paragraphs>
  <ScaleCrop>false</ScaleCrop>
  <Company>Oregon Department of Education</Company>
  <LinksUpToDate>false</LinksUpToDate>
  <CharactersWithSpaces>9356</CharactersWithSpaces>
  <SharedDoc>false</SharedDoc>
  <HLinks>
    <vt:vector size="6" baseType="variant">
      <vt:variant>
        <vt:i4>5046391</vt:i4>
      </vt:variant>
      <vt:variant>
        <vt:i4>0</vt:i4>
      </vt:variant>
      <vt:variant>
        <vt:i4>0</vt:i4>
      </vt:variant>
      <vt:variant>
        <vt:i4>5</vt:i4>
      </vt:variant>
      <vt:variant>
        <vt:lpwstr>mailto:ode.civilrights@ode.oregon.gov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HATHAWAY Dana - ODE</dc:creator>
  <cp:keywords/>
  <cp:lastModifiedBy>PETERS Marinda * ODE</cp:lastModifiedBy>
  <cp:revision>2</cp:revision>
  <dcterms:created xsi:type="dcterms:W3CDTF">2026-02-02T17:00:00Z</dcterms:created>
  <dcterms:modified xsi:type="dcterms:W3CDTF">2026-02-02T17:00:00Z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0x010100E47103479B225145988020B0384BB380</vt:lpwstr>
  </property>
</Properties>
</file>