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E2620" w14:textId="77777777" w:rsidR="00CF34A1" w:rsidRDefault="00CF34A1" w:rsidP="00CF34A1">
      <w:pPr>
        <w:pStyle w:val="Heading1"/>
      </w:pPr>
      <w:r>
        <w:rPr>
          <w:lang w:eastAsia="zh-TW"/>
        </w:rPr>
        <w:t xml:space="preserve">學校領導談話要點 </w:t>
      </w:r>
    </w:p>
    <w:p w14:paraId="6059751C" w14:textId="77777777" w:rsidR="00CF34A1" w:rsidRDefault="00CF34A1" w:rsidP="00CF34A1">
      <w:pPr>
        <w:spacing w:before="240"/>
        <w:rPr>
          <w:i/>
        </w:rPr>
      </w:pPr>
      <w:r>
        <w:rPr>
          <w:i/>
          <w:iCs/>
          <w:lang w:eastAsia="zh-TW"/>
        </w:rPr>
        <w:t>利用這些要點，與教職工、學生、家庭和您的社區就 5 歲及以上兒童的疫苗接種問題開展對話和溝通。這些資訊可以更改，旨在作為學校領導和家長、家庭及其社區溝通的起點，可根據需要進行調整。</w:t>
      </w:r>
    </w:p>
    <w:p w14:paraId="62EEAB0E" w14:textId="77777777" w:rsidR="00CF34A1" w:rsidRDefault="00CF34A1" w:rsidP="00CF34A1"/>
    <w:tbl>
      <w:tblPr>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CF34A1" w14:paraId="3255388E" w14:textId="77777777" w:rsidTr="00567953">
        <w:trPr>
          <w:trHeight w:val="5010"/>
        </w:trPr>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529E6" w14:textId="77777777" w:rsidR="00CF34A1" w:rsidRDefault="00CF34A1" w:rsidP="00567953">
            <w:pPr>
              <w:spacing w:line="240" w:lineRule="auto"/>
              <w:ind w:right="160"/>
              <w:rPr>
                <w:b/>
              </w:rPr>
            </w:pPr>
            <w:r>
              <w:rPr>
                <w:b/>
                <w:bCs/>
                <w:lang w:eastAsia="zh-TW"/>
              </w:rPr>
              <w:t>事實分享：</w:t>
            </w:r>
          </w:p>
          <w:p w14:paraId="21C55963" w14:textId="77777777" w:rsidR="00CF34A1" w:rsidRDefault="00CF34A1" w:rsidP="00567953">
            <w:pPr>
              <w:spacing w:before="240" w:after="120" w:line="240" w:lineRule="auto"/>
              <w:ind w:left="160" w:right="160"/>
            </w:pPr>
            <w:r>
              <w:rPr>
                <w:lang w:eastAsia="zh-TW"/>
              </w:rPr>
              <w:t>相比於複雜的內容，人們會更容易記住簡單的事實。建立信任後，以下這幾點事實值得與家長及看護者分享：</w:t>
            </w:r>
          </w:p>
          <w:p w14:paraId="2B02F61F" w14:textId="77777777" w:rsidR="00CF34A1" w:rsidRDefault="00CF34A1" w:rsidP="00567953">
            <w:pPr>
              <w:spacing w:before="240" w:after="240" w:line="240" w:lineRule="auto"/>
              <w:ind w:left="880" w:right="160"/>
            </w:pPr>
            <w:r>
              <w:rPr>
                <w:lang w:eastAsia="zh-TW"/>
              </w:rPr>
              <w:t>●</w:t>
            </w:r>
            <w:r>
              <w:rPr>
                <w:sz w:val="14"/>
                <w:szCs w:val="14"/>
                <w:lang w:eastAsia="zh-TW"/>
              </w:rPr>
              <w:t xml:space="preserve">      </w:t>
            </w:r>
            <w:r>
              <w:rPr>
                <w:lang w:eastAsia="zh-TW"/>
              </w:rPr>
              <w:t>俄勒岡州有超過 200 萬的成人、青少年和兒童接種了新冠疫苗。</w:t>
            </w:r>
          </w:p>
          <w:p w14:paraId="2BA8BDDB" w14:textId="77777777" w:rsidR="00CF34A1" w:rsidRDefault="00CF34A1" w:rsidP="00567953">
            <w:pPr>
              <w:spacing w:before="240" w:after="240" w:line="240" w:lineRule="auto"/>
              <w:ind w:left="880" w:right="160"/>
            </w:pPr>
            <w:r>
              <w:rPr>
                <w:lang w:eastAsia="zh-TW"/>
              </w:rPr>
              <w:t>●</w:t>
            </w:r>
            <w:r>
              <w:rPr>
                <w:sz w:val="14"/>
                <w:szCs w:val="14"/>
                <w:lang w:eastAsia="zh-TW"/>
              </w:rPr>
              <w:t xml:space="preserve">      </w:t>
            </w:r>
            <w:r>
              <w:rPr>
                <w:lang w:eastAsia="zh-TW"/>
              </w:rPr>
              <w:t>臨床研究表明新冠疫苗預防 5 歲及以上兒童患上重大疾病的成功率超過 90%。</w:t>
            </w:r>
          </w:p>
          <w:p w14:paraId="0388560D" w14:textId="77777777" w:rsidR="00CF34A1" w:rsidRDefault="00CF34A1" w:rsidP="00567953">
            <w:pPr>
              <w:spacing w:before="240" w:after="240" w:line="240" w:lineRule="auto"/>
              <w:ind w:left="880" w:right="160"/>
            </w:pPr>
            <w:r>
              <w:rPr>
                <w:lang w:eastAsia="zh-TW"/>
              </w:rPr>
              <w:t>●</w:t>
            </w:r>
            <w:r>
              <w:rPr>
                <w:sz w:val="14"/>
                <w:szCs w:val="14"/>
                <w:lang w:eastAsia="zh-TW"/>
              </w:rPr>
              <w:t xml:space="preserve">      </w:t>
            </w:r>
            <w:r>
              <w:rPr>
                <w:lang w:eastAsia="zh-TW"/>
              </w:rPr>
              <w:t>超過 4 萬人參與了輝瑞 (Pfizer) 疫苗的臨床試驗，以衡量其安全性和有效性。3 千多名 5 至 11 歲兒童參與了兒科試驗。</w:t>
            </w:r>
          </w:p>
          <w:p w14:paraId="2059DBE2" w14:textId="77777777" w:rsidR="00CF34A1" w:rsidRDefault="00CF34A1" w:rsidP="00567953">
            <w:pPr>
              <w:spacing w:after="120" w:line="240" w:lineRule="auto"/>
              <w:ind w:left="880" w:right="160"/>
            </w:pPr>
            <w:r>
              <w:rPr>
                <w:lang w:eastAsia="zh-TW"/>
              </w:rPr>
              <w:t>●</w:t>
            </w:r>
            <w:r>
              <w:rPr>
                <w:sz w:val="14"/>
                <w:szCs w:val="14"/>
                <w:lang w:eastAsia="zh-TW"/>
              </w:rPr>
              <w:t xml:space="preserve">      </w:t>
            </w:r>
            <w:r>
              <w:rPr>
                <w:lang w:eastAsia="zh-TW"/>
              </w:rPr>
              <w:t>俄勒岡州所有 5 歲及以上的人都可以免費接種疫苗。您無需具有健康保險。接種免費疫苗不考慮移民身份。</w:t>
            </w:r>
          </w:p>
        </w:tc>
      </w:tr>
    </w:tbl>
    <w:p w14:paraId="0A67760F" w14:textId="77777777" w:rsidR="00CF34A1" w:rsidRDefault="00CF34A1" w:rsidP="00CF34A1"/>
    <w:p w14:paraId="3E28C217" w14:textId="77777777" w:rsidR="00CF34A1" w:rsidRDefault="00CF34A1" w:rsidP="00CF34A1"/>
    <w:p w14:paraId="3CAABF60" w14:textId="77777777" w:rsidR="00CF34A1" w:rsidRDefault="00CF34A1" w:rsidP="00CF34A1">
      <w:pPr>
        <w:rPr>
          <w:b/>
        </w:rPr>
      </w:pPr>
      <w:r>
        <w:rPr>
          <w:b/>
          <w:bCs/>
          <w:lang w:eastAsia="zh-TW"/>
        </w:rPr>
        <w:t xml:space="preserve">新冠疫苗是讓我們的孩子全年都能線下學習的重要手段。 </w:t>
      </w:r>
    </w:p>
    <w:p w14:paraId="7D7CA99A" w14:textId="77777777" w:rsidR="00CF34A1" w:rsidRDefault="00CF34A1" w:rsidP="00CF34A1">
      <w:pPr>
        <w:numPr>
          <w:ilvl w:val="0"/>
          <w:numId w:val="5"/>
        </w:numPr>
        <w:spacing w:before="240"/>
      </w:pPr>
      <w:r>
        <w:rPr>
          <w:lang w:eastAsia="zh-TW"/>
        </w:rPr>
        <w:t>疫苗能保證孩子的健康和安全，讓他們能夠做自己愛做的事。</w:t>
      </w:r>
    </w:p>
    <w:p w14:paraId="32837015" w14:textId="77777777" w:rsidR="00CF34A1" w:rsidRDefault="00CF34A1" w:rsidP="00CF34A1">
      <w:pPr>
        <w:numPr>
          <w:ilvl w:val="0"/>
          <w:numId w:val="5"/>
        </w:numPr>
      </w:pPr>
      <w:r>
        <w:rPr>
          <w:lang w:eastAsia="zh-TW"/>
        </w:rPr>
        <w:t>美國疾病控制與預防中心 (CDC) 建議 5 歲及以上兒童接種新冠疫苗。</w:t>
      </w:r>
    </w:p>
    <w:p w14:paraId="776FA846" w14:textId="77777777" w:rsidR="00CF34A1" w:rsidRDefault="00CF34A1" w:rsidP="00CF34A1">
      <w:pPr>
        <w:numPr>
          <w:ilvl w:val="0"/>
          <w:numId w:val="5"/>
        </w:numPr>
        <w:spacing w:after="120"/>
      </w:pPr>
      <w:r>
        <w:rPr>
          <w:lang w:eastAsia="zh-TW"/>
        </w:rPr>
        <w:t>傳染力更強的新變異株正在俄勒岡州傳播，兒童和青少年也會感染。CDC 表示這些新冠新變異株會對未接種疫苗的兒童造成很大的威脅。</w:t>
      </w:r>
    </w:p>
    <w:p w14:paraId="11976CAF" w14:textId="77777777" w:rsidR="00CF34A1" w:rsidRDefault="00CF34A1" w:rsidP="00CF34A1">
      <w:pPr>
        <w:spacing w:after="120"/>
        <w:rPr>
          <w:b/>
        </w:rPr>
      </w:pPr>
      <w:r>
        <w:rPr>
          <w:b/>
          <w:bCs/>
          <w:lang w:eastAsia="zh-TW"/>
        </w:rPr>
        <w:t xml:space="preserve">已接種疫苗的學生在接觸新冠病毒後若沒有出現相關症狀，不會被隔離或無法進入學校。 </w:t>
      </w:r>
    </w:p>
    <w:p w14:paraId="793134BC" w14:textId="77777777" w:rsidR="00CF34A1" w:rsidRDefault="00CF34A1" w:rsidP="00CF34A1">
      <w:pPr>
        <w:numPr>
          <w:ilvl w:val="0"/>
          <w:numId w:val="5"/>
        </w:numPr>
        <w:spacing w:after="120"/>
      </w:pPr>
      <w:r>
        <w:rPr>
          <w:lang w:eastAsia="zh-TW"/>
        </w:rPr>
        <w:t xml:space="preserve">您的孩子在接種疫苗後，就可以安全地回歸正常生活——學校、運動、社交時間以及其他對於兒童的健康、福祉極其重要的活動。 </w:t>
      </w:r>
    </w:p>
    <w:p w14:paraId="6FC11538" w14:textId="77777777" w:rsidR="00CF34A1" w:rsidRDefault="00CF34A1" w:rsidP="00CF34A1">
      <w:pPr>
        <w:ind w:left="720"/>
      </w:pPr>
    </w:p>
    <w:p w14:paraId="5D57E82C" w14:textId="77777777" w:rsidR="00CF34A1" w:rsidRDefault="00CF34A1" w:rsidP="00CF34A1">
      <w:pPr>
        <w:shd w:val="clear" w:color="auto" w:fill="FFFFFF"/>
        <w:spacing w:line="288" w:lineRule="auto"/>
        <w:rPr>
          <w:b/>
        </w:rPr>
      </w:pPr>
      <w:r>
        <w:rPr>
          <w:b/>
          <w:bCs/>
          <w:lang w:eastAsia="zh-TW"/>
        </w:rPr>
        <w:t>5 歲及以上兒童現在可以接種新冠疫苗。</w:t>
      </w:r>
    </w:p>
    <w:p w14:paraId="1072D04E" w14:textId="77777777" w:rsidR="00CF34A1" w:rsidRDefault="00CF34A1" w:rsidP="00CF34A1">
      <w:pPr>
        <w:numPr>
          <w:ilvl w:val="0"/>
          <w:numId w:val="1"/>
        </w:numPr>
      </w:pPr>
      <w:r>
        <w:rPr>
          <w:lang w:eastAsia="zh-TW"/>
        </w:rPr>
        <w:t>5 至 11 歲兒童可接種輝瑞疫苗。這一年齡段的兒童將接種兩劑疫苗，每劑間隔三周。劑量是 12 歲及以上人士的三分之一。</w:t>
      </w:r>
    </w:p>
    <w:p w14:paraId="1FADFE87" w14:textId="77777777" w:rsidR="00CF34A1" w:rsidRDefault="00CF34A1" w:rsidP="00CF34A1">
      <w:pPr>
        <w:ind w:left="720"/>
      </w:pPr>
    </w:p>
    <w:p w14:paraId="710A51BD" w14:textId="77777777" w:rsidR="00CF34A1" w:rsidRDefault="00CF34A1" w:rsidP="00CF34A1">
      <w:pPr>
        <w:rPr>
          <w:b/>
        </w:rPr>
      </w:pPr>
      <w:r>
        <w:rPr>
          <w:b/>
          <w:bCs/>
          <w:lang w:eastAsia="zh-TW"/>
        </w:rPr>
        <w:t xml:space="preserve">疫苗是免費的，無需任何費用即可接種。 </w:t>
      </w:r>
    </w:p>
    <w:p w14:paraId="33EEB18D" w14:textId="77777777" w:rsidR="00CF34A1" w:rsidRDefault="00CF34A1" w:rsidP="00CF34A1">
      <w:pPr>
        <w:numPr>
          <w:ilvl w:val="0"/>
          <w:numId w:val="4"/>
        </w:numPr>
      </w:pPr>
      <w:r>
        <w:rPr>
          <w:lang w:eastAsia="zh-TW"/>
        </w:rPr>
        <w:t>俄勒岡州所有 5 歲及以上的人都可以免費接種疫苗。</w:t>
      </w:r>
    </w:p>
    <w:p w14:paraId="671E4BA8" w14:textId="77777777" w:rsidR="00CF34A1" w:rsidRDefault="00CF34A1" w:rsidP="00CF34A1">
      <w:pPr>
        <w:numPr>
          <w:ilvl w:val="0"/>
          <w:numId w:val="4"/>
        </w:numPr>
      </w:pPr>
      <w:r>
        <w:rPr>
          <w:lang w:eastAsia="zh-TW"/>
        </w:rPr>
        <w:t>您無需具有健康保險。接種免費疫苗不考慮移民身份。</w:t>
      </w:r>
    </w:p>
    <w:p w14:paraId="10495948" w14:textId="77777777" w:rsidR="00CF34A1" w:rsidRDefault="00CF34A1" w:rsidP="00CF34A1">
      <w:pPr>
        <w:numPr>
          <w:ilvl w:val="0"/>
          <w:numId w:val="4"/>
        </w:numPr>
      </w:pPr>
      <w:r>
        <w:rPr>
          <w:lang w:eastAsia="zh-TW"/>
        </w:rPr>
        <w:t xml:space="preserve">根據俄勒岡州法律，15 歲以下的兒童接種疫苗需家長同意。 </w:t>
      </w:r>
    </w:p>
    <w:p w14:paraId="68F2CC30" w14:textId="77777777" w:rsidR="00CF34A1" w:rsidRDefault="00CF34A1" w:rsidP="00CF34A1">
      <w:pPr>
        <w:numPr>
          <w:ilvl w:val="0"/>
          <w:numId w:val="4"/>
        </w:numPr>
      </w:pPr>
      <w:r>
        <w:rPr>
          <w:lang w:eastAsia="zh-TW"/>
        </w:rPr>
        <w:t xml:space="preserve">訪問 </w:t>
      </w:r>
      <w:hyperlink r:id="rId7">
        <w:r>
          <w:rPr>
            <w:color w:val="1155CC"/>
            <w:u w:val="single"/>
            <w:lang w:eastAsia="zh-TW"/>
          </w:rPr>
          <w:t>covidvaccine.oregon.gov</w:t>
        </w:r>
      </w:hyperlink>
      <w:r>
        <w:rPr>
          <w:lang w:eastAsia="zh-TW"/>
        </w:rPr>
        <w:t>，瞭解如何接種疫苗。</w:t>
      </w:r>
    </w:p>
    <w:p w14:paraId="45902DA5" w14:textId="77777777" w:rsidR="00CF34A1" w:rsidRDefault="00CF34A1" w:rsidP="00CF34A1">
      <w:pPr>
        <w:ind w:left="720"/>
      </w:pPr>
    </w:p>
    <w:p w14:paraId="4733F579" w14:textId="77777777" w:rsidR="00CF34A1" w:rsidRDefault="00CF34A1" w:rsidP="00CF34A1">
      <w:pPr>
        <w:rPr>
          <w:b/>
        </w:rPr>
      </w:pPr>
      <w:r>
        <w:rPr>
          <w:b/>
          <w:bCs/>
          <w:lang w:eastAsia="zh-TW"/>
        </w:rPr>
        <w:t>接種疫苗是保護您和您所愛之人，以及重回想念已久的人身邊和重做想做之事的最安全和最有效的方法。</w:t>
      </w:r>
    </w:p>
    <w:p w14:paraId="2F5CF754" w14:textId="77777777" w:rsidR="00CF34A1" w:rsidRDefault="00CF34A1" w:rsidP="00CF34A1">
      <w:pPr>
        <w:numPr>
          <w:ilvl w:val="0"/>
          <w:numId w:val="2"/>
        </w:numPr>
      </w:pPr>
      <w:r>
        <w:rPr>
          <w:lang w:eastAsia="zh-TW"/>
        </w:rPr>
        <w:t>當足夠多的人接種疫苗後，我們就可以回到我們最想念的人的身邊，重新參與最想念的活動。</w:t>
      </w:r>
    </w:p>
    <w:p w14:paraId="1C891939" w14:textId="77777777" w:rsidR="00CF34A1" w:rsidRDefault="00CF34A1" w:rsidP="00CF34A1">
      <w:pPr>
        <w:numPr>
          <w:ilvl w:val="0"/>
          <w:numId w:val="2"/>
        </w:numPr>
      </w:pPr>
      <w:r>
        <w:rPr>
          <w:lang w:eastAsia="zh-TW"/>
        </w:rPr>
        <w:t>我們都希望重做我們想做的事，見到我們愛的人。</w:t>
      </w:r>
    </w:p>
    <w:p w14:paraId="52997307" w14:textId="77777777" w:rsidR="00CF34A1" w:rsidRDefault="00CF34A1" w:rsidP="00CF34A1">
      <w:pPr>
        <w:numPr>
          <w:ilvl w:val="0"/>
          <w:numId w:val="2"/>
        </w:numPr>
      </w:pPr>
      <w:r>
        <w:rPr>
          <w:lang w:eastAsia="zh-TW"/>
        </w:rPr>
        <w:t xml:space="preserve">接種疫苗是讓我們自己、我們的家庭以及我們的社區遠離病毒的一種方法。 </w:t>
      </w:r>
    </w:p>
    <w:p w14:paraId="63DEACC8" w14:textId="77777777" w:rsidR="00CF34A1" w:rsidRDefault="00CF34A1" w:rsidP="00CF34A1">
      <w:pPr>
        <w:rPr>
          <w:rFonts w:ascii="Arial" w:eastAsia="Arial" w:hAnsi="Arial" w:cs="Arial"/>
          <w:sz w:val="22"/>
          <w:szCs w:val="22"/>
        </w:rPr>
      </w:pPr>
      <w:r>
        <w:rPr>
          <w:rFonts w:ascii="Arial" w:eastAsia="Arial" w:hAnsi="Arial" w:cs="Arial"/>
          <w:sz w:val="22"/>
          <w:szCs w:val="22"/>
          <w:lang w:eastAsia="zh-TW"/>
        </w:rPr>
        <w:t xml:space="preserve"> </w:t>
      </w:r>
    </w:p>
    <w:p w14:paraId="70975B4E" w14:textId="77777777" w:rsidR="00CF34A1" w:rsidRDefault="00CF34A1" w:rsidP="00CF34A1">
      <w:pPr>
        <w:rPr>
          <w:b/>
        </w:rPr>
      </w:pPr>
      <w:r>
        <w:rPr>
          <w:b/>
          <w:bCs/>
          <w:lang w:eastAsia="zh-TW"/>
        </w:rPr>
        <w:t>對新冠疫苗有疑問很正常。您的問題得到回答很重要。</w:t>
      </w:r>
    </w:p>
    <w:p w14:paraId="7996B9B1" w14:textId="77777777" w:rsidR="00CF34A1" w:rsidRDefault="00CF34A1" w:rsidP="00CF34A1">
      <w:pPr>
        <w:numPr>
          <w:ilvl w:val="0"/>
          <w:numId w:val="3"/>
        </w:numPr>
        <w:rPr>
          <w:rFonts w:ascii="Arial" w:eastAsia="Arial" w:hAnsi="Arial" w:cs="Arial"/>
          <w:color w:val="000000"/>
          <w:sz w:val="22"/>
          <w:szCs w:val="22"/>
        </w:rPr>
      </w:pPr>
      <w:r>
        <w:rPr>
          <w:lang w:eastAsia="zh-TW"/>
        </w:rPr>
        <w:t>如果您對疫苗及其安全性有任何問題，請咨詢您的醫生或兒科醫生。</w:t>
      </w:r>
      <w:r>
        <w:rPr>
          <w:b/>
          <w:bCs/>
          <w:color w:val="000000"/>
          <w:sz w:val="26"/>
          <w:szCs w:val="26"/>
          <w:lang w:eastAsia="zh-TW"/>
        </w:rPr>
        <w:t xml:space="preserve"> </w:t>
      </w:r>
    </w:p>
    <w:p w14:paraId="265EACF8" w14:textId="77777777" w:rsidR="00B00F77" w:rsidRDefault="00B00F77"/>
    <w:sectPr w:rsidR="00B00F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29103" w14:textId="77777777" w:rsidR="00F071CD" w:rsidRDefault="00F071CD" w:rsidP="00F071CD">
      <w:pPr>
        <w:spacing w:line="240" w:lineRule="auto"/>
      </w:pPr>
      <w:r>
        <w:separator/>
      </w:r>
    </w:p>
  </w:endnote>
  <w:endnote w:type="continuationSeparator" w:id="0">
    <w:p w14:paraId="6DB16B41" w14:textId="77777777" w:rsidR="00F071CD" w:rsidRDefault="00F071CD" w:rsidP="00F07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A8002" w14:textId="3BDB3FB3" w:rsidR="00F071CD" w:rsidRPr="0031675C" w:rsidRDefault="00F071CD" w:rsidP="00F071CD">
    <w:pPr>
      <w:pStyle w:val="Footer"/>
      <w:jc w:val="right"/>
      <w:rPr>
        <w:rFonts w:eastAsia="PMingLiU" w:hint="eastAsia"/>
      </w:rPr>
    </w:pPr>
    <w:r>
      <w:rPr>
        <w:lang w:eastAsia="zh-TW"/>
      </w:rPr>
      <w:t>PN 1129188 （2021 年 11 月 3 日）</w:t>
    </w:r>
    <w:r w:rsidR="0031675C">
      <w:rPr>
        <w:rFonts w:eastAsia="PMingLiU" w:hint="eastAsia"/>
        <w:lang w:eastAsia="zh-TW"/>
      </w:rPr>
      <w:t>T</w:t>
    </w:r>
    <w:r w:rsidR="0031675C">
      <w:rPr>
        <w:rFonts w:eastAsia="PMingLiU"/>
        <w:lang w:eastAsia="zh-TW"/>
      </w:rPr>
      <w:t>RADITIONAL CHINESE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6F981" w14:textId="77777777" w:rsidR="00F071CD" w:rsidRDefault="00F071CD" w:rsidP="00F071CD">
      <w:pPr>
        <w:spacing w:line="240" w:lineRule="auto"/>
      </w:pPr>
      <w:r>
        <w:separator/>
      </w:r>
    </w:p>
  </w:footnote>
  <w:footnote w:type="continuationSeparator" w:id="0">
    <w:p w14:paraId="10DEA99F" w14:textId="77777777" w:rsidR="00F071CD" w:rsidRDefault="00F071CD" w:rsidP="00F071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5D77"/>
    <w:multiLevelType w:val="multilevel"/>
    <w:tmpl w:val="CFBE2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5523F5"/>
    <w:multiLevelType w:val="multilevel"/>
    <w:tmpl w:val="6A141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E91DCE"/>
    <w:multiLevelType w:val="multilevel"/>
    <w:tmpl w:val="4028D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7B319B"/>
    <w:multiLevelType w:val="multilevel"/>
    <w:tmpl w:val="76EA4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080CE1"/>
    <w:multiLevelType w:val="multilevel"/>
    <w:tmpl w:val="A81A8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A1"/>
    <w:rsid w:val="0009345E"/>
    <w:rsid w:val="000C14A2"/>
    <w:rsid w:val="000D36B7"/>
    <w:rsid w:val="0022037B"/>
    <w:rsid w:val="00295954"/>
    <w:rsid w:val="0031675C"/>
    <w:rsid w:val="00346621"/>
    <w:rsid w:val="003F6983"/>
    <w:rsid w:val="004024D8"/>
    <w:rsid w:val="004159AA"/>
    <w:rsid w:val="00465BAE"/>
    <w:rsid w:val="004B38C1"/>
    <w:rsid w:val="005110C4"/>
    <w:rsid w:val="00712E0C"/>
    <w:rsid w:val="00AB351A"/>
    <w:rsid w:val="00B00F77"/>
    <w:rsid w:val="00B01343"/>
    <w:rsid w:val="00B56B6A"/>
    <w:rsid w:val="00CB56F4"/>
    <w:rsid w:val="00CF34A1"/>
    <w:rsid w:val="00DD212E"/>
    <w:rsid w:val="00E70EDF"/>
    <w:rsid w:val="00E73AC0"/>
    <w:rsid w:val="00F0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A33E"/>
  <w15:chartTrackingRefBased/>
  <w15:docId w15:val="{8BD17537-833E-4F23-81B8-D60BC2E7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34A1"/>
    <w:pPr>
      <w:spacing w:after="0"/>
    </w:pPr>
    <w:rPr>
      <w:rFonts w:ascii="Calibri" w:eastAsia="Calibri" w:hAnsi="Calibri" w:cs="Calibri"/>
      <w:sz w:val="24"/>
      <w:szCs w:val="24"/>
      <w:lang w:val="en"/>
    </w:rPr>
  </w:style>
  <w:style w:type="paragraph" w:styleId="Heading1">
    <w:name w:val="heading 1"/>
    <w:basedOn w:val="Normal"/>
    <w:next w:val="Normal"/>
    <w:link w:val="Heading1Char"/>
    <w:rsid w:val="00CF34A1"/>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4A1"/>
    <w:rPr>
      <w:rFonts w:ascii="Calibri" w:eastAsia="Calibri" w:hAnsi="Calibri" w:cs="Calibri"/>
      <w:sz w:val="40"/>
      <w:szCs w:val="40"/>
      <w:lang w:val="en"/>
    </w:rPr>
  </w:style>
  <w:style w:type="paragraph" w:styleId="Header">
    <w:name w:val="header"/>
    <w:basedOn w:val="Normal"/>
    <w:link w:val="HeaderChar"/>
    <w:uiPriority w:val="99"/>
    <w:unhideWhenUsed/>
    <w:rsid w:val="00F071CD"/>
    <w:pPr>
      <w:tabs>
        <w:tab w:val="center" w:pos="4680"/>
        <w:tab w:val="right" w:pos="9360"/>
      </w:tabs>
      <w:spacing w:line="240" w:lineRule="auto"/>
    </w:pPr>
  </w:style>
  <w:style w:type="character" w:customStyle="1" w:styleId="HeaderChar">
    <w:name w:val="Header Char"/>
    <w:basedOn w:val="DefaultParagraphFont"/>
    <w:link w:val="Header"/>
    <w:uiPriority w:val="99"/>
    <w:rsid w:val="00F071CD"/>
    <w:rPr>
      <w:rFonts w:ascii="Calibri" w:eastAsia="Calibri" w:hAnsi="Calibri" w:cs="Calibri"/>
      <w:sz w:val="24"/>
      <w:szCs w:val="24"/>
      <w:lang w:val="en"/>
    </w:rPr>
  </w:style>
  <w:style w:type="paragraph" w:styleId="Footer">
    <w:name w:val="footer"/>
    <w:basedOn w:val="Normal"/>
    <w:link w:val="FooterChar"/>
    <w:uiPriority w:val="99"/>
    <w:unhideWhenUsed/>
    <w:rsid w:val="00F071CD"/>
    <w:pPr>
      <w:tabs>
        <w:tab w:val="center" w:pos="4680"/>
        <w:tab w:val="right" w:pos="9360"/>
      </w:tabs>
      <w:spacing w:line="240" w:lineRule="auto"/>
    </w:pPr>
  </w:style>
  <w:style w:type="character" w:customStyle="1" w:styleId="FooterChar">
    <w:name w:val="Footer Char"/>
    <w:basedOn w:val="DefaultParagraphFont"/>
    <w:link w:val="Footer"/>
    <w:uiPriority w:val="99"/>
    <w:rsid w:val="00F071CD"/>
    <w:rPr>
      <w:rFonts w:ascii="Calibri" w:eastAsia="Calibri" w:hAnsi="Calibri" w:cs="Calibri"/>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ovidvaccine.oregon.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2021-11-04T07:00:00+00:00</Remediation_x0020_Date>
  </documentManagement>
</p:properties>
</file>

<file path=customXml/itemProps1.xml><?xml version="1.0" encoding="utf-8"?>
<ds:datastoreItem xmlns:ds="http://schemas.openxmlformats.org/officeDocument/2006/customXml" ds:itemID="{459F2AE2-988E-46ED-BFF7-6D57582CAB54}"/>
</file>

<file path=customXml/itemProps2.xml><?xml version="1.0" encoding="utf-8"?>
<ds:datastoreItem xmlns:ds="http://schemas.openxmlformats.org/officeDocument/2006/customXml" ds:itemID="{D6E3CF95-5387-4515-832A-33FF7994A834}"/>
</file>

<file path=customXml/itemProps3.xml><?xml version="1.0" encoding="utf-8"?>
<ds:datastoreItem xmlns:ds="http://schemas.openxmlformats.org/officeDocument/2006/customXml" ds:itemID="{19E29CC3-87F0-428F-8AC7-75227BB02A46}"/>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1129188 Talking Points for School Leaders</dc:title>
  <dc:subject/>
  <dc:creator>BOYD Meg * ODE</dc:creator>
  <cp:keywords>PN 1129188 Talking Points for School Leaders</cp:keywords>
  <dc:description>PN 1129188 Talking Points for School Leaders</dc:description>
  <cp:lastModifiedBy>Rolin Karen L</cp:lastModifiedBy>
  <cp:revision>3</cp:revision>
  <dcterms:created xsi:type="dcterms:W3CDTF">2021-11-03T18:54:00Z</dcterms:created>
  <dcterms:modified xsi:type="dcterms:W3CDTF">2021-11-04T21:19:00Z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