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46135" w14:textId="77777777" w:rsidR="00F32490" w:rsidRPr="00AD1CEB" w:rsidRDefault="00563120" w:rsidP="00164E8E">
      <w:pPr>
        <w:pStyle w:val="Title"/>
        <w:spacing w:before="60"/>
        <w:ind w:left="0"/>
        <w:rPr>
          <w:rFonts w:asciiTheme="minorHAnsi" w:eastAsia="PMingLiU" w:hAnsiTheme="minorHAnsi" w:cstheme="minorHAnsi"/>
          <w:color w:val="1B75BB"/>
          <w:lang w:eastAsia="zh-TW"/>
        </w:rPr>
      </w:pPr>
      <w:bookmarkStart w:id="0" w:name="Sample_letter/email_to_students_and_fami"/>
      <w:bookmarkEnd w:id="0"/>
      <w:r w:rsidRPr="00AD1CEB">
        <w:rPr>
          <w:rFonts w:asciiTheme="minorHAnsi" w:eastAsia="PMingLiU" w:hAnsiTheme="minorHAnsi" w:cstheme="minorHAnsi"/>
          <w:color w:val="1B75BB"/>
          <w:lang w:eastAsia="zh-HK"/>
        </w:rPr>
        <w:t>致學生及其家庭的信函</w:t>
      </w:r>
      <w:r w:rsidRPr="00AD1CEB">
        <w:rPr>
          <w:rFonts w:asciiTheme="minorHAnsi" w:eastAsia="PMingLiU" w:hAnsiTheme="minorHAnsi" w:cstheme="minorHAnsi"/>
          <w:color w:val="1B75BB"/>
          <w:lang w:eastAsia="zh-HK"/>
        </w:rPr>
        <w:t>/</w:t>
      </w:r>
      <w:r w:rsidRPr="00AD1CEB">
        <w:rPr>
          <w:rFonts w:asciiTheme="minorHAnsi" w:eastAsia="PMingLiU" w:hAnsiTheme="minorHAnsi" w:cstheme="minorHAnsi"/>
          <w:color w:val="1B75BB"/>
          <w:lang w:eastAsia="zh-HK"/>
        </w:rPr>
        <w:t>電郵範本</w:t>
      </w:r>
    </w:p>
    <w:p w14:paraId="2AE22026" w14:textId="77777777" w:rsidR="00F32490" w:rsidRPr="00AD1CEB" w:rsidRDefault="00563120" w:rsidP="00F32490">
      <w:pPr>
        <w:spacing w:before="79" w:line="276" w:lineRule="auto"/>
        <w:rPr>
          <w:rFonts w:asciiTheme="minorHAnsi" w:eastAsia="PMingLiU" w:hAnsiTheme="minorHAnsi" w:cstheme="minorHAnsi"/>
          <w:b/>
          <w:color w:val="212121"/>
          <w:sz w:val="24"/>
        </w:rPr>
      </w:pPr>
      <w:r w:rsidRPr="00AD1CEB">
        <w:rPr>
          <w:rFonts w:asciiTheme="minorHAnsi" w:eastAsia="PMingLiU" w:hAnsiTheme="minorHAnsi" w:cstheme="minorHAnsi"/>
          <w:b/>
          <w:bCs/>
          <w:color w:val="212121"/>
          <w:sz w:val="24"/>
          <w:szCs w:val="24"/>
          <w:lang w:eastAsia="zh-HK"/>
        </w:rPr>
        <w:t>根據</w:t>
      </w:r>
      <w:r w:rsidRPr="00AD1CEB">
        <w:rPr>
          <w:rFonts w:asciiTheme="minorHAnsi" w:eastAsia="PMingLiU" w:hAnsiTheme="minorHAnsi" w:cstheme="minorHAnsi"/>
          <w:b/>
          <w:bCs/>
          <w:color w:val="212121"/>
          <w:sz w:val="24"/>
          <w:szCs w:val="24"/>
          <w:lang w:eastAsia="zh-HK"/>
        </w:rPr>
        <w:t xml:space="preserve"> ORS 339.869 </w:t>
      </w:r>
      <w:r w:rsidRPr="00AD1CEB">
        <w:rPr>
          <w:rFonts w:asciiTheme="minorHAnsi" w:eastAsia="PMingLiU" w:hAnsiTheme="minorHAnsi" w:cstheme="minorHAnsi"/>
          <w:b/>
          <w:bCs/>
          <w:color w:val="212121"/>
          <w:sz w:val="24"/>
          <w:szCs w:val="24"/>
          <w:lang w:eastAsia="zh-HK"/>
        </w:rPr>
        <w:t>和</w:t>
      </w:r>
      <w:r w:rsidRPr="00AD1CEB">
        <w:rPr>
          <w:rFonts w:asciiTheme="minorHAnsi" w:eastAsia="PMingLiU" w:hAnsiTheme="minorHAnsi" w:cstheme="minorHAnsi"/>
          <w:b/>
          <w:bCs/>
          <w:color w:val="212121"/>
          <w:sz w:val="24"/>
          <w:szCs w:val="24"/>
          <w:lang w:eastAsia="zh-HK"/>
        </w:rPr>
        <w:t xml:space="preserve"> OAR 581-021-0037</w:t>
      </w:r>
      <w:r w:rsidRPr="00AD1CEB">
        <w:rPr>
          <w:rFonts w:asciiTheme="minorHAnsi" w:eastAsia="PMingLiU" w:hAnsiTheme="minorHAnsi" w:cstheme="minorHAnsi"/>
          <w:b/>
          <w:bCs/>
          <w:color w:val="212121"/>
          <w:sz w:val="24"/>
          <w:szCs w:val="24"/>
          <w:lang w:eastAsia="zh-HK"/>
        </w:rPr>
        <w:t>，學區必須向每位未成年學生的家長或監護人提供與鴉片類拮抗劑（納洛酮）相關的資料。提供的資料必須至少包括：</w:t>
      </w:r>
    </w:p>
    <w:p w14:paraId="3FF808E1" w14:textId="77777777" w:rsidR="00F32490" w:rsidRPr="00AD1CEB" w:rsidRDefault="00563120" w:rsidP="00F32490">
      <w:pPr>
        <w:pStyle w:val="ListParagraph"/>
        <w:numPr>
          <w:ilvl w:val="0"/>
          <w:numId w:val="7"/>
        </w:numPr>
        <w:tabs>
          <w:tab w:val="left" w:pos="1106"/>
        </w:tabs>
        <w:spacing w:line="293" w:lineRule="exact"/>
        <w:ind w:left="720" w:firstLine="0"/>
        <w:rPr>
          <w:rFonts w:asciiTheme="minorHAnsi" w:eastAsia="PMingLiU" w:hAnsiTheme="minorHAnsi" w:cstheme="minorHAnsi"/>
          <w:b/>
          <w:color w:val="212121"/>
          <w:sz w:val="24"/>
          <w:lang w:eastAsia="zh-TW"/>
        </w:rPr>
      </w:pPr>
      <w:r w:rsidRPr="00AD1CEB">
        <w:rPr>
          <w:rFonts w:asciiTheme="minorHAnsi" w:eastAsia="PMingLiU" w:hAnsiTheme="minorHAnsi" w:cstheme="minorHAnsi"/>
          <w:b/>
          <w:bCs/>
          <w:color w:val="212121"/>
          <w:sz w:val="24"/>
          <w:szCs w:val="24"/>
          <w:lang w:eastAsia="zh-HK"/>
        </w:rPr>
        <w:t>短效鴉片類拮抗劑及其用途的描述；</w:t>
      </w:r>
    </w:p>
    <w:p w14:paraId="2979669F" w14:textId="77777777" w:rsidR="00F32490" w:rsidRPr="00AD1CEB" w:rsidRDefault="00F32490" w:rsidP="00F32490">
      <w:pPr>
        <w:pStyle w:val="BodyText"/>
        <w:tabs>
          <w:tab w:val="left" w:pos="1106"/>
        </w:tabs>
        <w:spacing w:before="3"/>
        <w:rPr>
          <w:rFonts w:asciiTheme="minorHAnsi" w:eastAsia="PMingLiU" w:hAnsiTheme="minorHAnsi" w:cstheme="minorHAnsi"/>
          <w:b/>
          <w:sz w:val="31"/>
          <w:lang w:eastAsia="zh-TW"/>
        </w:rPr>
      </w:pPr>
    </w:p>
    <w:p w14:paraId="3162B528" w14:textId="77777777" w:rsidR="00F32490" w:rsidRPr="00AD1CEB" w:rsidRDefault="00563120" w:rsidP="00F32490">
      <w:pPr>
        <w:pStyle w:val="ListParagraph"/>
        <w:numPr>
          <w:ilvl w:val="0"/>
          <w:numId w:val="7"/>
        </w:numPr>
        <w:tabs>
          <w:tab w:val="left" w:pos="1106"/>
        </w:tabs>
        <w:spacing w:line="273" w:lineRule="auto"/>
        <w:ind w:left="720" w:firstLine="0"/>
        <w:rPr>
          <w:rFonts w:asciiTheme="minorHAnsi" w:eastAsia="PMingLiU" w:hAnsiTheme="minorHAnsi" w:cstheme="minorHAnsi"/>
          <w:b/>
          <w:color w:val="212121"/>
          <w:sz w:val="24"/>
          <w:lang w:eastAsia="zh-TW"/>
        </w:rPr>
      </w:pPr>
      <w:r w:rsidRPr="00AD1CEB">
        <w:rPr>
          <w:rFonts w:asciiTheme="minorHAnsi" w:eastAsia="PMingLiU" w:hAnsiTheme="minorHAnsi" w:cstheme="minorHAnsi"/>
          <w:b/>
          <w:bCs/>
          <w:color w:val="212121"/>
          <w:sz w:val="24"/>
          <w:szCs w:val="24"/>
          <w:lang w:eastAsia="zh-HK"/>
        </w:rPr>
        <w:t>一份聲明，有關在緊急情況下，向個人施用短效鴉片類拮抗劑的風險和不向個人施用短效鴉片類拮抗劑的風險；</w:t>
      </w:r>
    </w:p>
    <w:p w14:paraId="32CC9FBE" w14:textId="77777777" w:rsidR="00F32490" w:rsidRPr="00AD1CEB" w:rsidRDefault="00F32490" w:rsidP="00F32490">
      <w:pPr>
        <w:pStyle w:val="BodyText"/>
        <w:tabs>
          <w:tab w:val="left" w:pos="1106"/>
        </w:tabs>
        <w:spacing w:before="2"/>
        <w:rPr>
          <w:rFonts w:asciiTheme="minorHAnsi" w:eastAsia="PMingLiU" w:hAnsiTheme="minorHAnsi" w:cstheme="minorHAnsi"/>
          <w:b/>
          <w:sz w:val="28"/>
          <w:lang w:eastAsia="zh-TW"/>
        </w:rPr>
      </w:pPr>
    </w:p>
    <w:p w14:paraId="6F18F830" w14:textId="77777777" w:rsidR="00F32490" w:rsidRPr="00AD1CEB" w:rsidRDefault="00563120" w:rsidP="00F32490">
      <w:pPr>
        <w:pStyle w:val="ListParagraph"/>
        <w:numPr>
          <w:ilvl w:val="0"/>
          <w:numId w:val="7"/>
        </w:numPr>
        <w:tabs>
          <w:tab w:val="left" w:pos="1106"/>
        </w:tabs>
        <w:spacing w:line="276" w:lineRule="auto"/>
        <w:ind w:left="720" w:firstLine="0"/>
        <w:rPr>
          <w:rFonts w:asciiTheme="minorHAnsi" w:eastAsia="PMingLiU" w:hAnsiTheme="minorHAnsi" w:cstheme="minorHAnsi"/>
          <w:b/>
          <w:color w:val="212121"/>
          <w:sz w:val="24"/>
          <w:lang w:eastAsia="zh-TW"/>
        </w:rPr>
      </w:pPr>
      <w:r w:rsidRPr="00AD1CEB">
        <w:rPr>
          <w:rFonts w:asciiTheme="minorHAnsi" w:eastAsia="PMingLiU" w:hAnsiTheme="minorHAnsi" w:cstheme="minorHAnsi"/>
          <w:b/>
          <w:bCs/>
          <w:color w:val="212121"/>
          <w:sz w:val="24"/>
          <w:szCs w:val="24"/>
          <w:lang w:eastAsia="zh-HK"/>
        </w:rPr>
        <w:t>一份聲明，確定該學區哪些學校（如果有）將配備短效鴉片類拮抗劑，以及在現場和緊急情況下使用短效鴉片類拮抗劑所需的醫療用品；以及</w:t>
      </w:r>
    </w:p>
    <w:p w14:paraId="2BF6442C" w14:textId="77777777" w:rsidR="00F32490" w:rsidRPr="00AD1CEB" w:rsidRDefault="00F32490" w:rsidP="00F32490">
      <w:pPr>
        <w:pStyle w:val="BodyText"/>
        <w:tabs>
          <w:tab w:val="left" w:pos="1106"/>
        </w:tabs>
        <w:spacing w:before="10"/>
        <w:rPr>
          <w:rFonts w:asciiTheme="minorHAnsi" w:eastAsia="PMingLiU" w:hAnsiTheme="minorHAnsi" w:cstheme="minorHAnsi"/>
          <w:b/>
          <w:sz w:val="27"/>
          <w:lang w:eastAsia="zh-TW"/>
        </w:rPr>
      </w:pPr>
    </w:p>
    <w:p w14:paraId="21A213D8" w14:textId="77777777" w:rsidR="00F32490" w:rsidRPr="00AD1CEB" w:rsidRDefault="00563120" w:rsidP="00F32490">
      <w:pPr>
        <w:pStyle w:val="ListParagraph"/>
        <w:numPr>
          <w:ilvl w:val="0"/>
          <w:numId w:val="7"/>
        </w:numPr>
        <w:tabs>
          <w:tab w:val="left" w:pos="1106"/>
        </w:tabs>
        <w:spacing w:line="276" w:lineRule="auto"/>
        <w:ind w:left="720" w:firstLine="0"/>
        <w:rPr>
          <w:rFonts w:asciiTheme="minorHAnsi" w:eastAsia="PMingLiU" w:hAnsiTheme="minorHAnsi" w:cstheme="minorHAnsi"/>
          <w:b/>
          <w:color w:val="212121"/>
          <w:sz w:val="24"/>
          <w:lang w:eastAsia="zh-TW"/>
        </w:rPr>
      </w:pPr>
      <w:r w:rsidRPr="00AD1CEB">
        <w:rPr>
          <w:rFonts w:asciiTheme="minorHAnsi" w:eastAsia="PMingLiU" w:hAnsiTheme="minorHAnsi" w:cstheme="minorHAnsi"/>
          <w:b/>
          <w:bCs/>
          <w:color w:val="212121"/>
          <w:sz w:val="24"/>
          <w:szCs w:val="24"/>
          <w:lang w:eastAsia="zh-HK"/>
        </w:rPr>
        <w:t>一份聲明，如果學生似乎失去知覺並服用鴉片類藥物過量，學區代表可以在緊急情況下向學生施用短效鴉片類拮抗劑。</w:t>
      </w:r>
    </w:p>
    <w:p w14:paraId="61E0005C" w14:textId="77777777" w:rsidR="00F32490" w:rsidRPr="00AD1CEB" w:rsidRDefault="00563120" w:rsidP="00F32490">
      <w:pPr>
        <w:spacing w:line="273" w:lineRule="auto"/>
        <w:rPr>
          <w:rFonts w:asciiTheme="minorHAnsi" w:eastAsia="PMingLiU" w:hAnsiTheme="minorHAnsi" w:cstheme="minorHAnsi"/>
          <w:b/>
          <w:color w:val="212121"/>
          <w:sz w:val="24"/>
          <w:lang w:eastAsia="zh-TW"/>
        </w:rPr>
      </w:pPr>
      <w:r w:rsidRPr="00AD1CEB">
        <w:rPr>
          <w:rFonts w:asciiTheme="minorHAnsi" w:eastAsia="PMingLiU" w:hAnsiTheme="minorHAnsi" w:cstheme="minorHAnsi"/>
          <w:b/>
          <w:bCs/>
          <w:color w:val="212121"/>
          <w:sz w:val="24"/>
          <w:szCs w:val="24"/>
          <w:lang w:eastAsia="zh-HK"/>
        </w:rPr>
        <w:t>各學區可以使用此信函</w:t>
      </w:r>
      <w:r w:rsidRPr="00AD1CEB">
        <w:rPr>
          <w:rFonts w:asciiTheme="minorHAnsi" w:eastAsia="PMingLiU" w:hAnsiTheme="minorHAnsi" w:cstheme="minorHAnsi"/>
          <w:b/>
          <w:bCs/>
          <w:color w:val="212121"/>
          <w:sz w:val="24"/>
          <w:szCs w:val="24"/>
          <w:lang w:eastAsia="zh-HK"/>
        </w:rPr>
        <w:t>/</w:t>
      </w:r>
      <w:r w:rsidRPr="00AD1CEB">
        <w:rPr>
          <w:rFonts w:asciiTheme="minorHAnsi" w:eastAsia="PMingLiU" w:hAnsiTheme="minorHAnsi" w:cstheme="minorHAnsi"/>
          <w:b/>
          <w:bCs/>
          <w:color w:val="212121"/>
          <w:sz w:val="24"/>
          <w:szCs w:val="24"/>
          <w:lang w:eastAsia="zh-HK"/>
        </w:rPr>
        <w:t>電郵來滿足這項要求，並幫助提高人們對使用鴉片類藥物的危險和學校可提供納洛酮的認知。</w:t>
      </w:r>
    </w:p>
    <w:p w14:paraId="697AC0C8" w14:textId="77777777" w:rsidR="00F32490" w:rsidRPr="00AD1CEB" w:rsidRDefault="00F32490" w:rsidP="00F32490">
      <w:pPr>
        <w:pStyle w:val="BodyText"/>
        <w:rPr>
          <w:rFonts w:asciiTheme="minorHAnsi" w:eastAsia="PMingLiU" w:hAnsiTheme="minorHAnsi" w:cstheme="minorHAnsi"/>
          <w:b/>
          <w:sz w:val="28"/>
          <w:lang w:eastAsia="zh-TW"/>
        </w:rPr>
      </w:pPr>
    </w:p>
    <w:p w14:paraId="2542A00F" w14:textId="77777777" w:rsidR="00F32490" w:rsidRPr="00AD1CEB" w:rsidRDefault="00563120" w:rsidP="00F32490">
      <w:pPr>
        <w:rPr>
          <w:rFonts w:asciiTheme="minorHAnsi" w:eastAsia="PMingLiU" w:hAnsiTheme="minorHAnsi" w:cstheme="minorHAnsi"/>
          <w:b/>
          <w:color w:val="212121"/>
          <w:sz w:val="24"/>
          <w:lang w:eastAsia="zh-TW"/>
        </w:rPr>
      </w:pPr>
      <w:r w:rsidRPr="00AD1CEB">
        <w:rPr>
          <w:rFonts w:asciiTheme="minorHAnsi" w:eastAsia="PMingLiU" w:hAnsiTheme="minorHAnsi" w:cstheme="minorHAnsi"/>
          <w:b/>
          <w:color w:val="212121"/>
          <w:sz w:val="24"/>
          <w:lang w:eastAsia="zh-TW"/>
        </w:rPr>
        <w:t>--------------------------------------------------------------------------------------------------------------------------------------------------</w:t>
      </w:r>
    </w:p>
    <w:p w14:paraId="08032C68" w14:textId="77777777" w:rsidR="00F32490" w:rsidRPr="00AD1CEB" w:rsidRDefault="00F32490" w:rsidP="00F32490">
      <w:pPr>
        <w:pStyle w:val="BodyText"/>
        <w:spacing w:before="10"/>
        <w:rPr>
          <w:rFonts w:asciiTheme="minorHAnsi" w:eastAsia="PMingLiU" w:hAnsiTheme="minorHAnsi" w:cstheme="minorHAnsi"/>
          <w:b/>
          <w:sz w:val="28"/>
          <w:lang w:eastAsia="zh-TW"/>
        </w:rPr>
      </w:pPr>
    </w:p>
    <w:p w14:paraId="7CCB33CC" w14:textId="77777777" w:rsidR="00F32490" w:rsidRPr="00AD1CEB" w:rsidRDefault="00563120" w:rsidP="00F32490">
      <w:pPr>
        <w:spacing w:line="491" w:lineRule="auto"/>
        <w:rPr>
          <w:rFonts w:asciiTheme="minorHAnsi" w:eastAsia="PMingLiU" w:hAnsiTheme="minorHAnsi" w:cstheme="minorHAnsi"/>
          <w:lang w:eastAsia="zh-TW"/>
        </w:rPr>
      </w:pPr>
      <w:r w:rsidRPr="00AD1CEB">
        <w:rPr>
          <w:rFonts w:asciiTheme="minorHAnsi" w:eastAsia="PMingLiU" w:hAnsiTheme="minorHAnsi" w:cstheme="minorHAnsi"/>
          <w:b/>
          <w:bCs/>
          <w:lang w:eastAsia="zh-HK"/>
        </w:rPr>
        <w:t>建議的主旨欄：</w:t>
      </w:r>
      <w:r w:rsidRPr="00AD1CEB">
        <w:rPr>
          <w:rFonts w:asciiTheme="minorHAnsi" w:eastAsia="PMingLiU" w:hAnsiTheme="minorHAnsi" w:cstheme="minorHAnsi"/>
          <w:lang w:eastAsia="zh-HK"/>
        </w:rPr>
        <w:t>重要事項：關於納洛酮和鴉片類藥物的安全性，家長需要了解甚麼</w:t>
      </w:r>
    </w:p>
    <w:p w14:paraId="1A8F04C9" w14:textId="77777777" w:rsidR="00F32490" w:rsidRPr="00AD1CEB" w:rsidRDefault="00563120" w:rsidP="00F32490">
      <w:pPr>
        <w:spacing w:line="491" w:lineRule="auto"/>
        <w:rPr>
          <w:rFonts w:asciiTheme="minorHAnsi" w:eastAsia="PMingLiU" w:hAnsiTheme="minorHAnsi" w:cstheme="minorHAnsi"/>
          <w:lang w:eastAsia="zh-TW"/>
        </w:rPr>
      </w:pPr>
      <w:r w:rsidRPr="00AD1CEB">
        <w:rPr>
          <w:rFonts w:asciiTheme="minorHAnsi" w:eastAsia="PMingLiU" w:hAnsiTheme="minorHAnsi" w:cstheme="minorHAnsi"/>
          <w:lang w:eastAsia="zh-HK"/>
        </w:rPr>
        <w:t>親愛的學生及其家庭：</w:t>
      </w:r>
    </w:p>
    <w:p w14:paraId="7BB7473E" w14:textId="77777777" w:rsidR="00F32490" w:rsidRPr="00AD1CEB" w:rsidRDefault="00563120" w:rsidP="00F32490">
      <w:pPr>
        <w:pStyle w:val="BodyText"/>
        <w:spacing w:line="276" w:lineRule="auto"/>
        <w:ind w:right="57"/>
        <w:rPr>
          <w:rFonts w:asciiTheme="minorHAnsi" w:eastAsia="PMingLiU" w:hAnsiTheme="minorHAnsi" w:cstheme="minorHAnsi"/>
          <w:lang w:eastAsia="zh-TW"/>
        </w:rPr>
      </w:pPr>
      <w:r w:rsidRPr="00AD1CEB">
        <w:rPr>
          <w:rFonts w:asciiTheme="minorHAnsi" w:eastAsia="PMingLiU" w:hAnsiTheme="minorHAnsi" w:cstheme="minorHAnsi"/>
          <w:lang w:eastAsia="zh-HK"/>
        </w:rPr>
        <w:t>我們學校將學生的福祉作為我們工作的核心。我們寫信是為了分享對芬太尼和鴉片類藥物的擔憂。這些藥物正在傷害我們社區的人們。我們希望這些資料將有助於保護學生。此信函包含有價值的資料，包括如何應對用藥過量的指引和資源連結。</w:t>
      </w:r>
    </w:p>
    <w:p w14:paraId="41350684" w14:textId="77777777" w:rsidR="00F32490" w:rsidRPr="00AD1CEB" w:rsidRDefault="00F32490" w:rsidP="00F32490">
      <w:pPr>
        <w:pStyle w:val="BodyText"/>
        <w:spacing w:before="7"/>
        <w:rPr>
          <w:rFonts w:asciiTheme="minorHAnsi" w:eastAsia="PMingLiU" w:hAnsiTheme="minorHAnsi" w:cstheme="minorHAnsi"/>
          <w:sz w:val="19"/>
          <w:lang w:eastAsia="zh-TW"/>
        </w:rPr>
      </w:pPr>
    </w:p>
    <w:p w14:paraId="2A47CC7F" w14:textId="77777777" w:rsidR="00F32490" w:rsidRPr="00AD1CEB" w:rsidRDefault="00563120" w:rsidP="00F32490">
      <w:pPr>
        <w:pStyle w:val="BodyText"/>
        <w:spacing w:line="276" w:lineRule="auto"/>
        <w:rPr>
          <w:rFonts w:asciiTheme="minorHAnsi" w:eastAsia="PMingLiU" w:hAnsiTheme="minorHAnsi" w:cstheme="minorHAnsi"/>
          <w:lang w:eastAsia="zh-TW"/>
        </w:rPr>
      </w:pPr>
      <w:r w:rsidRPr="00AD1CEB">
        <w:rPr>
          <w:rFonts w:asciiTheme="minorHAnsi" w:eastAsia="PMingLiU" w:hAnsiTheme="minorHAnsi" w:cstheme="minorHAnsi"/>
          <w:b/>
          <w:bCs/>
          <w:lang w:eastAsia="zh-HK"/>
        </w:rPr>
        <w:t>青少年吸毒</w:t>
      </w:r>
      <w:r w:rsidRPr="00AD1CEB">
        <w:rPr>
          <w:rFonts w:asciiTheme="minorHAnsi" w:eastAsia="PMingLiU" w:hAnsiTheme="minorHAnsi" w:cstheme="minorHAnsi"/>
          <w:lang w:eastAsia="zh-HK"/>
        </w:rPr>
        <w:t>的情況隨著時間一直減少。但是，資料顯示用藥過量增加，這主要是由於毒品市場上存在非法芬太尼</w:t>
      </w:r>
      <w:r w:rsidRPr="00AD1CEB">
        <w:rPr>
          <w:rFonts w:asciiTheme="minorHAnsi" w:eastAsia="PMingLiU" w:hAnsiTheme="minorHAnsi" w:cstheme="minorHAnsi"/>
          <w:lang w:eastAsia="zh-HK"/>
        </w:rPr>
        <w:t xml:space="preserve"> (NIDA, 2023)</w:t>
      </w:r>
      <w:r w:rsidRPr="00AD1CEB">
        <w:rPr>
          <w:rFonts w:asciiTheme="minorHAnsi" w:eastAsia="PMingLiU" w:hAnsiTheme="minorHAnsi" w:cstheme="minorHAnsi"/>
          <w:lang w:eastAsia="zh-HK"/>
        </w:rPr>
        <w:t>。對學生和年輕人進行藥物使用風險的教育至關重要，包括芬太尼在非法藥片和其他藥物中的潛在風險。提高對鴉片類拮抗劑（如納洛酮）的認知也很重要。</w:t>
      </w:r>
    </w:p>
    <w:p w14:paraId="1F7CF61C" w14:textId="77777777" w:rsidR="00F32490" w:rsidRPr="00AD1CEB" w:rsidRDefault="00F32490" w:rsidP="00F32490">
      <w:pPr>
        <w:pStyle w:val="BodyText"/>
        <w:spacing w:before="8"/>
        <w:rPr>
          <w:rFonts w:asciiTheme="minorHAnsi" w:eastAsia="PMingLiU" w:hAnsiTheme="minorHAnsi" w:cstheme="minorHAnsi"/>
          <w:sz w:val="19"/>
          <w:lang w:eastAsia="zh-TW"/>
        </w:rPr>
      </w:pPr>
    </w:p>
    <w:p w14:paraId="17FA5F13" w14:textId="77777777" w:rsidR="00F32490" w:rsidRPr="00AD1CEB" w:rsidRDefault="00563120" w:rsidP="00F32490">
      <w:pPr>
        <w:pStyle w:val="BodyText"/>
        <w:spacing w:line="276" w:lineRule="auto"/>
        <w:ind w:right="57"/>
        <w:rPr>
          <w:rFonts w:asciiTheme="minorHAnsi" w:eastAsia="PMingLiU" w:hAnsiTheme="minorHAnsi" w:cstheme="minorHAnsi"/>
          <w:lang w:eastAsia="zh-TW"/>
        </w:rPr>
      </w:pPr>
      <w:r w:rsidRPr="00AD1CEB">
        <w:rPr>
          <w:rFonts w:asciiTheme="minorHAnsi" w:eastAsia="PMingLiU" w:hAnsiTheme="minorHAnsi" w:cstheme="minorHAnsi"/>
          <w:b/>
          <w:bCs/>
          <w:lang w:eastAsia="zh-HK"/>
        </w:rPr>
        <w:t>甚麼是鴉片類藥物？</w:t>
      </w:r>
      <w:r w:rsidRPr="00AD1CEB">
        <w:rPr>
          <w:rFonts w:asciiTheme="minorHAnsi" w:eastAsia="PMingLiU" w:hAnsiTheme="minorHAnsi" w:cstheme="minorHAnsi"/>
          <w:lang w:eastAsia="zh-HK"/>
        </w:rPr>
        <w:t>鴉片類藥物來自罌粟植物，包括嗎啡、羥可待酮、二氫呋喃、海洛因和芬太尼等藥物。其附著在受體上以阻止疼痛並增加愉悅感。用藥過量是與鴉片類藥物相關的常見風險，且可能是有意或無意的。芬太尼是強效鴉片類藥物：小到幾粒沙子的劑量就可以使人在幾分鐘內停止呼吸。</w:t>
      </w:r>
    </w:p>
    <w:p w14:paraId="7B1E19A4" w14:textId="77777777" w:rsidR="00F32490" w:rsidRPr="00AD1CEB" w:rsidRDefault="00F32490" w:rsidP="00F32490">
      <w:pPr>
        <w:pStyle w:val="BodyText"/>
        <w:spacing w:before="8"/>
        <w:rPr>
          <w:rFonts w:asciiTheme="minorHAnsi" w:eastAsia="PMingLiU" w:hAnsiTheme="minorHAnsi" w:cstheme="minorHAnsi"/>
          <w:sz w:val="19"/>
          <w:lang w:eastAsia="zh-TW"/>
        </w:rPr>
      </w:pPr>
    </w:p>
    <w:p w14:paraId="4CCA9C31" w14:textId="77777777" w:rsidR="00F32490" w:rsidRPr="00AD1CEB" w:rsidRDefault="00563120" w:rsidP="00F32490">
      <w:pPr>
        <w:pStyle w:val="BodyText"/>
        <w:spacing w:before="1" w:line="276" w:lineRule="auto"/>
        <w:rPr>
          <w:rFonts w:asciiTheme="minorHAnsi" w:eastAsia="PMingLiU" w:hAnsiTheme="minorHAnsi" w:cstheme="minorHAnsi"/>
          <w:lang w:eastAsia="zh-TW"/>
        </w:rPr>
      </w:pPr>
      <w:r w:rsidRPr="00AD1CEB">
        <w:rPr>
          <w:rFonts w:asciiTheme="minorHAnsi" w:eastAsia="PMingLiU" w:hAnsiTheme="minorHAnsi" w:cstheme="minorHAnsi"/>
          <w:b/>
          <w:bCs/>
          <w:lang w:eastAsia="zh-HK"/>
        </w:rPr>
        <w:t>為甚麼人們使用鴉片類藥物？</w:t>
      </w:r>
      <w:r w:rsidRPr="00AD1CEB">
        <w:rPr>
          <w:rFonts w:asciiTheme="minorHAnsi" w:eastAsia="PMingLiU" w:hAnsiTheme="minorHAnsi" w:cstheme="minorHAnsi"/>
          <w:lang w:eastAsia="zh-HK"/>
        </w:rPr>
        <w:t>鴉片類藥物可作為止痛藥開立處方。一些年輕人因為好奇而嘗試吸毒。一些人使用藥物來逃避感覺困難的情緒。鴉片類藥物會讓人上癮。</w:t>
      </w:r>
    </w:p>
    <w:p w14:paraId="13D6E822" w14:textId="77777777" w:rsidR="00F32490" w:rsidRPr="00AD1CEB" w:rsidRDefault="00563120" w:rsidP="00166D48">
      <w:pPr>
        <w:pStyle w:val="BodyText"/>
        <w:spacing w:before="60" w:line="276" w:lineRule="auto"/>
        <w:rPr>
          <w:rFonts w:asciiTheme="minorHAnsi" w:eastAsia="PMingLiU" w:hAnsiTheme="minorHAnsi" w:cstheme="minorHAnsi"/>
          <w:lang w:eastAsia="zh-TW"/>
        </w:rPr>
      </w:pPr>
      <w:r w:rsidRPr="00AD1CEB">
        <w:rPr>
          <w:rFonts w:asciiTheme="minorHAnsi" w:eastAsia="PMingLiU" w:hAnsiTheme="minorHAnsi" w:cstheme="minorHAnsi"/>
          <w:b/>
          <w:bCs/>
          <w:lang w:eastAsia="zh-HK"/>
        </w:rPr>
        <w:t>甚麼是鴉片類拮抗劑？</w:t>
      </w:r>
      <w:r w:rsidRPr="00AD1CEB">
        <w:rPr>
          <w:rFonts w:asciiTheme="minorHAnsi" w:eastAsia="PMingLiU" w:hAnsiTheme="minorHAnsi" w:cstheme="minorHAnsi"/>
          <w:lang w:eastAsia="zh-HK"/>
        </w:rPr>
        <w:t>鴉片類拮抗劑是藥物（納洛酮是最常見的鴉片類拮抗劑），可透過鼻噴霧劑或注射用藥，使因過量服用芬太尼、處方鴉片類藥物或海洛因而呼吸減慢或停止的人快速恢復正常呼吸</w:t>
      </w:r>
      <w:r w:rsidRPr="00AD1CEB">
        <w:rPr>
          <w:rFonts w:asciiTheme="minorHAnsi" w:eastAsia="PMingLiU" w:hAnsiTheme="minorHAnsi" w:cstheme="minorHAnsi"/>
          <w:b/>
          <w:bCs/>
          <w:lang w:eastAsia="zh-HK"/>
        </w:rPr>
        <w:t>。</w:t>
      </w:r>
      <w:r w:rsidRPr="00AD1CEB">
        <w:rPr>
          <w:rFonts w:asciiTheme="minorHAnsi" w:eastAsia="PMingLiU" w:hAnsiTheme="minorHAnsi" w:cstheme="minorHAnsi"/>
          <w:lang w:eastAsia="zh-HK"/>
        </w:rPr>
        <w:t>納洛酮起效時間為</w:t>
      </w:r>
      <w:r w:rsidRPr="00AD1CEB">
        <w:rPr>
          <w:rFonts w:asciiTheme="minorHAnsi" w:eastAsia="PMingLiU" w:hAnsiTheme="minorHAnsi" w:cstheme="minorHAnsi"/>
          <w:lang w:eastAsia="zh-HK"/>
        </w:rPr>
        <w:t xml:space="preserve"> 2-3 </w:t>
      </w:r>
      <w:r w:rsidRPr="00AD1CEB">
        <w:rPr>
          <w:rFonts w:asciiTheme="minorHAnsi" w:eastAsia="PMingLiU" w:hAnsiTheme="minorHAnsi" w:cstheme="minorHAnsi"/>
          <w:lang w:eastAsia="zh-HK"/>
        </w:rPr>
        <w:t>分鐘，可持續</w:t>
      </w:r>
      <w:r w:rsidRPr="00AD1CEB">
        <w:rPr>
          <w:rFonts w:asciiTheme="minorHAnsi" w:eastAsia="PMingLiU" w:hAnsiTheme="minorHAnsi" w:cstheme="minorHAnsi"/>
          <w:lang w:eastAsia="zh-HK"/>
        </w:rPr>
        <w:t xml:space="preserve"> 30-90 </w:t>
      </w:r>
      <w:r w:rsidRPr="00AD1CEB">
        <w:rPr>
          <w:rFonts w:asciiTheme="minorHAnsi" w:eastAsia="PMingLiU" w:hAnsiTheme="minorHAnsi" w:cstheme="minorHAnsi"/>
          <w:lang w:eastAsia="zh-HK"/>
        </w:rPr>
        <w:t>分鐘。若用藥過量的症狀再次出現，有時需要第二劑納洛酮。納洛酮可在緊急用藥過量情況下使用，並且對於接受藥物的人來說是安全的。</w:t>
      </w:r>
    </w:p>
    <w:p w14:paraId="36941C25" w14:textId="77777777" w:rsidR="00F32490" w:rsidRPr="00AD1CEB" w:rsidRDefault="00F32490" w:rsidP="00F32490">
      <w:pPr>
        <w:pStyle w:val="BodyText"/>
        <w:spacing w:before="10"/>
        <w:rPr>
          <w:rFonts w:asciiTheme="minorHAnsi" w:eastAsia="PMingLiU" w:hAnsiTheme="minorHAnsi" w:cstheme="minorHAnsi"/>
          <w:sz w:val="19"/>
          <w:lang w:eastAsia="zh-TW"/>
        </w:rPr>
      </w:pPr>
    </w:p>
    <w:p w14:paraId="6B088F54" w14:textId="77777777" w:rsidR="00F32490" w:rsidRPr="00AD1CEB" w:rsidRDefault="00563120" w:rsidP="00F32490">
      <w:pPr>
        <w:pStyle w:val="BodyText"/>
        <w:spacing w:line="276" w:lineRule="auto"/>
        <w:rPr>
          <w:rFonts w:asciiTheme="minorHAnsi" w:eastAsia="PMingLiU" w:hAnsiTheme="minorHAnsi" w:cstheme="minorHAnsi"/>
          <w:lang w:eastAsia="zh-TW"/>
        </w:rPr>
      </w:pPr>
      <w:r w:rsidRPr="00AD1CEB">
        <w:rPr>
          <w:rFonts w:asciiTheme="minorHAnsi" w:eastAsia="PMingLiU" w:hAnsiTheme="minorHAnsi" w:cstheme="minorHAnsi"/>
          <w:b/>
          <w:bCs/>
          <w:lang w:eastAsia="zh-HK"/>
        </w:rPr>
        <w:lastRenderedPageBreak/>
        <w:t>您可以做甚麼？</w:t>
      </w:r>
      <w:r w:rsidRPr="00AD1CEB">
        <w:rPr>
          <w:rFonts w:asciiTheme="minorHAnsi" w:eastAsia="PMingLiU" w:hAnsiTheme="minorHAnsi" w:cstheme="minorHAnsi"/>
          <w:lang w:eastAsia="zh-HK"/>
        </w:rPr>
        <w:t>請與您的學生和您關心的其他人討論芬太尼的危險以及鴉片類促效劑的可用性。考慮在家中準備納洛酮，以便在</w:t>
      </w:r>
      <w:r w:rsidRPr="00AD1CEB">
        <w:rPr>
          <w:rFonts w:asciiTheme="minorHAnsi" w:eastAsia="PMingLiU" w:hAnsiTheme="minorHAnsi" w:cstheme="minorHAnsi"/>
          <w:color w:val="232323"/>
          <w:lang w:eastAsia="zh-HK"/>
        </w:rPr>
        <w:t>緊急醫療情況</w:t>
      </w:r>
      <w:r w:rsidRPr="00AD1CEB">
        <w:rPr>
          <w:rFonts w:asciiTheme="minorHAnsi" w:eastAsia="PMingLiU" w:hAnsiTheme="minorHAnsi" w:cstheme="minorHAnsi"/>
          <w:lang w:eastAsia="zh-HK"/>
        </w:rPr>
        <w:t>下作出最快的反應。在此處了解更多有關如何取得納洛酮及其使用方法：</w:t>
      </w:r>
      <w:hyperlink r:id="rId7">
        <w:r w:rsidRPr="00AD1CEB">
          <w:rPr>
            <w:rFonts w:asciiTheme="minorHAnsi" w:eastAsia="PMingLiU" w:hAnsiTheme="minorHAnsi" w:cstheme="minorHAnsi"/>
            <w:color w:val="0000FF"/>
            <w:u w:val="single"/>
            <w:lang w:eastAsia="zh-HK"/>
          </w:rPr>
          <w:t>鴉片類藥物用藥過量逆轉藥物</w:t>
        </w:r>
      </w:hyperlink>
      <w:r w:rsidRPr="00AD1CEB">
        <w:rPr>
          <w:rFonts w:asciiTheme="minorHAnsi" w:eastAsia="PMingLiU" w:hAnsiTheme="minorHAnsi" w:cstheme="minorHAnsi"/>
          <w:lang w:eastAsia="zh-HK"/>
        </w:rPr>
        <w:t>。</w:t>
      </w:r>
    </w:p>
    <w:p w14:paraId="426F8C31" w14:textId="77777777" w:rsidR="00F32490" w:rsidRPr="00AD1CEB" w:rsidRDefault="00F32490" w:rsidP="00F32490">
      <w:pPr>
        <w:pStyle w:val="BodyText"/>
        <w:spacing w:before="1"/>
        <w:rPr>
          <w:rFonts w:asciiTheme="minorHAnsi" w:eastAsia="PMingLiU" w:hAnsiTheme="minorHAnsi" w:cstheme="minorHAnsi"/>
          <w:sz w:val="15"/>
          <w:lang w:eastAsia="zh-TW"/>
        </w:rPr>
      </w:pPr>
    </w:p>
    <w:p w14:paraId="4C62053F" w14:textId="77777777" w:rsidR="00F32490" w:rsidRPr="00AD1CEB" w:rsidRDefault="00563120" w:rsidP="00F32490">
      <w:pPr>
        <w:pStyle w:val="BodyText"/>
        <w:tabs>
          <w:tab w:val="left" w:pos="4874"/>
        </w:tabs>
        <w:spacing w:before="55" w:line="276" w:lineRule="auto"/>
        <w:rPr>
          <w:rFonts w:asciiTheme="minorHAnsi" w:eastAsia="PMingLiU" w:hAnsiTheme="minorHAnsi" w:cstheme="minorHAnsi"/>
          <w:noProof/>
          <w:lang w:eastAsia="zh-TW"/>
        </w:rPr>
      </w:pPr>
      <w:r w:rsidRPr="00AD1CEB">
        <w:rPr>
          <w:rFonts w:asciiTheme="minorHAnsi" w:eastAsia="PMingLiU" w:hAnsiTheme="minorHAnsi" w:cstheme="minorHAnsi"/>
          <w:b/>
          <w:bCs/>
          <w:noProof/>
          <w:lang w:eastAsia="zh-HK"/>
        </w:rPr>
        <w:t>您的學區在做甚麼</w:t>
      </w:r>
      <w:r w:rsidRPr="00AD1CEB">
        <w:rPr>
          <w:rFonts w:asciiTheme="minorHAnsi" w:eastAsia="PMingLiU" w:hAnsiTheme="minorHAnsi" w:cstheme="minorHAnsi"/>
          <w:b/>
          <w:bCs/>
          <w:noProof/>
          <w:highlight w:val="yellow"/>
          <w:lang w:eastAsia="zh-HK"/>
        </w:rPr>
        <w:t>？</w:t>
      </w:r>
      <w:r w:rsidRPr="00AD1CEB">
        <w:rPr>
          <w:rFonts w:asciiTheme="minorHAnsi" w:eastAsia="PMingLiU" w:hAnsiTheme="minorHAnsi" w:cstheme="minorHAnsi"/>
          <w:b/>
          <w:bCs/>
          <w:noProof/>
          <w:highlight w:val="yellow"/>
          <w:u w:val="single"/>
          <w:lang w:eastAsia="zh-HK"/>
        </w:rPr>
        <w:tab/>
      </w:r>
      <w:r w:rsidRPr="00AD1CEB">
        <w:rPr>
          <w:rFonts w:asciiTheme="minorHAnsi" w:eastAsia="PMingLiU" w:hAnsiTheme="minorHAnsi" w:cstheme="minorHAnsi"/>
          <w:b/>
          <w:bCs/>
          <w:noProof/>
          <w:highlight w:val="yellow"/>
          <w:lang w:eastAsia="zh-HK"/>
        </w:rPr>
        <w:t xml:space="preserve"> </w:t>
      </w:r>
      <w:r w:rsidRPr="00AD1CEB">
        <w:rPr>
          <w:rFonts w:asciiTheme="minorHAnsi" w:eastAsia="PMingLiU" w:hAnsiTheme="minorHAnsi" w:cstheme="minorHAnsi"/>
          <w:noProof/>
          <w:highlight w:val="yellow"/>
          <w:lang w:eastAsia="zh-HK"/>
        </w:rPr>
        <w:t>（填入地區名稱）</w:t>
      </w:r>
      <w:r w:rsidRPr="00AD1CEB">
        <w:rPr>
          <w:rFonts w:asciiTheme="minorHAnsi" w:eastAsia="PMingLiU" w:hAnsiTheme="minorHAnsi" w:cstheme="minorHAnsi"/>
          <w:noProof/>
          <w:lang w:eastAsia="zh-HK"/>
        </w:rPr>
        <w:t>提供符合</w:t>
      </w:r>
      <w:r w:rsidRPr="00AD1CEB">
        <w:rPr>
          <w:rFonts w:asciiTheme="minorHAnsi" w:eastAsia="PMingLiU" w:hAnsiTheme="minorHAnsi" w:cstheme="minorHAnsi"/>
          <w:noProof/>
          <w:lang w:eastAsia="zh-HK"/>
        </w:rPr>
        <w:t xml:space="preserve"> </w:t>
      </w:r>
      <w:hyperlink r:id="rId8">
        <w:r w:rsidRPr="00AD1CEB">
          <w:rPr>
            <w:rFonts w:asciiTheme="minorHAnsi" w:eastAsia="PMingLiU" w:hAnsiTheme="minorHAnsi" w:cstheme="minorHAnsi"/>
            <w:noProof/>
            <w:color w:val="0000FF"/>
            <w:u w:val="single"/>
            <w:lang w:eastAsia="zh-HK"/>
          </w:rPr>
          <w:t xml:space="preserve">2023 </w:t>
        </w:r>
        <w:r w:rsidRPr="00AD1CEB">
          <w:rPr>
            <w:rFonts w:asciiTheme="minorHAnsi" w:eastAsia="PMingLiU" w:hAnsiTheme="minorHAnsi" w:cstheme="minorHAnsi"/>
            <w:noProof/>
            <w:color w:val="0000FF"/>
            <w:u w:val="single"/>
            <w:lang w:eastAsia="zh-HK"/>
          </w:rPr>
          <w:t>年俄勒岡州健康教育標準</w:t>
        </w:r>
        <w:r w:rsidRPr="00AD1CEB">
          <w:rPr>
            <w:rFonts w:asciiTheme="minorHAnsi" w:eastAsia="PMingLiU" w:hAnsiTheme="minorHAnsi" w:cstheme="minorHAnsi"/>
            <w:noProof/>
            <w:lang w:eastAsia="zh-HK"/>
          </w:rPr>
          <w:t>的全面性毒品和酒精教育。</w:t>
        </w:r>
      </w:hyperlink>
      <w:r w:rsidRPr="00AD1CEB">
        <w:rPr>
          <w:rFonts w:asciiTheme="minorHAnsi" w:eastAsia="PMingLiU" w:hAnsiTheme="minorHAnsi" w:cstheme="minorHAnsi"/>
          <w:noProof/>
          <w:lang w:eastAsia="zh-HK"/>
        </w:rPr>
        <w:t>此外，我們非常關心學校社區中每個學生的健康和安全。</w:t>
      </w:r>
    </w:p>
    <w:p w14:paraId="67702CBB" w14:textId="77777777" w:rsidR="00F32490" w:rsidRPr="00AD1CEB" w:rsidRDefault="00F32490" w:rsidP="00F32490">
      <w:pPr>
        <w:pStyle w:val="BodyText"/>
        <w:spacing w:before="11"/>
        <w:rPr>
          <w:rFonts w:asciiTheme="minorHAnsi" w:eastAsia="PMingLiU" w:hAnsiTheme="minorHAnsi" w:cstheme="minorHAnsi"/>
          <w:sz w:val="19"/>
          <w:lang w:eastAsia="zh-TW"/>
        </w:rPr>
      </w:pPr>
    </w:p>
    <w:p w14:paraId="557102E2" w14:textId="77777777" w:rsidR="00F32490" w:rsidRPr="00AD1CEB" w:rsidRDefault="00563120" w:rsidP="00F32490">
      <w:pPr>
        <w:pStyle w:val="ListParagraph"/>
        <w:numPr>
          <w:ilvl w:val="0"/>
          <w:numId w:val="6"/>
        </w:numPr>
        <w:tabs>
          <w:tab w:val="left" w:pos="820"/>
        </w:tabs>
        <w:spacing w:before="1" w:line="276" w:lineRule="auto"/>
        <w:ind w:left="720"/>
        <w:rPr>
          <w:rFonts w:asciiTheme="minorHAnsi" w:eastAsia="PMingLiU" w:hAnsiTheme="minorHAnsi" w:cstheme="minorHAnsi"/>
          <w:lang w:eastAsia="zh-TW"/>
        </w:rPr>
      </w:pPr>
      <w:r w:rsidRPr="00AD1CEB">
        <w:rPr>
          <w:rFonts w:asciiTheme="minorHAnsi" w:eastAsia="PMingLiU" w:hAnsiTheme="minorHAnsi" w:cstheme="minorHAnsi"/>
          <w:lang w:eastAsia="zh-HK"/>
        </w:rPr>
        <w:t>根據學區政策，所有學校都將儲備納洛酮和必要的醫療用品。工作人員可以向懷疑鴉片類藥物用藥過量的任何人施用納洛酮。每當使用納洛酮時，學校工作人員都會致電</w:t>
      </w:r>
      <w:r w:rsidRPr="00AD1CEB">
        <w:rPr>
          <w:rFonts w:asciiTheme="minorHAnsi" w:eastAsia="PMingLiU" w:hAnsiTheme="minorHAnsi" w:cstheme="minorHAnsi"/>
          <w:lang w:eastAsia="zh-HK"/>
        </w:rPr>
        <w:t xml:space="preserve"> 911 </w:t>
      </w:r>
      <w:r w:rsidRPr="00AD1CEB">
        <w:rPr>
          <w:rFonts w:asciiTheme="minorHAnsi" w:eastAsia="PMingLiU" w:hAnsiTheme="minorHAnsi" w:cstheme="minorHAnsi"/>
          <w:lang w:eastAsia="zh-HK"/>
        </w:rPr>
        <w:t>並通知學生的家長或監護人。</w:t>
      </w:r>
    </w:p>
    <w:p w14:paraId="6B888917" w14:textId="77777777" w:rsidR="00F32490" w:rsidRPr="00AD1CEB" w:rsidRDefault="00F32490" w:rsidP="00F32490">
      <w:pPr>
        <w:pStyle w:val="BodyText"/>
        <w:spacing w:before="11"/>
        <w:rPr>
          <w:rFonts w:asciiTheme="minorHAnsi" w:eastAsia="PMingLiU" w:hAnsiTheme="minorHAnsi" w:cstheme="minorHAnsi"/>
          <w:sz w:val="19"/>
          <w:lang w:eastAsia="zh-TW"/>
        </w:rPr>
      </w:pPr>
    </w:p>
    <w:p w14:paraId="70003442" w14:textId="77777777" w:rsidR="00F32490" w:rsidRPr="00AD1CEB" w:rsidRDefault="00563120" w:rsidP="00F32490">
      <w:pPr>
        <w:pStyle w:val="ListParagraph"/>
        <w:numPr>
          <w:ilvl w:val="0"/>
          <w:numId w:val="6"/>
        </w:numPr>
        <w:tabs>
          <w:tab w:val="left" w:pos="820"/>
          <w:tab w:val="left" w:pos="4702"/>
        </w:tabs>
        <w:spacing w:line="278" w:lineRule="auto"/>
        <w:ind w:left="720"/>
        <w:rPr>
          <w:rFonts w:asciiTheme="minorHAnsi" w:eastAsia="PMingLiU" w:hAnsiTheme="minorHAnsi" w:cstheme="minorHAnsi"/>
          <w:lang w:eastAsia="zh-TW"/>
        </w:rPr>
      </w:pPr>
      <w:r w:rsidRPr="00AD1CEB">
        <w:rPr>
          <w:rFonts w:asciiTheme="minorHAnsi" w:eastAsia="PMingLiU" w:hAnsiTheme="minorHAnsi" w:cstheme="minorHAnsi"/>
          <w:lang w:eastAsia="zh-HK"/>
        </w:rPr>
        <w:t>根據學區政策，一些學校將儲備納洛酮和必要的醫療用品，包括以下學校</w:t>
      </w:r>
      <w:r w:rsidRPr="00AD1CEB">
        <w:rPr>
          <w:rFonts w:asciiTheme="minorHAnsi" w:eastAsia="PMingLiU" w:hAnsiTheme="minorHAnsi" w:cstheme="minorHAnsi"/>
          <w:highlight w:val="yellow"/>
          <w:lang w:eastAsia="zh-HK"/>
        </w:rPr>
        <w:t>：</w:t>
      </w:r>
      <w:r w:rsidRPr="00AD1CEB">
        <w:rPr>
          <w:rFonts w:asciiTheme="minorHAnsi" w:eastAsia="PMingLiU" w:hAnsiTheme="minorHAnsi" w:cstheme="minorHAnsi"/>
          <w:highlight w:val="yellow"/>
          <w:u w:val="single"/>
          <w:lang w:eastAsia="zh-HK"/>
        </w:rPr>
        <w:tab/>
      </w:r>
      <w:r w:rsidRPr="00AD1CEB">
        <w:rPr>
          <w:rFonts w:asciiTheme="minorHAnsi" w:eastAsia="PMingLiU" w:hAnsiTheme="minorHAnsi" w:cstheme="minorHAnsi"/>
          <w:highlight w:val="yellow"/>
          <w:u w:val="single"/>
          <w:lang w:eastAsia="zh-HK"/>
        </w:rPr>
        <w:t>（列出學校）</w:t>
      </w:r>
      <w:r w:rsidRPr="00AD1CEB">
        <w:rPr>
          <w:rFonts w:asciiTheme="minorHAnsi" w:eastAsia="PMingLiU" w:hAnsiTheme="minorHAnsi" w:cstheme="minorHAnsi"/>
          <w:lang w:eastAsia="zh-HK"/>
        </w:rPr>
        <w:t>。工作人員可以向懷疑鴉片類藥物用藥過量的任何人施用納洛酮。每當使用納洛酮時，學校工作人員都會致電</w:t>
      </w:r>
      <w:r w:rsidRPr="00AD1CEB">
        <w:rPr>
          <w:rFonts w:asciiTheme="minorHAnsi" w:eastAsia="PMingLiU" w:hAnsiTheme="minorHAnsi" w:cstheme="minorHAnsi"/>
          <w:lang w:eastAsia="zh-HK"/>
        </w:rPr>
        <w:t xml:space="preserve"> 911 </w:t>
      </w:r>
      <w:r w:rsidRPr="00AD1CEB">
        <w:rPr>
          <w:rFonts w:asciiTheme="minorHAnsi" w:eastAsia="PMingLiU" w:hAnsiTheme="minorHAnsi" w:cstheme="minorHAnsi"/>
          <w:lang w:eastAsia="zh-HK"/>
        </w:rPr>
        <w:t>並通知學生的家長或監護人。</w:t>
      </w:r>
    </w:p>
    <w:p w14:paraId="52E1C063" w14:textId="77777777" w:rsidR="00F32490" w:rsidRPr="00AD1CEB" w:rsidRDefault="00F32490" w:rsidP="00F32490">
      <w:pPr>
        <w:pStyle w:val="BodyText"/>
        <w:spacing w:before="2"/>
        <w:rPr>
          <w:rFonts w:asciiTheme="minorHAnsi" w:eastAsia="PMingLiU" w:hAnsiTheme="minorHAnsi" w:cstheme="minorHAnsi"/>
          <w:sz w:val="19"/>
          <w:lang w:eastAsia="zh-TW"/>
        </w:rPr>
      </w:pPr>
    </w:p>
    <w:p w14:paraId="399E6BE9" w14:textId="77777777" w:rsidR="00F32490" w:rsidRPr="00AD1CEB" w:rsidRDefault="00563120" w:rsidP="00F32490">
      <w:pPr>
        <w:pStyle w:val="ListParagraph"/>
        <w:numPr>
          <w:ilvl w:val="0"/>
          <w:numId w:val="6"/>
        </w:numPr>
        <w:tabs>
          <w:tab w:val="left" w:pos="820"/>
        </w:tabs>
        <w:spacing w:before="43"/>
        <w:ind w:left="720"/>
        <w:rPr>
          <w:rFonts w:asciiTheme="minorHAnsi" w:eastAsia="PMingLiU" w:hAnsiTheme="minorHAnsi" w:cstheme="minorHAnsi"/>
          <w:lang w:eastAsia="zh-TW"/>
        </w:rPr>
      </w:pPr>
      <w:r w:rsidRPr="00AD1CEB">
        <w:rPr>
          <w:rFonts w:asciiTheme="minorHAnsi" w:eastAsia="PMingLiU" w:hAnsiTheme="minorHAnsi" w:cstheme="minorHAnsi"/>
          <w:lang w:eastAsia="zh-HK"/>
        </w:rPr>
        <w:t>沒有學校會儲備納洛酮。若學生遇到緊急醫療情況，學校工作人員將聯絡</w:t>
      </w:r>
      <w:r w:rsidRPr="00AD1CEB">
        <w:rPr>
          <w:rFonts w:asciiTheme="minorHAnsi" w:eastAsia="PMingLiU" w:hAnsiTheme="minorHAnsi" w:cstheme="minorHAnsi"/>
          <w:lang w:eastAsia="zh-HK"/>
        </w:rPr>
        <w:t xml:space="preserve"> 911 </w:t>
      </w:r>
      <w:r w:rsidRPr="00AD1CEB">
        <w:rPr>
          <w:rFonts w:asciiTheme="minorHAnsi" w:eastAsia="PMingLiU" w:hAnsiTheme="minorHAnsi" w:cstheme="minorHAnsi"/>
          <w:lang w:eastAsia="zh-HK"/>
        </w:rPr>
        <w:t>並通知學生的家長或監護人。</w:t>
      </w:r>
    </w:p>
    <w:p w14:paraId="0D9E8A3C" w14:textId="77777777" w:rsidR="00F32490" w:rsidRPr="00AD1CEB" w:rsidRDefault="00F32490" w:rsidP="00F32490">
      <w:pPr>
        <w:pStyle w:val="BodyText"/>
        <w:spacing w:before="7"/>
        <w:rPr>
          <w:rFonts w:asciiTheme="minorHAnsi" w:eastAsia="PMingLiU" w:hAnsiTheme="minorHAnsi" w:cstheme="minorHAnsi"/>
          <w:sz w:val="18"/>
          <w:lang w:eastAsia="zh-TW"/>
        </w:rPr>
      </w:pPr>
    </w:p>
    <w:p w14:paraId="1629E94E" w14:textId="77777777" w:rsidR="00F32490" w:rsidRPr="00AD1CEB" w:rsidRDefault="00563120" w:rsidP="00F32490">
      <w:pPr>
        <w:pStyle w:val="BodyText"/>
        <w:spacing w:before="56" w:line="276" w:lineRule="auto"/>
        <w:ind w:left="720" w:hanging="720"/>
        <w:rPr>
          <w:rFonts w:asciiTheme="minorHAnsi" w:eastAsia="PMingLiU" w:hAnsiTheme="minorHAnsi" w:cstheme="minorHAnsi"/>
          <w:lang w:eastAsia="zh-TW"/>
        </w:rPr>
      </w:pPr>
      <w:r w:rsidRPr="00AD1CEB">
        <w:rPr>
          <w:rFonts w:asciiTheme="minorHAnsi" w:eastAsia="PMingLiU" w:hAnsiTheme="minorHAnsi" w:cstheme="minorHAnsi"/>
          <w:lang w:eastAsia="zh-HK"/>
        </w:rPr>
        <w:t>我們知道這些對話可能很難。若您有任何問題，最佳的聯絡人為：</w:t>
      </w:r>
      <w:r w:rsidRPr="00AD1CEB">
        <w:rPr>
          <w:rFonts w:asciiTheme="minorHAnsi" w:eastAsia="PMingLiU" w:hAnsiTheme="minorHAnsi" w:cstheme="minorHAnsi"/>
          <w:color w:val="000000"/>
          <w:highlight w:val="yellow"/>
          <w:lang w:eastAsia="zh-HK"/>
        </w:rPr>
        <w:t>_</w:t>
      </w:r>
      <w:r w:rsidRPr="00AD1CEB">
        <w:rPr>
          <w:rFonts w:asciiTheme="minorHAnsi" w:eastAsia="PMingLiU" w:hAnsiTheme="minorHAnsi" w:cstheme="minorHAnsi"/>
          <w:color w:val="000000"/>
          <w:highlight w:val="yellow"/>
          <w:lang w:eastAsia="zh-HK"/>
        </w:rPr>
        <w:t>（填入學校聯絡人）。</w:t>
      </w:r>
    </w:p>
    <w:p w14:paraId="60E81014" w14:textId="77777777" w:rsidR="00F32490" w:rsidRPr="00AD1CEB" w:rsidRDefault="00F32490" w:rsidP="00F32490">
      <w:pPr>
        <w:pStyle w:val="BodyText"/>
        <w:spacing w:before="10"/>
        <w:rPr>
          <w:rFonts w:asciiTheme="minorHAnsi" w:eastAsia="PMingLiU" w:hAnsiTheme="minorHAnsi" w:cstheme="minorHAnsi"/>
          <w:sz w:val="19"/>
          <w:lang w:eastAsia="zh-TW"/>
        </w:rPr>
      </w:pPr>
    </w:p>
    <w:p w14:paraId="41BDB8B1" w14:textId="77777777" w:rsidR="00F32490" w:rsidRPr="00AD1CEB" w:rsidRDefault="00563120" w:rsidP="00F32490">
      <w:pPr>
        <w:pStyle w:val="BodyText"/>
        <w:rPr>
          <w:rFonts w:asciiTheme="minorHAnsi" w:eastAsia="PMingLiU" w:hAnsiTheme="minorHAnsi" w:cstheme="minorHAnsi"/>
          <w:lang w:eastAsia="zh-TW"/>
        </w:rPr>
      </w:pPr>
      <w:r w:rsidRPr="00AD1CEB">
        <w:rPr>
          <w:rFonts w:asciiTheme="minorHAnsi" w:eastAsia="PMingLiU" w:hAnsiTheme="minorHAnsi" w:cstheme="minorHAnsi"/>
          <w:lang w:eastAsia="zh-HK"/>
        </w:rPr>
        <w:t>此致</w:t>
      </w:r>
    </w:p>
    <w:p w14:paraId="26632795" w14:textId="77777777" w:rsidR="00F32490" w:rsidRPr="00AD1CEB" w:rsidRDefault="00F32490" w:rsidP="00F32490">
      <w:pPr>
        <w:pStyle w:val="BodyText"/>
        <w:spacing w:before="2"/>
        <w:rPr>
          <w:rFonts w:asciiTheme="minorHAnsi" w:eastAsia="PMingLiU" w:hAnsiTheme="minorHAnsi" w:cstheme="minorHAnsi"/>
          <w:sz w:val="18"/>
          <w:lang w:eastAsia="zh-TW"/>
        </w:rPr>
      </w:pPr>
    </w:p>
    <w:p w14:paraId="44F24B55" w14:textId="77777777" w:rsidR="00F32490" w:rsidRPr="00AD1CEB" w:rsidRDefault="00563120" w:rsidP="00500051">
      <w:pPr>
        <w:pStyle w:val="BodyText"/>
        <w:spacing w:before="55" w:after="3600"/>
        <w:rPr>
          <w:rFonts w:asciiTheme="minorHAnsi" w:eastAsia="PMingLiU" w:hAnsiTheme="minorHAnsi" w:cstheme="minorHAnsi"/>
          <w:color w:val="000000"/>
          <w:lang w:eastAsia="zh-CN"/>
        </w:rPr>
      </w:pPr>
      <w:r w:rsidRPr="00AD1CEB">
        <w:rPr>
          <w:rFonts w:asciiTheme="minorHAnsi" w:eastAsia="PMingLiU" w:hAnsiTheme="minorHAnsi" w:cstheme="minorHAnsi"/>
          <w:color w:val="000000"/>
          <w:highlight w:val="yellow"/>
          <w:lang w:eastAsia="zh-HK"/>
        </w:rPr>
        <w:t>（填入校長</w:t>
      </w:r>
      <w:r w:rsidRPr="00AD1CEB">
        <w:rPr>
          <w:rFonts w:asciiTheme="minorHAnsi" w:eastAsia="PMingLiU" w:hAnsiTheme="minorHAnsi" w:cstheme="minorHAnsi"/>
          <w:color w:val="000000"/>
          <w:highlight w:val="yellow"/>
          <w:lang w:eastAsia="zh-HK"/>
        </w:rPr>
        <w:t>/</w:t>
      </w:r>
      <w:r w:rsidRPr="00AD1CEB">
        <w:rPr>
          <w:rFonts w:asciiTheme="minorHAnsi" w:eastAsia="PMingLiU" w:hAnsiTheme="minorHAnsi" w:cstheme="minorHAnsi"/>
          <w:color w:val="000000"/>
          <w:highlight w:val="yellow"/>
          <w:lang w:eastAsia="zh-HK"/>
        </w:rPr>
        <w:t>學校負責人</w:t>
      </w:r>
      <w:r w:rsidRPr="00AD1CEB">
        <w:rPr>
          <w:rFonts w:asciiTheme="minorHAnsi" w:eastAsia="PMingLiU" w:hAnsiTheme="minorHAnsi" w:cstheme="minorHAnsi"/>
          <w:color w:val="000000"/>
          <w:highlight w:val="yellow"/>
          <w:lang w:eastAsia="zh-HK"/>
        </w:rPr>
        <w:t>/</w:t>
      </w:r>
      <w:r w:rsidRPr="00AD1CEB">
        <w:rPr>
          <w:rFonts w:asciiTheme="minorHAnsi" w:eastAsia="PMingLiU" w:hAnsiTheme="minorHAnsi" w:cstheme="minorHAnsi"/>
          <w:color w:val="000000"/>
          <w:highlight w:val="yellow"/>
          <w:lang w:eastAsia="zh-HK"/>
        </w:rPr>
        <w:t>學校衞生服務管理員）</w:t>
      </w:r>
    </w:p>
    <w:p w14:paraId="0F556AB1" w14:textId="77777777" w:rsidR="00B35666" w:rsidRDefault="00B35666" w:rsidP="00F32490">
      <w:pPr>
        <w:spacing w:before="16" w:after="59"/>
        <w:rPr>
          <w:rFonts w:asciiTheme="minorHAnsi" w:eastAsia="PMingLiU" w:hAnsiTheme="minorHAnsi" w:cstheme="minorHAnsi"/>
          <w:b/>
          <w:bCs/>
          <w:sz w:val="32"/>
          <w:szCs w:val="32"/>
          <w:lang w:eastAsia="zh-TW"/>
        </w:rPr>
      </w:pPr>
    </w:p>
    <w:p w14:paraId="7B7A4438" w14:textId="77777777" w:rsidR="00B35666" w:rsidRDefault="00B35666" w:rsidP="00F32490">
      <w:pPr>
        <w:spacing w:before="16" w:after="59"/>
        <w:rPr>
          <w:rFonts w:asciiTheme="minorHAnsi" w:eastAsia="PMingLiU" w:hAnsiTheme="minorHAnsi" w:cstheme="minorHAnsi"/>
          <w:b/>
          <w:bCs/>
          <w:sz w:val="32"/>
          <w:szCs w:val="32"/>
          <w:lang w:eastAsia="zh-TW"/>
        </w:rPr>
      </w:pPr>
    </w:p>
    <w:p w14:paraId="107715AE" w14:textId="77777777" w:rsidR="00B35666" w:rsidRDefault="00B35666" w:rsidP="00F32490">
      <w:pPr>
        <w:spacing w:before="16" w:after="59"/>
        <w:rPr>
          <w:rFonts w:asciiTheme="minorHAnsi" w:eastAsia="PMingLiU" w:hAnsiTheme="minorHAnsi" w:cstheme="minorHAnsi"/>
          <w:b/>
          <w:bCs/>
          <w:sz w:val="32"/>
          <w:szCs w:val="32"/>
          <w:lang w:eastAsia="zh-TW"/>
        </w:rPr>
      </w:pPr>
    </w:p>
    <w:p w14:paraId="1E40CB4E" w14:textId="1C980EA8" w:rsidR="00F32490" w:rsidRPr="00AD1CEB" w:rsidRDefault="00563120" w:rsidP="00F32490">
      <w:pPr>
        <w:spacing w:before="16" w:after="59"/>
        <w:rPr>
          <w:rFonts w:asciiTheme="minorHAnsi" w:eastAsia="PMingLiU" w:hAnsiTheme="minorHAnsi" w:cstheme="minorHAnsi"/>
          <w:b/>
          <w:sz w:val="32"/>
          <w:lang w:eastAsia="zh-TW"/>
        </w:rPr>
      </w:pPr>
      <w:r w:rsidRPr="00AD1CEB">
        <w:rPr>
          <w:rFonts w:asciiTheme="minorHAnsi" w:eastAsia="PMingLiU" w:hAnsiTheme="minorHAnsi" w:cstheme="minorHAnsi"/>
          <w:b/>
          <w:bCs/>
          <w:sz w:val="32"/>
          <w:szCs w:val="32"/>
          <w:lang w:eastAsia="zh-HK"/>
        </w:rPr>
        <w:t>以下是與學生和家庭分享的一些資料：</w:t>
      </w:r>
    </w:p>
    <w:tbl>
      <w:tblPr>
        <w:tblStyle w:val="TableNormal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56"/>
        <w:gridCol w:w="2476"/>
        <w:gridCol w:w="5717"/>
      </w:tblGrid>
      <w:tr w:rsidR="008866A2" w:rsidRPr="00AD1CEB" w14:paraId="27DE9C5B" w14:textId="77777777" w:rsidTr="00F32490">
        <w:trPr>
          <w:trHeight w:val="2561"/>
        </w:trPr>
        <w:tc>
          <w:tcPr>
            <w:tcW w:w="2356" w:type="dxa"/>
          </w:tcPr>
          <w:p w14:paraId="36C4377E" w14:textId="77777777" w:rsidR="00F32490" w:rsidRPr="00AD1CEB" w:rsidRDefault="00563120" w:rsidP="007C4143">
            <w:pPr>
              <w:pStyle w:val="TableParagraph"/>
              <w:spacing w:before="120"/>
              <w:ind w:left="152"/>
              <w:rPr>
                <w:rFonts w:asciiTheme="minorHAnsi" w:eastAsia="PMingLiU" w:hAnsiTheme="minorHAnsi" w:cstheme="minorHAnsi"/>
                <w:sz w:val="20"/>
              </w:rPr>
            </w:pPr>
            <w:r w:rsidRPr="00AD1CEB">
              <w:rPr>
                <w:rFonts w:asciiTheme="minorHAnsi" w:eastAsia="PMingLiU" w:hAnsiTheme="minorHAnsi" w:cstheme="minorHAnsi"/>
                <w:noProof/>
                <w:sz w:val="20"/>
              </w:rPr>
              <w:lastRenderedPageBreak/>
              <w:drawing>
                <wp:inline distT="0" distB="0" distL="0" distR="0" wp14:anchorId="2D63EB30" wp14:editId="397C6573">
                  <wp:extent cx="1312955" cy="1009650"/>
                  <wp:effectExtent l="0" t="0" r="0" b="0"/>
                  <wp:docPr id="4" name="Imag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312955" cy="1009650"/>
                          </a:xfrm>
                          <a:prstGeom prst="rect">
                            <a:avLst/>
                          </a:prstGeom>
                        </pic:spPr>
                      </pic:pic>
                    </a:graphicData>
                  </a:graphic>
                </wp:inline>
              </w:drawing>
            </w:r>
          </w:p>
        </w:tc>
        <w:tc>
          <w:tcPr>
            <w:tcW w:w="2476" w:type="dxa"/>
          </w:tcPr>
          <w:p w14:paraId="2091B38B" w14:textId="77777777" w:rsidR="00F32490" w:rsidRPr="00AD1CEB" w:rsidRDefault="00563120" w:rsidP="00F32490">
            <w:pPr>
              <w:pStyle w:val="TableParagraph"/>
              <w:spacing w:before="103" w:line="276" w:lineRule="auto"/>
              <w:ind w:left="100"/>
              <w:rPr>
                <w:rFonts w:asciiTheme="minorHAnsi" w:eastAsia="PMingLiU" w:hAnsiTheme="minorHAnsi" w:cstheme="minorHAnsi"/>
                <w:b/>
                <w:sz w:val="28"/>
                <w:lang w:eastAsia="zh-TW"/>
              </w:rPr>
            </w:pPr>
            <w:r w:rsidRPr="00AD1CEB">
              <w:rPr>
                <w:rFonts w:asciiTheme="minorHAnsi" w:eastAsia="PMingLiU" w:hAnsiTheme="minorHAnsi" w:cstheme="minorHAnsi"/>
                <w:b/>
                <w:bCs/>
                <w:sz w:val="28"/>
                <w:szCs w:val="28"/>
                <w:lang w:eastAsia="zh-HK"/>
              </w:rPr>
              <w:t>朋友的藥片，以及您在網上或社交媒體上購買的藥片都不安全。</w:t>
            </w:r>
          </w:p>
        </w:tc>
        <w:tc>
          <w:tcPr>
            <w:tcW w:w="5717" w:type="dxa"/>
          </w:tcPr>
          <w:p w14:paraId="10A19C03" w14:textId="77777777" w:rsidR="00F32490" w:rsidRPr="00AD1CEB" w:rsidRDefault="00563120" w:rsidP="00F32490">
            <w:pPr>
              <w:pStyle w:val="TableParagraph"/>
              <w:numPr>
                <w:ilvl w:val="0"/>
                <w:numId w:val="5"/>
              </w:numPr>
              <w:tabs>
                <w:tab w:val="left" w:pos="820"/>
              </w:tabs>
              <w:spacing w:before="100" w:line="276" w:lineRule="auto"/>
              <w:rPr>
                <w:rFonts w:asciiTheme="minorHAnsi" w:eastAsia="PMingLiU" w:hAnsiTheme="minorHAnsi" w:cstheme="minorHAnsi"/>
              </w:rPr>
            </w:pPr>
            <w:r w:rsidRPr="00AD1CEB">
              <w:rPr>
                <w:rFonts w:asciiTheme="minorHAnsi" w:eastAsia="PMingLiU" w:hAnsiTheme="minorHAnsi" w:cstheme="minorHAnsi"/>
                <w:lang w:eastAsia="zh-HK"/>
              </w:rPr>
              <w:t>如果藥片來自醫生或藥劑師以外的任何人，請勿服用。可能是假藥。</w:t>
            </w:r>
          </w:p>
          <w:p w14:paraId="22EAE1A1" w14:textId="77777777" w:rsidR="00F32490" w:rsidRPr="00AD1CEB" w:rsidRDefault="00563120" w:rsidP="00F32490">
            <w:pPr>
              <w:pStyle w:val="TableParagraph"/>
              <w:numPr>
                <w:ilvl w:val="0"/>
                <w:numId w:val="5"/>
              </w:numPr>
              <w:tabs>
                <w:tab w:val="left" w:pos="820"/>
              </w:tabs>
              <w:spacing w:before="3" w:line="278" w:lineRule="auto"/>
              <w:rPr>
                <w:rFonts w:asciiTheme="minorHAnsi" w:eastAsia="PMingLiU" w:hAnsiTheme="minorHAnsi" w:cstheme="minorHAnsi"/>
                <w:lang w:eastAsia="zh-TW"/>
              </w:rPr>
            </w:pPr>
            <w:r w:rsidRPr="00AD1CEB">
              <w:rPr>
                <w:rFonts w:asciiTheme="minorHAnsi" w:eastAsia="PMingLiU" w:hAnsiTheme="minorHAnsi" w:cstheme="minorHAnsi"/>
                <w:lang w:eastAsia="zh-HK"/>
              </w:rPr>
              <w:t>假藥未受管制。每片藥片可能含有不同份量的藥物。每一片假藥都是一種風險。</w:t>
            </w:r>
          </w:p>
        </w:tc>
      </w:tr>
      <w:tr w:rsidR="008866A2" w:rsidRPr="00AD1CEB" w14:paraId="1EFCF7FF" w14:textId="77777777" w:rsidTr="00F32490">
        <w:trPr>
          <w:trHeight w:val="2930"/>
        </w:trPr>
        <w:tc>
          <w:tcPr>
            <w:tcW w:w="2356" w:type="dxa"/>
            <w:shd w:val="clear" w:color="auto" w:fill="EEEEEE"/>
          </w:tcPr>
          <w:p w14:paraId="222111BF" w14:textId="77777777" w:rsidR="00F32490" w:rsidRPr="00AD1CEB" w:rsidRDefault="00563120" w:rsidP="007C4143">
            <w:pPr>
              <w:pStyle w:val="TableParagraph"/>
              <w:spacing w:before="360"/>
              <w:ind w:left="99"/>
              <w:rPr>
                <w:rFonts w:asciiTheme="minorHAnsi" w:eastAsia="PMingLiU" w:hAnsiTheme="minorHAnsi" w:cstheme="minorHAnsi"/>
                <w:sz w:val="20"/>
              </w:rPr>
            </w:pPr>
            <w:r w:rsidRPr="00AD1CEB">
              <w:rPr>
                <w:rFonts w:asciiTheme="minorHAnsi" w:eastAsia="PMingLiU" w:hAnsiTheme="minorHAnsi" w:cstheme="minorHAnsi"/>
                <w:noProof/>
                <w:sz w:val="20"/>
              </w:rPr>
              <w:drawing>
                <wp:inline distT="0" distB="0" distL="0" distR="0" wp14:anchorId="23E64627" wp14:editId="744CC6EA">
                  <wp:extent cx="1359189" cy="747712"/>
                  <wp:effectExtent l="0" t="0" r="0" b="0"/>
                  <wp:docPr id="5" name="Imag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359189" cy="747712"/>
                          </a:xfrm>
                          <a:prstGeom prst="rect">
                            <a:avLst/>
                          </a:prstGeom>
                        </pic:spPr>
                      </pic:pic>
                    </a:graphicData>
                  </a:graphic>
                </wp:inline>
              </w:drawing>
            </w:r>
          </w:p>
        </w:tc>
        <w:tc>
          <w:tcPr>
            <w:tcW w:w="2476" w:type="dxa"/>
            <w:shd w:val="clear" w:color="auto" w:fill="EEEEEE"/>
          </w:tcPr>
          <w:p w14:paraId="69B29930" w14:textId="77777777" w:rsidR="00F32490" w:rsidRPr="00AD1CEB" w:rsidRDefault="00563120" w:rsidP="00F32490">
            <w:pPr>
              <w:pStyle w:val="TableParagraph"/>
              <w:spacing w:before="83" w:line="276" w:lineRule="auto"/>
              <w:ind w:left="100" w:firstLine="30"/>
              <w:rPr>
                <w:rFonts w:asciiTheme="minorHAnsi" w:eastAsia="PMingLiU" w:hAnsiTheme="minorHAnsi" w:cstheme="minorHAnsi"/>
                <w:b/>
                <w:sz w:val="28"/>
                <w:lang w:eastAsia="zh-TW"/>
              </w:rPr>
            </w:pPr>
            <w:r w:rsidRPr="00AD1CEB">
              <w:rPr>
                <w:rFonts w:asciiTheme="minorHAnsi" w:eastAsia="PMingLiU" w:hAnsiTheme="minorHAnsi" w:cstheme="minorHAnsi"/>
                <w:b/>
                <w:bCs/>
                <w:sz w:val="28"/>
                <w:szCs w:val="28"/>
                <w:lang w:eastAsia="zh-HK"/>
              </w:rPr>
              <w:t>醫生為一個人處方的藥片只能由該名人士完全按照指示使用。</w:t>
            </w:r>
          </w:p>
        </w:tc>
        <w:tc>
          <w:tcPr>
            <w:tcW w:w="5717" w:type="dxa"/>
            <w:shd w:val="clear" w:color="auto" w:fill="EEEEEE"/>
          </w:tcPr>
          <w:p w14:paraId="03ABA740" w14:textId="77777777" w:rsidR="00F32490" w:rsidRPr="00AD1CEB" w:rsidRDefault="00563120" w:rsidP="007C4143">
            <w:pPr>
              <w:pStyle w:val="TableParagraph"/>
              <w:numPr>
                <w:ilvl w:val="0"/>
                <w:numId w:val="4"/>
              </w:numPr>
              <w:tabs>
                <w:tab w:val="left" w:pos="820"/>
              </w:tabs>
              <w:spacing w:before="80" w:line="276" w:lineRule="auto"/>
              <w:ind w:right="57"/>
              <w:rPr>
                <w:rFonts w:asciiTheme="minorHAnsi" w:eastAsia="PMingLiU" w:hAnsiTheme="minorHAnsi" w:cstheme="minorHAnsi"/>
                <w:lang w:eastAsia="zh-TW"/>
              </w:rPr>
            </w:pPr>
            <w:r w:rsidRPr="00AD1CEB">
              <w:rPr>
                <w:rFonts w:asciiTheme="minorHAnsi" w:eastAsia="PMingLiU" w:hAnsiTheme="minorHAnsi" w:cstheme="minorHAnsi"/>
                <w:lang w:eastAsia="zh-HK"/>
              </w:rPr>
              <w:t>不要服用為其他人處方的藥片或您從朋友或其他來源收到的藥片。</w:t>
            </w:r>
          </w:p>
          <w:p w14:paraId="6B3BE96F" w14:textId="77777777" w:rsidR="00F32490" w:rsidRPr="00AD1CEB" w:rsidRDefault="00563120" w:rsidP="00F32490">
            <w:pPr>
              <w:pStyle w:val="TableParagraph"/>
              <w:numPr>
                <w:ilvl w:val="0"/>
                <w:numId w:val="4"/>
              </w:numPr>
              <w:tabs>
                <w:tab w:val="left" w:pos="820"/>
              </w:tabs>
              <w:spacing w:line="278" w:lineRule="auto"/>
              <w:rPr>
                <w:rFonts w:asciiTheme="minorHAnsi" w:eastAsia="PMingLiU" w:hAnsiTheme="minorHAnsi" w:cstheme="minorHAnsi"/>
                <w:lang w:eastAsia="zh-TW"/>
              </w:rPr>
            </w:pPr>
            <w:r w:rsidRPr="00AD1CEB">
              <w:rPr>
                <w:rFonts w:asciiTheme="minorHAnsi" w:eastAsia="PMingLiU" w:hAnsiTheme="minorHAnsi" w:cstheme="minorHAnsi"/>
                <w:lang w:eastAsia="zh-HK"/>
              </w:rPr>
              <w:t>每個身體都是不同的。對一個人安全的藥片可能對其他人有害。</w:t>
            </w:r>
          </w:p>
          <w:p w14:paraId="74774773" w14:textId="77777777" w:rsidR="00F32490" w:rsidRPr="00AD1CEB" w:rsidRDefault="00563120" w:rsidP="00F32490">
            <w:pPr>
              <w:pStyle w:val="TableParagraph"/>
              <w:numPr>
                <w:ilvl w:val="0"/>
                <w:numId w:val="4"/>
              </w:numPr>
              <w:tabs>
                <w:tab w:val="left" w:pos="820"/>
              </w:tabs>
              <w:spacing w:line="276" w:lineRule="auto"/>
              <w:rPr>
                <w:rFonts w:asciiTheme="minorHAnsi" w:eastAsia="PMingLiU" w:hAnsiTheme="minorHAnsi" w:cstheme="minorHAnsi"/>
                <w:lang w:eastAsia="zh-TW"/>
              </w:rPr>
            </w:pPr>
            <w:r w:rsidRPr="00AD1CEB">
              <w:rPr>
                <w:rFonts w:asciiTheme="minorHAnsi" w:eastAsia="PMingLiU" w:hAnsiTheme="minorHAnsi" w:cstheme="minorHAnsi"/>
                <w:lang w:eastAsia="zh-HK"/>
              </w:rPr>
              <w:t>如果服用錯誤（例如服用過多或過於頻繁），任何藥片都可能帶來危險。</w:t>
            </w:r>
          </w:p>
        </w:tc>
      </w:tr>
      <w:tr w:rsidR="008866A2" w:rsidRPr="00AD1CEB" w14:paraId="4F153167" w14:textId="77777777" w:rsidTr="00F32490">
        <w:trPr>
          <w:trHeight w:val="1955"/>
        </w:trPr>
        <w:tc>
          <w:tcPr>
            <w:tcW w:w="2356" w:type="dxa"/>
          </w:tcPr>
          <w:p w14:paraId="69C2B6CB" w14:textId="77777777" w:rsidR="00F32490" w:rsidRPr="00AD1CEB" w:rsidRDefault="00563120" w:rsidP="007C4143">
            <w:pPr>
              <w:pStyle w:val="TableParagraph"/>
              <w:spacing w:before="120"/>
              <w:ind w:left="363"/>
              <w:rPr>
                <w:rFonts w:asciiTheme="minorHAnsi" w:eastAsia="PMingLiU" w:hAnsiTheme="minorHAnsi" w:cstheme="minorHAnsi"/>
                <w:sz w:val="20"/>
              </w:rPr>
            </w:pPr>
            <w:r w:rsidRPr="00AD1CEB">
              <w:rPr>
                <w:rFonts w:asciiTheme="minorHAnsi" w:eastAsia="PMingLiU" w:hAnsiTheme="minorHAnsi" w:cstheme="minorHAnsi"/>
                <w:noProof/>
                <w:sz w:val="20"/>
              </w:rPr>
              <w:drawing>
                <wp:inline distT="0" distB="0" distL="0" distR="0" wp14:anchorId="216B8DA9" wp14:editId="4077EC8E">
                  <wp:extent cx="1034276" cy="904875"/>
                  <wp:effectExtent l="0" t="0" r="0" b="0"/>
                  <wp:docPr id="6" name="Imag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34276" cy="904875"/>
                          </a:xfrm>
                          <a:prstGeom prst="rect">
                            <a:avLst/>
                          </a:prstGeom>
                        </pic:spPr>
                      </pic:pic>
                    </a:graphicData>
                  </a:graphic>
                </wp:inline>
              </w:drawing>
            </w:r>
          </w:p>
        </w:tc>
        <w:tc>
          <w:tcPr>
            <w:tcW w:w="2476" w:type="dxa"/>
          </w:tcPr>
          <w:p w14:paraId="6DEB7CAF" w14:textId="77777777" w:rsidR="00F32490" w:rsidRPr="00AD1CEB" w:rsidRDefault="00563120" w:rsidP="00F32490">
            <w:pPr>
              <w:pStyle w:val="TableParagraph"/>
              <w:spacing w:before="83" w:line="278" w:lineRule="auto"/>
              <w:ind w:left="100"/>
              <w:rPr>
                <w:rFonts w:asciiTheme="minorHAnsi" w:eastAsia="PMingLiU" w:hAnsiTheme="minorHAnsi" w:cstheme="minorHAnsi"/>
                <w:b/>
                <w:sz w:val="28"/>
                <w:lang w:eastAsia="zh-TW"/>
              </w:rPr>
            </w:pPr>
            <w:r w:rsidRPr="00AD1CEB">
              <w:rPr>
                <w:rFonts w:asciiTheme="minorHAnsi" w:eastAsia="PMingLiU" w:hAnsiTheme="minorHAnsi" w:cstheme="minorHAnsi"/>
                <w:b/>
                <w:bCs/>
                <w:sz w:val="28"/>
                <w:szCs w:val="28"/>
                <w:lang w:eastAsia="zh-HK"/>
              </w:rPr>
              <w:t>假藥片看起來就像真的藥片。</w:t>
            </w:r>
          </w:p>
        </w:tc>
        <w:tc>
          <w:tcPr>
            <w:tcW w:w="5717" w:type="dxa"/>
          </w:tcPr>
          <w:p w14:paraId="7E1B37D6" w14:textId="77777777" w:rsidR="00F32490" w:rsidRPr="00AD1CEB" w:rsidRDefault="00563120" w:rsidP="00F32490">
            <w:pPr>
              <w:pStyle w:val="TableParagraph"/>
              <w:numPr>
                <w:ilvl w:val="0"/>
                <w:numId w:val="3"/>
              </w:numPr>
              <w:tabs>
                <w:tab w:val="left" w:pos="820"/>
              </w:tabs>
              <w:spacing w:before="81" w:line="276" w:lineRule="auto"/>
              <w:rPr>
                <w:rFonts w:asciiTheme="minorHAnsi" w:eastAsia="PMingLiU" w:hAnsiTheme="minorHAnsi" w:cstheme="minorHAnsi"/>
                <w:lang w:eastAsia="zh-TW"/>
              </w:rPr>
            </w:pPr>
            <w:r w:rsidRPr="00AD1CEB">
              <w:rPr>
                <w:rFonts w:asciiTheme="minorHAnsi" w:eastAsia="PMingLiU" w:hAnsiTheme="minorHAnsi" w:cstheme="minorHAnsi"/>
                <w:lang w:eastAsia="zh-HK"/>
              </w:rPr>
              <w:t>含有芬太尼的假藥片可以是任何顏色。它們通常是藍色、綠色或淺色的藥片。</w:t>
            </w:r>
          </w:p>
          <w:p w14:paraId="753A0D17" w14:textId="77777777" w:rsidR="00F32490" w:rsidRPr="00AD1CEB" w:rsidRDefault="00563120" w:rsidP="00F32490">
            <w:pPr>
              <w:pStyle w:val="TableParagraph"/>
              <w:numPr>
                <w:ilvl w:val="0"/>
                <w:numId w:val="3"/>
              </w:numPr>
              <w:tabs>
                <w:tab w:val="left" w:pos="820"/>
              </w:tabs>
              <w:spacing w:before="2" w:line="276" w:lineRule="auto"/>
              <w:rPr>
                <w:rFonts w:asciiTheme="minorHAnsi" w:eastAsia="PMingLiU" w:hAnsiTheme="minorHAnsi" w:cstheme="minorHAnsi"/>
                <w:lang w:eastAsia="zh-TW"/>
              </w:rPr>
            </w:pPr>
            <w:r w:rsidRPr="00AD1CEB">
              <w:rPr>
                <w:rFonts w:asciiTheme="minorHAnsi" w:eastAsia="PMingLiU" w:hAnsiTheme="minorHAnsi" w:cstheme="minorHAnsi"/>
                <w:lang w:eastAsia="zh-HK"/>
              </w:rPr>
              <w:t>一些假藥片的標記看起來像真藥片。有些標有「</w:t>
            </w:r>
            <w:r w:rsidRPr="00AD1CEB">
              <w:rPr>
                <w:rFonts w:asciiTheme="minorHAnsi" w:eastAsia="PMingLiU" w:hAnsiTheme="minorHAnsi" w:cstheme="minorHAnsi"/>
                <w:lang w:eastAsia="zh-HK"/>
              </w:rPr>
              <w:t>M30</w:t>
            </w:r>
            <w:r w:rsidRPr="00AD1CEB">
              <w:rPr>
                <w:rFonts w:asciiTheme="minorHAnsi" w:eastAsia="PMingLiU" w:hAnsiTheme="minorHAnsi" w:cstheme="minorHAnsi"/>
                <w:lang w:eastAsia="zh-HK"/>
              </w:rPr>
              <w:t>」、「</w:t>
            </w:r>
            <w:r w:rsidRPr="00AD1CEB">
              <w:rPr>
                <w:rFonts w:asciiTheme="minorHAnsi" w:eastAsia="PMingLiU" w:hAnsiTheme="minorHAnsi" w:cstheme="minorHAnsi"/>
                <w:lang w:eastAsia="zh-HK"/>
              </w:rPr>
              <w:t>K9</w:t>
            </w:r>
            <w:r w:rsidRPr="00AD1CEB">
              <w:rPr>
                <w:rFonts w:asciiTheme="minorHAnsi" w:eastAsia="PMingLiU" w:hAnsiTheme="minorHAnsi" w:cstheme="minorHAnsi"/>
                <w:lang w:eastAsia="zh-HK"/>
              </w:rPr>
              <w:t>」、「</w:t>
            </w:r>
            <w:r w:rsidRPr="00AD1CEB">
              <w:rPr>
                <w:rFonts w:asciiTheme="minorHAnsi" w:eastAsia="PMingLiU" w:hAnsiTheme="minorHAnsi" w:cstheme="minorHAnsi"/>
                <w:lang w:eastAsia="zh-HK"/>
              </w:rPr>
              <w:t>215</w:t>
            </w:r>
            <w:r w:rsidRPr="00AD1CEB">
              <w:rPr>
                <w:rFonts w:asciiTheme="minorHAnsi" w:eastAsia="PMingLiU" w:hAnsiTheme="minorHAnsi" w:cstheme="minorHAnsi"/>
                <w:lang w:eastAsia="zh-HK"/>
              </w:rPr>
              <w:t>」或「</w:t>
            </w:r>
            <w:r w:rsidRPr="00AD1CEB">
              <w:rPr>
                <w:rFonts w:asciiTheme="minorHAnsi" w:eastAsia="PMingLiU" w:hAnsiTheme="minorHAnsi" w:cstheme="minorHAnsi"/>
                <w:lang w:eastAsia="zh-HK"/>
              </w:rPr>
              <w:t>V48</w:t>
            </w:r>
            <w:r w:rsidRPr="00AD1CEB">
              <w:rPr>
                <w:rFonts w:asciiTheme="minorHAnsi" w:eastAsia="PMingLiU" w:hAnsiTheme="minorHAnsi" w:cstheme="minorHAnsi"/>
                <w:lang w:eastAsia="zh-HK"/>
              </w:rPr>
              <w:t>」。假藥片可能有其他標記或沒有標記。</w:t>
            </w:r>
          </w:p>
        </w:tc>
      </w:tr>
      <w:tr w:rsidR="008866A2" w:rsidRPr="00AD1CEB" w14:paraId="590C0B63" w14:textId="77777777" w:rsidTr="00F32490">
        <w:trPr>
          <w:trHeight w:val="3466"/>
        </w:trPr>
        <w:tc>
          <w:tcPr>
            <w:tcW w:w="2356" w:type="dxa"/>
            <w:shd w:val="clear" w:color="auto" w:fill="EEEEEE"/>
          </w:tcPr>
          <w:p w14:paraId="7B15149B" w14:textId="77777777" w:rsidR="00F32490" w:rsidRPr="00AD1CEB" w:rsidRDefault="00563120" w:rsidP="007C4143">
            <w:pPr>
              <w:pStyle w:val="TableParagraph"/>
              <w:spacing w:before="840"/>
              <w:ind w:left="461"/>
              <w:rPr>
                <w:rFonts w:asciiTheme="minorHAnsi" w:eastAsia="PMingLiU" w:hAnsiTheme="minorHAnsi" w:cstheme="minorHAnsi"/>
                <w:sz w:val="20"/>
              </w:rPr>
            </w:pPr>
            <w:r w:rsidRPr="00AD1CEB">
              <w:rPr>
                <w:rFonts w:asciiTheme="minorHAnsi" w:eastAsia="PMingLiU" w:hAnsiTheme="minorHAnsi" w:cstheme="minorHAnsi"/>
                <w:noProof/>
                <w:sz w:val="20"/>
              </w:rPr>
              <w:drawing>
                <wp:inline distT="0" distB="0" distL="0" distR="0" wp14:anchorId="783E73B6" wp14:editId="53BACCA4">
                  <wp:extent cx="905256" cy="905256"/>
                  <wp:effectExtent l="0" t="0" r="0" b="0"/>
                  <wp:docPr id="7" name="Imag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05256" cy="905256"/>
                          </a:xfrm>
                          <a:prstGeom prst="rect">
                            <a:avLst/>
                          </a:prstGeom>
                        </pic:spPr>
                      </pic:pic>
                    </a:graphicData>
                  </a:graphic>
                </wp:inline>
              </w:drawing>
            </w:r>
          </w:p>
        </w:tc>
        <w:tc>
          <w:tcPr>
            <w:tcW w:w="2476" w:type="dxa"/>
            <w:shd w:val="clear" w:color="auto" w:fill="EEEEEE"/>
          </w:tcPr>
          <w:p w14:paraId="72C4767E" w14:textId="77777777" w:rsidR="00F32490" w:rsidRPr="00AD1CEB" w:rsidRDefault="00563120" w:rsidP="00F32490">
            <w:pPr>
              <w:pStyle w:val="TableParagraph"/>
              <w:spacing w:before="83" w:line="276" w:lineRule="auto"/>
              <w:ind w:left="100"/>
              <w:rPr>
                <w:rFonts w:asciiTheme="minorHAnsi" w:eastAsia="PMingLiU" w:hAnsiTheme="minorHAnsi" w:cstheme="minorHAnsi"/>
                <w:b/>
                <w:sz w:val="28"/>
                <w:lang w:eastAsia="zh-TW"/>
              </w:rPr>
            </w:pPr>
            <w:r w:rsidRPr="00AD1CEB">
              <w:rPr>
                <w:rFonts w:asciiTheme="minorHAnsi" w:eastAsia="PMingLiU" w:hAnsiTheme="minorHAnsi" w:cstheme="minorHAnsi"/>
                <w:b/>
                <w:bCs/>
                <w:sz w:val="28"/>
                <w:szCs w:val="28"/>
                <w:lang w:eastAsia="zh-HK"/>
              </w:rPr>
              <w:t>學校和家庭希望提供幫助。</w:t>
            </w:r>
          </w:p>
        </w:tc>
        <w:tc>
          <w:tcPr>
            <w:tcW w:w="5717" w:type="dxa"/>
            <w:shd w:val="clear" w:color="auto" w:fill="EEEEEE"/>
          </w:tcPr>
          <w:p w14:paraId="7602A719" w14:textId="77777777" w:rsidR="00F32490" w:rsidRPr="00AD1CEB" w:rsidRDefault="00563120" w:rsidP="00F32490">
            <w:pPr>
              <w:pStyle w:val="TableParagraph"/>
              <w:numPr>
                <w:ilvl w:val="0"/>
                <w:numId w:val="2"/>
              </w:numPr>
              <w:tabs>
                <w:tab w:val="left" w:pos="820"/>
              </w:tabs>
              <w:spacing w:before="80"/>
              <w:rPr>
                <w:rFonts w:asciiTheme="minorHAnsi" w:eastAsia="PMingLiU" w:hAnsiTheme="minorHAnsi" w:cstheme="minorHAnsi"/>
              </w:rPr>
            </w:pPr>
            <w:r w:rsidRPr="00AD1CEB">
              <w:rPr>
                <w:rFonts w:asciiTheme="minorHAnsi" w:eastAsia="PMingLiU" w:hAnsiTheme="minorHAnsi" w:cstheme="minorHAnsi"/>
                <w:lang w:eastAsia="zh-HK"/>
              </w:rPr>
              <w:t>您可以尋求幫助。</w:t>
            </w:r>
          </w:p>
          <w:p w14:paraId="5ED15680" w14:textId="77777777" w:rsidR="00F32490" w:rsidRPr="00AD1CEB" w:rsidRDefault="00563120" w:rsidP="00F32490">
            <w:pPr>
              <w:pStyle w:val="TableParagraph"/>
              <w:numPr>
                <w:ilvl w:val="0"/>
                <w:numId w:val="2"/>
              </w:numPr>
              <w:tabs>
                <w:tab w:val="left" w:pos="820"/>
              </w:tabs>
              <w:spacing w:before="42" w:line="276" w:lineRule="auto"/>
              <w:rPr>
                <w:rFonts w:asciiTheme="minorHAnsi" w:eastAsia="PMingLiU" w:hAnsiTheme="minorHAnsi" w:cstheme="minorHAnsi"/>
                <w:lang w:eastAsia="zh-TW"/>
              </w:rPr>
            </w:pPr>
            <w:r w:rsidRPr="00AD1CEB">
              <w:rPr>
                <w:rFonts w:asciiTheme="minorHAnsi" w:eastAsia="PMingLiU" w:hAnsiTheme="minorHAnsi" w:cstheme="minorHAnsi"/>
                <w:lang w:eastAsia="zh-HK"/>
              </w:rPr>
              <w:t>告訴我們他們正在吸毒或尋求幫助的學生將不會受到懲罰。</w:t>
            </w:r>
          </w:p>
          <w:p w14:paraId="1FF06669" w14:textId="77777777" w:rsidR="00F32490" w:rsidRPr="00AD1CEB" w:rsidRDefault="00563120" w:rsidP="007C4143">
            <w:pPr>
              <w:pStyle w:val="TableParagraph"/>
              <w:numPr>
                <w:ilvl w:val="0"/>
                <w:numId w:val="2"/>
              </w:numPr>
              <w:tabs>
                <w:tab w:val="left" w:pos="820"/>
                <w:tab w:val="left" w:pos="4406"/>
              </w:tabs>
              <w:spacing w:before="2" w:line="276" w:lineRule="auto"/>
              <w:ind w:right="113"/>
              <w:rPr>
                <w:rFonts w:asciiTheme="minorHAnsi" w:eastAsia="PMingLiU" w:hAnsiTheme="minorHAnsi" w:cstheme="minorHAnsi"/>
                <w:lang w:eastAsia="zh-TW"/>
              </w:rPr>
            </w:pPr>
            <w:r w:rsidRPr="00AD1CEB">
              <w:rPr>
                <w:rFonts w:asciiTheme="minorHAnsi" w:eastAsia="PMingLiU" w:hAnsiTheme="minorHAnsi" w:cstheme="minorHAnsi"/>
                <w:lang w:eastAsia="zh-HK"/>
              </w:rPr>
              <w:t>學生可以與</w:t>
            </w:r>
            <w:r w:rsidRPr="00AD1CEB">
              <w:rPr>
                <w:rFonts w:asciiTheme="minorHAnsi" w:eastAsia="PMingLiU" w:hAnsiTheme="minorHAnsi" w:cstheme="minorHAnsi"/>
                <w:color w:val="000000"/>
                <w:u w:val="single"/>
                <w:shd w:val="clear" w:color="auto" w:fill="FFFF00"/>
                <w:lang w:eastAsia="zh-HK"/>
              </w:rPr>
              <w:tab/>
            </w:r>
            <w:r w:rsidRPr="00AD1CEB">
              <w:rPr>
                <w:rFonts w:asciiTheme="minorHAnsi" w:eastAsia="PMingLiU" w:hAnsiTheme="minorHAnsi" w:cstheme="minorHAnsi"/>
                <w:color w:val="000000"/>
                <w:highlight w:val="yellow"/>
                <w:lang w:eastAsia="zh-HK"/>
              </w:rPr>
              <w:t>（填入工作人員：學校輔導員、學校社工、學校護士、校長、</w:t>
            </w:r>
            <w:r w:rsidRPr="00AD1CEB">
              <w:rPr>
                <w:rFonts w:asciiTheme="minorHAnsi" w:eastAsia="PMingLiU" w:hAnsiTheme="minorHAnsi" w:cstheme="minorHAnsi"/>
                <w:color w:val="000000"/>
                <w:highlight w:val="yellow"/>
                <w:lang w:eastAsia="zh-HK"/>
              </w:rPr>
              <w:t xml:space="preserve">SBHC </w:t>
            </w:r>
            <w:r w:rsidRPr="00AD1CEB">
              <w:rPr>
                <w:rFonts w:asciiTheme="minorHAnsi" w:eastAsia="PMingLiU" w:hAnsiTheme="minorHAnsi" w:cstheme="minorHAnsi"/>
                <w:color w:val="000000"/>
                <w:highlight w:val="yellow"/>
                <w:lang w:eastAsia="zh-HK"/>
              </w:rPr>
              <w:t>工作人員）</w:t>
            </w:r>
            <w:r w:rsidRPr="00F23963">
              <w:rPr>
                <w:rFonts w:asciiTheme="minorHAnsi" w:eastAsia="PMingLiU" w:hAnsiTheme="minorHAnsi" w:cstheme="minorHAnsi"/>
                <w:color w:val="000000"/>
                <w:lang w:eastAsia="zh-HK"/>
              </w:rPr>
              <w:t>或</w:t>
            </w:r>
            <w:r w:rsidRPr="00AD1CEB">
              <w:rPr>
                <w:rFonts w:asciiTheme="minorHAnsi" w:eastAsia="PMingLiU" w:hAnsiTheme="minorHAnsi" w:cstheme="minorHAnsi"/>
                <w:color w:val="000000"/>
                <w:lang w:eastAsia="zh-HK"/>
              </w:rPr>
              <w:t>其他可信賴的成人交談。</w:t>
            </w:r>
          </w:p>
          <w:p w14:paraId="649591ED" w14:textId="77777777" w:rsidR="00F32490" w:rsidRPr="00AD1CEB" w:rsidRDefault="00563120" w:rsidP="00F32490">
            <w:pPr>
              <w:pStyle w:val="TableParagraph"/>
              <w:numPr>
                <w:ilvl w:val="0"/>
                <w:numId w:val="2"/>
              </w:numPr>
              <w:tabs>
                <w:tab w:val="left" w:pos="820"/>
              </w:tabs>
              <w:spacing w:line="276" w:lineRule="auto"/>
              <w:rPr>
                <w:rFonts w:asciiTheme="minorHAnsi" w:eastAsia="PMingLiU" w:hAnsiTheme="minorHAnsi" w:cstheme="minorHAnsi"/>
                <w:lang w:eastAsia="zh-TW"/>
              </w:rPr>
            </w:pPr>
            <w:r w:rsidRPr="00AD1CEB">
              <w:rPr>
                <w:rFonts w:asciiTheme="minorHAnsi" w:eastAsia="PMingLiU" w:hAnsiTheme="minorHAnsi" w:cstheme="minorHAnsi"/>
                <w:lang w:eastAsia="zh-HK"/>
              </w:rPr>
              <w:t>若學生感到不安全或認識感到不安全或有情緒困擾的人士，他們可以向</w:t>
            </w:r>
            <w:r w:rsidRPr="00AD1CEB">
              <w:rPr>
                <w:rFonts w:asciiTheme="minorHAnsi" w:eastAsia="PMingLiU" w:hAnsiTheme="minorHAnsi" w:cstheme="minorHAnsi"/>
                <w:lang w:eastAsia="zh-HK"/>
              </w:rPr>
              <w:t xml:space="preserve"> </w:t>
            </w:r>
            <w:hyperlink r:id="rId13">
              <w:r w:rsidRPr="00AD1CEB">
                <w:rPr>
                  <w:rFonts w:asciiTheme="minorHAnsi" w:eastAsia="PMingLiU" w:hAnsiTheme="minorHAnsi" w:cstheme="minorHAnsi"/>
                  <w:color w:val="0000FF"/>
                  <w:u w:val="single"/>
                  <w:lang w:eastAsia="zh-HK"/>
                </w:rPr>
                <w:t>988</w:t>
              </w:r>
            </w:hyperlink>
            <w:r w:rsidRPr="00AD1CEB">
              <w:rPr>
                <w:rFonts w:asciiTheme="minorHAnsi" w:eastAsia="PMingLiU" w:hAnsiTheme="minorHAnsi" w:cstheme="minorHAnsi"/>
                <w:color w:val="0000FF"/>
                <w:lang w:eastAsia="zh-HK"/>
              </w:rPr>
              <w:t xml:space="preserve"> </w:t>
            </w:r>
            <w:r w:rsidRPr="00AD1CEB">
              <w:rPr>
                <w:rFonts w:asciiTheme="minorHAnsi" w:eastAsia="PMingLiU" w:hAnsiTheme="minorHAnsi" w:cstheme="minorHAnsi"/>
                <w:lang w:eastAsia="zh-HK"/>
              </w:rPr>
              <w:t>致電、發送短訊或聊天，並免費與危機顧問交談。</w:t>
            </w:r>
          </w:p>
        </w:tc>
      </w:tr>
    </w:tbl>
    <w:p w14:paraId="3E1DAA15" w14:textId="77777777" w:rsidR="00F32490" w:rsidRPr="00AD1CEB" w:rsidRDefault="00563120" w:rsidP="00500051">
      <w:pPr>
        <w:spacing w:before="1680" w:after="59"/>
        <w:rPr>
          <w:rFonts w:asciiTheme="minorHAnsi" w:eastAsia="PMingLiU" w:hAnsiTheme="minorHAnsi" w:cstheme="minorHAnsi"/>
          <w:b/>
          <w:sz w:val="32"/>
          <w:lang w:eastAsia="zh-TW"/>
        </w:rPr>
      </w:pPr>
      <w:r w:rsidRPr="00AD1CEB">
        <w:rPr>
          <w:rFonts w:asciiTheme="minorHAnsi" w:eastAsia="PMingLiU" w:hAnsiTheme="minorHAnsi" w:cstheme="minorHAnsi"/>
          <w:b/>
          <w:bCs/>
          <w:sz w:val="32"/>
          <w:szCs w:val="32"/>
          <w:lang w:eastAsia="zh-HK"/>
        </w:rPr>
        <w:t>如果您在家裡或社區目睹用藥過量，請採取以下措施：</w:t>
      </w:r>
    </w:p>
    <w:tbl>
      <w:tblPr>
        <w:tblStyle w:val="TableNormal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87"/>
        <w:gridCol w:w="6017"/>
      </w:tblGrid>
      <w:tr w:rsidR="008866A2" w:rsidRPr="00AD1CEB" w14:paraId="07266D6F" w14:textId="77777777" w:rsidTr="009A4BAB">
        <w:trPr>
          <w:trHeight w:val="2907"/>
        </w:trPr>
        <w:tc>
          <w:tcPr>
            <w:tcW w:w="4787" w:type="dxa"/>
          </w:tcPr>
          <w:p w14:paraId="1312CEA9" w14:textId="77777777" w:rsidR="00F32490" w:rsidRPr="00AD1CEB" w:rsidRDefault="00563120" w:rsidP="003E495F">
            <w:pPr>
              <w:pStyle w:val="TableParagraph"/>
              <w:spacing w:before="240" w:line="276" w:lineRule="auto"/>
              <w:ind w:left="102" w:right="57"/>
              <w:rPr>
                <w:rFonts w:asciiTheme="minorHAnsi" w:eastAsia="PMingLiU" w:hAnsiTheme="minorHAnsi" w:cstheme="minorHAnsi"/>
                <w:b/>
                <w:u w:val="single"/>
                <w:lang w:eastAsia="zh-TW"/>
              </w:rPr>
            </w:pPr>
            <w:r w:rsidRPr="00AD1CEB">
              <w:rPr>
                <w:rFonts w:asciiTheme="minorHAnsi" w:eastAsia="PMingLiU" w:hAnsiTheme="minorHAnsi" w:cstheme="minorHAnsi"/>
                <w:b/>
                <w:bCs/>
                <w:u w:val="single"/>
                <w:lang w:eastAsia="zh-HK"/>
              </w:rPr>
              <w:lastRenderedPageBreak/>
              <w:t>確認：了解鴉片類藥物用藥過量的跡象：</w:t>
            </w:r>
          </w:p>
          <w:p w14:paraId="538ED381" w14:textId="77777777" w:rsidR="00F32490" w:rsidRPr="00AD1CEB" w:rsidRDefault="00563120" w:rsidP="00F32490">
            <w:pPr>
              <w:pStyle w:val="TableParagraph"/>
              <w:numPr>
                <w:ilvl w:val="0"/>
                <w:numId w:val="1"/>
              </w:numPr>
              <w:tabs>
                <w:tab w:val="left" w:pos="819"/>
              </w:tabs>
              <w:spacing w:before="2"/>
              <w:ind w:left="819" w:hanging="359"/>
              <w:rPr>
                <w:rFonts w:asciiTheme="minorHAnsi" w:eastAsia="PMingLiU" w:hAnsiTheme="minorHAnsi" w:cstheme="minorHAnsi"/>
              </w:rPr>
            </w:pPr>
            <w:r w:rsidRPr="00AD1CEB">
              <w:rPr>
                <w:rFonts w:asciiTheme="minorHAnsi" w:eastAsia="PMingLiU" w:hAnsiTheme="minorHAnsi" w:cstheme="minorHAnsi"/>
                <w:lang w:eastAsia="zh-HK"/>
              </w:rPr>
              <w:t>瞳孔縮至極小</w:t>
            </w:r>
          </w:p>
          <w:p w14:paraId="2954D8DA" w14:textId="77777777" w:rsidR="00F32490" w:rsidRPr="00AD1CEB" w:rsidRDefault="00563120" w:rsidP="00F32490">
            <w:pPr>
              <w:pStyle w:val="TableParagraph"/>
              <w:numPr>
                <w:ilvl w:val="0"/>
                <w:numId w:val="1"/>
              </w:numPr>
              <w:tabs>
                <w:tab w:val="left" w:pos="819"/>
              </w:tabs>
              <w:spacing w:before="37"/>
              <w:ind w:left="819" w:hanging="359"/>
              <w:rPr>
                <w:rFonts w:asciiTheme="minorHAnsi" w:eastAsia="PMingLiU" w:hAnsiTheme="minorHAnsi" w:cstheme="minorHAnsi"/>
              </w:rPr>
            </w:pPr>
            <w:r w:rsidRPr="00AD1CEB">
              <w:rPr>
                <w:rFonts w:asciiTheme="minorHAnsi" w:eastAsia="PMingLiU" w:hAnsiTheme="minorHAnsi" w:cstheme="minorHAnsi"/>
                <w:lang w:eastAsia="zh-HK"/>
              </w:rPr>
              <w:t>緩慢、淺或沒有呼吸</w:t>
            </w:r>
          </w:p>
          <w:p w14:paraId="370FE6A2" w14:textId="77777777" w:rsidR="00F32490" w:rsidRPr="00AD1CEB" w:rsidRDefault="00563120" w:rsidP="00F32490">
            <w:pPr>
              <w:pStyle w:val="TableParagraph"/>
              <w:numPr>
                <w:ilvl w:val="0"/>
                <w:numId w:val="1"/>
              </w:numPr>
              <w:tabs>
                <w:tab w:val="left" w:pos="819"/>
              </w:tabs>
              <w:spacing w:before="41"/>
              <w:ind w:left="819" w:hanging="359"/>
              <w:rPr>
                <w:rFonts w:asciiTheme="minorHAnsi" w:eastAsia="PMingLiU" w:hAnsiTheme="minorHAnsi" w:cstheme="minorHAnsi"/>
              </w:rPr>
            </w:pPr>
            <w:r w:rsidRPr="00AD1CEB">
              <w:rPr>
                <w:rFonts w:asciiTheme="minorHAnsi" w:eastAsia="PMingLiU" w:hAnsiTheme="minorHAnsi" w:cstheme="minorHAnsi"/>
                <w:lang w:eastAsia="zh-HK"/>
              </w:rPr>
              <w:t>咕嚕咕嚕或打鼻鼾</w:t>
            </w:r>
          </w:p>
          <w:p w14:paraId="780F9A9B" w14:textId="77777777" w:rsidR="00F32490" w:rsidRPr="00AD1CEB" w:rsidRDefault="00563120" w:rsidP="00F32490">
            <w:pPr>
              <w:pStyle w:val="TableParagraph"/>
              <w:numPr>
                <w:ilvl w:val="0"/>
                <w:numId w:val="1"/>
              </w:numPr>
              <w:tabs>
                <w:tab w:val="left" w:pos="869"/>
              </w:tabs>
              <w:spacing w:before="42"/>
              <w:ind w:left="869" w:hanging="409"/>
              <w:rPr>
                <w:rFonts w:asciiTheme="minorHAnsi" w:eastAsia="PMingLiU" w:hAnsiTheme="minorHAnsi" w:cstheme="minorHAnsi"/>
              </w:rPr>
            </w:pPr>
            <w:r w:rsidRPr="00AD1CEB">
              <w:rPr>
                <w:rFonts w:asciiTheme="minorHAnsi" w:eastAsia="PMingLiU" w:hAnsiTheme="minorHAnsi" w:cstheme="minorHAnsi"/>
                <w:lang w:eastAsia="zh-HK"/>
              </w:rPr>
              <w:t>難以醒來或無法醒來</w:t>
            </w:r>
          </w:p>
          <w:p w14:paraId="09AB30A3" w14:textId="77777777" w:rsidR="00F32490" w:rsidRPr="00AD1CEB" w:rsidRDefault="00563120" w:rsidP="00F32490">
            <w:pPr>
              <w:pStyle w:val="TableParagraph"/>
              <w:numPr>
                <w:ilvl w:val="0"/>
                <w:numId w:val="1"/>
              </w:numPr>
              <w:tabs>
                <w:tab w:val="left" w:pos="819"/>
              </w:tabs>
              <w:spacing w:before="41"/>
              <w:ind w:left="819" w:hanging="359"/>
              <w:rPr>
                <w:rFonts w:asciiTheme="minorHAnsi" w:eastAsia="PMingLiU" w:hAnsiTheme="minorHAnsi" w:cstheme="minorHAnsi"/>
              </w:rPr>
            </w:pPr>
            <w:r w:rsidRPr="00AD1CEB">
              <w:rPr>
                <w:rFonts w:asciiTheme="minorHAnsi" w:eastAsia="PMingLiU" w:hAnsiTheme="minorHAnsi" w:cstheme="minorHAnsi"/>
                <w:lang w:eastAsia="zh-HK"/>
              </w:rPr>
              <w:t>極度嗜睡</w:t>
            </w:r>
          </w:p>
          <w:p w14:paraId="0775884D" w14:textId="77777777" w:rsidR="00F32490" w:rsidRPr="00AD1CEB" w:rsidRDefault="00563120" w:rsidP="00F32490">
            <w:pPr>
              <w:pStyle w:val="TableParagraph"/>
              <w:numPr>
                <w:ilvl w:val="0"/>
                <w:numId w:val="1"/>
              </w:numPr>
              <w:tabs>
                <w:tab w:val="left" w:pos="819"/>
              </w:tabs>
              <w:spacing w:before="37"/>
              <w:ind w:left="819" w:hanging="359"/>
              <w:rPr>
                <w:rFonts w:asciiTheme="minorHAnsi" w:eastAsia="PMingLiU" w:hAnsiTheme="minorHAnsi" w:cstheme="minorHAnsi"/>
              </w:rPr>
            </w:pPr>
            <w:r w:rsidRPr="00AD1CEB">
              <w:rPr>
                <w:rFonts w:asciiTheme="minorHAnsi" w:eastAsia="PMingLiU" w:hAnsiTheme="minorHAnsi" w:cstheme="minorHAnsi"/>
                <w:lang w:eastAsia="zh-HK"/>
              </w:rPr>
              <w:t>冰冷、濕冷的皮膚</w:t>
            </w:r>
          </w:p>
          <w:p w14:paraId="42FAB675" w14:textId="77777777" w:rsidR="00F32490" w:rsidRPr="00AD1CEB" w:rsidRDefault="00563120" w:rsidP="00F32490">
            <w:pPr>
              <w:pStyle w:val="TableParagraph"/>
              <w:numPr>
                <w:ilvl w:val="0"/>
                <w:numId w:val="1"/>
              </w:numPr>
              <w:tabs>
                <w:tab w:val="left" w:pos="819"/>
              </w:tabs>
              <w:spacing w:before="42"/>
              <w:ind w:left="819" w:hanging="359"/>
              <w:rPr>
                <w:rFonts w:asciiTheme="minorHAnsi" w:eastAsia="PMingLiU" w:hAnsiTheme="minorHAnsi" w:cstheme="minorHAnsi"/>
                <w:color w:val="202429"/>
                <w:lang w:eastAsia="zh-TW"/>
              </w:rPr>
            </w:pPr>
            <w:r w:rsidRPr="00AD1CEB">
              <w:rPr>
                <w:rFonts w:asciiTheme="minorHAnsi" w:eastAsia="PMingLiU" w:hAnsiTheme="minorHAnsi" w:cstheme="minorHAnsi"/>
                <w:color w:val="202429"/>
                <w:lang w:eastAsia="zh-HK"/>
              </w:rPr>
              <w:t>灰色或藍色的皮膚、指甲或嘴唇</w:t>
            </w:r>
          </w:p>
        </w:tc>
        <w:tc>
          <w:tcPr>
            <w:tcW w:w="6017" w:type="dxa"/>
          </w:tcPr>
          <w:p w14:paraId="27368118" w14:textId="77777777" w:rsidR="00F32490" w:rsidRPr="00AD1CEB" w:rsidRDefault="00563120" w:rsidP="003E495F">
            <w:pPr>
              <w:pStyle w:val="TableParagraph"/>
              <w:spacing w:before="240"/>
              <w:ind w:left="102"/>
              <w:rPr>
                <w:rFonts w:asciiTheme="minorHAnsi" w:eastAsia="PMingLiU" w:hAnsiTheme="minorHAnsi" w:cstheme="minorHAnsi"/>
                <w:b/>
                <w:u w:val="single"/>
                <w:lang w:eastAsia="zh-TW"/>
              </w:rPr>
            </w:pPr>
            <w:r w:rsidRPr="00AD1CEB">
              <w:rPr>
                <w:rFonts w:asciiTheme="minorHAnsi" w:eastAsia="PMingLiU" w:hAnsiTheme="minorHAnsi" w:cstheme="minorHAnsi"/>
                <w:b/>
                <w:bCs/>
                <w:u w:val="single"/>
                <w:lang w:eastAsia="zh-HK"/>
              </w:rPr>
              <w:t>若懷疑鴉片類藥物用藥過量，請作出反應：</w:t>
            </w:r>
          </w:p>
          <w:p w14:paraId="71034058" w14:textId="77777777" w:rsidR="00F32490" w:rsidRPr="00AD1CEB" w:rsidRDefault="00563120" w:rsidP="00F32490">
            <w:pPr>
              <w:pStyle w:val="TableParagraph"/>
              <w:tabs>
                <w:tab w:val="left" w:pos="820"/>
              </w:tabs>
              <w:spacing w:before="39" w:line="276" w:lineRule="auto"/>
              <w:ind w:hanging="360"/>
              <w:rPr>
                <w:rFonts w:asciiTheme="minorHAnsi" w:eastAsia="PMingLiU" w:hAnsiTheme="minorHAnsi" w:cstheme="minorHAnsi"/>
                <w:lang w:eastAsia="zh-TW"/>
              </w:rPr>
            </w:pPr>
            <w:r w:rsidRPr="00AD1CEB">
              <w:rPr>
                <w:rFonts w:asciiTheme="minorHAnsi" w:eastAsia="PMingLiU" w:hAnsiTheme="minorHAnsi" w:cstheme="minorHAnsi"/>
                <w:lang w:eastAsia="zh-HK"/>
              </w:rPr>
              <w:sym w:font="Symbol" w:char="F0CF"/>
            </w:r>
            <w:r w:rsidRPr="00AD1CEB">
              <w:rPr>
                <w:rFonts w:asciiTheme="minorHAnsi" w:eastAsia="PMingLiU" w:hAnsiTheme="minorHAnsi" w:cstheme="minorHAnsi"/>
                <w:lang w:eastAsia="zh-HK"/>
              </w:rPr>
              <w:tab/>
            </w:r>
            <w:r w:rsidRPr="00AD1CEB">
              <w:rPr>
                <w:rFonts w:asciiTheme="minorHAnsi" w:eastAsia="PMingLiU" w:hAnsiTheme="minorHAnsi" w:cstheme="minorHAnsi"/>
                <w:lang w:eastAsia="zh-HK"/>
              </w:rPr>
              <w:t>施用用藥過量逆轉藥物，如納洛酮</w:t>
            </w:r>
            <w:r w:rsidRPr="00AD1CEB">
              <w:rPr>
                <w:rFonts w:asciiTheme="minorHAnsi" w:eastAsia="PMingLiU" w:hAnsiTheme="minorHAnsi" w:cstheme="minorHAnsi"/>
                <w:lang w:eastAsia="zh-HK"/>
              </w:rPr>
              <w:t>*</w:t>
            </w:r>
            <w:r w:rsidRPr="00AD1CEB">
              <w:rPr>
                <w:rFonts w:asciiTheme="minorHAnsi" w:eastAsia="PMingLiU" w:hAnsiTheme="minorHAnsi" w:cstheme="minorHAnsi"/>
                <w:lang w:eastAsia="zh-HK"/>
              </w:rPr>
              <w:t>（如果有）並致電</w:t>
            </w:r>
            <w:r w:rsidRPr="00AD1CEB">
              <w:rPr>
                <w:rFonts w:asciiTheme="minorHAnsi" w:eastAsia="PMingLiU" w:hAnsiTheme="minorHAnsi" w:cstheme="minorHAnsi"/>
                <w:lang w:eastAsia="zh-HK"/>
              </w:rPr>
              <w:t xml:space="preserve"> 911</w:t>
            </w:r>
            <w:r w:rsidRPr="00AD1CEB">
              <w:rPr>
                <w:rFonts w:asciiTheme="minorHAnsi" w:eastAsia="PMingLiU" w:hAnsiTheme="minorHAnsi" w:cstheme="minorHAnsi"/>
                <w:lang w:eastAsia="zh-HK"/>
              </w:rPr>
              <w:t>。</w:t>
            </w:r>
          </w:p>
          <w:p w14:paraId="24C86CE0" w14:textId="77777777" w:rsidR="00F32490" w:rsidRPr="00AD1CEB" w:rsidRDefault="00563120" w:rsidP="00F32490">
            <w:pPr>
              <w:pStyle w:val="TableParagraph"/>
              <w:tabs>
                <w:tab w:val="left" w:pos="820"/>
              </w:tabs>
              <w:spacing w:before="1"/>
              <w:ind w:left="460"/>
              <w:rPr>
                <w:rFonts w:asciiTheme="minorHAnsi" w:eastAsia="PMingLiU" w:hAnsiTheme="minorHAnsi" w:cstheme="minorHAnsi"/>
                <w:lang w:eastAsia="zh-TW"/>
              </w:rPr>
            </w:pPr>
            <w:r w:rsidRPr="00AD1CEB">
              <w:rPr>
                <w:rFonts w:asciiTheme="minorHAnsi" w:eastAsia="PMingLiU" w:hAnsiTheme="minorHAnsi" w:cstheme="minorHAnsi"/>
                <w:lang w:eastAsia="zh-HK"/>
              </w:rPr>
              <w:sym w:font="Symbol" w:char="F0CF"/>
            </w:r>
            <w:r w:rsidRPr="00AD1CEB">
              <w:rPr>
                <w:rFonts w:asciiTheme="minorHAnsi" w:eastAsia="PMingLiU" w:hAnsiTheme="minorHAnsi" w:cstheme="minorHAnsi"/>
                <w:lang w:eastAsia="zh-HK"/>
              </w:rPr>
              <w:tab/>
            </w:r>
            <w:r w:rsidRPr="00AD1CEB">
              <w:rPr>
                <w:rFonts w:asciiTheme="minorHAnsi" w:eastAsia="PMingLiU" w:hAnsiTheme="minorHAnsi" w:cstheme="minorHAnsi"/>
                <w:lang w:eastAsia="zh-HK"/>
              </w:rPr>
              <w:t>嘗試讓患者保持清醒並保持呼吸。</w:t>
            </w:r>
          </w:p>
          <w:p w14:paraId="38059F6C" w14:textId="77777777" w:rsidR="00F32490" w:rsidRPr="00AD1CEB" w:rsidRDefault="00563120" w:rsidP="00F32490">
            <w:pPr>
              <w:pStyle w:val="TableParagraph"/>
              <w:tabs>
                <w:tab w:val="left" w:pos="820"/>
              </w:tabs>
              <w:spacing w:before="40"/>
              <w:ind w:left="460"/>
              <w:rPr>
                <w:rFonts w:asciiTheme="minorHAnsi" w:eastAsia="PMingLiU" w:hAnsiTheme="minorHAnsi" w:cstheme="minorHAnsi"/>
                <w:lang w:eastAsia="zh-TW"/>
              </w:rPr>
            </w:pPr>
            <w:r w:rsidRPr="00AD1CEB">
              <w:rPr>
                <w:rFonts w:asciiTheme="minorHAnsi" w:eastAsia="PMingLiU" w:hAnsiTheme="minorHAnsi" w:cstheme="minorHAnsi"/>
                <w:lang w:eastAsia="zh-HK"/>
              </w:rPr>
              <w:sym w:font="Symbol" w:char="F0CF"/>
            </w:r>
            <w:r w:rsidRPr="00AD1CEB">
              <w:rPr>
                <w:rFonts w:asciiTheme="minorHAnsi" w:eastAsia="PMingLiU" w:hAnsiTheme="minorHAnsi" w:cstheme="minorHAnsi"/>
                <w:lang w:eastAsia="zh-HK"/>
              </w:rPr>
              <w:tab/>
            </w:r>
            <w:r w:rsidRPr="00AD1CEB">
              <w:rPr>
                <w:rFonts w:asciiTheme="minorHAnsi" w:eastAsia="PMingLiU" w:hAnsiTheme="minorHAnsi" w:cstheme="minorHAnsi"/>
                <w:lang w:eastAsia="zh-HK"/>
              </w:rPr>
              <w:t>將患者側躺以防止窒息。</w:t>
            </w:r>
          </w:p>
          <w:p w14:paraId="4AC1C81A" w14:textId="77777777" w:rsidR="00F32490" w:rsidRPr="00AD1CEB" w:rsidRDefault="00563120" w:rsidP="00F32490">
            <w:pPr>
              <w:pStyle w:val="TableParagraph"/>
              <w:tabs>
                <w:tab w:val="left" w:pos="820"/>
              </w:tabs>
              <w:spacing w:before="40"/>
              <w:ind w:left="460"/>
              <w:rPr>
                <w:rFonts w:asciiTheme="minorHAnsi" w:eastAsia="PMingLiU" w:hAnsiTheme="minorHAnsi" w:cstheme="minorHAnsi"/>
                <w:lang w:eastAsia="zh-TW"/>
              </w:rPr>
            </w:pPr>
            <w:r w:rsidRPr="00AD1CEB">
              <w:rPr>
                <w:rFonts w:asciiTheme="minorHAnsi" w:eastAsia="PMingLiU" w:hAnsiTheme="minorHAnsi" w:cstheme="minorHAnsi"/>
                <w:lang w:eastAsia="zh-HK"/>
              </w:rPr>
              <w:sym w:font="Symbol" w:char="F0CF"/>
            </w:r>
            <w:r w:rsidRPr="00AD1CEB">
              <w:rPr>
                <w:rFonts w:asciiTheme="minorHAnsi" w:eastAsia="PMingLiU" w:hAnsiTheme="minorHAnsi" w:cstheme="minorHAnsi"/>
                <w:lang w:eastAsia="zh-HK"/>
              </w:rPr>
              <w:tab/>
            </w:r>
            <w:r w:rsidRPr="00AD1CEB">
              <w:rPr>
                <w:rFonts w:asciiTheme="minorHAnsi" w:eastAsia="PMingLiU" w:hAnsiTheme="minorHAnsi" w:cstheme="minorHAnsi"/>
                <w:lang w:eastAsia="zh-HK"/>
              </w:rPr>
              <w:t>留在患者身邊，直到緊急援助抵達。</w:t>
            </w:r>
          </w:p>
        </w:tc>
      </w:tr>
      <w:tr w:rsidR="008866A2" w:rsidRPr="00AD1CEB" w14:paraId="1C41753A" w14:textId="77777777" w:rsidTr="00F32490">
        <w:trPr>
          <w:trHeight w:val="870"/>
        </w:trPr>
        <w:tc>
          <w:tcPr>
            <w:tcW w:w="10804" w:type="dxa"/>
            <w:gridSpan w:val="2"/>
          </w:tcPr>
          <w:p w14:paraId="6840E296" w14:textId="77777777" w:rsidR="00F32490" w:rsidRPr="00AD1CEB" w:rsidRDefault="00563120" w:rsidP="00F32490">
            <w:pPr>
              <w:pStyle w:val="TableParagraph"/>
              <w:spacing w:before="100" w:line="278" w:lineRule="auto"/>
              <w:ind w:left="100"/>
              <w:rPr>
                <w:rFonts w:asciiTheme="minorHAnsi" w:eastAsia="PMingLiU" w:hAnsiTheme="minorHAnsi" w:cstheme="minorHAnsi"/>
                <w:lang w:eastAsia="zh-TW"/>
              </w:rPr>
            </w:pPr>
            <w:r w:rsidRPr="00AD1CEB">
              <w:rPr>
                <w:rFonts w:asciiTheme="minorHAnsi" w:eastAsia="PMingLiU" w:hAnsiTheme="minorHAnsi" w:cstheme="minorHAnsi"/>
                <w:lang w:eastAsia="zh-HK"/>
              </w:rPr>
              <w:t>您可以瀏覽俄勒岡州衞生局的</w:t>
            </w:r>
            <w:hyperlink r:id="rId14">
              <w:r w:rsidRPr="00AD1CEB">
                <w:rPr>
                  <w:rFonts w:asciiTheme="minorHAnsi" w:eastAsia="PMingLiU" w:hAnsiTheme="minorHAnsi" w:cstheme="minorHAnsi"/>
                  <w:color w:val="0000FF"/>
                  <w:u w:val="single"/>
                  <w:lang w:eastAsia="zh-HK"/>
                </w:rPr>
                <w:t>鴉片類藥物逆轉藥物</w:t>
              </w:r>
            </w:hyperlink>
            <w:r w:rsidRPr="00AD1CEB">
              <w:rPr>
                <w:rFonts w:asciiTheme="minorHAnsi" w:eastAsia="PMingLiU" w:hAnsiTheme="minorHAnsi" w:cstheme="minorHAnsi"/>
                <w:lang w:eastAsia="zh-HK"/>
              </w:rPr>
              <w:t>頁面，了解如何取得納洛酮</w:t>
            </w:r>
            <w:r w:rsidRPr="00AD1CEB">
              <w:rPr>
                <w:rFonts w:asciiTheme="minorHAnsi" w:eastAsia="PMingLiU" w:hAnsiTheme="minorHAnsi" w:cstheme="minorHAnsi"/>
                <w:lang w:eastAsia="zh-HK"/>
              </w:rPr>
              <w:t xml:space="preserve"> (Narcan) </w:t>
            </w:r>
            <w:r w:rsidRPr="00AD1CEB">
              <w:rPr>
                <w:rFonts w:asciiTheme="minorHAnsi" w:eastAsia="PMingLiU" w:hAnsiTheme="minorHAnsi" w:cstheme="minorHAnsi"/>
                <w:lang w:eastAsia="zh-HK"/>
              </w:rPr>
              <w:t>及其使用方法的更多資料。</w:t>
            </w:r>
          </w:p>
        </w:tc>
      </w:tr>
    </w:tbl>
    <w:p w14:paraId="163AF8A8" w14:textId="77777777" w:rsidR="00F32490" w:rsidRPr="00AD1CEB" w:rsidRDefault="00563120" w:rsidP="005210D9">
      <w:pPr>
        <w:spacing w:before="240" w:after="160"/>
        <w:rPr>
          <w:rFonts w:asciiTheme="minorHAnsi" w:eastAsia="PMingLiU" w:hAnsiTheme="minorHAnsi" w:cstheme="minorHAnsi"/>
          <w:b/>
          <w:sz w:val="32"/>
          <w:lang w:eastAsia="zh-CN"/>
        </w:rPr>
      </w:pPr>
      <w:r w:rsidRPr="00AD1CEB">
        <w:rPr>
          <w:rFonts w:asciiTheme="minorHAnsi" w:eastAsia="PMingLiU" w:hAnsiTheme="minorHAnsi" w:cstheme="minorHAnsi"/>
          <w:b/>
          <w:bCs/>
          <w:sz w:val="32"/>
          <w:szCs w:val="32"/>
          <w:lang w:eastAsia="zh-HK"/>
        </w:rPr>
        <w:t>以下是一些有用的網站：</w:t>
      </w:r>
    </w:p>
    <w:tbl>
      <w:tblPr>
        <w:tblStyle w:val="TableNormal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4"/>
      </w:tblGrid>
      <w:tr w:rsidR="008866A2" w:rsidRPr="00AD1CEB" w14:paraId="6B659CCD" w14:textId="77777777" w:rsidTr="008A7872">
        <w:trPr>
          <w:trHeight w:val="7878"/>
        </w:trPr>
        <w:tc>
          <w:tcPr>
            <w:tcW w:w="10804" w:type="dxa"/>
          </w:tcPr>
          <w:p w14:paraId="6F61FC8D" w14:textId="77777777" w:rsidR="005210D9" w:rsidRPr="00AD1CEB" w:rsidRDefault="00563120" w:rsidP="005210D9">
            <w:pPr>
              <w:pStyle w:val="Heading1"/>
              <w:numPr>
                <w:ilvl w:val="1"/>
                <w:numId w:val="6"/>
              </w:numPr>
              <w:tabs>
                <w:tab w:val="left" w:pos="930"/>
              </w:tabs>
              <w:spacing w:before="100"/>
              <w:ind w:left="830"/>
              <w:rPr>
                <w:rFonts w:asciiTheme="minorHAnsi" w:eastAsia="PMingLiU" w:hAnsiTheme="minorHAnsi" w:cstheme="minorHAnsi"/>
                <w:color w:val="212121"/>
              </w:rPr>
            </w:pPr>
            <w:r w:rsidRPr="00AD1CEB">
              <w:rPr>
                <w:rFonts w:asciiTheme="minorHAnsi" w:eastAsia="PMingLiU" w:hAnsiTheme="minorHAnsi" w:cstheme="minorHAnsi"/>
                <w:color w:val="212121"/>
                <w:lang w:eastAsia="zh-HK"/>
              </w:rPr>
              <w:t>對學生和家庭的支援</w:t>
            </w:r>
          </w:p>
          <w:p w14:paraId="1D229DEB" w14:textId="77777777" w:rsidR="005210D9" w:rsidRPr="00AD1CEB" w:rsidRDefault="00563120" w:rsidP="005210D9">
            <w:pPr>
              <w:pStyle w:val="ListParagraph"/>
              <w:numPr>
                <w:ilvl w:val="2"/>
                <w:numId w:val="6"/>
              </w:numPr>
              <w:tabs>
                <w:tab w:val="left" w:pos="1650"/>
              </w:tabs>
              <w:spacing w:before="46"/>
              <w:ind w:left="1550" w:hanging="359"/>
              <w:rPr>
                <w:rFonts w:asciiTheme="minorHAnsi" w:eastAsia="PMingLiU" w:hAnsiTheme="minorHAnsi" w:cstheme="minorHAnsi"/>
                <w:color w:val="001F5F"/>
              </w:rPr>
            </w:pPr>
            <w:hyperlink r:id="rId15">
              <w:r w:rsidRPr="00AD1CEB">
                <w:rPr>
                  <w:rFonts w:asciiTheme="minorHAnsi" w:eastAsia="PMingLiU" w:hAnsiTheme="minorHAnsi" w:cstheme="minorHAnsi"/>
                  <w:color w:val="0000FF"/>
                  <w:u w:val="single"/>
                  <w:lang w:eastAsia="zh-HK"/>
                </w:rPr>
                <w:t>青少年藥物濫用</w:t>
              </w:r>
              <w:r w:rsidRPr="00AD1CEB">
                <w:rPr>
                  <w:rFonts w:asciiTheme="minorHAnsi" w:eastAsia="PMingLiU" w:hAnsiTheme="minorHAnsi" w:cstheme="minorHAnsi"/>
                  <w:color w:val="0000FF"/>
                  <w:u w:val="single"/>
                  <w:lang w:eastAsia="zh-HK"/>
                </w:rPr>
                <w:t xml:space="preserve"> (Youth Substance Use Disorder)</w:t>
              </w:r>
            </w:hyperlink>
            <w:r w:rsidRPr="00AD1CEB">
              <w:rPr>
                <w:rFonts w:asciiTheme="minorHAnsi" w:eastAsia="PMingLiU" w:hAnsiTheme="minorHAnsi" w:cstheme="minorHAnsi"/>
                <w:lang w:eastAsia="zh-HK"/>
              </w:rPr>
              <w:t>，由俄勒岡州衞生局提供治療和康復資源</w:t>
            </w:r>
          </w:p>
          <w:p w14:paraId="5410FB0A" w14:textId="77777777" w:rsidR="005210D9" w:rsidRPr="00AD1CEB" w:rsidRDefault="00563120" w:rsidP="005210D9">
            <w:pPr>
              <w:pStyle w:val="ListParagraph"/>
              <w:numPr>
                <w:ilvl w:val="2"/>
                <w:numId w:val="6"/>
              </w:numPr>
              <w:tabs>
                <w:tab w:val="left" w:pos="1650"/>
              </w:tabs>
              <w:spacing w:before="41"/>
              <w:ind w:left="1550" w:hanging="359"/>
              <w:rPr>
                <w:rFonts w:asciiTheme="minorHAnsi" w:eastAsia="PMingLiU" w:hAnsiTheme="minorHAnsi" w:cstheme="minorHAnsi"/>
                <w:color w:val="001F5F"/>
              </w:rPr>
            </w:pPr>
            <w:hyperlink r:id="rId16">
              <w:r w:rsidRPr="00AD1CEB">
                <w:rPr>
                  <w:rFonts w:asciiTheme="minorHAnsi" w:eastAsia="PMingLiU" w:hAnsiTheme="minorHAnsi" w:cstheme="minorHAnsi"/>
                  <w:color w:val="0000FF"/>
                  <w:u w:val="single"/>
                  <w:lang w:eastAsia="zh-HK"/>
                </w:rPr>
                <w:t>俄勒岡州家庭支援網絡</w:t>
              </w:r>
              <w:r w:rsidRPr="00AD1CEB">
                <w:rPr>
                  <w:rFonts w:asciiTheme="minorHAnsi" w:eastAsia="PMingLiU" w:hAnsiTheme="minorHAnsi" w:cstheme="minorHAnsi"/>
                  <w:color w:val="0000FF"/>
                  <w:u w:val="single"/>
                  <w:lang w:eastAsia="zh-HK"/>
                </w:rPr>
                <w:t xml:space="preserve"> (Oregon Family Support Network)</w:t>
              </w:r>
            </w:hyperlink>
            <w:r w:rsidRPr="00AD1CEB">
              <w:rPr>
                <w:rFonts w:asciiTheme="minorHAnsi" w:eastAsia="PMingLiU" w:hAnsiTheme="minorHAnsi" w:cstheme="minorHAnsi"/>
                <w:color w:val="001F5F"/>
                <w:lang w:eastAsia="zh-HK"/>
              </w:rPr>
              <w:t>，連結、賦權和教育家庭及其社區</w:t>
            </w:r>
          </w:p>
          <w:p w14:paraId="2A7B9117" w14:textId="77777777" w:rsidR="005210D9" w:rsidRPr="00AD1CEB" w:rsidRDefault="00563120" w:rsidP="005210D9">
            <w:pPr>
              <w:pStyle w:val="ListParagraph"/>
              <w:numPr>
                <w:ilvl w:val="2"/>
                <w:numId w:val="6"/>
              </w:numPr>
              <w:tabs>
                <w:tab w:val="left" w:pos="1650"/>
              </w:tabs>
              <w:spacing w:before="42"/>
              <w:ind w:left="1550" w:hanging="359"/>
              <w:rPr>
                <w:rFonts w:asciiTheme="minorHAnsi" w:eastAsia="PMingLiU" w:hAnsiTheme="minorHAnsi" w:cstheme="minorHAnsi"/>
                <w:color w:val="001F5F"/>
              </w:rPr>
            </w:pPr>
            <w:hyperlink r:id="rId17">
              <w:r w:rsidRPr="00AD1CEB">
                <w:rPr>
                  <w:rFonts w:asciiTheme="minorHAnsi" w:eastAsia="PMingLiU" w:hAnsiTheme="minorHAnsi" w:cstheme="minorHAnsi"/>
                  <w:color w:val="0000FF"/>
                  <w:u w:val="single"/>
                  <w:lang w:eastAsia="zh-HK"/>
                </w:rPr>
                <w:t>俄勒岡州新藥對話</w:t>
              </w:r>
              <w:r w:rsidRPr="00AD1CEB">
                <w:rPr>
                  <w:rFonts w:asciiTheme="minorHAnsi" w:eastAsia="PMingLiU" w:hAnsiTheme="minorHAnsi" w:cstheme="minorHAnsi"/>
                  <w:color w:val="0000FF"/>
                  <w:u w:val="single"/>
                  <w:lang w:eastAsia="zh-HK"/>
                </w:rPr>
                <w:t xml:space="preserve"> (The New Drug Talk Oregon)</w:t>
              </w:r>
            </w:hyperlink>
            <w:r w:rsidRPr="00AD1CEB">
              <w:rPr>
                <w:rFonts w:asciiTheme="minorHAnsi" w:eastAsia="PMingLiU" w:hAnsiTheme="minorHAnsi" w:cstheme="minorHAnsi"/>
                <w:color w:val="001F5F"/>
                <w:lang w:eastAsia="zh-HK"/>
              </w:rPr>
              <w:t>，為家長提供有關芬太尼的教育和工具</w:t>
            </w:r>
          </w:p>
          <w:p w14:paraId="6179ECC1" w14:textId="77777777" w:rsidR="005210D9" w:rsidRPr="00AD1CEB" w:rsidRDefault="00563120" w:rsidP="005210D9">
            <w:pPr>
              <w:pStyle w:val="ListParagraph"/>
              <w:numPr>
                <w:ilvl w:val="2"/>
                <w:numId w:val="6"/>
              </w:numPr>
              <w:tabs>
                <w:tab w:val="left" w:pos="1650"/>
              </w:tabs>
              <w:spacing w:before="36"/>
              <w:ind w:left="1550" w:hanging="359"/>
              <w:rPr>
                <w:rFonts w:asciiTheme="minorHAnsi" w:eastAsia="PMingLiU" w:hAnsiTheme="minorHAnsi" w:cstheme="minorHAnsi"/>
                <w:color w:val="001F5F"/>
              </w:rPr>
            </w:pPr>
            <w:hyperlink r:id="rId18">
              <w:r w:rsidRPr="00AD1CEB">
                <w:rPr>
                  <w:rFonts w:asciiTheme="minorHAnsi" w:eastAsia="PMingLiU" w:hAnsiTheme="minorHAnsi" w:cstheme="minorHAnsi"/>
                  <w:color w:val="0000FF"/>
                  <w:u w:val="single"/>
                  <w:lang w:eastAsia="zh-HK"/>
                </w:rPr>
                <w:t>俄勒岡州康復高中</w:t>
              </w:r>
              <w:r w:rsidRPr="00AD1CEB">
                <w:rPr>
                  <w:rFonts w:asciiTheme="minorHAnsi" w:eastAsia="PMingLiU" w:hAnsiTheme="minorHAnsi" w:cstheme="minorHAnsi"/>
                  <w:color w:val="0000FF"/>
                  <w:u w:val="single"/>
                  <w:lang w:eastAsia="zh-HK"/>
                </w:rPr>
                <w:t xml:space="preserve"> (Oregon Recovery High Schools)</w:t>
              </w:r>
            </w:hyperlink>
            <w:r w:rsidRPr="00AD1CEB">
              <w:rPr>
                <w:rFonts w:asciiTheme="minorHAnsi" w:eastAsia="PMingLiU" w:hAnsiTheme="minorHAnsi" w:cstheme="minorHAnsi"/>
                <w:color w:val="001F5F"/>
                <w:lang w:eastAsia="zh-HK"/>
              </w:rPr>
              <w:t>，為康復中的青少年提供安全、嚴肅和支援性的教育</w:t>
            </w:r>
          </w:p>
          <w:p w14:paraId="1D7C9A4E" w14:textId="77777777" w:rsidR="005210D9" w:rsidRPr="00AD1CEB" w:rsidRDefault="00563120" w:rsidP="005210D9">
            <w:pPr>
              <w:pStyle w:val="Heading1"/>
              <w:numPr>
                <w:ilvl w:val="1"/>
                <w:numId w:val="6"/>
              </w:numPr>
              <w:tabs>
                <w:tab w:val="left" w:pos="930"/>
              </w:tabs>
              <w:spacing w:before="44"/>
              <w:ind w:left="830"/>
              <w:rPr>
                <w:rFonts w:asciiTheme="minorHAnsi" w:eastAsia="PMingLiU" w:hAnsiTheme="minorHAnsi" w:cstheme="minorHAnsi"/>
                <w:color w:val="212121"/>
                <w:lang w:eastAsia="zh-TW"/>
              </w:rPr>
            </w:pPr>
            <w:r w:rsidRPr="00AD1CEB">
              <w:rPr>
                <w:rFonts w:asciiTheme="minorHAnsi" w:eastAsia="PMingLiU" w:hAnsiTheme="minorHAnsi" w:cstheme="minorHAnsi"/>
                <w:color w:val="212121"/>
                <w:lang w:eastAsia="zh-HK"/>
              </w:rPr>
              <w:t>關於鴉片類藥物、芬太尼和納洛酮</w:t>
            </w:r>
            <w:r w:rsidRPr="00AD1CEB">
              <w:rPr>
                <w:rFonts w:asciiTheme="minorHAnsi" w:eastAsia="PMingLiU" w:hAnsiTheme="minorHAnsi" w:cstheme="minorHAnsi"/>
                <w:color w:val="212121"/>
                <w:lang w:eastAsia="zh-HK"/>
              </w:rPr>
              <w:t xml:space="preserve">/Narcan </w:t>
            </w:r>
            <w:r w:rsidRPr="00AD1CEB">
              <w:rPr>
                <w:rFonts w:asciiTheme="minorHAnsi" w:eastAsia="PMingLiU" w:hAnsiTheme="minorHAnsi" w:cstheme="minorHAnsi"/>
                <w:color w:val="212121"/>
                <w:lang w:eastAsia="zh-HK"/>
              </w:rPr>
              <w:t>救援的資料</w:t>
            </w:r>
          </w:p>
          <w:p w14:paraId="50387548" w14:textId="77777777" w:rsidR="005210D9" w:rsidRPr="00AD1CEB" w:rsidRDefault="00563120" w:rsidP="005210D9">
            <w:pPr>
              <w:pStyle w:val="ListParagraph"/>
              <w:numPr>
                <w:ilvl w:val="2"/>
                <w:numId w:val="6"/>
              </w:numPr>
              <w:tabs>
                <w:tab w:val="left" w:pos="1650"/>
              </w:tabs>
              <w:spacing w:before="46"/>
              <w:ind w:left="1550" w:hanging="359"/>
              <w:rPr>
                <w:rFonts w:asciiTheme="minorHAnsi" w:eastAsia="PMingLiU" w:hAnsiTheme="minorHAnsi" w:cstheme="minorHAnsi"/>
                <w:color w:val="001F5F"/>
                <w:lang w:eastAsia="zh-TW"/>
              </w:rPr>
            </w:pPr>
            <w:hyperlink r:id="rId19">
              <w:r w:rsidRPr="00AD1CEB">
                <w:rPr>
                  <w:rFonts w:asciiTheme="minorHAnsi" w:eastAsia="PMingLiU" w:hAnsiTheme="minorHAnsi" w:cstheme="minorHAnsi"/>
                  <w:color w:val="0000FF"/>
                  <w:u w:val="single"/>
                  <w:lang w:eastAsia="zh-HK"/>
                </w:rPr>
                <w:t xml:space="preserve">2022 </w:t>
              </w:r>
              <w:r w:rsidRPr="00AD1CEB">
                <w:rPr>
                  <w:rFonts w:asciiTheme="minorHAnsi" w:eastAsia="PMingLiU" w:hAnsiTheme="minorHAnsi" w:cstheme="minorHAnsi"/>
                  <w:color w:val="0000FF"/>
                  <w:u w:val="single"/>
                  <w:lang w:eastAsia="zh-HK"/>
                </w:rPr>
                <w:t>年</w:t>
              </w:r>
              <w:r w:rsidRPr="00AD1CEB">
                <w:rPr>
                  <w:rFonts w:asciiTheme="minorHAnsi" w:eastAsia="PMingLiU" w:hAnsiTheme="minorHAnsi" w:cstheme="minorHAnsi"/>
                  <w:color w:val="0000FF"/>
                  <w:u w:val="single"/>
                  <w:lang w:eastAsia="zh-HK"/>
                </w:rPr>
                <w:t xml:space="preserve"> 4 </w:t>
              </w:r>
              <w:r w:rsidRPr="00AD1CEB">
                <w:rPr>
                  <w:rFonts w:asciiTheme="minorHAnsi" w:eastAsia="PMingLiU" w:hAnsiTheme="minorHAnsi" w:cstheme="minorHAnsi"/>
                  <w:color w:val="0000FF"/>
                  <w:u w:val="single"/>
                  <w:lang w:eastAsia="zh-HK"/>
                </w:rPr>
                <w:t>月社區威脅公告</w:t>
              </w:r>
            </w:hyperlink>
            <w:r w:rsidRPr="00AD1CEB">
              <w:rPr>
                <w:rFonts w:asciiTheme="minorHAnsi" w:eastAsia="PMingLiU" w:hAnsiTheme="minorHAnsi" w:cstheme="minorHAnsi"/>
                <w:lang w:eastAsia="zh-HK"/>
              </w:rPr>
              <w:t>，由俄勒岡州高強度毒品販運區</w:t>
            </w:r>
            <w:r w:rsidRPr="00AD1CEB">
              <w:rPr>
                <w:rFonts w:asciiTheme="minorHAnsi" w:eastAsia="PMingLiU" w:hAnsiTheme="minorHAnsi" w:cstheme="minorHAnsi"/>
                <w:lang w:eastAsia="zh-HK"/>
              </w:rPr>
              <w:t xml:space="preserve"> (HIDTA) </w:t>
            </w:r>
            <w:r w:rsidRPr="00AD1CEB">
              <w:rPr>
                <w:rFonts w:asciiTheme="minorHAnsi" w:eastAsia="PMingLiU" w:hAnsiTheme="minorHAnsi" w:cstheme="minorHAnsi"/>
                <w:lang w:eastAsia="zh-HK"/>
              </w:rPr>
              <w:t>提供</w:t>
            </w:r>
          </w:p>
          <w:p w14:paraId="20F827EB" w14:textId="77777777" w:rsidR="005210D9" w:rsidRPr="00AD1CEB" w:rsidRDefault="00563120" w:rsidP="005210D9">
            <w:pPr>
              <w:pStyle w:val="ListParagraph"/>
              <w:numPr>
                <w:ilvl w:val="2"/>
                <w:numId w:val="6"/>
              </w:numPr>
              <w:tabs>
                <w:tab w:val="left" w:pos="1650"/>
              </w:tabs>
              <w:spacing w:before="41"/>
              <w:ind w:left="1550" w:hanging="359"/>
              <w:rPr>
                <w:rFonts w:asciiTheme="minorHAnsi" w:eastAsia="PMingLiU" w:hAnsiTheme="minorHAnsi" w:cstheme="minorHAnsi"/>
                <w:color w:val="001F5F"/>
              </w:rPr>
            </w:pPr>
            <w:hyperlink r:id="rId20">
              <w:r w:rsidRPr="00AD1CEB">
                <w:rPr>
                  <w:rFonts w:asciiTheme="minorHAnsi" w:eastAsia="PMingLiU" w:hAnsiTheme="minorHAnsi" w:cstheme="minorHAnsi"/>
                  <w:color w:val="0000FF"/>
                  <w:u w:val="single"/>
                  <w:lang w:eastAsia="zh-HK"/>
                </w:rPr>
                <w:t>芬太尼意識</w:t>
              </w:r>
              <w:r w:rsidRPr="00AD1CEB">
                <w:rPr>
                  <w:rFonts w:asciiTheme="minorHAnsi" w:eastAsia="PMingLiU" w:hAnsiTheme="minorHAnsi" w:cstheme="minorHAnsi"/>
                  <w:color w:val="0000FF"/>
                  <w:u w:val="single"/>
                  <w:lang w:eastAsia="zh-HK"/>
                </w:rPr>
                <w:t xml:space="preserve"> (Fentanyl Aware)</w:t>
              </w:r>
            </w:hyperlink>
            <w:r w:rsidRPr="00AD1CEB">
              <w:rPr>
                <w:rFonts w:asciiTheme="minorHAnsi" w:eastAsia="PMingLiU" w:hAnsiTheme="minorHAnsi" w:cstheme="minorHAnsi"/>
                <w:color w:val="001F5F"/>
                <w:lang w:eastAsia="zh-HK"/>
              </w:rPr>
              <w:t>，萊恩縣</w:t>
            </w:r>
            <w:r w:rsidRPr="00AD1CEB">
              <w:rPr>
                <w:rFonts w:asciiTheme="minorHAnsi" w:eastAsia="PMingLiU" w:hAnsiTheme="minorHAnsi" w:cstheme="minorHAnsi"/>
                <w:color w:val="001F5F"/>
                <w:lang w:eastAsia="zh-HK"/>
              </w:rPr>
              <w:t xml:space="preserve"> (Lane County) </w:t>
            </w:r>
            <w:r w:rsidRPr="00AD1CEB">
              <w:rPr>
                <w:rFonts w:asciiTheme="minorHAnsi" w:eastAsia="PMingLiU" w:hAnsiTheme="minorHAnsi" w:cstheme="minorHAnsi"/>
                <w:color w:val="001F5F"/>
                <w:lang w:eastAsia="zh-HK"/>
              </w:rPr>
              <w:t>關於芬太尼、用藥過量和納洛酮的公眾宣傳活動</w:t>
            </w:r>
          </w:p>
          <w:p w14:paraId="6B203743" w14:textId="77777777" w:rsidR="005210D9" w:rsidRPr="00AD1CEB" w:rsidRDefault="00563120" w:rsidP="005210D9">
            <w:pPr>
              <w:pStyle w:val="ListParagraph"/>
              <w:numPr>
                <w:ilvl w:val="2"/>
                <w:numId w:val="6"/>
              </w:numPr>
              <w:tabs>
                <w:tab w:val="left" w:pos="1650"/>
              </w:tabs>
              <w:spacing w:before="42"/>
              <w:ind w:left="1550" w:hanging="359"/>
              <w:rPr>
                <w:rFonts w:asciiTheme="minorHAnsi" w:eastAsia="PMingLiU" w:hAnsiTheme="minorHAnsi" w:cstheme="minorHAnsi"/>
                <w:color w:val="001F5F"/>
              </w:rPr>
            </w:pPr>
            <w:hyperlink r:id="rId21">
              <w:r w:rsidRPr="00AD1CEB">
                <w:rPr>
                  <w:rFonts w:asciiTheme="minorHAnsi" w:eastAsia="PMingLiU" w:hAnsiTheme="minorHAnsi" w:cstheme="minorHAnsi"/>
                  <w:color w:val="0000FF"/>
                  <w:u w:val="single"/>
                  <w:lang w:eastAsia="zh-HK"/>
                </w:rPr>
                <w:t>俄勒岡州拯救生命</w:t>
              </w:r>
              <w:r w:rsidRPr="00AD1CEB">
                <w:rPr>
                  <w:rFonts w:asciiTheme="minorHAnsi" w:eastAsia="PMingLiU" w:hAnsiTheme="minorHAnsi" w:cstheme="minorHAnsi"/>
                  <w:color w:val="0000FF"/>
                  <w:u w:val="single"/>
                  <w:lang w:eastAsia="zh-HK"/>
                </w:rPr>
                <w:t xml:space="preserve"> (Save Lives Oregon)</w:t>
              </w:r>
            </w:hyperlink>
            <w:r w:rsidRPr="00AD1CEB">
              <w:rPr>
                <w:rFonts w:asciiTheme="minorHAnsi" w:eastAsia="PMingLiU" w:hAnsiTheme="minorHAnsi" w:cstheme="minorHAnsi"/>
                <w:color w:val="001F5F"/>
                <w:lang w:eastAsia="zh-HK"/>
              </w:rPr>
              <w:t>，了解更多有關納洛酮、如何施用和獲取培訓指南</w:t>
            </w:r>
          </w:p>
          <w:p w14:paraId="4DF4FDD3" w14:textId="30D705A4" w:rsidR="005210D9" w:rsidRPr="00AD1CEB" w:rsidRDefault="00563120" w:rsidP="005210D9">
            <w:pPr>
              <w:pStyle w:val="ListParagraph"/>
              <w:numPr>
                <w:ilvl w:val="2"/>
                <w:numId w:val="6"/>
              </w:numPr>
              <w:tabs>
                <w:tab w:val="left" w:pos="1650"/>
              </w:tabs>
              <w:spacing w:before="41"/>
              <w:ind w:left="1550" w:hanging="359"/>
              <w:rPr>
                <w:rFonts w:asciiTheme="minorHAnsi" w:eastAsia="PMingLiU" w:hAnsiTheme="minorHAnsi" w:cstheme="minorHAnsi"/>
                <w:color w:val="001F5F"/>
                <w:lang w:eastAsia="zh-TW"/>
              </w:rPr>
            </w:pPr>
            <w:hyperlink r:id="rId22" w:history="1">
              <w:r w:rsidR="00BA7E24" w:rsidRPr="00BA7E24">
                <w:rPr>
                  <w:rStyle w:val="Hyperlink"/>
                  <w:rFonts w:ascii="PMingLiU" w:eastAsia="PMingLiU" w:hAnsi="PMingLiU" w:cs="PMingLiU"/>
                  <w:lang w:eastAsia="zh-TW"/>
                </w:rPr>
                <w:t>鴉片類藥物用藥過量逆轉藥物</w:t>
              </w:r>
            </w:hyperlink>
            <w:r w:rsidR="00BA7E24" w:rsidRPr="00AD1CEB">
              <w:rPr>
                <w:rFonts w:asciiTheme="minorHAnsi" w:eastAsia="PMingLiU" w:hAnsiTheme="minorHAnsi" w:cstheme="minorHAnsi"/>
                <w:lang w:eastAsia="zh-HK"/>
              </w:rPr>
              <w:t>資源，由俄勒岡州衞生局提供</w:t>
            </w:r>
          </w:p>
          <w:p w14:paraId="4ABA647D" w14:textId="77777777" w:rsidR="005210D9" w:rsidRPr="00AD1CEB" w:rsidRDefault="00563120" w:rsidP="005210D9">
            <w:pPr>
              <w:pStyle w:val="ListParagraph"/>
              <w:numPr>
                <w:ilvl w:val="2"/>
                <w:numId w:val="6"/>
              </w:numPr>
              <w:tabs>
                <w:tab w:val="left" w:pos="1651"/>
              </w:tabs>
              <w:spacing w:before="37" w:line="278" w:lineRule="auto"/>
              <w:ind w:left="1551"/>
              <w:rPr>
                <w:rFonts w:asciiTheme="minorHAnsi" w:eastAsia="PMingLiU" w:hAnsiTheme="minorHAnsi" w:cstheme="minorHAnsi"/>
                <w:color w:val="001F5F"/>
              </w:rPr>
            </w:pPr>
            <w:r w:rsidRPr="00AD1CEB">
              <w:rPr>
                <w:rFonts w:asciiTheme="minorHAnsi" w:eastAsia="PMingLiU" w:hAnsiTheme="minorHAnsi" w:cstheme="minorHAnsi"/>
                <w:color w:val="0000FF"/>
                <w:u w:val="single" w:color="0000FF"/>
                <w:lang w:eastAsia="zh-HK"/>
              </w:rPr>
              <w:t xml:space="preserve">2018-2023 </w:t>
            </w:r>
            <w:r w:rsidRPr="00AD1CEB">
              <w:rPr>
                <w:rFonts w:asciiTheme="minorHAnsi" w:eastAsia="PMingLiU" w:hAnsiTheme="minorHAnsi" w:cstheme="minorHAnsi"/>
                <w:color w:val="0000FF"/>
                <w:u w:val="single" w:color="0000FF"/>
                <w:lang w:eastAsia="zh-HK"/>
              </w:rPr>
              <w:t>年摩特諾瑪縣</w:t>
            </w:r>
            <w:r w:rsidRPr="00AD1CEB">
              <w:rPr>
                <w:rFonts w:asciiTheme="minorHAnsi" w:eastAsia="PMingLiU" w:hAnsiTheme="minorHAnsi" w:cstheme="minorHAnsi"/>
                <w:color w:val="0000FF"/>
                <w:u w:val="single" w:color="0000FF"/>
                <w:lang w:eastAsia="zh-HK"/>
              </w:rPr>
              <w:t xml:space="preserve"> (Multnomah County) </w:t>
            </w:r>
            <w:r w:rsidRPr="00AD1CEB">
              <w:rPr>
                <w:rFonts w:asciiTheme="minorHAnsi" w:eastAsia="PMingLiU" w:hAnsiTheme="minorHAnsi" w:cstheme="minorHAnsi"/>
                <w:color w:val="0000FF"/>
                <w:u w:val="single" w:color="0000FF"/>
                <w:lang w:eastAsia="zh-HK"/>
              </w:rPr>
              <w:t>芬太尼用藥過量死亡人數，</w:t>
            </w:r>
            <w:r w:rsidRPr="00AD1CEB">
              <w:rPr>
                <w:rFonts w:asciiTheme="minorHAnsi" w:eastAsia="PMingLiU" w:hAnsiTheme="minorHAnsi" w:cstheme="minorHAnsi"/>
                <w:color w:val="001F5F"/>
                <w:u w:color="0000FF"/>
                <w:lang w:eastAsia="zh-HK"/>
              </w:rPr>
              <w:t>摩特諾瑪縣衞生局的報告</w:t>
            </w:r>
          </w:p>
          <w:p w14:paraId="6BADEB45" w14:textId="77777777" w:rsidR="005210D9" w:rsidRPr="00AD1CEB" w:rsidRDefault="00563120" w:rsidP="005210D9">
            <w:pPr>
              <w:pStyle w:val="ListParagraph"/>
              <w:numPr>
                <w:ilvl w:val="1"/>
                <w:numId w:val="6"/>
              </w:numPr>
              <w:tabs>
                <w:tab w:val="left" w:pos="930"/>
              </w:tabs>
              <w:spacing w:line="317" w:lineRule="exact"/>
              <w:ind w:left="830"/>
              <w:rPr>
                <w:rFonts w:asciiTheme="minorHAnsi" w:eastAsia="PMingLiU" w:hAnsiTheme="minorHAnsi" w:cstheme="minorHAnsi"/>
                <w:b/>
                <w:sz w:val="26"/>
              </w:rPr>
            </w:pPr>
            <w:r w:rsidRPr="00AD1CEB">
              <w:rPr>
                <w:rFonts w:asciiTheme="minorHAnsi" w:eastAsia="PMingLiU" w:hAnsiTheme="minorHAnsi" w:cstheme="minorHAnsi"/>
                <w:b/>
                <w:bCs/>
                <w:sz w:val="26"/>
                <w:szCs w:val="26"/>
                <w:lang w:eastAsia="zh-HK"/>
              </w:rPr>
              <w:t>求助熱線</w:t>
            </w:r>
          </w:p>
          <w:p w14:paraId="0A27AA6F" w14:textId="77777777" w:rsidR="005210D9" w:rsidRPr="00AD1CEB" w:rsidRDefault="00563120" w:rsidP="005210D9">
            <w:pPr>
              <w:pStyle w:val="ListParagraph"/>
              <w:numPr>
                <w:ilvl w:val="2"/>
                <w:numId w:val="6"/>
              </w:numPr>
              <w:tabs>
                <w:tab w:val="left" w:pos="1650"/>
              </w:tabs>
              <w:spacing w:before="46"/>
              <w:ind w:left="1550" w:hanging="359"/>
              <w:rPr>
                <w:rFonts w:asciiTheme="minorHAnsi" w:eastAsia="PMingLiU" w:hAnsiTheme="minorHAnsi" w:cstheme="minorHAnsi"/>
              </w:rPr>
            </w:pPr>
            <w:hyperlink r:id="rId23">
              <w:r w:rsidRPr="00AD1CEB">
                <w:rPr>
                  <w:rFonts w:asciiTheme="minorHAnsi" w:eastAsia="PMingLiU" w:hAnsiTheme="minorHAnsi" w:cstheme="minorHAnsi"/>
                  <w:color w:val="0000FF"/>
                  <w:u w:val="single"/>
                  <w:lang w:eastAsia="zh-HK"/>
                </w:rPr>
                <w:t>Youthline</w:t>
              </w:r>
            </w:hyperlink>
            <w:r w:rsidRPr="00AD1CEB">
              <w:rPr>
                <w:rFonts w:asciiTheme="minorHAnsi" w:eastAsia="PMingLiU" w:hAnsiTheme="minorHAnsi" w:cstheme="minorHAnsi"/>
                <w:lang w:eastAsia="zh-HK"/>
              </w:rPr>
              <w:t xml:space="preserve"> </w:t>
            </w:r>
            <w:r w:rsidRPr="00AD1CEB">
              <w:rPr>
                <w:rFonts w:asciiTheme="minorHAnsi" w:eastAsia="PMingLiU" w:hAnsiTheme="minorHAnsi" w:cstheme="minorHAnsi"/>
                <w:lang w:eastAsia="zh-HK"/>
              </w:rPr>
              <w:t>是一條青少年危機及協助熱線。致電</w:t>
            </w:r>
            <w:r w:rsidRPr="00AD1CEB">
              <w:rPr>
                <w:rFonts w:asciiTheme="minorHAnsi" w:eastAsia="PMingLiU" w:hAnsiTheme="minorHAnsi" w:cstheme="minorHAnsi"/>
                <w:lang w:eastAsia="zh-HK"/>
              </w:rPr>
              <w:t xml:space="preserve"> 1-877-968-8491 </w:t>
            </w:r>
            <w:r w:rsidRPr="00AD1CEB">
              <w:rPr>
                <w:rFonts w:asciiTheme="minorHAnsi" w:eastAsia="PMingLiU" w:hAnsiTheme="minorHAnsi" w:cstheme="minorHAnsi"/>
                <w:lang w:eastAsia="zh-HK"/>
              </w:rPr>
              <w:t>或發送短訊「</w:t>
            </w:r>
            <w:r w:rsidRPr="00AD1CEB">
              <w:rPr>
                <w:rFonts w:asciiTheme="minorHAnsi" w:eastAsia="PMingLiU" w:hAnsiTheme="minorHAnsi" w:cstheme="minorHAnsi"/>
                <w:lang w:eastAsia="zh-HK"/>
              </w:rPr>
              <w:t>teen2teen</w:t>
            </w:r>
            <w:r w:rsidRPr="00AD1CEB">
              <w:rPr>
                <w:rFonts w:asciiTheme="minorHAnsi" w:eastAsia="PMingLiU" w:hAnsiTheme="minorHAnsi" w:cstheme="minorHAnsi"/>
                <w:lang w:eastAsia="zh-HK"/>
              </w:rPr>
              <w:t>」至</w:t>
            </w:r>
            <w:r w:rsidRPr="00AD1CEB">
              <w:rPr>
                <w:rFonts w:asciiTheme="minorHAnsi" w:eastAsia="PMingLiU" w:hAnsiTheme="minorHAnsi" w:cstheme="minorHAnsi"/>
                <w:lang w:eastAsia="zh-HK"/>
              </w:rPr>
              <w:t xml:space="preserve"> 839863</w:t>
            </w:r>
            <w:r w:rsidRPr="00AD1CEB">
              <w:rPr>
                <w:rFonts w:asciiTheme="minorHAnsi" w:eastAsia="PMingLiU" w:hAnsiTheme="minorHAnsi" w:cstheme="minorHAnsi"/>
                <w:lang w:eastAsia="zh-HK"/>
              </w:rPr>
              <w:t>。</w:t>
            </w:r>
          </w:p>
          <w:p w14:paraId="2EC21B3F" w14:textId="77777777" w:rsidR="005210D9" w:rsidRPr="00AD1CEB" w:rsidRDefault="005210D9" w:rsidP="005210D9">
            <w:pPr>
              <w:pStyle w:val="BodyText"/>
              <w:spacing w:before="6"/>
              <w:rPr>
                <w:rFonts w:asciiTheme="minorHAnsi" w:eastAsia="PMingLiU" w:hAnsiTheme="minorHAnsi" w:cstheme="minorHAnsi"/>
                <w:sz w:val="18"/>
              </w:rPr>
            </w:pPr>
          </w:p>
          <w:p w14:paraId="679C1F32" w14:textId="77777777" w:rsidR="005210D9" w:rsidRPr="00AD1CEB" w:rsidRDefault="00563120" w:rsidP="005210D9">
            <w:pPr>
              <w:pStyle w:val="ListParagraph"/>
              <w:numPr>
                <w:ilvl w:val="2"/>
                <w:numId w:val="6"/>
              </w:numPr>
              <w:tabs>
                <w:tab w:val="left" w:pos="1651"/>
              </w:tabs>
              <w:spacing w:before="55" w:after="360" w:line="276" w:lineRule="auto"/>
              <w:ind w:left="1551" w:right="57"/>
              <w:rPr>
                <w:rFonts w:asciiTheme="minorHAnsi" w:eastAsia="PMingLiU" w:hAnsiTheme="minorHAnsi" w:cstheme="minorHAnsi"/>
                <w:lang w:eastAsia="zh-TW"/>
              </w:rPr>
            </w:pPr>
            <w:hyperlink r:id="rId24">
              <w:r w:rsidRPr="00AD1CEB">
                <w:rPr>
                  <w:rFonts w:asciiTheme="minorHAnsi" w:eastAsia="PMingLiU" w:hAnsiTheme="minorHAnsi" w:cstheme="minorHAnsi"/>
                  <w:b/>
                  <w:bCs/>
                  <w:color w:val="0000FF"/>
                  <w:u w:val="single"/>
                  <w:lang w:eastAsia="zh-HK"/>
                </w:rPr>
                <w:t xml:space="preserve">988 </w:t>
              </w:r>
              <w:r w:rsidRPr="00AD1CEB">
                <w:rPr>
                  <w:rFonts w:asciiTheme="minorHAnsi" w:eastAsia="PMingLiU" w:hAnsiTheme="minorHAnsi" w:cstheme="minorHAnsi"/>
                  <w:b/>
                  <w:bCs/>
                  <w:color w:val="0000FF"/>
                  <w:u w:val="single"/>
                  <w:lang w:eastAsia="zh-HK"/>
                </w:rPr>
                <w:t>生命線</w:t>
              </w:r>
              <w:r w:rsidRPr="00AD1CEB">
                <w:rPr>
                  <w:rFonts w:asciiTheme="minorHAnsi" w:eastAsia="PMingLiU" w:hAnsiTheme="minorHAnsi" w:cstheme="minorHAnsi"/>
                  <w:b/>
                  <w:bCs/>
                  <w:color w:val="0000FF"/>
                  <w:u w:val="single"/>
                  <w:lang w:eastAsia="zh-HK"/>
                </w:rPr>
                <w:t xml:space="preserve"> (Lifeline)</w:t>
              </w:r>
              <w:r w:rsidRPr="00AD1CEB">
                <w:rPr>
                  <w:rFonts w:asciiTheme="minorHAnsi" w:eastAsia="PMingLiU" w:hAnsiTheme="minorHAnsi" w:cstheme="minorHAnsi"/>
                  <w:b/>
                  <w:bCs/>
                  <w:color w:val="0000FF"/>
                  <w:u w:val="single"/>
                  <w:lang w:eastAsia="zh-HK"/>
                </w:rPr>
                <w:t>。</w:t>
              </w:r>
            </w:hyperlink>
            <w:r w:rsidRPr="00AD1CEB">
              <w:rPr>
                <w:rFonts w:asciiTheme="minorHAnsi" w:eastAsia="PMingLiU" w:hAnsiTheme="minorHAnsi" w:cstheme="minorHAnsi"/>
                <w:b/>
                <w:bCs/>
                <w:color w:val="0000FF"/>
                <w:lang w:eastAsia="zh-HK"/>
              </w:rPr>
              <w:t xml:space="preserve"> </w:t>
            </w:r>
            <w:r w:rsidRPr="00AD1CEB">
              <w:rPr>
                <w:rFonts w:asciiTheme="minorHAnsi" w:eastAsia="PMingLiU" w:hAnsiTheme="minorHAnsi" w:cstheme="minorHAnsi"/>
                <w:lang w:eastAsia="zh-HK"/>
              </w:rPr>
              <w:t>如果您或您認識的人遇到困難或陷入危機，我們提供全年無休的協助。致電或發送短訊至</w:t>
            </w:r>
            <w:r w:rsidRPr="00AD1CEB">
              <w:rPr>
                <w:rFonts w:asciiTheme="minorHAnsi" w:eastAsia="PMingLiU" w:hAnsiTheme="minorHAnsi" w:cstheme="minorHAnsi"/>
                <w:lang w:eastAsia="zh-HK"/>
              </w:rPr>
              <w:t xml:space="preserve"> 988</w:t>
            </w:r>
            <w:r w:rsidRPr="00AD1CEB">
              <w:rPr>
                <w:rFonts w:asciiTheme="minorHAnsi" w:eastAsia="PMingLiU" w:hAnsiTheme="minorHAnsi" w:cstheme="minorHAnsi"/>
                <w:lang w:eastAsia="zh-HK"/>
              </w:rPr>
              <w:t>，或在</w:t>
            </w:r>
            <w:r w:rsidRPr="00AD1CEB">
              <w:rPr>
                <w:rFonts w:asciiTheme="minorHAnsi" w:eastAsia="PMingLiU" w:hAnsiTheme="minorHAnsi" w:cstheme="minorHAnsi"/>
                <w:lang w:eastAsia="zh-HK"/>
              </w:rPr>
              <w:t xml:space="preserve"> </w:t>
            </w:r>
            <w:hyperlink r:id="rId25">
              <w:r w:rsidRPr="00AD1CEB">
                <w:rPr>
                  <w:rFonts w:asciiTheme="minorHAnsi" w:eastAsia="PMingLiU" w:hAnsiTheme="minorHAnsi" w:cstheme="minorHAnsi"/>
                  <w:color w:val="0000FF"/>
                  <w:u w:val="single"/>
                  <w:lang w:eastAsia="zh-HK"/>
                </w:rPr>
                <w:t>988lifeline.org</w:t>
              </w:r>
              <w:r w:rsidRPr="00AD1CEB">
                <w:rPr>
                  <w:rFonts w:asciiTheme="minorHAnsi" w:eastAsia="PMingLiU" w:hAnsiTheme="minorHAnsi" w:cstheme="minorHAnsi"/>
                  <w:lang w:eastAsia="zh-HK"/>
                </w:rPr>
                <w:t xml:space="preserve"> </w:t>
              </w:r>
              <w:r w:rsidRPr="00AD1CEB">
                <w:rPr>
                  <w:rFonts w:asciiTheme="minorHAnsi" w:eastAsia="PMingLiU" w:hAnsiTheme="minorHAnsi" w:cstheme="minorHAnsi"/>
                  <w:lang w:eastAsia="zh-HK"/>
                </w:rPr>
                <w:t>進行線上聊天。</w:t>
              </w:r>
            </w:hyperlink>
            <w:r w:rsidRPr="00AD1CEB">
              <w:rPr>
                <w:rFonts w:asciiTheme="minorHAnsi" w:eastAsia="PMingLiU" w:hAnsiTheme="minorHAnsi" w:cstheme="minorHAnsi"/>
                <w:lang w:eastAsia="zh-HK"/>
              </w:rPr>
              <w:t xml:space="preserve">988 </w:t>
            </w:r>
            <w:r w:rsidRPr="00AD1CEB">
              <w:rPr>
                <w:rFonts w:asciiTheme="minorHAnsi" w:eastAsia="PMingLiU" w:hAnsiTheme="minorHAnsi" w:cstheme="minorHAnsi"/>
                <w:lang w:eastAsia="zh-HK"/>
              </w:rPr>
              <w:t>生命線</w:t>
            </w:r>
            <w:r w:rsidRPr="00AD1CEB">
              <w:rPr>
                <w:rFonts w:asciiTheme="minorHAnsi" w:eastAsia="PMingLiU" w:hAnsiTheme="minorHAnsi" w:cstheme="minorHAnsi"/>
                <w:lang w:eastAsia="zh-HK"/>
              </w:rPr>
              <w:t xml:space="preserve"> (Lifeline) </w:t>
            </w:r>
            <w:r w:rsidRPr="00AD1CEB">
              <w:rPr>
                <w:rFonts w:asciiTheme="minorHAnsi" w:eastAsia="PMingLiU" w:hAnsiTheme="minorHAnsi" w:cstheme="minorHAnsi"/>
                <w:lang w:eastAsia="zh-HK"/>
              </w:rPr>
              <w:t>以英語或西班牙語接聽電話、發送短訊和聊天，並提供超過</w:t>
            </w:r>
            <w:r w:rsidRPr="00AD1CEB">
              <w:rPr>
                <w:rFonts w:asciiTheme="minorHAnsi" w:eastAsia="PMingLiU" w:hAnsiTheme="minorHAnsi" w:cstheme="minorHAnsi"/>
                <w:lang w:eastAsia="zh-HK"/>
              </w:rPr>
              <w:t xml:space="preserve"> 250 </w:t>
            </w:r>
            <w:r w:rsidRPr="00AD1CEB">
              <w:rPr>
                <w:rFonts w:asciiTheme="minorHAnsi" w:eastAsia="PMingLiU" w:hAnsiTheme="minorHAnsi" w:cstheme="minorHAnsi"/>
                <w:lang w:eastAsia="zh-HK"/>
              </w:rPr>
              <w:t>種語言的傳譯服務。聾啞人士、聽力障礙人士或喜歡使用美國手語的人士可以</w:t>
            </w:r>
            <w:r w:rsidRPr="00AD1CEB">
              <w:rPr>
                <w:rFonts w:asciiTheme="minorHAnsi" w:eastAsia="PMingLiU" w:hAnsiTheme="minorHAnsi" w:cstheme="minorHAnsi"/>
                <w:u w:val="single"/>
                <w:lang w:eastAsia="zh-HK"/>
              </w:rPr>
              <w:t>直接與經過訓練的</w:t>
            </w:r>
            <w:r w:rsidRPr="00AD1CEB">
              <w:rPr>
                <w:rFonts w:asciiTheme="minorHAnsi" w:eastAsia="PMingLiU" w:hAnsiTheme="minorHAnsi" w:cstheme="minorHAnsi"/>
                <w:u w:val="single"/>
                <w:lang w:eastAsia="zh-HK"/>
              </w:rPr>
              <w:t xml:space="preserve"> ASL 988 </w:t>
            </w:r>
            <w:r w:rsidRPr="00AD1CEB">
              <w:rPr>
                <w:rFonts w:asciiTheme="minorHAnsi" w:eastAsia="PMingLiU" w:hAnsiTheme="minorHAnsi" w:cstheme="minorHAnsi"/>
                <w:u w:val="single"/>
                <w:lang w:eastAsia="zh-HK"/>
              </w:rPr>
              <w:t>輔導員聯絡</w:t>
            </w:r>
            <w:r w:rsidRPr="00AD1CEB">
              <w:rPr>
                <w:rFonts w:asciiTheme="minorHAnsi" w:eastAsia="PMingLiU" w:hAnsiTheme="minorHAnsi" w:cstheme="minorHAnsi"/>
                <w:lang w:eastAsia="zh-HK"/>
              </w:rPr>
              <w:t>。</w:t>
            </w:r>
          </w:p>
        </w:tc>
      </w:tr>
    </w:tbl>
    <w:p w14:paraId="343D43EF" w14:textId="77777777" w:rsidR="005210D9" w:rsidRPr="008A7872" w:rsidRDefault="005210D9" w:rsidP="00FA4B72">
      <w:pPr>
        <w:spacing w:before="120"/>
        <w:rPr>
          <w:rFonts w:asciiTheme="minorHAnsi" w:eastAsia="PMingLiU" w:hAnsiTheme="minorHAnsi" w:cstheme="minorHAnsi"/>
          <w:b/>
          <w:sz w:val="2"/>
          <w:szCs w:val="2"/>
          <w:lang w:eastAsia="zh-CN"/>
        </w:rPr>
      </w:pPr>
    </w:p>
    <w:sectPr w:rsidR="005210D9" w:rsidRPr="008A7872" w:rsidSect="00FE1479">
      <w:footerReference w:type="default" r:id="rId26"/>
      <w:pgSz w:w="12240" w:h="15840"/>
      <w:pgMar w:top="895" w:right="709" w:bottom="1135" w:left="709" w:header="0" w:footer="90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A1061" w14:textId="77777777" w:rsidR="00237117" w:rsidRDefault="00237117">
      <w:r>
        <w:separator/>
      </w:r>
    </w:p>
  </w:endnote>
  <w:endnote w:type="continuationSeparator" w:id="0">
    <w:p w14:paraId="2001EB14" w14:textId="77777777" w:rsidR="00237117" w:rsidRDefault="0023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E2043" w14:textId="77777777" w:rsidR="00F32490" w:rsidRPr="00297ECE" w:rsidRDefault="00563120" w:rsidP="00F32490">
    <w:pPr>
      <w:spacing w:line="264" w:lineRule="exact"/>
      <w:ind w:left="20"/>
      <w:rPr>
        <w:rFonts w:asciiTheme="minorHAnsi" w:eastAsia="PMingLiU" w:hAnsiTheme="minorHAnsi" w:cstheme="minorHAnsi"/>
        <w:sz w:val="24"/>
        <w:szCs w:val="24"/>
        <w:lang w:eastAsia="zh-TW"/>
      </w:rPr>
    </w:pPr>
    <w:r w:rsidRPr="00297ECE">
      <w:rPr>
        <w:rFonts w:asciiTheme="minorHAnsi" w:eastAsia="PMingLiU" w:hAnsiTheme="minorHAnsi" w:cstheme="minorHAnsi"/>
        <w:sz w:val="24"/>
        <w:szCs w:val="24"/>
        <w:lang w:eastAsia="zh-HK"/>
      </w:rPr>
      <w:t>您可以獲取本文件其他語言、大字體、點字或首選格式的版本。</w:t>
    </w:r>
  </w:p>
  <w:p w14:paraId="16888648" w14:textId="77777777" w:rsidR="006308CB" w:rsidRPr="00297ECE" w:rsidRDefault="00563120" w:rsidP="00F32490">
    <w:pPr>
      <w:spacing w:before="2"/>
      <w:ind w:left="20"/>
      <w:rPr>
        <w:rFonts w:asciiTheme="minorHAnsi" w:eastAsia="PMingLiU" w:hAnsiTheme="minorHAnsi" w:cstheme="minorHAnsi"/>
        <w:sz w:val="24"/>
        <w:szCs w:val="24"/>
        <w:lang w:eastAsia="zh-CN"/>
      </w:rPr>
    </w:pPr>
    <w:r w:rsidRPr="00297ECE">
      <w:rPr>
        <w:rFonts w:asciiTheme="minorHAnsi" w:eastAsia="PMingLiU" w:hAnsiTheme="minorHAnsi" w:cstheme="minorHAnsi"/>
        <w:sz w:val="24"/>
        <w:szCs w:val="24"/>
        <w:lang w:eastAsia="zh-HK"/>
      </w:rPr>
      <w:t>聯絡</w:t>
    </w:r>
    <w:r w:rsidRPr="00297ECE">
      <w:rPr>
        <w:rFonts w:asciiTheme="minorHAnsi" w:eastAsia="PMingLiU" w:hAnsiTheme="minorHAnsi" w:cstheme="minorHAnsi"/>
        <w:sz w:val="24"/>
        <w:szCs w:val="24"/>
        <w:lang w:eastAsia="zh-HK"/>
      </w:rPr>
      <w:t xml:space="preserve"> </w:t>
    </w:r>
    <w:hyperlink r:id="rId1">
      <w:r w:rsidRPr="00297ECE">
        <w:rPr>
          <w:rFonts w:asciiTheme="minorHAnsi" w:eastAsia="PMingLiU" w:hAnsiTheme="minorHAnsi" w:cstheme="minorHAnsi"/>
          <w:color w:val="0000FF"/>
          <w:sz w:val="24"/>
          <w:szCs w:val="24"/>
          <w:u w:val="single"/>
          <w:lang w:eastAsia="zh-HK"/>
        </w:rPr>
        <w:t>IVPP.General@dhsoha.state.or.us</w:t>
      </w:r>
    </w:hyperlink>
    <w:r w:rsidRPr="00297ECE">
      <w:rPr>
        <w:rFonts w:asciiTheme="minorHAnsi" w:eastAsia="PMingLiU" w:hAnsiTheme="minorHAnsi" w:cstheme="minorHAnsi"/>
        <w:sz w:val="24"/>
        <w:szCs w:val="24"/>
        <w:lang w:eastAsia="zh-HK"/>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EDDAC" w14:textId="77777777" w:rsidR="00237117" w:rsidRDefault="00237117">
      <w:r>
        <w:separator/>
      </w:r>
    </w:p>
  </w:footnote>
  <w:footnote w:type="continuationSeparator" w:id="0">
    <w:p w14:paraId="6898F234" w14:textId="77777777" w:rsidR="00237117" w:rsidRDefault="00237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B6EBF"/>
    <w:multiLevelType w:val="hybridMultilevel"/>
    <w:tmpl w:val="AFB40736"/>
    <w:lvl w:ilvl="0" w:tplc="63AAD378">
      <w:start w:val="1"/>
      <w:numFmt w:val="upperLetter"/>
      <w:lvlText w:val="(%1)"/>
      <w:lvlJc w:val="left"/>
      <w:pPr>
        <w:ind w:left="1170" w:hanging="350"/>
        <w:jc w:val="left"/>
      </w:pPr>
      <w:rPr>
        <w:rFonts w:ascii="Calibri" w:eastAsia="Calibri" w:hAnsi="Calibri" w:cs="Calibri" w:hint="default"/>
        <w:b/>
        <w:bCs/>
        <w:i w:val="0"/>
        <w:iCs w:val="0"/>
        <w:color w:val="212121"/>
        <w:spacing w:val="0"/>
        <w:w w:val="100"/>
        <w:sz w:val="24"/>
        <w:szCs w:val="24"/>
        <w:lang w:val="en-US" w:eastAsia="en-US" w:bidi="ar-SA"/>
      </w:rPr>
    </w:lvl>
    <w:lvl w:ilvl="1" w:tplc="3FEA7F14">
      <w:numFmt w:val="bullet"/>
      <w:lvlText w:val="•"/>
      <w:lvlJc w:val="left"/>
      <w:pPr>
        <w:ind w:left="2166" w:hanging="350"/>
      </w:pPr>
      <w:rPr>
        <w:rFonts w:hint="default"/>
        <w:lang w:val="en-US" w:eastAsia="en-US" w:bidi="ar-SA"/>
      </w:rPr>
    </w:lvl>
    <w:lvl w:ilvl="2" w:tplc="9014F368">
      <w:numFmt w:val="bullet"/>
      <w:lvlText w:val="•"/>
      <w:lvlJc w:val="left"/>
      <w:pPr>
        <w:ind w:left="3152" w:hanging="350"/>
      </w:pPr>
      <w:rPr>
        <w:rFonts w:hint="default"/>
        <w:lang w:val="en-US" w:eastAsia="en-US" w:bidi="ar-SA"/>
      </w:rPr>
    </w:lvl>
    <w:lvl w:ilvl="3" w:tplc="9484FFA0">
      <w:numFmt w:val="bullet"/>
      <w:lvlText w:val="•"/>
      <w:lvlJc w:val="left"/>
      <w:pPr>
        <w:ind w:left="4138" w:hanging="350"/>
      </w:pPr>
      <w:rPr>
        <w:rFonts w:hint="default"/>
        <w:lang w:val="en-US" w:eastAsia="en-US" w:bidi="ar-SA"/>
      </w:rPr>
    </w:lvl>
    <w:lvl w:ilvl="4" w:tplc="2C68F11E">
      <w:numFmt w:val="bullet"/>
      <w:lvlText w:val="•"/>
      <w:lvlJc w:val="left"/>
      <w:pPr>
        <w:ind w:left="5124" w:hanging="350"/>
      </w:pPr>
      <w:rPr>
        <w:rFonts w:hint="default"/>
        <w:lang w:val="en-US" w:eastAsia="en-US" w:bidi="ar-SA"/>
      </w:rPr>
    </w:lvl>
    <w:lvl w:ilvl="5" w:tplc="BAC47B24">
      <w:numFmt w:val="bullet"/>
      <w:lvlText w:val="•"/>
      <w:lvlJc w:val="left"/>
      <w:pPr>
        <w:ind w:left="6110" w:hanging="350"/>
      </w:pPr>
      <w:rPr>
        <w:rFonts w:hint="default"/>
        <w:lang w:val="en-US" w:eastAsia="en-US" w:bidi="ar-SA"/>
      </w:rPr>
    </w:lvl>
    <w:lvl w:ilvl="6" w:tplc="9084912A">
      <w:numFmt w:val="bullet"/>
      <w:lvlText w:val="•"/>
      <w:lvlJc w:val="left"/>
      <w:pPr>
        <w:ind w:left="7096" w:hanging="350"/>
      </w:pPr>
      <w:rPr>
        <w:rFonts w:hint="default"/>
        <w:lang w:val="en-US" w:eastAsia="en-US" w:bidi="ar-SA"/>
      </w:rPr>
    </w:lvl>
    <w:lvl w:ilvl="7" w:tplc="8228A2A4">
      <w:numFmt w:val="bullet"/>
      <w:lvlText w:val="•"/>
      <w:lvlJc w:val="left"/>
      <w:pPr>
        <w:ind w:left="8082" w:hanging="350"/>
      </w:pPr>
      <w:rPr>
        <w:rFonts w:hint="default"/>
        <w:lang w:val="en-US" w:eastAsia="en-US" w:bidi="ar-SA"/>
      </w:rPr>
    </w:lvl>
    <w:lvl w:ilvl="8" w:tplc="06CE6416">
      <w:numFmt w:val="bullet"/>
      <w:lvlText w:val="•"/>
      <w:lvlJc w:val="left"/>
      <w:pPr>
        <w:ind w:left="9068" w:hanging="350"/>
      </w:pPr>
      <w:rPr>
        <w:rFonts w:hint="default"/>
        <w:lang w:val="en-US" w:eastAsia="en-US" w:bidi="ar-SA"/>
      </w:rPr>
    </w:lvl>
  </w:abstractNum>
  <w:abstractNum w:abstractNumId="1" w15:restartNumberingAfterBreak="0">
    <w:nsid w:val="183307B8"/>
    <w:multiLevelType w:val="hybridMultilevel"/>
    <w:tmpl w:val="C01C8B1A"/>
    <w:lvl w:ilvl="0" w:tplc="3C54BCD8">
      <w:numFmt w:val="bullet"/>
      <w:lvlText w:val="☐"/>
      <w:lvlJc w:val="left"/>
      <w:pPr>
        <w:ind w:left="820" w:hanging="720"/>
      </w:pPr>
      <w:rPr>
        <w:rFonts w:ascii="MS Gothic" w:eastAsia="MS Gothic" w:hAnsi="MS Gothic" w:cs="MS Gothic" w:hint="default"/>
        <w:b w:val="0"/>
        <w:bCs w:val="0"/>
        <w:i w:val="0"/>
        <w:iCs w:val="0"/>
        <w:spacing w:val="0"/>
        <w:w w:val="100"/>
        <w:sz w:val="22"/>
        <w:szCs w:val="22"/>
        <w:lang w:val="en-US" w:eastAsia="en-US" w:bidi="ar-SA"/>
      </w:rPr>
    </w:lvl>
    <w:lvl w:ilvl="1" w:tplc="54547C3A">
      <w:numFmt w:val="bullet"/>
      <w:lvlText w:val="●"/>
      <w:lvlJc w:val="left"/>
      <w:pPr>
        <w:ind w:left="930" w:hanging="360"/>
      </w:pPr>
      <w:rPr>
        <w:rFonts w:ascii="Calibri" w:eastAsia="Calibri" w:hAnsi="Calibri" w:cs="Calibri" w:hint="default"/>
        <w:spacing w:val="0"/>
        <w:w w:val="100"/>
        <w:lang w:val="en-US" w:eastAsia="en-US" w:bidi="ar-SA"/>
      </w:rPr>
    </w:lvl>
    <w:lvl w:ilvl="2" w:tplc="4E0463F4">
      <w:numFmt w:val="bullet"/>
      <w:lvlText w:val="○"/>
      <w:lvlJc w:val="left"/>
      <w:pPr>
        <w:ind w:left="1651" w:hanging="360"/>
      </w:pPr>
      <w:rPr>
        <w:rFonts w:ascii="Calibri" w:eastAsia="Calibri" w:hAnsi="Calibri" w:cs="Calibri" w:hint="default"/>
        <w:spacing w:val="0"/>
        <w:w w:val="100"/>
        <w:lang w:val="en-US" w:eastAsia="en-US" w:bidi="ar-SA"/>
      </w:rPr>
    </w:lvl>
    <w:lvl w:ilvl="3" w:tplc="F440D9D6">
      <w:numFmt w:val="bullet"/>
      <w:lvlText w:val="•"/>
      <w:lvlJc w:val="left"/>
      <w:pPr>
        <w:ind w:left="2832" w:hanging="360"/>
      </w:pPr>
      <w:rPr>
        <w:rFonts w:hint="default"/>
        <w:lang w:val="en-US" w:eastAsia="en-US" w:bidi="ar-SA"/>
      </w:rPr>
    </w:lvl>
    <w:lvl w:ilvl="4" w:tplc="729E71BA">
      <w:numFmt w:val="bullet"/>
      <w:lvlText w:val="•"/>
      <w:lvlJc w:val="left"/>
      <w:pPr>
        <w:ind w:left="4005" w:hanging="360"/>
      </w:pPr>
      <w:rPr>
        <w:rFonts w:hint="default"/>
        <w:lang w:val="en-US" w:eastAsia="en-US" w:bidi="ar-SA"/>
      </w:rPr>
    </w:lvl>
    <w:lvl w:ilvl="5" w:tplc="638A2522">
      <w:numFmt w:val="bullet"/>
      <w:lvlText w:val="•"/>
      <w:lvlJc w:val="left"/>
      <w:pPr>
        <w:ind w:left="5177" w:hanging="360"/>
      </w:pPr>
      <w:rPr>
        <w:rFonts w:hint="default"/>
        <w:lang w:val="en-US" w:eastAsia="en-US" w:bidi="ar-SA"/>
      </w:rPr>
    </w:lvl>
    <w:lvl w:ilvl="6" w:tplc="0372A710">
      <w:numFmt w:val="bullet"/>
      <w:lvlText w:val="•"/>
      <w:lvlJc w:val="left"/>
      <w:pPr>
        <w:ind w:left="6350" w:hanging="360"/>
      </w:pPr>
      <w:rPr>
        <w:rFonts w:hint="default"/>
        <w:lang w:val="en-US" w:eastAsia="en-US" w:bidi="ar-SA"/>
      </w:rPr>
    </w:lvl>
    <w:lvl w:ilvl="7" w:tplc="AF223890">
      <w:numFmt w:val="bullet"/>
      <w:lvlText w:val="•"/>
      <w:lvlJc w:val="left"/>
      <w:pPr>
        <w:ind w:left="7522" w:hanging="360"/>
      </w:pPr>
      <w:rPr>
        <w:rFonts w:hint="default"/>
        <w:lang w:val="en-US" w:eastAsia="en-US" w:bidi="ar-SA"/>
      </w:rPr>
    </w:lvl>
    <w:lvl w:ilvl="8" w:tplc="3C8C1424">
      <w:numFmt w:val="bullet"/>
      <w:lvlText w:val="•"/>
      <w:lvlJc w:val="left"/>
      <w:pPr>
        <w:ind w:left="8695" w:hanging="360"/>
      </w:pPr>
      <w:rPr>
        <w:rFonts w:hint="default"/>
        <w:lang w:val="en-US" w:eastAsia="en-US" w:bidi="ar-SA"/>
      </w:rPr>
    </w:lvl>
  </w:abstractNum>
  <w:abstractNum w:abstractNumId="2" w15:restartNumberingAfterBreak="0">
    <w:nsid w:val="33B02FD5"/>
    <w:multiLevelType w:val="hybridMultilevel"/>
    <w:tmpl w:val="62B06070"/>
    <w:lvl w:ilvl="0" w:tplc="AAC23E92">
      <w:numFmt w:val="bullet"/>
      <w:lvlText w:val="●"/>
      <w:lvlJc w:val="left"/>
      <w:pPr>
        <w:ind w:left="820" w:hanging="360"/>
      </w:pPr>
      <w:rPr>
        <w:rFonts w:ascii="Calibri" w:eastAsia="Calibri" w:hAnsi="Calibri" w:cs="Calibri" w:hint="default"/>
        <w:spacing w:val="0"/>
        <w:w w:val="100"/>
        <w:lang w:val="en-US" w:eastAsia="en-US" w:bidi="ar-SA"/>
      </w:rPr>
    </w:lvl>
    <w:lvl w:ilvl="1" w:tplc="C0B0BADC">
      <w:numFmt w:val="bullet"/>
      <w:lvlText w:val="•"/>
      <w:lvlJc w:val="left"/>
      <w:pPr>
        <w:ind w:left="1307" w:hanging="360"/>
      </w:pPr>
      <w:rPr>
        <w:rFonts w:hint="default"/>
        <w:lang w:val="en-US" w:eastAsia="en-US" w:bidi="ar-SA"/>
      </w:rPr>
    </w:lvl>
    <w:lvl w:ilvl="2" w:tplc="41C20A02">
      <w:numFmt w:val="bullet"/>
      <w:lvlText w:val="•"/>
      <w:lvlJc w:val="left"/>
      <w:pPr>
        <w:ind w:left="1795" w:hanging="360"/>
      </w:pPr>
      <w:rPr>
        <w:rFonts w:hint="default"/>
        <w:lang w:val="en-US" w:eastAsia="en-US" w:bidi="ar-SA"/>
      </w:rPr>
    </w:lvl>
    <w:lvl w:ilvl="3" w:tplc="3B1607CC">
      <w:numFmt w:val="bullet"/>
      <w:lvlText w:val="•"/>
      <w:lvlJc w:val="left"/>
      <w:pPr>
        <w:ind w:left="2283" w:hanging="360"/>
      </w:pPr>
      <w:rPr>
        <w:rFonts w:hint="default"/>
        <w:lang w:val="en-US" w:eastAsia="en-US" w:bidi="ar-SA"/>
      </w:rPr>
    </w:lvl>
    <w:lvl w:ilvl="4" w:tplc="95AE9A46">
      <w:numFmt w:val="bullet"/>
      <w:lvlText w:val="•"/>
      <w:lvlJc w:val="left"/>
      <w:pPr>
        <w:ind w:left="2770" w:hanging="360"/>
      </w:pPr>
      <w:rPr>
        <w:rFonts w:hint="default"/>
        <w:lang w:val="en-US" w:eastAsia="en-US" w:bidi="ar-SA"/>
      </w:rPr>
    </w:lvl>
    <w:lvl w:ilvl="5" w:tplc="D6AE83BC">
      <w:numFmt w:val="bullet"/>
      <w:lvlText w:val="•"/>
      <w:lvlJc w:val="left"/>
      <w:pPr>
        <w:ind w:left="3258" w:hanging="360"/>
      </w:pPr>
      <w:rPr>
        <w:rFonts w:hint="default"/>
        <w:lang w:val="en-US" w:eastAsia="en-US" w:bidi="ar-SA"/>
      </w:rPr>
    </w:lvl>
    <w:lvl w:ilvl="6" w:tplc="55A2B154">
      <w:numFmt w:val="bullet"/>
      <w:lvlText w:val="•"/>
      <w:lvlJc w:val="left"/>
      <w:pPr>
        <w:ind w:left="3746" w:hanging="360"/>
      </w:pPr>
      <w:rPr>
        <w:rFonts w:hint="default"/>
        <w:lang w:val="en-US" w:eastAsia="en-US" w:bidi="ar-SA"/>
      </w:rPr>
    </w:lvl>
    <w:lvl w:ilvl="7" w:tplc="5DA0505E">
      <w:numFmt w:val="bullet"/>
      <w:lvlText w:val="•"/>
      <w:lvlJc w:val="left"/>
      <w:pPr>
        <w:ind w:left="4233" w:hanging="360"/>
      </w:pPr>
      <w:rPr>
        <w:rFonts w:hint="default"/>
        <w:lang w:val="en-US" w:eastAsia="en-US" w:bidi="ar-SA"/>
      </w:rPr>
    </w:lvl>
    <w:lvl w:ilvl="8" w:tplc="9E7A30DA">
      <w:numFmt w:val="bullet"/>
      <w:lvlText w:val="•"/>
      <w:lvlJc w:val="left"/>
      <w:pPr>
        <w:ind w:left="4721" w:hanging="360"/>
      </w:pPr>
      <w:rPr>
        <w:rFonts w:hint="default"/>
        <w:lang w:val="en-US" w:eastAsia="en-US" w:bidi="ar-SA"/>
      </w:rPr>
    </w:lvl>
  </w:abstractNum>
  <w:abstractNum w:abstractNumId="3" w15:restartNumberingAfterBreak="0">
    <w:nsid w:val="708F7836"/>
    <w:multiLevelType w:val="hybridMultilevel"/>
    <w:tmpl w:val="F04C20DC"/>
    <w:lvl w:ilvl="0" w:tplc="044E7408">
      <w:numFmt w:val="bullet"/>
      <w:lvlText w:val="●"/>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1" w:tplc="B3A07B00">
      <w:numFmt w:val="bullet"/>
      <w:lvlText w:val="•"/>
      <w:lvlJc w:val="left"/>
      <w:pPr>
        <w:ind w:left="1307" w:hanging="360"/>
      </w:pPr>
      <w:rPr>
        <w:rFonts w:hint="default"/>
        <w:lang w:val="en-US" w:eastAsia="en-US" w:bidi="ar-SA"/>
      </w:rPr>
    </w:lvl>
    <w:lvl w:ilvl="2" w:tplc="1B70E16E">
      <w:numFmt w:val="bullet"/>
      <w:lvlText w:val="•"/>
      <w:lvlJc w:val="left"/>
      <w:pPr>
        <w:ind w:left="1795" w:hanging="360"/>
      </w:pPr>
      <w:rPr>
        <w:rFonts w:hint="default"/>
        <w:lang w:val="en-US" w:eastAsia="en-US" w:bidi="ar-SA"/>
      </w:rPr>
    </w:lvl>
    <w:lvl w:ilvl="3" w:tplc="FEC802E0">
      <w:numFmt w:val="bullet"/>
      <w:lvlText w:val="•"/>
      <w:lvlJc w:val="left"/>
      <w:pPr>
        <w:ind w:left="2283" w:hanging="360"/>
      </w:pPr>
      <w:rPr>
        <w:rFonts w:hint="default"/>
        <w:lang w:val="en-US" w:eastAsia="en-US" w:bidi="ar-SA"/>
      </w:rPr>
    </w:lvl>
    <w:lvl w:ilvl="4" w:tplc="BB7E51D8">
      <w:numFmt w:val="bullet"/>
      <w:lvlText w:val="•"/>
      <w:lvlJc w:val="left"/>
      <w:pPr>
        <w:ind w:left="2770" w:hanging="360"/>
      </w:pPr>
      <w:rPr>
        <w:rFonts w:hint="default"/>
        <w:lang w:val="en-US" w:eastAsia="en-US" w:bidi="ar-SA"/>
      </w:rPr>
    </w:lvl>
    <w:lvl w:ilvl="5" w:tplc="22F4511E">
      <w:numFmt w:val="bullet"/>
      <w:lvlText w:val="•"/>
      <w:lvlJc w:val="left"/>
      <w:pPr>
        <w:ind w:left="3258" w:hanging="360"/>
      </w:pPr>
      <w:rPr>
        <w:rFonts w:hint="default"/>
        <w:lang w:val="en-US" w:eastAsia="en-US" w:bidi="ar-SA"/>
      </w:rPr>
    </w:lvl>
    <w:lvl w:ilvl="6" w:tplc="595C7B38">
      <w:numFmt w:val="bullet"/>
      <w:lvlText w:val="•"/>
      <w:lvlJc w:val="left"/>
      <w:pPr>
        <w:ind w:left="3746" w:hanging="360"/>
      </w:pPr>
      <w:rPr>
        <w:rFonts w:hint="default"/>
        <w:lang w:val="en-US" w:eastAsia="en-US" w:bidi="ar-SA"/>
      </w:rPr>
    </w:lvl>
    <w:lvl w:ilvl="7" w:tplc="B9CA2214">
      <w:numFmt w:val="bullet"/>
      <w:lvlText w:val="•"/>
      <w:lvlJc w:val="left"/>
      <w:pPr>
        <w:ind w:left="4233" w:hanging="360"/>
      </w:pPr>
      <w:rPr>
        <w:rFonts w:hint="default"/>
        <w:lang w:val="en-US" w:eastAsia="en-US" w:bidi="ar-SA"/>
      </w:rPr>
    </w:lvl>
    <w:lvl w:ilvl="8" w:tplc="E5441AE0">
      <w:numFmt w:val="bullet"/>
      <w:lvlText w:val="•"/>
      <w:lvlJc w:val="left"/>
      <w:pPr>
        <w:ind w:left="4721" w:hanging="360"/>
      </w:pPr>
      <w:rPr>
        <w:rFonts w:hint="default"/>
        <w:lang w:val="en-US" w:eastAsia="en-US" w:bidi="ar-SA"/>
      </w:rPr>
    </w:lvl>
  </w:abstractNum>
  <w:abstractNum w:abstractNumId="4" w15:restartNumberingAfterBreak="0">
    <w:nsid w:val="75563642"/>
    <w:multiLevelType w:val="hybridMultilevel"/>
    <w:tmpl w:val="9AF401DE"/>
    <w:lvl w:ilvl="0" w:tplc="2B6A0404">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4F70CD80">
      <w:numFmt w:val="bullet"/>
      <w:lvlText w:val="•"/>
      <w:lvlJc w:val="left"/>
      <w:pPr>
        <w:ind w:left="1307" w:hanging="360"/>
      </w:pPr>
      <w:rPr>
        <w:rFonts w:hint="default"/>
        <w:lang w:val="en-US" w:eastAsia="en-US" w:bidi="ar-SA"/>
      </w:rPr>
    </w:lvl>
    <w:lvl w:ilvl="2" w:tplc="5A4ED532">
      <w:numFmt w:val="bullet"/>
      <w:lvlText w:val="•"/>
      <w:lvlJc w:val="left"/>
      <w:pPr>
        <w:ind w:left="1795" w:hanging="360"/>
      </w:pPr>
      <w:rPr>
        <w:rFonts w:hint="default"/>
        <w:lang w:val="en-US" w:eastAsia="en-US" w:bidi="ar-SA"/>
      </w:rPr>
    </w:lvl>
    <w:lvl w:ilvl="3" w:tplc="6E2897C4">
      <w:numFmt w:val="bullet"/>
      <w:lvlText w:val="•"/>
      <w:lvlJc w:val="left"/>
      <w:pPr>
        <w:ind w:left="2283" w:hanging="360"/>
      </w:pPr>
      <w:rPr>
        <w:rFonts w:hint="default"/>
        <w:lang w:val="en-US" w:eastAsia="en-US" w:bidi="ar-SA"/>
      </w:rPr>
    </w:lvl>
    <w:lvl w:ilvl="4" w:tplc="AC6084D2">
      <w:numFmt w:val="bullet"/>
      <w:lvlText w:val="•"/>
      <w:lvlJc w:val="left"/>
      <w:pPr>
        <w:ind w:left="2770" w:hanging="360"/>
      </w:pPr>
      <w:rPr>
        <w:rFonts w:hint="default"/>
        <w:lang w:val="en-US" w:eastAsia="en-US" w:bidi="ar-SA"/>
      </w:rPr>
    </w:lvl>
    <w:lvl w:ilvl="5" w:tplc="D5B2B5AA">
      <w:numFmt w:val="bullet"/>
      <w:lvlText w:val="•"/>
      <w:lvlJc w:val="left"/>
      <w:pPr>
        <w:ind w:left="3258" w:hanging="360"/>
      </w:pPr>
      <w:rPr>
        <w:rFonts w:hint="default"/>
        <w:lang w:val="en-US" w:eastAsia="en-US" w:bidi="ar-SA"/>
      </w:rPr>
    </w:lvl>
    <w:lvl w:ilvl="6" w:tplc="B8ECABA0">
      <w:numFmt w:val="bullet"/>
      <w:lvlText w:val="•"/>
      <w:lvlJc w:val="left"/>
      <w:pPr>
        <w:ind w:left="3746" w:hanging="360"/>
      </w:pPr>
      <w:rPr>
        <w:rFonts w:hint="default"/>
        <w:lang w:val="en-US" w:eastAsia="en-US" w:bidi="ar-SA"/>
      </w:rPr>
    </w:lvl>
    <w:lvl w:ilvl="7" w:tplc="C9BCEC20">
      <w:numFmt w:val="bullet"/>
      <w:lvlText w:val="•"/>
      <w:lvlJc w:val="left"/>
      <w:pPr>
        <w:ind w:left="4233" w:hanging="360"/>
      </w:pPr>
      <w:rPr>
        <w:rFonts w:hint="default"/>
        <w:lang w:val="en-US" w:eastAsia="en-US" w:bidi="ar-SA"/>
      </w:rPr>
    </w:lvl>
    <w:lvl w:ilvl="8" w:tplc="0DDCFA42">
      <w:numFmt w:val="bullet"/>
      <w:lvlText w:val="•"/>
      <w:lvlJc w:val="left"/>
      <w:pPr>
        <w:ind w:left="4721" w:hanging="360"/>
      </w:pPr>
      <w:rPr>
        <w:rFonts w:hint="default"/>
        <w:lang w:val="en-US" w:eastAsia="en-US" w:bidi="ar-SA"/>
      </w:rPr>
    </w:lvl>
  </w:abstractNum>
  <w:abstractNum w:abstractNumId="5" w15:restartNumberingAfterBreak="0">
    <w:nsid w:val="776C2AF1"/>
    <w:multiLevelType w:val="hybridMultilevel"/>
    <w:tmpl w:val="120A78D4"/>
    <w:lvl w:ilvl="0" w:tplc="D71274D6">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93022620">
      <w:numFmt w:val="bullet"/>
      <w:lvlText w:val="•"/>
      <w:lvlJc w:val="left"/>
      <w:pPr>
        <w:ind w:left="1307" w:hanging="360"/>
      </w:pPr>
      <w:rPr>
        <w:rFonts w:hint="default"/>
        <w:lang w:val="en-US" w:eastAsia="en-US" w:bidi="ar-SA"/>
      </w:rPr>
    </w:lvl>
    <w:lvl w:ilvl="2" w:tplc="E9F4B202">
      <w:numFmt w:val="bullet"/>
      <w:lvlText w:val="•"/>
      <w:lvlJc w:val="left"/>
      <w:pPr>
        <w:ind w:left="1795" w:hanging="360"/>
      </w:pPr>
      <w:rPr>
        <w:rFonts w:hint="default"/>
        <w:lang w:val="en-US" w:eastAsia="en-US" w:bidi="ar-SA"/>
      </w:rPr>
    </w:lvl>
    <w:lvl w:ilvl="3" w:tplc="826E35BC">
      <w:numFmt w:val="bullet"/>
      <w:lvlText w:val="•"/>
      <w:lvlJc w:val="left"/>
      <w:pPr>
        <w:ind w:left="2283" w:hanging="360"/>
      </w:pPr>
      <w:rPr>
        <w:rFonts w:hint="default"/>
        <w:lang w:val="en-US" w:eastAsia="en-US" w:bidi="ar-SA"/>
      </w:rPr>
    </w:lvl>
    <w:lvl w:ilvl="4" w:tplc="B4A6B12C">
      <w:numFmt w:val="bullet"/>
      <w:lvlText w:val="•"/>
      <w:lvlJc w:val="left"/>
      <w:pPr>
        <w:ind w:left="2770" w:hanging="360"/>
      </w:pPr>
      <w:rPr>
        <w:rFonts w:hint="default"/>
        <w:lang w:val="en-US" w:eastAsia="en-US" w:bidi="ar-SA"/>
      </w:rPr>
    </w:lvl>
    <w:lvl w:ilvl="5" w:tplc="72047752">
      <w:numFmt w:val="bullet"/>
      <w:lvlText w:val="•"/>
      <w:lvlJc w:val="left"/>
      <w:pPr>
        <w:ind w:left="3258" w:hanging="360"/>
      </w:pPr>
      <w:rPr>
        <w:rFonts w:hint="default"/>
        <w:lang w:val="en-US" w:eastAsia="en-US" w:bidi="ar-SA"/>
      </w:rPr>
    </w:lvl>
    <w:lvl w:ilvl="6" w:tplc="E6E2F128">
      <w:numFmt w:val="bullet"/>
      <w:lvlText w:val="•"/>
      <w:lvlJc w:val="left"/>
      <w:pPr>
        <w:ind w:left="3746" w:hanging="360"/>
      </w:pPr>
      <w:rPr>
        <w:rFonts w:hint="default"/>
        <w:lang w:val="en-US" w:eastAsia="en-US" w:bidi="ar-SA"/>
      </w:rPr>
    </w:lvl>
    <w:lvl w:ilvl="7" w:tplc="0EE4B776">
      <w:numFmt w:val="bullet"/>
      <w:lvlText w:val="•"/>
      <w:lvlJc w:val="left"/>
      <w:pPr>
        <w:ind w:left="4233" w:hanging="360"/>
      </w:pPr>
      <w:rPr>
        <w:rFonts w:hint="default"/>
        <w:lang w:val="en-US" w:eastAsia="en-US" w:bidi="ar-SA"/>
      </w:rPr>
    </w:lvl>
    <w:lvl w:ilvl="8" w:tplc="9CDC2868">
      <w:numFmt w:val="bullet"/>
      <w:lvlText w:val="•"/>
      <w:lvlJc w:val="left"/>
      <w:pPr>
        <w:ind w:left="4721" w:hanging="360"/>
      </w:pPr>
      <w:rPr>
        <w:rFonts w:hint="default"/>
        <w:lang w:val="en-US" w:eastAsia="en-US" w:bidi="ar-SA"/>
      </w:rPr>
    </w:lvl>
  </w:abstractNum>
  <w:abstractNum w:abstractNumId="6" w15:restartNumberingAfterBreak="0">
    <w:nsid w:val="7C727F95"/>
    <w:multiLevelType w:val="hybridMultilevel"/>
    <w:tmpl w:val="9A2C0F9C"/>
    <w:lvl w:ilvl="0" w:tplc="A1FCD2C2">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DE388784">
      <w:numFmt w:val="bullet"/>
      <w:lvlText w:val="•"/>
      <w:lvlJc w:val="left"/>
      <w:pPr>
        <w:ind w:left="1214" w:hanging="360"/>
      </w:pPr>
      <w:rPr>
        <w:rFonts w:hint="default"/>
        <w:lang w:val="en-US" w:eastAsia="en-US" w:bidi="ar-SA"/>
      </w:rPr>
    </w:lvl>
    <w:lvl w:ilvl="2" w:tplc="59CA03B2">
      <w:numFmt w:val="bullet"/>
      <w:lvlText w:val="•"/>
      <w:lvlJc w:val="left"/>
      <w:pPr>
        <w:ind w:left="1609" w:hanging="360"/>
      </w:pPr>
      <w:rPr>
        <w:rFonts w:hint="default"/>
        <w:lang w:val="en-US" w:eastAsia="en-US" w:bidi="ar-SA"/>
      </w:rPr>
    </w:lvl>
    <w:lvl w:ilvl="3" w:tplc="353CAE7C">
      <w:numFmt w:val="bullet"/>
      <w:lvlText w:val="•"/>
      <w:lvlJc w:val="left"/>
      <w:pPr>
        <w:ind w:left="2004" w:hanging="360"/>
      </w:pPr>
      <w:rPr>
        <w:rFonts w:hint="default"/>
        <w:lang w:val="en-US" w:eastAsia="en-US" w:bidi="ar-SA"/>
      </w:rPr>
    </w:lvl>
    <w:lvl w:ilvl="4" w:tplc="775EC8FA">
      <w:numFmt w:val="bullet"/>
      <w:lvlText w:val="•"/>
      <w:lvlJc w:val="left"/>
      <w:pPr>
        <w:ind w:left="2398" w:hanging="360"/>
      </w:pPr>
      <w:rPr>
        <w:rFonts w:hint="default"/>
        <w:lang w:val="en-US" w:eastAsia="en-US" w:bidi="ar-SA"/>
      </w:rPr>
    </w:lvl>
    <w:lvl w:ilvl="5" w:tplc="B4AA933C">
      <w:numFmt w:val="bullet"/>
      <w:lvlText w:val="•"/>
      <w:lvlJc w:val="left"/>
      <w:pPr>
        <w:ind w:left="2793" w:hanging="360"/>
      </w:pPr>
      <w:rPr>
        <w:rFonts w:hint="default"/>
        <w:lang w:val="en-US" w:eastAsia="en-US" w:bidi="ar-SA"/>
      </w:rPr>
    </w:lvl>
    <w:lvl w:ilvl="6" w:tplc="FE9C4F3E">
      <w:numFmt w:val="bullet"/>
      <w:lvlText w:val="•"/>
      <w:lvlJc w:val="left"/>
      <w:pPr>
        <w:ind w:left="3188" w:hanging="360"/>
      </w:pPr>
      <w:rPr>
        <w:rFonts w:hint="default"/>
        <w:lang w:val="en-US" w:eastAsia="en-US" w:bidi="ar-SA"/>
      </w:rPr>
    </w:lvl>
    <w:lvl w:ilvl="7" w:tplc="5CA22E8E">
      <w:numFmt w:val="bullet"/>
      <w:lvlText w:val="•"/>
      <w:lvlJc w:val="left"/>
      <w:pPr>
        <w:ind w:left="3582" w:hanging="360"/>
      </w:pPr>
      <w:rPr>
        <w:rFonts w:hint="default"/>
        <w:lang w:val="en-US" w:eastAsia="en-US" w:bidi="ar-SA"/>
      </w:rPr>
    </w:lvl>
    <w:lvl w:ilvl="8" w:tplc="4A866C98">
      <w:numFmt w:val="bullet"/>
      <w:lvlText w:val="•"/>
      <w:lvlJc w:val="left"/>
      <w:pPr>
        <w:ind w:left="3977" w:hanging="360"/>
      </w:pPr>
      <w:rPr>
        <w:rFonts w:hint="default"/>
        <w:lang w:val="en-US" w:eastAsia="en-US" w:bidi="ar-SA"/>
      </w:rPr>
    </w:lvl>
  </w:abstractNum>
  <w:num w:numId="1" w16cid:durableId="1436945873">
    <w:abstractNumId w:val="6"/>
  </w:num>
  <w:num w:numId="2" w16cid:durableId="1988121689">
    <w:abstractNumId w:val="3"/>
  </w:num>
  <w:num w:numId="3" w16cid:durableId="503207723">
    <w:abstractNumId w:val="5"/>
  </w:num>
  <w:num w:numId="4" w16cid:durableId="1117992019">
    <w:abstractNumId w:val="4"/>
  </w:num>
  <w:num w:numId="5" w16cid:durableId="554584189">
    <w:abstractNumId w:val="2"/>
  </w:num>
  <w:num w:numId="6" w16cid:durableId="583222190">
    <w:abstractNumId w:val="1"/>
  </w:num>
  <w:num w:numId="7" w16cid:durableId="151395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8CB"/>
    <w:rsid w:val="000D561C"/>
    <w:rsid w:val="00164E8E"/>
    <w:rsid w:val="00166D48"/>
    <w:rsid w:val="00237117"/>
    <w:rsid w:val="00297ECE"/>
    <w:rsid w:val="002F1A81"/>
    <w:rsid w:val="003E495F"/>
    <w:rsid w:val="00440875"/>
    <w:rsid w:val="00490E98"/>
    <w:rsid w:val="00497B59"/>
    <w:rsid w:val="004E2AE8"/>
    <w:rsid w:val="004F5991"/>
    <w:rsid w:val="00500051"/>
    <w:rsid w:val="005210D9"/>
    <w:rsid w:val="00563120"/>
    <w:rsid w:val="006135D5"/>
    <w:rsid w:val="00622AAE"/>
    <w:rsid w:val="006308CB"/>
    <w:rsid w:val="00703DC9"/>
    <w:rsid w:val="00794EFE"/>
    <w:rsid w:val="007B09E6"/>
    <w:rsid w:val="007C4143"/>
    <w:rsid w:val="007D09D9"/>
    <w:rsid w:val="00802455"/>
    <w:rsid w:val="00814C03"/>
    <w:rsid w:val="008866A2"/>
    <w:rsid w:val="008A7872"/>
    <w:rsid w:val="009A4BAB"/>
    <w:rsid w:val="009C5D35"/>
    <w:rsid w:val="00AD1CEB"/>
    <w:rsid w:val="00B35666"/>
    <w:rsid w:val="00BA7E24"/>
    <w:rsid w:val="00BD57A0"/>
    <w:rsid w:val="00C82652"/>
    <w:rsid w:val="00DB0ECB"/>
    <w:rsid w:val="00E95D03"/>
    <w:rsid w:val="00EC18C7"/>
    <w:rsid w:val="00ED5E3C"/>
    <w:rsid w:val="00F15D33"/>
    <w:rsid w:val="00F23963"/>
    <w:rsid w:val="00F32490"/>
    <w:rsid w:val="00FA4B72"/>
    <w:rsid w:val="00FE14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E4896"/>
  <w15:docId w15:val="{78348402-69D4-47E3-B90B-8B2F4697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30" w:hanging="3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line="483" w:lineRule="exact"/>
      <w:ind w:left="100"/>
    </w:pPr>
    <w:rPr>
      <w:sz w:val="40"/>
      <w:szCs w:val="40"/>
    </w:rPr>
  </w:style>
  <w:style w:type="paragraph" w:styleId="ListParagraph">
    <w:name w:val="List Paragraph"/>
    <w:basedOn w:val="Normal"/>
    <w:uiPriority w:val="1"/>
    <w:qFormat/>
    <w:pPr>
      <w:ind w:left="1650" w:hanging="359"/>
    </w:pPr>
  </w:style>
  <w:style w:type="paragraph" w:customStyle="1" w:styleId="TableParagraph">
    <w:name w:val="Table Paragraph"/>
    <w:basedOn w:val="Normal"/>
    <w:uiPriority w:val="1"/>
    <w:qFormat/>
    <w:pPr>
      <w:ind w:left="820"/>
    </w:pPr>
  </w:style>
  <w:style w:type="paragraph" w:styleId="Header">
    <w:name w:val="header"/>
    <w:basedOn w:val="Normal"/>
    <w:link w:val="HeaderChar"/>
    <w:uiPriority w:val="99"/>
    <w:unhideWhenUsed/>
    <w:rsid w:val="00F32490"/>
    <w:pPr>
      <w:tabs>
        <w:tab w:val="center" w:pos="4320"/>
        <w:tab w:val="right" w:pos="8640"/>
      </w:tabs>
    </w:pPr>
  </w:style>
  <w:style w:type="character" w:customStyle="1" w:styleId="HeaderChar">
    <w:name w:val="Header Char"/>
    <w:basedOn w:val="DefaultParagraphFont"/>
    <w:link w:val="Header"/>
    <w:uiPriority w:val="99"/>
    <w:rsid w:val="00F32490"/>
    <w:rPr>
      <w:rFonts w:ascii="Calibri" w:eastAsia="Calibri" w:hAnsi="Calibri" w:cs="Calibri"/>
    </w:rPr>
  </w:style>
  <w:style w:type="paragraph" w:styleId="Footer">
    <w:name w:val="footer"/>
    <w:basedOn w:val="Normal"/>
    <w:link w:val="FooterChar"/>
    <w:uiPriority w:val="99"/>
    <w:unhideWhenUsed/>
    <w:rsid w:val="00F32490"/>
    <w:pPr>
      <w:tabs>
        <w:tab w:val="center" w:pos="4320"/>
        <w:tab w:val="right" w:pos="8640"/>
      </w:tabs>
    </w:pPr>
  </w:style>
  <w:style w:type="character" w:customStyle="1" w:styleId="FooterChar">
    <w:name w:val="Footer Char"/>
    <w:basedOn w:val="DefaultParagraphFont"/>
    <w:link w:val="Footer"/>
    <w:uiPriority w:val="99"/>
    <w:rsid w:val="00F32490"/>
    <w:rPr>
      <w:rFonts w:ascii="Calibri" w:eastAsia="Calibri" w:hAnsi="Calibri" w:cs="Calibri"/>
    </w:rPr>
  </w:style>
  <w:style w:type="character" w:styleId="Hyperlink">
    <w:name w:val="Hyperlink"/>
    <w:basedOn w:val="DefaultParagraphFont"/>
    <w:uiPriority w:val="99"/>
    <w:unhideWhenUsed/>
    <w:rsid w:val="00BA7E24"/>
    <w:rPr>
      <w:color w:val="0000FF" w:themeColor="hyperlink"/>
      <w:u w:val="single"/>
    </w:rPr>
  </w:style>
  <w:style w:type="character" w:styleId="UnresolvedMention">
    <w:name w:val="Unresolved Mention"/>
    <w:basedOn w:val="DefaultParagraphFont"/>
    <w:uiPriority w:val="99"/>
    <w:semiHidden/>
    <w:unhideWhenUsed/>
    <w:rsid w:val="00BA7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educator-resources/standards/health/Documents/Health%20Standards%20Adopted%2010.19.23.pdf" TargetMode="External"/><Relationship Id="rId13" Type="http://schemas.openxmlformats.org/officeDocument/2006/relationships/hyperlink" Target="https://988lifeline.org/" TargetMode="External"/><Relationship Id="rId18" Type="http://schemas.openxmlformats.org/officeDocument/2006/relationships/hyperlink" Target="https://www.oregonrecoveryschools.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avelivesoregon.org/" TargetMode="External"/><Relationship Id="rId7" Type="http://schemas.openxmlformats.org/officeDocument/2006/relationships/hyperlink" Target="https://www.oregon.gov/oha/PH/PREVENTIONWELLNESS/SUBSTANCEUSE/OPIOIDS/Pages/ReverseOverdose.aspx" TargetMode="External"/><Relationship Id="rId12" Type="http://schemas.openxmlformats.org/officeDocument/2006/relationships/image" Target="media/image4.png"/><Relationship Id="rId17" Type="http://schemas.openxmlformats.org/officeDocument/2006/relationships/hyperlink" Target="https://www.thenewdrugtalk.org/oregon" TargetMode="External"/><Relationship Id="rId25" Type="http://schemas.openxmlformats.org/officeDocument/2006/relationships/hyperlink" Target="https://988lifeline.org/" TargetMode="External"/><Relationship Id="rId2" Type="http://schemas.openxmlformats.org/officeDocument/2006/relationships/styles" Target="styles.xml"/><Relationship Id="rId16" Type="http://schemas.openxmlformats.org/officeDocument/2006/relationships/hyperlink" Target="https://ofsn.org/" TargetMode="External"/><Relationship Id="rId20" Type="http://schemas.openxmlformats.org/officeDocument/2006/relationships/hyperlink" Target="https://fentanylaware.com/"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988lifeline.org/" TargetMode="External"/><Relationship Id="rId5" Type="http://schemas.openxmlformats.org/officeDocument/2006/relationships/footnotes" Target="footnotes.xml"/><Relationship Id="rId15" Type="http://schemas.openxmlformats.org/officeDocument/2006/relationships/hyperlink" Target="https://www.oregon.gov/oha/HSD/BH-Child-Family/Pages/Youth-SUD.aspx" TargetMode="External"/><Relationship Id="rId23" Type="http://schemas.openxmlformats.org/officeDocument/2006/relationships/hyperlink" Target="https://oregonyouthline.org/?utm_medium=email&amp;utm_source=govdelivery"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rive.google.com/file/d/1tFF6htjpUeELwkcJniGEmH8fXyqDlB73/view?usp=sharing"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oregon.gov/oha/PH/PREVENTIONWELLNESS/SUBSTANCEUSE/OPIOIDS/Pages/ReverseOverdose.aspx" TargetMode="External"/><Relationship Id="rId22" Type="http://schemas.openxmlformats.org/officeDocument/2006/relationships/hyperlink" Target="https://www.oregon.gov/oha/ph/preventionwellness/substanceuse/opioids/pages/reverseoverdose.aspx"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hyperlink" Target="mailto:IVPP.General@dhsoha.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2024-08-20T17:02:56+00:00</Remediation_x0020_Date>
  </documentManagement>
</p:properties>
</file>

<file path=customXml/itemProps1.xml><?xml version="1.0" encoding="utf-8"?>
<ds:datastoreItem xmlns:ds="http://schemas.openxmlformats.org/officeDocument/2006/customXml" ds:itemID="{D5658028-C6EE-4CA5-9EF6-FCCADACE34B0}"/>
</file>

<file path=customXml/itemProps2.xml><?xml version="1.0" encoding="utf-8"?>
<ds:datastoreItem xmlns:ds="http://schemas.openxmlformats.org/officeDocument/2006/customXml" ds:itemID="{6B838043-B8E7-4F5B-A739-52A1D0C58ADA}"/>
</file>

<file path=customXml/itemProps3.xml><?xml version="1.0" encoding="utf-8"?>
<ds:datastoreItem xmlns:ds="http://schemas.openxmlformats.org/officeDocument/2006/customXml" ds:itemID="{1657BD41-9D4A-4EDB-94EF-6C4B286994EE}"/>
</file>

<file path=docProps/app.xml><?xml version="1.0" encoding="utf-8"?>
<Properties xmlns="http://schemas.openxmlformats.org/officeDocument/2006/extended-properties" xmlns:vt="http://schemas.openxmlformats.org/officeDocument/2006/docPropsVTypes">
  <Template>Normal</Template>
  <TotalTime>46</TotalTime>
  <Pages>4</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 Heisler</dc:creator>
  <cp:lastModifiedBy>SANDERS Ely * ODE</cp:lastModifiedBy>
  <cp:revision>29</cp:revision>
  <cp:lastPrinted>2024-06-07T09:01:00Z</cp:lastPrinted>
  <dcterms:created xsi:type="dcterms:W3CDTF">2024-06-07T06:19:00Z</dcterms:created>
  <dcterms:modified xsi:type="dcterms:W3CDTF">2024-08-13T17:47:00Z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Microsoft Word</vt:lpwstr>
  </property>
  <property fmtid="{D5CDD505-2E9C-101B-9397-08002B2CF9AE}" pid="4" name="LastSaved">
    <vt:filetime>2024-06-07T00:00:00Z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2024-08-13T17:47:51Z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45c14fa1-3eb9-4316-8717-d2f17b8f5020</vt:lpwstr>
  </property>
  <property fmtid="{D5CDD505-2E9C-101B-9397-08002B2CF9AE}" pid="11" name="MSIP_Label_7730ea53-6f5e-4160-81a5-992a9105450a_ContentBits">
    <vt:lpwstr>0</vt:lpwstr>
  </property>
  <property fmtid="{D5CDD505-2E9C-101B-9397-08002B2CF9AE}" pid="12" name="ContentTypeId">
    <vt:lpwstr>0x010100D83572F4819F544D95B8DB4C2029B778</vt:lpwstr>
  </property>
</Properties>
</file>