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6CAD"/>
  <w:body>
    <w:p w14:paraId="053FA84D" w14:textId="376894C1" w:rsidR="003D221F" w:rsidRPr="00541501" w:rsidRDefault="00541501" w:rsidP="00541501">
      <w:pPr>
        <w:pStyle w:val="Title"/>
        <w:jc w:val="center"/>
        <w:rPr>
          <w:b/>
          <w:bCs/>
          <w:sz w:val="44"/>
          <w:szCs w:val="44"/>
        </w:rPr>
      </w:pPr>
      <w:r w:rsidRPr="00541501">
        <w:rPr>
          <w:b/>
          <w:bCs/>
          <w:sz w:val="44"/>
          <w:szCs w:val="44"/>
        </w:rPr>
        <w:t>School Medicaid Information for Parents</w:t>
      </w:r>
    </w:p>
    <w:p w14:paraId="589EDF13" w14:textId="421F6F34" w:rsidR="00541501" w:rsidRDefault="00541501">
      <w:pPr>
        <w:pStyle w:val="Title"/>
        <w:spacing w:after="200"/>
        <w:rPr>
          <w:b/>
          <w:sz w:val="24"/>
          <w:szCs w:val="24"/>
        </w:rPr>
      </w:pPr>
      <w:bookmarkStart w:id="0" w:name="_vij8jcru9q2q" w:colFirst="0" w:colLast="0"/>
      <w:bookmarkStart w:id="1" w:name="_odarfonxw7o" w:colFirst="0" w:colLast="0"/>
      <w:bookmarkStart w:id="2" w:name="_pxl8txbwh5ks" w:colFirst="0" w:colLast="0"/>
      <w:bookmarkEnd w:id="0"/>
      <w:bookmarkEnd w:id="1"/>
      <w:bookmarkEnd w:id="2"/>
      <w:r w:rsidRPr="00541501">
        <w:rPr>
          <w:b/>
          <w:bCs/>
          <w:noProof/>
        </w:rPr>
        <w:drawing>
          <wp:anchor distT="0" distB="0" distL="114300" distR="114300" simplePos="0" relativeHeight="251664384" behindDoc="0" locked="0" layoutInCell="1" allowOverlap="1" wp14:anchorId="571636D2" wp14:editId="53F2D0C5">
            <wp:simplePos x="0" y="0"/>
            <wp:positionH relativeFrom="column">
              <wp:posOffset>-38100</wp:posOffset>
            </wp:positionH>
            <wp:positionV relativeFrom="paragraph">
              <wp:posOffset>116205</wp:posOffset>
            </wp:positionV>
            <wp:extent cx="1096617" cy="1096617"/>
            <wp:effectExtent l="0" t="0" r="0" b="0"/>
            <wp:wrapSquare wrapText="bothSides"/>
            <wp:docPr id="791" name="Google Shape;791;p85" descr="Four colorful people icons with puzzle piece between them"/>
            <wp:cNvGraphicFramePr/>
            <a:graphic xmlns:a="http://schemas.openxmlformats.org/drawingml/2006/main">
              <a:graphicData uri="http://schemas.openxmlformats.org/drawingml/2006/picture">
                <pic:pic xmlns:pic="http://schemas.openxmlformats.org/drawingml/2006/picture">
                  <pic:nvPicPr>
                    <pic:cNvPr id="791" name="Google Shape;791;p85" descr="Four colorful people icons with puzzle piece between them"/>
                    <pic:cNvPicPr preferRelativeResize="0"/>
                  </pic:nvPicPr>
                  <pic:blipFill rotWithShape="1">
                    <a:blip r:embed="rId7" cstate="print">
                      <a:alphaModFix/>
                      <a:extLst>
                        <a:ext uri="{28A0092B-C50C-407E-A947-70E740481C1C}">
                          <a14:useLocalDpi xmlns:a14="http://schemas.microsoft.com/office/drawing/2010/main" val="0"/>
                        </a:ext>
                      </a:extLst>
                    </a:blip>
                    <a:srcRect/>
                    <a:stretch/>
                  </pic:blipFill>
                  <pic:spPr>
                    <a:xfrm>
                      <a:off x="0" y="0"/>
                      <a:ext cx="1096617" cy="1096617"/>
                    </a:xfrm>
                    <a:prstGeom prst="rect">
                      <a:avLst/>
                    </a:prstGeom>
                    <a:noFill/>
                    <a:ln>
                      <a:noFill/>
                    </a:ln>
                  </pic:spPr>
                </pic:pic>
              </a:graphicData>
            </a:graphic>
          </wp:anchor>
        </w:drawing>
      </w:r>
    </w:p>
    <w:p w14:paraId="11759A9D" w14:textId="1B2AEBA5" w:rsidR="003D221F" w:rsidRDefault="009D4397" w:rsidP="00E33507">
      <w:pPr>
        <w:pStyle w:val="Title"/>
        <w:spacing w:after="200"/>
        <w:jc w:val="both"/>
        <w:rPr>
          <w:color w:val="000000"/>
          <w:sz w:val="24"/>
          <w:szCs w:val="24"/>
        </w:rPr>
      </w:pPr>
      <w:r>
        <w:rPr>
          <w:noProof/>
          <w:color w:val="0070C0"/>
        </w:rPr>
        <w:drawing>
          <wp:anchor distT="0" distB="0" distL="114300" distR="114300" simplePos="0" relativeHeight="251660288" behindDoc="0" locked="0" layoutInCell="1" hidden="0" allowOverlap="1" wp14:anchorId="0AB4F944" wp14:editId="3695B25E">
            <wp:simplePos x="0" y="0"/>
            <wp:positionH relativeFrom="margin">
              <wp:posOffset>0</wp:posOffset>
            </wp:positionH>
            <wp:positionV relativeFrom="topMargin">
              <wp:posOffset>2695575</wp:posOffset>
            </wp:positionV>
            <wp:extent cx="1285875" cy="24130"/>
            <wp:effectExtent l="0" t="0" r="0" b="0"/>
            <wp:wrapNone/>
            <wp:docPr id="5" name="image1.png" descr="Decorative line break"/>
            <wp:cNvGraphicFramePr/>
            <a:graphic xmlns:a="http://schemas.openxmlformats.org/drawingml/2006/main">
              <a:graphicData uri="http://schemas.openxmlformats.org/drawingml/2006/picture">
                <pic:pic xmlns:pic="http://schemas.openxmlformats.org/drawingml/2006/picture">
                  <pic:nvPicPr>
                    <pic:cNvPr id="0" name="image1.png" descr="Decorative line break"/>
                    <pic:cNvPicPr preferRelativeResize="0"/>
                  </pic:nvPicPr>
                  <pic:blipFill>
                    <a:blip r:embed="rId8"/>
                    <a:srcRect/>
                    <a:stretch>
                      <a:fillRect/>
                    </a:stretch>
                  </pic:blipFill>
                  <pic:spPr>
                    <a:xfrm>
                      <a:off x="0" y="0"/>
                      <a:ext cx="1285875" cy="24130"/>
                    </a:xfrm>
                    <a:prstGeom prst="rect">
                      <a:avLst/>
                    </a:prstGeom>
                    <a:ln/>
                  </pic:spPr>
                </pic:pic>
              </a:graphicData>
            </a:graphic>
          </wp:anchor>
        </w:drawing>
      </w:r>
      <w:r w:rsidR="00541501">
        <w:rPr>
          <w:b/>
          <w:sz w:val="24"/>
          <w:szCs w:val="24"/>
        </w:rPr>
        <w:t xml:space="preserve">The Oregon Health Authority </w:t>
      </w:r>
      <w:r w:rsidR="00541501">
        <w:rPr>
          <w:bCs/>
          <w:color w:val="auto"/>
          <w:sz w:val="24"/>
          <w:szCs w:val="24"/>
        </w:rPr>
        <w:t>administers</w:t>
      </w:r>
      <w:r>
        <w:rPr>
          <w:color w:val="000000"/>
          <w:sz w:val="24"/>
          <w:szCs w:val="24"/>
        </w:rPr>
        <w:t xml:space="preserve"> </w:t>
      </w:r>
      <w:r w:rsidR="00541501" w:rsidRPr="00541501">
        <w:rPr>
          <w:color w:val="000000"/>
          <w:sz w:val="24"/>
          <w:szCs w:val="24"/>
        </w:rPr>
        <w:t xml:space="preserve">the School Based Health Services (School Medicaid) program. This program helps </w:t>
      </w:r>
      <w:r w:rsidR="00541501">
        <w:rPr>
          <w:color w:val="000000"/>
          <w:sz w:val="24"/>
          <w:szCs w:val="24"/>
        </w:rPr>
        <w:t>schools</w:t>
      </w:r>
      <w:r w:rsidR="00541501" w:rsidRPr="00541501">
        <w:rPr>
          <w:color w:val="000000"/>
          <w:sz w:val="24"/>
          <w:szCs w:val="24"/>
        </w:rPr>
        <w:t xml:space="preserve"> by allowing them to receive Medicaid reimbursement for covered health services provided to Medicaid-enrolled children and young adults. This guide is intended to provide answers to frequently asked questions</w:t>
      </w:r>
      <w:r w:rsidR="00541501">
        <w:rPr>
          <w:color w:val="000000"/>
          <w:sz w:val="24"/>
          <w:szCs w:val="24"/>
        </w:rPr>
        <w:t xml:space="preserve"> regarding parent consent.</w:t>
      </w:r>
    </w:p>
    <w:p w14:paraId="67B928B0" w14:textId="18A13473" w:rsidR="003D221F" w:rsidRDefault="00541501">
      <w:pPr>
        <w:shd w:val="clear" w:color="auto" w:fill="FFFFFF"/>
        <w:spacing w:after="0" w:line="240" w:lineRule="auto"/>
      </w:pPr>
      <w:r>
        <w:rPr>
          <w:b/>
          <w:color w:val="0070C0"/>
        </w:rPr>
        <w:t>Why are schools billing Medicaid</w:t>
      </w:r>
      <w:r w:rsidR="009D4397">
        <w:rPr>
          <w:b/>
          <w:color w:val="0070C0"/>
        </w:rPr>
        <w:t>?</w:t>
      </w:r>
      <w:r w:rsidR="009D4397">
        <w:t xml:space="preserve">  </w:t>
      </w:r>
    </w:p>
    <w:p w14:paraId="48CB1E4E" w14:textId="4FB77F68" w:rsidR="003D221F" w:rsidRDefault="00541501" w:rsidP="00541501">
      <w:pPr>
        <w:shd w:val="clear" w:color="auto" w:fill="FFFFFF"/>
        <w:spacing w:after="200" w:line="240" w:lineRule="auto"/>
      </w:pPr>
      <w:r w:rsidRPr="00541501">
        <w:t>Billing Medicaid for health services is a way to bring more money and resources into schools</w:t>
      </w:r>
      <w:r w:rsidR="00E33507">
        <w:t xml:space="preserve"> and programs. This money can be used to help hire more providers, offer more services, and ensure students get the care they need to access their education and thrive.</w:t>
      </w:r>
    </w:p>
    <w:p w14:paraId="493DCE39" w14:textId="2F50421C" w:rsidR="003D221F" w:rsidRDefault="00E33507">
      <w:pPr>
        <w:shd w:val="clear" w:color="auto" w:fill="FFFFFF"/>
        <w:spacing w:after="0" w:line="240" w:lineRule="auto"/>
        <w:rPr>
          <w:color w:val="0070C0"/>
        </w:rPr>
      </w:pPr>
      <w:r>
        <w:rPr>
          <w:b/>
          <w:color w:val="0070C0"/>
        </w:rPr>
        <w:t xml:space="preserve">What can </w:t>
      </w:r>
      <w:proofErr w:type="gramStart"/>
      <w:r>
        <w:rPr>
          <w:b/>
          <w:color w:val="0070C0"/>
        </w:rPr>
        <w:t>schools</w:t>
      </w:r>
      <w:proofErr w:type="gramEnd"/>
      <w:r>
        <w:rPr>
          <w:b/>
          <w:color w:val="0070C0"/>
        </w:rPr>
        <w:t xml:space="preserve"> bill Medicaid for?</w:t>
      </w:r>
    </w:p>
    <w:p w14:paraId="631D42DC" w14:textId="1CE89A55" w:rsidR="003D221F" w:rsidRDefault="00E33507">
      <w:pPr>
        <w:shd w:val="clear" w:color="auto" w:fill="FFFFFF"/>
        <w:spacing w:after="0" w:line="240" w:lineRule="auto"/>
      </w:pPr>
      <w:r>
        <w:t>Schools can bill Medicaid for health services such as</w:t>
      </w:r>
      <w:r w:rsidR="009D4397">
        <w:t xml:space="preserve">: </w:t>
      </w:r>
    </w:p>
    <w:p w14:paraId="7AFFCAA7" w14:textId="22755FBC" w:rsidR="00E33507" w:rsidRDefault="000A4D34">
      <w:pPr>
        <w:numPr>
          <w:ilvl w:val="0"/>
          <w:numId w:val="5"/>
        </w:numPr>
        <w:spacing w:after="0" w:line="240" w:lineRule="auto"/>
        <w:ind w:left="1080"/>
      </w:pPr>
      <w:r w:rsidRPr="000A4D34">
        <w:rPr>
          <w:noProof/>
        </w:rPr>
        <w:drawing>
          <wp:anchor distT="0" distB="0" distL="114300" distR="114300" simplePos="0" relativeHeight="251666432" behindDoc="0" locked="0" layoutInCell="1" allowOverlap="1" wp14:anchorId="2A80A04F" wp14:editId="22E07B27">
            <wp:simplePos x="0" y="0"/>
            <wp:positionH relativeFrom="column">
              <wp:posOffset>3663950</wp:posOffset>
            </wp:positionH>
            <wp:positionV relativeFrom="paragraph">
              <wp:posOffset>6985</wp:posOffset>
            </wp:positionV>
            <wp:extent cx="952500" cy="952500"/>
            <wp:effectExtent l="0" t="0" r="0" b="0"/>
            <wp:wrapSquare wrapText="bothSides"/>
            <wp:docPr id="784" name="Google Shape;784;p85" descr="Checklist next to person icon"/>
            <wp:cNvGraphicFramePr/>
            <a:graphic xmlns:a="http://schemas.openxmlformats.org/drawingml/2006/main">
              <a:graphicData uri="http://schemas.openxmlformats.org/drawingml/2006/picture">
                <pic:pic xmlns:pic="http://schemas.openxmlformats.org/drawingml/2006/picture">
                  <pic:nvPicPr>
                    <pic:cNvPr id="784" name="Google Shape;784;p85" descr="Checklist next to person icon"/>
                    <pic:cNvPicPr preferRelativeResize="0"/>
                  </pic:nvPicPr>
                  <pic:blipFill rotWithShape="1">
                    <a:blip r:embed="rId9" cstate="print">
                      <a:alphaModFix/>
                      <a:extLst>
                        <a:ext uri="{28A0092B-C50C-407E-A947-70E740481C1C}">
                          <a14:useLocalDpi xmlns:a14="http://schemas.microsoft.com/office/drawing/2010/main" val="0"/>
                        </a:ext>
                      </a:extLst>
                    </a:blip>
                    <a:srcRect/>
                    <a:stretch/>
                  </pic:blipFill>
                  <pic:spPr>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507">
        <w:t>Nursing</w:t>
      </w:r>
    </w:p>
    <w:p w14:paraId="4801BB00" w14:textId="699D0DE0" w:rsidR="00E33507" w:rsidRDefault="00E33507">
      <w:pPr>
        <w:numPr>
          <w:ilvl w:val="0"/>
          <w:numId w:val="5"/>
        </w:numPr>
        <w:spacing w:after="0" w:line="240" w:lineRule="auto"/>
        <w:ind w:left="1080"/>
      </w:pPr>
      <w:r>
        <w:t>Speech-Language</w:t>
      </w:r>
      <w:r w:rsidR="00185363">
        <w:t xml:space="preserve"> Pathology</w:t>
      </w:r>
    </w:p>
    <w:p w14:paraId="4C56D2B9" w14:textId="7B8C9822" w:rsidR="00E33507" w:rsidRDefault="00E33507">
      <w:pPr>
        <w:numPr>
          <w:ilvl w:val="0"/>
          <w:numId w:val="5"/>
        </w:numPr>
        <w:spacing w:after="0" w:line="240" w:lineRule="auto"/>
        <w:ind w:left="1080"/>
      </w:pPr>
      <w:r>
        <w:t>Occupational and Physical Therapy</w:t>
      </w:r>
    </w:p>
    <w:p w14:paraId="6F9A4FC7" w14:textId="77777777" w:rsidR="00E33507" w:rsidRDefault="00E33507">
      <w:pPr>
        <w:numPr>
          <w:ilvl w:val="0"/>
          <w:numId w:val="5"/>
        </w:numPr>
        <w:spacing w:after="0" w:line="240" w:lineRule="auto"/>
        <w:ind w:left="1080"/>
      </w:pPr>
      <w:r>
        <w:t>Mental and Behavioral Health</w:t>
      </w:r>
    </w:p>
    <w:p w14:paraId="51EBDB19" w14:textId="574DB057" w:rsidR="003D221F" w:rsidRDefault="00E33507" w:rsidP="00E33507">
      <w:pPr>
        <w:numPr>
          <w:ilvl w:val="0"/>
          <w:numId w:val="5"/>
        </w:numPr>
        <w:spacing w:after="0" w:line="240" w:lineRule="auto"/>
        <w:ind w:left="1080"/>
      </w:pPr>
      <w:r>
        <w:t>Evaluations and Assessments</w:t>
      </w:r>
      <w:r w:rsidR="009D4397">
        <w:t xml:space="preserve"> </w:t>
      </w:r>
    </w:p>
    <w:p w14:paraId="03D89A90" w14:textId="77777777" w:rsidR="00E33507" w:rsidRDefault="00E33507" w:rsidP="00E33507">
      <w:pPr>
        <w:spacing w:after="0" w:line="240" w:lineRule="auto"/>
        <w:ind w:left="1080"/>
      </w:pPr>
    </w:p>
    <w:p w14:paraId="60413AF4" w14:textId="3DF148EC" w:rsidR="003D221F" w:rsidRDefault="00E33507">
      <w:pPr>
        <w:shd w:val="clear" w:color="auto" w:fill="FFFFFF"/>
        <w:spacing w:after="0" w:line="240" w:lineRule="auto"/>
        <w:rPr>
          <w:color w:val="0070C0"/>
        </w:rPr>
      </w:pPr>
      <w:r>
        <w:rPr>
          <w:b/>
          <w:color w:val="0070C0"/>
        </w:rPr>
        <w:t>Does School Medicaid billing affect your family’s Medicaid benefits?</w:t>
      </w:r>
    </w:p>
    <w:p w14:paraId="13AB8A19" w14:textId="088610D4" w:rsidR="003D221F" w:rsidRDefault="00E33507" w:rsidP="00E33507">
      <w:pPr>
        <w:spacing w:after="0" w:line="240" w:lineRule="auto"/>
      </w:pPr>
      <w:r>
        <w:t xml:space="preserve">No. </w:t>
      </w:r>
      <w:r w:rsidRPr="00E33507">
        <w:t xml:space="preserve">School Medicaid reimbursement has no impact on a family’s community Medicaid benefits or eligibility. </w:t>
      </w:r>
      <w:hyperlink r:id="rId10" w:history="1">
        <w:r w:rsidRPr="00E33507">
          <w:rPr>
            <w:rStyle w:val="Hyperlink"/>
          </w:rPr>
          <w:t>OAR 410-141-3565(8)(D)(h)</w:t>
        </w:r>
      </w:hyperlink>
      <w:r w:rsidRPr="00E33507">
        <w:t>.</w:t>
      </w:r>
    </w:p>
    <w:p w14:paraId="36DD9CBA" w14:textId="686C4C2A" w:rsidR="003D221F" w:rsidRDefault="003D221F">
      <w:pPr>
        <w:shd w:val="clear" w:color="auto" w:fill="FFFFFF"/>
        <w:spacing w:after="200" w:line="240" w:lineRule="auto"/>
        <w:rPr>
          <w:sz w:val="10"/>
          <w:szCs w:val="10"/>
        </w:rPr>
      </w:pPr>
    </w:p>
    <w:p w14:paraId="1627DA3D" w14:textId="55E79A5A" w:rsidR="003D221F" w:rsidRDefault="00E33507">
      <w:pPr>
        <w:shd w:val="clear" w:color="auto" w:fill="FFFFFF"/>
        <w:spacing w:after="0" w:line="240" w:lineRule="auto"/>
        <w:rPr>
          <w:color w:val="0070C0"/>
        </w:rPr>
      </w:pPr>
      <w:r>
        <w:rPr>
          <w:b/>
          <w:color w:val="0070C0"/>
        </w:rPr>
        <w:t>Do schools need your consent to bill Medicaid?</w:t>
      </w:r>
    </w:p>
    <w:p w14:paraId="11EC00A6" w14:textId="524958AD" w:rsidR="003D221F" w:rsidRDefault="007443C7" w:rsidP="007443C7">
      <w:pPr>
        <w:shd w:val="clear" w:color="auto" w:fill="FFFFFF"/>
        <w:spacing w:after="200" w:line="240" w:lineRule="auto"/>
        <w:jc w:val="both"/>
      </w:pPr>
      <w:r w:rsidRPr="007443C7">
        <w:rPr>
          <w:noProof/>
        </w:rPr>
        <w:drawing>
          <wp:anchor distT="0" distB="0" distL="114300" distR="114300" simplePos="0" relativeHeight="251667456" behindDoc="0" locked="0" layoutInCell="1" allowOverlap="1" wp14:anchorId="13674091" wp14:editId="4156497C">
            <wp:simplePos x="0" y="0"/>
            <wp:positionH relativeFrom="margin">
              <wp:posOffset>5184140</wp:posOffset>
            </wp:positionH>
            <wp:positionV relativeFrom="paragraph">
              <wp:posOffset>5715</wp:posOffset>
            </wp:positionV>
            <wp:extent cx="924560" cy="996950"/>
            <wp:effectExtent l="0" t="0" r="0" b="0"/>
            <wp:wrapSquare wrapText="bothSides"/>
            <wp:docPr id="783" name="Google Shape;783;p85" descr="Three colorful triumphant people icons "/>
            <wp:cNvGraphicFramePr/>
            <a:graphic xmlns:a="http://schemas.openxmlformats.org/drawingml/2006/main">
              <a:graphicData uri="http://schemas.openxmlformats.org/drawingml/2006/picture">
                <pic:pic xmlns:pic="http://schemas.openxmlformats.org/drawingml/2006/picture">
                  <pic:nvPicPr>
                    <pic:cNvPr id="783" name="Google Shape;783;p85" descr="Three colorful triumphant people icons "/>
                    <pic:cNvPicPr preferRelativeResize="0"/>
                  </pic:nvPicPr>
                  <pic:blipFill rotWithShape="1">
                    <a:blip r:embed="rId11" cstate="print">
                      <a:alphaModFix/>
                      <a:extLst>
                        <a:ext uri="{28A0092B-C50C-407E-A947-70E740481C1C}">
                          <a14:useLocalDpi xmlns:a14="http://schemas.microsoft.com/office/drawing/2010/main" val="0"/>
                        </a:ext>
                      </a:extLst>
                    </a:blip>
                    <a:srcRect/>
                    <a:stretch/>
                  </pic:blipFill>
                  <pic:spPr>
                    <a:xfrm>
                      <a:off x="0" y="0"/>
                      <a:ext cx="92456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507">
        <w:t xml:space="preserve">Yes. </w:t>
      </w:r>
      <w:r w:rsidR="00E33507" w:rsidRPr="00E33507">
        <w:t>Schools must have your written permission before they can bill Medicaid. Before they obtain your permission, the school must provide you with written notice informing you of your rights. The school must provide this notice each following year after your consent is obtained.</w:t>
      </w:r>
    </w:p>
    <w:p w14:paraId="6F0A2437" w14:textId="1A0839A4" w:rsidR="003D221F" w:rsidRDefault="009D4397">
      <w:pPr>
        <w:shd w:val="clear" w:color="auto" w:fill="FFFFFF"/>
        <w:spacing w:after="0" w:line="240" w:lineRule="auto"/>
        <w:rPr>
          <w:color w:val="0070C0"/>
        </w:rPr>
      </w:pPr>
      <w:r>
        <w:rPr>
          <w:b/>
          <w:color w:val="0070C0"/>
        </w:rPr>
        <w:t xml:space="preserve">What </w:t>
      </w:r>
      <w:r w:rsidR="00E33507">
        <w:rPr>
          <w:b/>
          <w:color w:val="0070C0"/>
        </w:rPr>
        <w:t>if you do not give consent</w:t>
      </w:r>
      <w:r>
        <w:rPr>
          <w:b/>
          <w:color w:val="0070C0"/>
        </w:rPr>
        <w:t>?</w:t>
      </w:r>
      <w:r>
        <w:rPr>
          <w:color w:val="0070C0"/>
        </w:rPr>
        <w:t xml:space="preserve"> </w:t>
      </w:r>
    </w:p>
    <w:p w14:paraId="1B39A0E4" w14:textId="77777777" w:rsidR="00E33507" w:rsidRPr="00E33507" w:rsidRDefault="00E33507" w:rsidP="007443C7">
      <w:pPr>
        <w:shd w:val="clear" w:color="auto" w:fill="FFFFFF"/>
        <w:spacing w:after="200" w:line="240" w:lineRule="auto"/>
        <w:jc w:val="both"/>
      </w:pPr>
      <w:r w:rsidRPr="00E33507">
        <w:t>Your student’s right to access their education is not impacted by whether you consent to Medicaid billing. Your child will still receive the health services that they are eligible to receive.</w:t>
      </w:r>
    </w:p>
    <w:p w14:paraId="10257D84" w14:textId="5D0F5E85" w:rsidR="003D221F" w:rsidRDefault="00E33507">
      <w:pPr>
        <w:shd w:val="clear" w:color="auto" w:fill="FFFFFF"/>
        <w:spacing w:after="0" w:line="240" w:lineRule="auto"/>
        <w:rPr>
          <w:color w:val="0070C0"/>
        </w:rPr>
      </w:pPr>
      <w:r>
        <w:rPr>
          <w:b/>
          <w:color w:val="0070C0"/>
        </w:rPr>
        <w:t>Can you withdraw your consent later?</w:t>
      </w:r>
    </w:p>
    <w:p w14:paraId="094CF49E" w14:textId="6592BE6C" w:rsidR="003D221F" w:rsidRDefault="00E33507">
      <w:pPr>
        <w:shd w:val="clear" w:color="auto" w:fill="FFFFFF"/>
        <w:spacing w:after="200" w:line="240" w:lineRule="auto"/>
      </w:pPr>
      <w:r>
        <w:t>Yes. You can withdraw consent at any time by notifying the school in writing.</w:t>
      </w:r>
    </w:p>
    <w:p w14:paraId="7E49A99C" w14:textId="1D789F07" w:rsidR="00E33507" w:rsidRPr="00E33507" w:rsidRDefault="00E33507">
      <w:pPr>
        <w:shd w:val="clear" w:color="auto" w:fill="FFFFFF"/>
        <w:spacing w:after="0" w:line="240" w:lineRule="auto"/>
        <w:rPr>
          <w:b/>
          <w:color w:val="0070C0"/>
        </w:rPr>
      </w:pPr>
      <w:r>
        <w:rPr>
          <w:b/>
          <w:color w:val="0070C0"/>
        </w:rPr>
        <w:t>Can schools charge me for health services provided in my student’s IEP, IFSP, or Section 504 plan?</w:t>
      </w:r>
    </w:p>
    <w:p w14:paraId="3A0F116D" w14:textId="258AAA1E" w:rsidR="00E33507" w:rsidRPr="00E33507" w:rsidRDefault="00E33507" w:rsidP="00E33507">
      <w:pPr>
        <w:shd w:val="clear" w:color="auto" w:fill="FFFFFF"/>
        <w:spacing w:after="200" w:line="240" w:lineRule="auto"/>
      </w:pPr>
      <w:r w:rsidRPr="00E33507">
        <w:t>No</w:t>
      </w:r>
      <w:r w:rsidR="007443C7">
        <w:t>.</w:t>
      </w:r>
      <w:r w:rsidRPr="00E33507">
        <w:t xml:space="preserve"> </w:t>
      </w:r>
      <w:r w:rsidR="007443C7">
        <w:t>I</w:t>
      </w:r>
      <w:r w:rsidRPr="00E33507">
        <w:t>f your child is eligible to receive a health service under the Individuals with Disabilities Education Act or Section 504 of the Rehabilitation Act of 1973, the health service must be provided at no cost to you.</w:t>
      </w:r>
    </w:p>
    <w:p w14:paraId="0138FC18" w14:textId="4AF8B55F" w:rsidR="003D221F" w:rsidRDefault="007443C7">
      <w:pPr>
        <w:shd w:val="clear" w:color="auto" w:fill="FFFFFF"/>
        <w:spacing w:after="0" w:line="240" w:lineRule="auto"/>
        <w:rPr>
          <w:color w:val="0070C0"/>
        </w:rPr>
      </w:pPr>
      <w:r w:rsidRPr="007443C7">
        <w:rPr>
          <w:noProof/>
        </w:rPr>
        <w:lastRenderedPageBreak/>
        <w:drawing>
          <wp:anchor distT="0" distB="0" distL="114300" distR="114300" simplePos="0" relativeHeight="251668480" behindDoc="0" locked="0" layoutInCell="1" allowOverlap="1" wp14:anchorId="02B1A383" wp14:editId="405CC09E">
            <wp:simplePos x="0" y="0"/>
            <wp:positionH relativeFrom="column">
              <wp:posOffset>5130800</wp:posOffset>
            </wp:positionH>
            <wp:positionV relativeFrom="paragraph">
              <wp:posOffset>8255</wp:posOffset>
            </wp:positionV>
            <wp:extent cx="977900" cy="958850"/>
            <wp:effectExtent l="0" t="0" r="0" b="0"/>
            <wp:wrapSquare wrapText="bothSides"/>
            <wp:docPr id="758" name="Google Shape;758;p85" descr="Laptop computer showing screen with two people talking"/>
            <wp:cNvGraphicFramePr/>
            <a:graphic xmlns:a="http://schemas.openxmlformats.org/drawingml/2006/main">
              <a:graphicData uri="http://schemas.openxmlformats.org/drawingml/2006/picture">
                <pic:pic xmlns:pic="http://schemas.openxmlformats.org/drawingml/2006/picture">
                  <pic:nvPicPr>
                    <pic:cNvPr id="758" name="Google Shape;758;p85" descr="Laptop computer showing screen with two people talking"/>
                    <pic:cNvPicPr preferRelativeResize="0"/>
                  </pic:nvPicPr>
                  <pic:blipFill rotWithShape="1">
                    <a:blip r:embed="rId12" cstate="print">
                      <a:alphaModFix/>
                      <a:extLst>
                        <a:ext uri="{28A0092B-C50C-407E-A947-70E740481C1C}">
                          <a14:useLocalDpi xmlns:a14="http://schemas.microsoft.com/office/drawing/2010/main" val="0"/>
                        </a:ext>
                      </a:extLst>
                    </a:blip>
                    <a:srcRect/>
                    <a:stretch/>
                  </pic:blipFill>
                  <pic:spPr>
                    <a:xfrm>
                      <a:off x="0" y="0"/>
                      <a:ext cx="97790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507">
        <w:rPr>
          <w:b/>
          <w:color w:val="0070C0"/>
        </w:rPr>
        <w:t>What type of information may be share</w:t>
      </w:r>
      <w:r w:rsidR="006856A1">
        <w:rPr>
          <w:b/>
          <w:color w:val="0070C0"/>
        </w:rPr>
        <w:t>d? Who will see the information?</w:t>
      </w:r>
    </w:p>
    <w:p w14:paraId="5D01F38E" w14:textId="79064B76" w:rsidR="00166CB3" w:rsidRDefault="006856A1" w:rsidP="007443C7">
      <w:pPr>
        <w:shd w:val="clear" w:color="auto" w:fill="FFFFFF"/>
        <w:tabs>
          <w:tab w:val="num" w:pos="720"/>
        </w:tabs>
        <w:jc w:val="both"/>
      </w:pPr>
      <w:r w:rsidRPr="006856A1">
        <w:t xml:space="preserve">The </w:t>
      </w:r>
      <w:hyperlink r:id="rId13" w:history="1">
        <w:r w:rsidRPr="006856A1">
          <w:rPr>
            <w:rStyle w:val="Hyperlink"/>
          </w:rPr>
          <w:t xml:space="preserve">Family Educational </w:t>
        </w:r>
        <w:r w:rsidRPr="006856A1">
          <w:rPr>
            <w:rStyle w:val="Hyperlink"/>
          </w:rPr>
          <w:t>R</w:t>
        </w:r>
        <w:r w:rsidRPr="006856A1">
          <w:rPr>
            <w:rStyle w:val="Hyperlink"/>
          </w:rPr>
          <w:t xml:space="preserve">ights and Privacy Act (FERPA) </w:t>
        </w:r>
      </w:hyperlink>
      <w:r>
        <w:t xml:space="preserve">is a federal law that protects your child’s education records. Schools are required to adhere to </w:t>
      </w:r>
      <w:r w:rsidR="00166CB3">
        <w:t xml:space="preserve">the </w:t>
      </w:r>
      <w:r>
        <w:t xml:space="preserve">privacy standards contained in FERPA. </w:t>
      </w:r>
      <w:r w:rsidRPr="006856A1">
        <w:t xml:space="preserve">This includes </w:t>
      </w:r>
      <w:r>
        <w:t>sharing</w:t>
      </w:r>
      <w:r w:rsidRPr="006856A1">
        <w:t xml:space="preserve"> information</w:t>
      </w:r>
      <w:r>
        <w:t xml:space="preserve"> </w:t>
      </w:r>
      <w:proofErr w:type="gramStart"/>
      <w:r>
        <w:t>for</w:t>
      </w:r>
      <w:proofErr w:type="gramEnd"/>
      <w:r>
        <w:t xml:space="preserve"> Medicaid billing. </w:t>
      </w:r>
      <w:r w:rsidR="00E33507" w:rsidRPr="00E33507">
        <w:t>Personally Identifiable Information that may be shared:</w:t>
      </w:r>
    </w:p>
    <w:p w14:paraId="61FF0D9E" w14:textId="2C1C8408" w:rsidR="00E33507" w:rsidRPr="00E33507" w:rsidRDefault="00E33507" w:rsidP="007443C7">
      <w:pPr>
        <w:pStyle w:val="ListParagraph"/>
        <w:numPr>
          <w:ilvl w:val="0"/>
          <w:numId w:val="25"/>
        </w:numPr>
        <w:shd w:val="clear" w:color="auto" w:fill="FFFFFF"/>
        <w:tabs>
          <w:tab w:val="num" w:pos="720"/>
        </w:tabs>
        <w:spacing w:after="200"/>
        <w:jc w:val="both"/>
      </w:pPr>
      <w:r w:rsidRPr="00E33507">
        <w:t>Name; date of birth; type of services provided, the date(s) services are provided, and by whom; attendance records, and State Student Identification Number (SSID).</w:t>
      </w:r>
    </w:p>
    <w:p w14:paraId="666DEF35" w14:textId="77055E35" w:rsidR="003D221F" w:rsidRDefault="006856A1" w:rsidP="007443C7">
      <w:pPr>
        <w:spacing w:after="0" w:line="240" w:lineRule="auto"/>
        <w:jc w:val="both"/>
      </w:pPr>
      <w:r>
        <w:t>Who may see the information outside of school staff:</w:t>
      </w:r>
    </w:p>
    <w:p w14:paraId="286E8DC8" w14:textId="4E533D9D" w:rsidR="006856A1" w:rsidRPr="006856A1" w:rsidRDefault="006856A1" w:rsidP="007443C7">
      <w:pPr>
        <w:pStyle w:val="ListParagraph"/>
        <w:numPr>
          <w:ilvl w:val="0"/>
          <w:numId w:val="24"/>
        </w:numPr>
        <w:spacing w:after="0" w:line="240" w:lineRule="auto"/>
        <w:jc w:val="both"/>
      </w:pPr>
      <w:r w:rsidRPr="006856A1">
        <w:t>The Oregon Health Authority</w:t>
      </w:r>
      <w:r>
        <w:t xml:space="preserve"> and Affiliates</w:t>
      </w:r>
    </w:p>
    <w:p w14:paraId="7E490B07" w14:textId="77777777" w:rsidR="006856A1" w:rsidRPr="006856A1" w:rsidRDefault="006856A1" w:rsidP="007443C7">
      <w:pPr>
        <w:pStyle w:val="ListParagraph"/>
        <w:numPr>
          <w:ilvl w:val="0"/>
          <w:numId w:val="24"/>
        </w:numPr>
        <w:spacing w:after="0" w:line="240" w:lineRule="auto"/>
        <w:jc w:val="both"/>
      </w:pPr>
      <w:r w:rsidRPr="006856A1">
        <w:t>Third-Party Billing Agents (if used)</w:t>
      </w:r>
    </w:p>
    <w:p w14:paraId="424D2B7D" w14:textId="77777777" w:rsidR="006856A1" w:rsidRDefault="006856A1">
      <w:pPr>
        <w:spacing w:after="0" w:line="240" w:lineRule="auto"/>
      </w:pPr>
    </w:p>
    <w:p w14:paraId="0DD7E6C8" w14:textId="1D289153" w:rsidR="000A4D34" w:rsidRPr="0046260C" w:rsidRDefault="000A4D34">
      <w:pPr>
        <w:spacing w:after="0" w:line="240" w:lineRule="auto"/>
        <w:rPr>
          <w:bCs/>
        </w:rPr>
      </w:pPr>
      <w:r w:rsidRPr="000A4D34">
        <w:rPr>
          <w:b/>
          <w:noProof/>
          <w:color w:val="0070C0"/>
        </w:rPr>
        <w:drawing>
          <wp:anchor distT="0" distB="0" distL="114300" distR="114300" simplePos="0" relativeHeight="251665408" behindDoc="0" locked="0" layoutInCell="1" allowOverlap="1" wp14:anchorId="2D51227F" wp14:editId="0BE67343">
            <wp:simplePos x="0" y="0"/>
            <wp:positionH relativeFrom="column">
              <wp:posOffset>4400550</wp:posOffset>
            </wp:positionH>
            <wp:positionV relativeFrom="paragraph">
              <wp:posOffset>4857115</wp:posOffset>
            </wp:positionV>
            <wp:extent cx="1972945" cy="907415"/>
            <wp:effectExtent l="0" t="0" r="0" b="0"/>
            <wp:wrapSquare wrapText="bothSides"/>
            <wp:docPr id="719" name="Google Shape;719;p83" descr="Oregon Department of Education Logo&#10;Oregon achieves together"/>
            <wp:cNvGraphicFramePr/>
            <a:graphic xmlns:a="http://schemas.openxmlformats.org/drawingml/2006/main">
              <a:graphicData uri="http://schemas.openxmlformats.org/drawingml/2006/picture">
                <pic:pic xmlns:pic="http://schemas.openxmlformats.org/drawingml/2006/picture">
                  <pic:nvPicPr>
                    <pic:cNvPr id="719" name="Google Shape;719;p83" descr="Oregon Department of Education Logo&#10;Oregon achieves together"/>
                    <pic:cNvPicPr preferRelativeResize="0"/>
                  </pic:nvPicPr>
                  <pic:blipFill rotWithShape="1">
                    <a:blip r:embed="rId14" cstate="print">
                      <a:alphaModFix/>
                      <a:extLst>
                        <a:ext uri="{28A0092B-C50C-407E-A947-70E740481C1C}">
                          <a14:useLocalDpi xmlns:a14="http://schemas.microsoft.com/office/drawing/2010/main" val="0"/>
                        </a:ext>
                      </a:extLst>
                    </a:blip>
                    <a:srcRect/>
                    <a:stretch/>
                  </pic:blipFill>
                  <pic:spPr>
                    <a:xfrm>
                      <a:off x="0" y="0"/>
                      <a:ext cx="1972945"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70C0"/>
        </w:rPr>
        <w:t xml:space="preserve">For questions about this document please contact: </w:t>
      </w:r>
      <w:r w:rsidRPr="000A4D34">
        <w:rPr>
          <w:bCs/>
        </w:rPr>
        <w:t>Jennifer Dundon, School Medicaid Operations &amp; Policy Analyst for the Oregon Department of Education, at</w:t>
      </w:r>
      <w:r w:rsidRPr="000A4D34">
        <w:rPr>
          <w:b/>
        </w:rPr>
        <w:t xml:space="preserve"> </w:t>
      </w:r>
      <w:hyperlink r:id="rId15" w:history="1">
        <w:r w:rsidR="0046260C" w:rsidRPr="00DB7DB6">
          <w:rPr>
            <w:rStyle w:val="Hyperlink"/>
            <w:bCs/>
          </w:rPr>
          <w:t>jennifer.dundon@ode.oregon.gov</w:t>
        </w:r>
      </w:hyperlink>
      <w:r w:rsidR="0046260C">
        <w:rPr>
          <w:bCs/>
        </w:rPr>
        <w:t xml:space="preserve"> </w:t>
      </w:r>
    </w:p>
    <w:sectPr w:rsidR="000A4D34" w:rsidRPr="0046260C">
      <w:headerReference w:type="even" r:id="rId16"/>
      <w:headerReference w:type="default" r:id="rId17"/>
      <w:footerReference w:type="default" r:id="rId18"/>
      <w:headerReference w:type="first" r:id="rId19"/>
      <w:footerReference w:type="first" r:id="rId20"/>
      <w:pgSz w:w="12240" w:h="15840"/>
      <w:pgMar w:top="1440" w:right="1440" w:bottom="144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6024" w14:textId="77777777" w:rsidR="00354B93" w:rsidRDefault="00354B93">
      <w:pPr>
        <w:spacing w:after="0" w:line="240" w:lineRule="auto"/>
      </w:pPr>
      <w:r>
        <w:separator/>
      </w:r>
    </w:p>
  </w:endnote>
  <w:endnote w:type="continuationSeparator" w:id="0">
    <w:p w14:paraId="2B2755E7" w14:textId="77777777" w:rsidR="00354B93" w:rsidRDefault="0035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0148" w14:textId="77777777" w:rsidR="003D221F" w:rsidRDefault="009D4397">
    <w:pPr>
      <w:pBdr>
        <w:top w:val="nil"/>
        <w:left w:val="nil"/>
        <w:bottom w:val="nil"/>
        <w:right w:val="nil"/>
        <w:between w:val="nil"/>
      </w:pBdr>
      <w:tabs>
        <w:tab w:val="center" w:pos="4680"/>
        <w:tab w:val="right" w:pos="9360"/>
      </w:tabs>
      <w:spacing w:after="0"/>
      <w:rPr>
        <w:color w:val="006CAD"/>
        <w:sz w:val="21"/>
        <w:szCs w:val="21"/>
      </w:rPr>
    </w:pPr>
    <w:r>
      <w:rPr>
        <w:color w:val="006CAD"/>
        <w:sz w:val="21"/>
        <w:szCs w:val="21"/>
      </w:rPr>
      <w:tab/>
    </w:r>
    <w:r>
      <w:rPr>
        <w:color w:val="006CAD"/>
        <w:sz w:val="21"/>
        <w:szCs w:val="21"/>
      </w:rPr>
      <w:tab/>
      <w:t xml:space="preserve">       </w:t>
    </w:r>
    <w:r>
      <w:rPr>
        <w:b/>
        <w:sz w:val="21"/>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F96E" w14:textId="77777777" w:rsidR="003D221F" w:rsidRDefault="009D4397">
    <w:pPr>
      <w:pBdr>
        <w:top w:val="nil"/>
        <w:left w:val="nil"/>
        <w:bottom w:val="nil"/>
        <w:right w:val="nil"/>
        <w:between w:val="nil"/>
      </w:pBdr>
      <w:tabs>
        <w:tab w:val="center" w:pos="4680"/>
        <w:tab w:val="right" w:pos="9360"/>
      </w:tabs>
      <w:spacing w:after="0"/>
      <w:rPr>
        <w:color w:val="006CAD"/>
        <w:sz w:val="21"/>
        <w:szCs w:val="21"/>
      </w:rPr>
    </w:pPr>
    <w:r>
      <w:rPr>
        <w:color w:val="006CAD"/>
        <w:sz w:val="21"/>
        <w:szCs w:val="21"/>
      </w:rPr>
      <w:t>Oregon Department of Education</w:t>
    </w:r>
    <w:r>
      <w:rPr>
        <w:color w:val="006CAD"/>
        <w:sz w:val="21"/>
        <w:szCs w:val="21"/>
      </w:rPr>
      <w:fldChar w:fldCharType="begin"/>
    </w:r>
    <w:r>
      <w:rPr>
        <w:color w:val="006CAD"/>
        <w:sz w:val="21"/>
        <w:szCs w:val="21"/>
      </w:rPr>
      <w:instrText>PAGE</w:instrText>
    </w:r>
    <w:r>
      <w:rPr>
        <w:color w:val="006CAD"/>
        <w:sz w:val="21"/>
        <w:szCs w:val="21"/>
      </w:rPr>
      <w:fldChar w:fldCharType="separate"/>
    </w:r>
    <w:r>
      <w:rPr>
        <w:color w:val="006CAD"/>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E771" w14:textId="77777777" w:rsidR="00354B93" w:rsidRDefault="00354B93">
      <w:pPr>
        <w:spacing w:after="0" w:line="240" w:lineRule="auto"/>
      </w:pPr>
      <w:r>
        <w:separator/>
      </w:r>
    </w:p>
  </w:footnote>
  <w:footnote w:type="continuationSeparator" w:id="0">
    <w:p w14:paraId="7F381B76" w14:textId="77777777" w:rsidR="00354B93" w:rsidRDefault="0035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6994" w14:textId="77777777" w:rsidR="003D221F" w:rsidRDefault="009D4397">
    <w:pPr>
      <w:pBdr>
        <w:top w:val="nil"/>
        <w:left w:val="nil"/>
        <w:bottom w:val="nil"/>
        <w:right w:val="nil"/>
        <w:between w:val="nil"/>
      </w:pBdr>
      <w:tabs>
        <w:tab w:val="center" w:pos="4680"/>
        <w:tab w:val="right" w:pos="9360"/>
      </w:tabs>
      <w:spacing w:after="0"/>
      <w:rPr>
        <w:color w:val="000000"/>
        <w:sz w:val="21"/>
        <w:szCs w:val="21"/>
      </w:rPr>
    </w:pPr>
    <w:r>
      <w:rPr>
        <w:noProof/>
        <w:color w:val="000000"/>
        <w:sz w:val="21"/>
        <w:szCs w:val="21"/>
      </w:rPr>
      <w:drawing>
        <wp:anchor distT="0" distB="0" distL="114300" distR="114300" simplePos="0" relativeHeight="251658752" behindDoc="1" locked="0" layoutInCell="1" hidden="0" allowOverlap="1" wp14:anchorId="61245DBC" wp14:editId="57CC3287">
          <wp:simplePos x="0" y="0"/>
          <wp:positionH relativeFrom="margin">
            <wp:align>center</wp:align>
          </wp:positionH>
          <wp:positionV relativeFrom="margin">
            <wp:align>center</wp:align>
          </wp:positionV>
          <wp:extent cx="7772400" cy="10058400"/>
          <wp:effectExtent l="0" t="0" r="0" b="0"/>
          <wp:wrapNone/>
          <wp:docPr id="10"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4005" w14:textId="2263554D" w:rsidR="003D221F" w:rsidRDefault="009D4397">
    <w:pPr>
      <w:pBdr>
        <w:top w:val="nil"/>
        <w:left w:val="nil"/>
        <w:bottom w:val="nil"/>
        <w:right w:val="nil"/>
        <w:between w:val="nil"/>
      </w:pBdr>
      <w:tabs>
        <w:tab w:val="center" w:pos="4680"/>
        <w:tab w:val="right" w:pos="9360"/>
      </w:tabs>
      <w:spacing w:after="0"/>
      <w:rPr>
        <w:color w:val="000000"/>
        <w:sz w:val="21"/>
        <w:szCs w:val="21"/>
      </w:rPr>
    </w:pPr>
    <w:r>
      <w:rPr>
        <w:noProof/>
      </w:rPr>
      <w:drawing>
        <wp:anchor distT="0" distB="0" distL="114300" distR="114300" simplePos="0" relativeHeight="251655680" behindDoc="1" locked="0" layoutInCell="1" hidden="0" allowOverlap="1" wp14:anchorId="1155606A" wp14:editId="562376A4">
          <wp:simplePos x="0" y="0"/>
          <wp:positionH relativeFrom="page">
            <wp:align>right</wp:align>
          </wp:positionH>
          <wp:positionV relativeFrom="page">
            <wp:align>top</wp:align>
          </wp:positionV>
          <wp:extent cx="7772400" cy="10058400"/>
          <wp:effectExtent l="0" t="0" r="0" b="0"/>
          <wp:wrapNone/>
          <wp:docPr id="9"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rPr>
        <w:color w:val="000000"/>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D697" w14:textId="77777777" w:rsidR="003D221F" w:rsidRDefault="009D4397">
    <w:pPr>
      <w:pBdr>
        <w:top w:val="nil"/>
        <w:left w:val="nil"/>
        <w:bottom w:val="nil"/>
        <w:right w:val="nil"/>
        <w:between w:val="nil"/>
      </w:pBdr>
      <w:tabs>
        <w:tab w:val="center" w:pos="4680"/>
        <w:tab w:val="right" w:pos="9360"/>
      </w:tabs>
      <w:spacing w:after="0"/>
      <w:rPr>
        <w:sz w:val="46"/>
        <w:szCs w:val="46"/>
      </w:rPr>
    </w:pPr>
    <w:r>
      <w:rPr>
        <w:noProof/>
        <w:color w:val="006CAD"/>
      </w:rPr>
      <w:drawing>
        <wp:anchor distT="0" distB="0" distL="114300" distR="114300" simplePos="0" relativeHeight="251656704" behindDoc="1" locked="0" layoutInCell="1" hidden="0" allowOverlap="1" wp14:anchorId="7994D3F2" wp14:editId="601736DD">
          <wp:simplePos x="0" y="0"/>
          <wp:positionH relativeFrom="margin">
            <wp:posOffset>-914716</wp:posOffset>
          </wp:positionH>
          <wp:positionV relativeFrom="margin">
            <wp:posOffset>-914399</wp:posOffset>
          </wp:positionV>
          <wp:extent cx="7772400" cy="10058400"/>
          <wp:effectExtent l="0" t="0" r="0" b="0"/>
          <wp:wrapNone/>
          <wp:docPr id="2"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rPr>
        <w:sz w:val="46"/>
        <w:szCs w:val="46"/>
      </w:rPr>
      <w:t xml:space="preserve">Holocaust/Genocide Studies </w:t>
    </w:r>
    <w:r>
      <w:rPr>
        <w:color w:val="000000"/>
        <w:sz w:val="46"/>
        <w:szCs w:val="46"/>
      </w:rPr>
      <w:t xml:space="preserve">Professional Learning </w:t>
    </w:r>
    <w:r>
      <w:rPr>
        <w:noProof/>
      </w:rPr>
      <mc:AlternateContent>
        <mc:Choice Requires="wps">
          <w:drawing>
            <wp:anchor distT="0" distB="0" distL="114300" distR="114300" simplePos="0" relativeHeight="251657728" behindDoc="0" locked="0" layoutInCell="1" hidden="0" allowOverlap="1" wp14:anchorId="0BEF6F69" wp14:editId="7B91B5F4">
              <wp:simplePos x="0" y="0"/>
              <wp:positionH relativeFrom="column">
                <wp:posOffset>12701</wp:posOffset>
              </wp:positionH>
              <wp:positionV relativeFrom="paragraph">
                <wp:posOffset>520700</wp:posOffset>
              </wp:positionV>
              <wp:extent cx="193675" cy="156527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253925" y="3002125"/>
                        <a:ext cx="184150" cy="1555750"/>
                      </a:xfrm>
                      <a:prstGeom prst="rect">
                        <a:avLst/>
                      </a:prstGeom>
                      <a:noFill/>
                      <a:ln>
                        <a:noFill/>
                      </a:ln>
                    </wps:spPr>
                    <wps:txbx>
                      <w:txbxContent>
                        <w:p w14:paraId="1FFE554B" w14:textId="77777777" w:rsidR="003D221F" w:rsidRDefault="003D221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EF6F69" id="Rectangle 1" o:spid="_x0000_s1026" style="position:absolute;margin-left:1pt;margin-top:41pt;width:15.25pt;height:123.2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" filled="f" stroked="f">
              <v:textbox inset="2.53958mm,2.53958mm,2.53958mm,2.53958mm">
                <w:txbxContent>
                  <w:p w14:paraId="1FFE554B" w14:textId="77777777" w:rsidR="003D221F" w:rsidRDefault="003D221F">
                    <w:pPr>
                      <w:spacing w:after="0" w:line="240" w:lineRule="auto"/>
                      <w:textDirection w:val="btLr"/>
                    </w:pPr>
                  </w:p>
                </w:txbxContent>
              </v:textbox>
              <w10:wrap type="topAndBottom"/>
            </v:rect>
          </w:pict>
        </mc:Fallback>
      </mc:AlternateContent>
    </w:r>
  </w:p>
  <w:p w14:paraId="0B9C431D" w14:textId="77777777" w:rsidR="003D221F" w:rsidRDefault="003D221F">
    <w:pPr>
      <w:pBdr>
        <w:top w:val="nil"/>
        <w:left w:val="nil"/>
        <w:bottom w:val="nil"/>
        <w:right w:val="nil"/>
        <w:between w:val="nil"/>
      </w:pBdr>
      <w:tabs>
        <w:tab w:val="center" w:pos="4680"/>
        <w:tab w:val="right" w:pos="9360"/>
      </w:tabs>
      <w:spacing w:after="0"/>
      <w:rPr>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8A0"/>
    <w:multiLevelType w:val="multilevel"/>
    <w:tmpl w:val="B656AD5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72581"/>
    <w:multiLevelType w:val="multilevel"/>
    <w:tmpl w:val="20A0F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B3056"/>
    <w:multiLevelType w:val="multilevel"/>
    <w:tmpl w:val="FE0012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A055CA"/>
    <w:multiLevelType w:val="hybridMultilevel"/>
    <w:tmpl w:val="D09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97662"/>
    <w:multiLevelType w:val="multilevel"/>
    <w:tmpl w:val="DD7098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8850EC"/>
    <w:multiLevelType w:val="multilevel"/>
    <w:tmpl w:val="88BC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8531BD"/>
    <w:multiLevelType w:val="multilevel"/>
    <w:tmpl w:val="CEBA73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51616D"/>
    <w:multiLevelType w:val="multilevel"/>
    <w:tmpl w:val="D87E07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B32B03"/>
    <w:multiLevelType w:val="multilevel"/>
    <w:tmpl w:val="8DACAA5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125F1"/>
    <w:multiLevelType w:val="multilevel"/>
    <w:tmpl w:val="A0485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730851"/>
    <w:multiLevelType w:val="multilevel"/>
    <w:tmpl w:val="6B4CC0C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B62A11"/>
    <w:multiLevelType w:val="multilevel"/>
    <w:tmpl w:val="2EFCC78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EB0250"/>
    <w:multiLevelType w:val="hybridMultilevel"/>
    <w:tmpl w:val="B2505846"/>
    <w:lvl w:ilvl="0" w:tplc="DB62FC40">
      <w:start w:val="1"/>
      <w:numFmt w:val="bullet"/>
      <w:lvlText w:val="o"/>
      <w:lvlJc w:val="left"/>
      <w:pPr>
        <w:tabs>
          <w:tab w:val="num" w:pos="720"/>
        </w:tabs>
        <w:ind w:left="720" w:hanging="360"/>
      </w:pPr>
      <w:rPr>
        <w:rFonts w:ascii="Courier New" w:hAnsi="Courier New" w:hint="default"/>
      </w:rPr>
    </w:lvl>
    <w:lvl w:ilvl="1" w:tplc="F0440600">
      <w:start w:val="1"/>
      <w:numFmt w:val="bullet"/>
      <w:lvlText w:val="o"/>
      <w:lvlJc w:val="left"/>
      <w:pPr>
        <w:tabs>
          <w:tab w:val="num" w:pos="1440"/>
        </w:tabs>
        <w:ind w:left="1440" w:hanging="360"/>
      </w:pPr>
      <w:rPr>
        <w:rFonts w:ascii="Courier New" w:hAnsi="Courier New" w:hint="default"/>
      </w:rPr>
    </w:lvl>
    <w:lvl w:ilvl="2" w:tplc="A24010BC" w:tentative="1">
      <w:start w:val="1"/>
      <w:numFmt w:val="bullet"/>
      <w:lvlText w:val="o"/>
      <w:lvlJc w:val="left"/>
      <w:pPr>
        <w:tabs>
          <w:tab w:val="num" w:pos="2160"/>
        </w:tabs>
        <w:ind w:left="2160" w:hanging="360"/>
      </w:pPr>
      <w:rPr>
        <w:rFonts w:ascii="Courier New" w:hAnsi="Courier New" w:hint="default"/>
      </w:rPr>
    </w:lvl>
    <w:lvl w:ilvl="3" w:tplc="680E5DC0" w:tentative="1">
      <w:start w:val="1"/>
      <w:numFmt w:val="bullet"/>
      <w:lvlText w:val="o"/>
      <w:lvlJc w:val="left"/>
      <w:pPr>
        <w:tabs>
          <w:tab w:val="num" w:pos="2880"/>
        </w:tabs>
        <w:ind w:left="2880" w:hanging="360"/>
      </w:pPr>
      <w:rPr>
        <w:rFonts w:ascii="Courier New" w:hAnsi="Courier New" w:hint="default"/>
      </w:rPr>
    </w:lvl>
    <w:lvl w:ilvl="4" w:tplc="12B066C8" w:tentative="1">
      <w:start w:val="1"/>
      <w:numFmt w:val="bullet"/>
      <w:lvlText w:val="o"/>
      <w:lvlJc w:val="left"/>
      <w:pPr>
        <w:tabs>
          <w:tab w:val="num" w:pos="3600"/>
        </w:tabs>
        <w:ind w:left="3600" w:hanging="360"/>
      </w:pPr>
      <w:rPr>
        <w:rFonts w:ascii="Courier New" w:hAnsi="Courier New" w:hint="default"/>
      </w:rPr>
    </w:lvl>
    <w:lvl w:ilvl="5" w:tplc="7A84B68A" w:tentative="1">
      <w:start w:val="1"/>
      <w:numFmt w:val="bullet"/>
      <w:lvlText w:val="o"/>
      <w:lvlJc w:val="left"/>
      <w:pPr>
        <w:tabs>
          <w:tab w:val="num" w:pos="4320"/>
        </w:tabs>
        <w:ind w:left="4320" w:hanging="360"/>
      </w:pPr>
      <w:rPr>
        <w:rFonts w:ascii="Courier New" w:hAnsi="Courier New" w:hint="default"/>
      </w:rPr>
    </w:lvl>
    <w:lvl w:ilvl="6" w:tplc="4A4CD2CA" w:tentative="1">
      <w:start w:val="1"/>
      <w:numFmt w:val="bullet"/>
      <w:lvlText w:val="o"/>
      <w:lvlJc w:val="left"/>
      <w:pPr>
        <w:tabs>
          <w:tab w:val="num" w:pos="5040"/>
        </w:tabs>
        <w:ind w:left="5040" w:hanging="360"/>
      </w:pPr>
      <w:rPr>
        <w:rFonts w:ascii="Courier New" w:hAnsi="Courier New" w:hint="default"/>
      </w:rPr>
    </w:lvl>
    <w:lvl w:ilvl="7" w:tplc="34947B42" w:tentative="1">
      <w:start w:val="1"/>
      <w:numFmt w:val="bullet"/>
      <w:lvlText w:val="o"/>
      <w:lvlJc w:val="left"/>
      <w:pPr>
        <w:tabs>
          <w:tab w:val="num" w:pos="5760"/>
        </w:tabs>
        <w:ind w:left="5760" w:hanging="360"/>
      </w:pPr>
      <w:rPr>
        <w:rFonts w:ascii="Courier New" w:hAnsi="Courier New" w:hint="default"/>
      </w:rPr>
    </w:lvl>
    <w:lvl w:ilvl="8" w:tplc="104C9C9C"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3C553775"/>
    <w:multiLevelType w:val="multilevel"/>
    <w:tmpl w:val="A81850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7A1793"/>
    <w:multiLevelType w:val="multilevel"/>
    <w:tmpl w:val="14B49E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071FF0"/>
    <w:multiLevelType w:val="multilevel"/>
    <w:tmpl w:val="ED9E8E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E717CC"/>
    <w:multiLevelType w:val="hybridMultilevel"/>
    <w:tmpl w:val="59B25762"/>
    <w:lvl w:ilvl="0" w:tplc="C22EEDF0">
      <w:start w:val="1"/>
      <w:numFmt w:val="bullet"/>
      <w:lvlText w:val="•"/>
      <w:lvlJc w:val="left"/>
      <w:pPr>
        <w:tabs>
          <w:tab w:val="num" w:pos="720"/>
        </w:tabs>
        <w:ind w:left="720" w:hanging="360"/>
      </w:pPr>
      <w:rPr>
        <w:rFonts w:ascii="Arial" w:hAnsi="Arial" w:hint="default"/>
      </w:rPr>
    </w:lvl>
    <w:lvl w:ilvl="1" w:tplc="A956D31E" w:tentative="1">
      <w:start w:val="1"/>
      <w:numFmt w:val="bullet"/>
      <w:lvlText w:val="•"/>
      <w:lvlJc w:val="left"/>
      <w:pPr>
        <w:tabs>
          <w:tab w:val="num" w:pos="1440"/>
        </w:tabs>
        <w:ind w:left="1440" w:hanging="360"/>
      </w:pPr>
      <w:rPr>
        <w:rFonts w:ascii="Arial" w:hAnsi="Arial" w:hint="default"/>
      </w:rPr>
    </w:lvl>
    <w:lvl w:ilvl="2" w:tplc="D1F09B84" w:tentative="1">
      <w:start w:val="1"/>
      <w:numFmt w:val="bullet"/>
      <w:lvlText w:val="•"/>
      <w:lvlJc w:val="left"/>
      <w:pPr>
        <w:tabs>
          <w:tab w:val="num" w:pos="2160"/>
        </w:tabs>
        <w:ind w:left="2160" w:hanging="360"/>
      </w:pPr>
      <w:rPr>
        <w:rFonts w:ascii="Arial" w:hAnsi="Arial" w:hint="default"/>
      </w:rPr>
    </w:lvl>
    <w:lvl w:ilvl="3" w:tplc="A988506E" w:tentative="1">
      <w:start w:val="1"/>
      <w:numFmt w:val="bullet"/>
      <w:lvlText w:val="•"/>
      <w:lvlJc w:val="left"/>
      <w:pPr>
        <w:tabs>
          <w:tab w:val="num" w:pos="2880"/>
        </w:tabs>
        <w:ind w:left="2880" w:hanging="360"/>
      </w:pPr>
      <w:rPr>
        <w:rFonts w:ascii="Arial" w:hAnsi="Arial" w:hint="default"/>
      </w:rPr>
    </w:lvl>
    <w:lvl w:ilvl="4" w:tplc="0E46DD38" w:tentative="1">
      <w:start w:val="1"/>
      <w:numFmt w:val="bullet"/>
      <w:lvlText w:val="•"/>
      <w:lvlJc w:val="left"/>
      <w:pPr>
        <w:tabs>
          <w:tab w:val="num" w:pos="3600"/>
        </w:tabs>
        <w:ind w:left="3600" w:hanging="360"/>
      </w:pPr>
      <w:rPr>
        <w:rFonts w:ascii="Arial" w:hAnsi="Arial" w:hint="default"/>
      </w:rPr>
    </w:lvl>
    <w:lvl w:ilvl="5" w:tplc="66AC4FD4" w:tentative="1">
      <w:start w:val="1"/>
      <w:numFmt w:val="bullet"/>
      <w:lvlText w:val="•"/>
      <w:lvlJc w:val="left"/>
      <w:pPr>
        <w:tabs>
          <w:tab w:val="num" w:pos="4320"/>
        </w:tabs>
        <w:ind w:left="4320" w:hanging="360"/>
      </w:pPr>
      <w:rPr>
        <w:rFonts w:ascii="Arial" w:hAnsi="Arial" w:hint="default"/>
      </w:rPr>
    </w:lvl>
    <w:lvl w:ilvl="6" w:tplc="F2262536" w:tentative="1">
      <w:start w:val="1"/>
      <w:numFmt w:val="bullet"/>
      <w:lvlText w:val="•"/>
      <w:lvlJc w:val="left"/>
      <w:pPr>
        <w:tabs>
          <w:tab w:val="num" w:pos="5040"/>
        </w:tabs>
        <w:ind w:left="5040" w:hanging="360"/>
      </w:pPr>
      <w:rPr>
        <w:rFonts w:ascii="Arial" w:hAnsi="Arial" w:hint="default"/>
      </w:rPr>
    </w:lvl>
    <w:lvl w:ilvl="7" w:tplc="0382CA72" w:tentative="1">
      <w:start w:val="1"/>
      <w:numFmt w:val="bullet"/>
      <w:lvlText w:val="•"/>
      <w:lvlJc w:val="left"/>
      <w:pPr>
        <w:tabs>
          <w:tab w:val="num" w:pos="5760"/>
        </w:tabs>
        <w:ind w:left="5760" w:hanging="360"/>
      </w:pPr>
      <w:rPr>
        <w:rFonts w:ascii="Arial" w:hAnsi="Arial" w:hint="default"/>
      </w:rPr>
    </w:lvl>
    <w:lvl w:ilvl="8" w:tplc="F49486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910E15"/>
    <w:multiLevelType w:val="multilevel"/>
    <w:tmpl w:val="FDEC088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13709C"/>
    <w:multiLevelType w:val="multilevel"/>
    <w:tmpl w:val="E6FAB4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135C9C"/>
    <w:multiLevelType w:val="multilevel"/>
    <w:tmpl w:val="153867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C334B8"/>
    <w:multiLevelType w:val="hybridMultilevel"/>
    <w:tmpl w:val="78F2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E7B58"/>
    <w:multiLevelType w:val="multilevel"/>
    <w:tmpl w:val="6546C0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4203CD"/>
    <w:multiLevelType w:val="multilevel"/>
    <w:tmpl w:val="1E3A20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B2237A"/>
    <w:multiLevelType w:val="multilevel"/>
    <w:tmpl w:val="517C91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4B58EA"/>
    <w:multiLevelType w:val="multilevel"/>
    <w:tmpl w:val="B060CA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44129">
    <w:abstractNumId w:val="22"/>
  </w:num>
  <w:num w:numId="2" w16cid:durableId="921260161">
    <w:abstractNumId w:val="23"/>
  </w:num>
  <w:num w:numId="3" w16cid:durableId="585844733">
    <w:abstractNumId w:val="13"/>
  </w:num>
  <w:num w:numId="4" w16cid:durableId="459765792">
    <w:abstractNumId w:val="24"/>
  </w:num>
  <w:num w:numId="5" w16cid:durableId="1283153734">
    <w:abstractNumId w:val="11"/>
  </w:num>
  <w:num w:numId="6" w16cid:durableId="1378704127">
    <w:abstractNumId w:val="5"/>
  </w:num>
  <w:num w:numId="7" w16cid:durableId="1657956919">
    <w:abstractNumId w:val="1"/>
  </w:num>
  <w:num w:numId="8" w16cid:durableId="308948819">
    <w:abstractNumId w:val="14"/>
  </w:num>
  <w:num w:numId="9" w16cid:durableId="1497187780">
    <w:abstractNumId w:val="19"/>
  </w:num>
  <w:num w:numId="10" w16cid:durableId="543174677">
    <w:abstractNumId w:val="18"/>
  </w:num>
  <w:num w:numId="11" w16cid:durableId="1763719727">
    <w:abstractNumId w:val="21"/>
  </w:num>
  <w:num w:numId="12" w16cid:durableId="959802675">
    <w:abstractNumId w:val="10"/>
  </w:num>
  <w:num w:numId="13" w16cid:durableId="1280993853">
    <w:abstractNumId w:val="2"/>
  </w:num>
  <w:num w:numId="14" w16cid:durableId="1861553224">
    <w:abstractNumId w:val="0"/>
  </w:num>
  <w:num w:numId="15" w16cid:durableId="956521297">
    <w:abstractNumId w:val="4"/>
  </w:num>
  <w:num w:numId="16" w16cid:durableId="2045712860">
    <w:abstractNumId w:val="6"/>
  </w:num>
  <w:num w:numId="17" w16cid:durableId="553005482">
    <w:abstractNumId w:val="7"/>
  </w:num>
  <w:num w:numId="18" w16cid:durableId="1892961713">
    <w:abstractNumId w:val="8"/>
  </w:num>
  <w:num w:numId="19" w16cid:durableId="2040663258">
    <w:abstractNumId w:val="17"/>
  </w:num>
  <w:num w:numId="20" w16cid:durableId="1534804173">
    <w:abstractNumId w:val="9"/>
  </w:num>
  <w:num w:numId="21" w16cid:durableId="1612282785">
    <w:abstractNumId w:val="15"/>
  </w:num>
  <w:num w:numId="22" w16cid:durableId="7146988">
    <w:abstractNumId w:val="16"/>
  </w:num>
  <w:num w:numId="23" w16cid:durableId="1312783905">
    <w:abstractNumId w:val="12"/>
  </w:num>
  <w:num w:numId="24" w16cid:durableId="486241279">
    <w:abstractNumId w:val="20"/>
  </w:num>
  <w:num w:numId="25" w16cid:durableId="1775205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1F"/>
    <w:rsid w:val="000A4D34"/>
    <w:rsid w:val="000C45A6"/>
    <w:rsid w:val="00166CB3"/>
    <w:rsid w:val="00185363"/>
    <w:rsid w:val="00316EC6"/>
    <w:rsid w:val="00354B93"/>
    <w:rsid w:val="003B3EA8"/>
    <w:rsid w:val="003D221F"/>
    <w:rsid w:val="0045643A"/>
    <w:rsid w:val="0046260C"/>
    <w:rsid w:val="00493902"/>
    <w:rsid w:val="00497CBD"/>
    <w:rsid w:val="00541501"/>
    <w:rsid w:val="006856A1"/>
    <w:rsid w:val="006C245D"/>
    <w:rsid w:val="007443C7"/>
    <w:rsid w:val="009D4397"/>
    <w:rsid w:val="00A014F7"/>
    <w:rsid w:val="00C71E59"/>
    <w:rsid w:val="00E33507"/>
    <w:rsid w:val="00E74037"/>
    <w:rsid w:val="00ED294C"/>
    <w:rsid w:val="00FE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0B38"/>
  <w15:docId w15:val="{F29B29CE-8C53-45F6-B29B-BB9A401D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006CAD"/>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006CAD"/>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06CAD"/>
    </w:rPr>
  </w:style>
  <w:style w:type="paragraph" w:styleId="Heading4">
    <w:name w:val="heading 4"/>
    <w:basedOn w:val="Normal"/>
    <w:next w:val="Normal"/>
    <w:uiPriority w:val="9"/>
    <w:semiHidden/>
    <w:unhideWhenUsed/>
    <w:qFormat/>
    <w:pPr>
      <w:keepNext/>
      <w:keepLines/>
      <w:spacing w:before="40" w:after="0"/>
      <w:outlineLvl w:val="3"/>
    </w:pPr>
    <w:rPr>
      <w:i/>
      <w:color w:val="006CAD"/>
    </w:rPr>
  </w:style>
  <w:style w:type="paragraph" w:styleId="Heading5">
    <w:name w:val="heading 5"/>
    <w:basedOn w:val="Normal"/>
    <w:next w:val="Normal"/>
    <w:uiPriority w:val="9"/>
    <w:semiHidden/>
    <w:unhideWhenUsed/>
    <w:qFormat/>
    <w:pPr>
      <w:keepNext/>
      <w:keepLines/>
      <w:spacing w:before="40" w:after="0"/>
      <w:outlineLvl w:val="4"/>
    </w:pPr>
    <w:rPr>
      <w:color w:val="006CAD"/>
    </w:rPr>
  </w:style>
  <w:style w:type="paragraph" w:styleId="Heading6">
    <w:name w:val="heading 6"/>
    <w:basedOn w:val="Normal"/>
    <w:next w:val="Normal"/>
    <w:uiPriority w:val="9"/>
    <w:semiHidden/>
    <w:unhideWhenUsed/>
    <w:qFormat/>
    <w:pPr>
      <w:keepNext/>
      <w:keepLines/>
      <w:spacing w:before="40" w:after="0"/>
      <w:outlineLvl w:val="5"/>
    </w:pPr>
    <w:rPr>
      <w:color w:val="0036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0" w:line="240" w:lineRule="auto"/>
    </w:pPr>
    <w:rPr>
      <w:color w:val="006CAD"/>
      <w:sz w:val="56"/>
      <w:szCs w:val="56"/>
    </w:rPr>
  </w:style>
  <w:style w:type="paragraph" w:styleId="Subtitle">
    <w:name w:val="Subtitle"/>
    <w:basedOn w:val="Normal"/>
    <w:next w:val="Normal"/>
    <w:uiPriority w:val="11"/>
    <w:qFormat/>
    <w:rPr>
      <w:color w:val="5A5A5A"/>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33507"/>
    <w:rPr>
      <w:color w:val="0000FF" w:themeColor="hyperlink"/>
      <w:u w:val="single"/>
    </w:rPr>
  </w:style>
  <w:style w:type="character" w:styleId="UnresolvedMention">
    <w:name w:val="Unresolved Mention"/>
    <w:basedOn w:val="DefaultParagraphFont"/>
    <w:uiPriority w:val="99"/>
    <w:semiHidden/>
    <w:unhideWhenUsed/>
    <w:rsid w:val="00E33507"/>
    <w:rPr>
      <w:color w:val="605E5C"/>
      <w:shd w:val="clear" w:color="auto" w:fill="E1DFDD"/>
    </w:rPr>
  </w:style>
  <w:style w:type="character" w:styleId="FollowedHyperlink">
    <w:name w:val="FollowedHyperlink"/>
    <w:basedOn w:val="DefaultParagraphFont"/>
    <w:uiPriority w:val="99"/>
    <w:semiHidden/>
    <w:unhideWhenUsed/>
    <w:rsid w:val="00E33507"/>
    <w:rPr>
      <w:color w:val="800080" w:themeColor="followedHyperlink"/>
      <w:u w:val="single"/>
    </w:rPr>
  </w:style>
  <w:style w:type="paragraph" w:styleId="NormalWeb">
    <w:name w:val="Normal (Web)"/>
    <w:basedOn w:val="Normal"/>
    <w:uiPriority w:val="99"/>
    <w:semiHidden/>
    <w:unhideWhenUsed/>
    <w:rsid w:val="00E33507"/>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6CB3"/>
    <w:pPr>
      <w:ind w:left="720"/>
      <w:contextualSpacing/>
    </w:pPr>
  </w:style>
  <w:style w:type="paragraph" w:styleId="Footer">
    <w:name w:val="footer"/>
    <w:basedOn w:val="Normal"/>
    <w:link w:val="FooterChar"/>
    <w:uiPriority w:val="99"/>
    <w:unhideWhenUsed/>
    <w:rsid w:val="006C2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349">
      <w:bodyDiv w:val="1"/>
      <w:marLeft w:val="0"/>
      <w:marRight w:val="0"/>
      <w:marTop w:val="0"/>
      <w:marBottom w:val="0"/>
      <w:divBdr>
        <w:top w:val="none" w:sz="0" w:space="0" w:color="auto"/>
        <w:left w:val="none" w:sz="0" w:space="0" w:color="auto"/>
        <w:bottom w:val="none" w:sz="0" w:space="0" w:color="auto"/>
        <w:right w:val="none" w:sz="0" w:space="0" w:color="auto"/>
      </w:divBdr>
      <w:divsChild>
        <w:div w:id="1683432364">
          <w:marLeft w:val="446"/>
          <w:marRight w:val="0"/>
          <w:marTop w:val="0"/>
          <w:marBottom w:val="0"/>
          <w:divBdr>
            <w:top w:val="none" w:sz="0" w:space="0" w:color="auto"/>
            <w:left w:val="none" w:sz="0" w:space="0" w:color="auto"/>
            <w:bottom w:val="none" w:sz="0" w:space="0" w:color="auto"/>
            <w:right w:val="none" w:sz="0" w:space="0" w:color="auto"/>
          </w:divBdr>
        </w:div>
      </w:divsChild>
    </w:div>
    <w:div w:id="673386341">
      <w:bodyDiv w:val="1"/>
      <w:marLeft w:val="0"/>
      <w:marRight w:val="0"/>
      <w:marTop w:val="0"/>
      <w:marBottom w:val="0"/>
      <w:divBdr>
        <w:top w:val="none" w:sz="0" w:space="0" w:color="auto"/>
        <w:left w:val="none" w:sz="0" w:space="0" w:color="auto"/>
        <w:bottom w:val="none" w:sz="0" w:space="0" w:color="auto"/>
        <w:right w:val="none" w:sz="0" w:space="0" w:color="auto"/>
      </w:divBdr>
    </w:div>
    <w:div w:id="1071073846">
      <w:bodyDiv w:val="1"/>
      <w:marLeft w:val="0"/>
      <w:marRight w:val="0"/>
      <w:marTop w:val="0"/>
      <w:marBottom w:val="0"/>
      <w:divBdr>
        <w:top w:val="none" w:sz="0" w:space="0" w:color="auto"/>
        <w:left w:val="none" w:sz="0" w:space="0" w:color="auto"/>
        <w:bottom w:val="none" w:sz="0" w:space="0" w:color="auto"/>
        <w:right w:val="none" w:sz="0" w:space="0" w:color="auto"/>
      </w:divBdr>
    </w:div>
    <w:div w:id="1167865984">
      <w:bodyDiv w:val="1"/>
      <w:marLeft w:val="0"/>
      <w:marRight w:val="0"/>
      <w:marTop w:val="0"/>
      <w:marBottom w:val="0"/>
      <w:divBdr>
        <w:top w:val="none" w:sz="0" w:space="0" w:color="auto"/>
        <w:left w:val="none" w:sz="0" w:space="0" w:color="auto"/>
        <w:bottom w:val="none" w:sz="0" w:space="0" w:color="auto"/>
        <w:right w:val="none" w:sz="0" w:space="0" w:color="auto"/>
      </w:divBdr>
      <w:divsChild>
        <w:div w:id="893274019">
          <w:marLeft w:val="1166"/>
          <w:marRight w:val="0"/>
          <w:marTop w:val="0"/>
          <w:marBottom w:val="0"/>
          <w:divBdr>
            <w:top w:val="none" w:sz="0" w:space="0" w:color="auto"/>
            <w:left w:val="none" w:sz="0" w:space="0" w:color="auto"/>
            <w:bottom w:val="none" w:sz="0" w:space="0" w:color="auto"/>
            <w:right w:val="none" w:sz="0" w:space="0" w:color="auto"/>
          </w:divBdr>
        </w:div>
        <w:div w:id="1415274725">
          <w:marLeft w:val="1166"/>
          <w:marRight w:val="0"/>
          <w:marTop w:val="0"/>
          <w:marBottom w:val="0"/>
          <w:divBdr>
            <w:top w:val="none" w:sz="0" w:space="0" w:color="auto"/>
            <w:left w:val="none" w:sz="0" w:space="0" w:color="auto"/>
            <w:bottom w:val="none" w:sz="0" w:space="0" w:color="auto"/>
            <w:right w:val="none" w:sz="0" w:space="0" w:color="auto"/>
          </w:divBdr>
        </w:div>
        <w:div w:id="1503622336">
          <w:marLeft w:val="1166"/>
          <w:marRight w:val="0"/>
          <w:marTop w:val="0"/>
          <w:marBottom w:val="0"/>
          <w:divBdr>
            <w:top w:val="none" w:sz="0" w:space="0" w:color="auto"/>
            <w:left w:val="none" w:sz="0" w:space="0" w:color="auto"/>
            <w:bottom w:val="none" w:sz="0" w:space="0" w:color="auto"/>
            <w:right w:val="none" w:sz="0" w:space="0" w:color="auto"/>
          </w:divBdr>
        </w:div>
        <w:div w:id="493184946">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udentprivacy.ed.gov/ferp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jennifer.dundon@ode.oregon.gov" TargetMode="External"/><Relationship Id="rId23" Type="http://schemas.openxmlformats.org/officeDocument/2006/relationships/customXml" Target="../customXml/item1.xml"/><Relationship Id="rId10" Type="http://schemas.openxmlformats.org/officeDocument/2006/relationships/hyperlink" Target="https://secure.sos.state.or.us/oard/viewSingleRule.action?ruleVrsnRsn=28540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AB182E0629F4DB299CB70AADA2617" ma:contentTypeVersion="7" ma:contentTypeDescription="Create a new document." ma:contentTypeScope="" ma:versionID="8c0ea892eb18541275fd2544df387c3a">
  <xsd:schema xmlns:xsd="http://www.w3.org/2001/XMLSchema" xmlns:xs="http://www.w3.org/2001/XMLSchema" xmlns:p="http://schemas.microsoft.com/office/2006/metadata/properties" xmlns:ns2="322ed6d0-eb3a-48ea-a8e7-c77d41b6508b" xmlns:ns3="54031767-dd6d-417c-ab73-583408f47564" targetNamespace="http://schemas.microsoft.com/office/2006/metadata/properties" ma:root="true" ma:fieldsID="7d29625aebd964c423a73dc1d91b5bdb" ns2:_="" ns3:_="">
    <xsd:import namespace="322ed6d0-eb3a-48ea-a8e7-c77d41b6508b"/>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d6d0-eb3a-48ea-a8e7-c77d41b6508b"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22ed6d0-eb3a-48ea-a8e7-c77d41b6508b">2025-10-16T20:22:33+00:00</Remediation_x0020_Date>
    <Estimated_x0020_Creation_x0020_Date xmlns="322ed6d0-eb3a-48ea-a8e7-c77d41b6508b" xsi:nil="true"/>
    <Priority xmlns="322ed6d0-eb3a-48ea-a8e7-c77d41b6508b">New</Priority>
  </documentManagement>
</p:properties>
</file>

<file path=customXml/itemProps1.xml><?xml version="1.0" encoding="utf-8"?>
<ds:datastoreItem xmlns:ds="http://schemas.openxmlformats.org/officeDocument/2006/customXml" ds:itemID="{4E623EEC-1C1B-4A24-B77B-8BDD33A49DFE}"/>
</file>

<file path=customXml/itemProps2.xml><?xml version="1.0" encoding="utf-8"?>
<ds:datastoreItem xmlns:ds="http://schemas.openxmlformats.org/officeDocument/2006/customXml" ds:itemID="{44605A82-55A0-4490-BBF3-25F0A3D87F27}"/>
</file>

<file path=customXml/itemProps3.xml><?xml version="1.0" encoding="utf-8"?>
<ds:datastoreItem xmlns:ds="http://schemas.openxmlformats.org/officeDocument/2006/customXml" ds:itemID="{43A155A5-F792-40A7-8933-82BB81A5FA7A}"/>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482</Words>
  <Characters>2684</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DUNDON Jennifer * ODE</cp:lastModifiedBy>
  <cp:revision>7</cp:revision>
  <dcterms:created xsi:type="dcterms:W3CDTF">2025-08-06T16:29:00Z</dcterms:created>
  <dcterms:modified xsi:type="dcterms:W3CDTF">2025-10-16T16:09:00Z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0x0101009C2AB182E0629F4DB299CB70AADA2617</vt:lpwstr>
  </property>
</Properties>
</file>