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6CAD"/>
  <w:body>
    <w:p w14:paraId="053FA84D" w14:textId="376894C1" w:rsidR="003D221F" w:rsidRPr="00541501" w:rsidRDefault="00541501" w:rsidP="00541501">
      <w:pPr>
        <w:pStyle w:val="Title"/>
        <w:jc w:val="center"/>
        <w:rPr>
          <w:b/>
          <w:bCs/>
          <w:sz w:val="44"/>
          <w:szCs w:val="44"/>
        </w:rPr>
      </w:pPr>
      <w:r>
        <w:rPr>
          <w:b/>
          <w:bCs/>
          <w:sz w:val="44"/>
          <w:szCs w:val="44"/>
          <w:lang w:val="vi"/>
        </w:rPr>
        <w:t>Thông tin Chương trình Medicaid Học đường dành cho Phụ huynh</w:t>
      </w:r>
    </w:p>
    <w:p w14:paraId="589EDF13" w14:textId="421F6F34" w:rsidR="00541501" w:rsidRPr="00B3744D" w:rsidRDefault="00541501">
      <w:pPr>
        <w:pStyle w:val="Title"/>
        <w:spacing w:after="200"/>
        <w:rPr>
          <w:b/>
          <w:sz w:val="4"/>
          <w:szCs w:val="4"/>
        </w:rPr>
      </w:pPr>
      <w:bookmarkStart w:id="0" w:name="_pxl8txbwh5ks" w:colFirst="0" w:colLast="0"/>
      <w:bookmarkStart w:id="1" w:name="_odarfonxw7o" w:colFirst="0" w:colLast="0"/>
      <w:bookmarkStart w:id="2" w:name="_vij8jcru9q2q" w:colFirst="0" w:colLast="0"/>
      <w:bookmarkEnd w:id="0"/>
      <w:bookmarkEnd w:id="1"/>
      <w:bookmarkEnd w:id="2"/>
      <w:r w:rsidRPr="00B3744D">
        <w:rPr>
          <w:b/>
          <w:bCs/>
          <w:noProof/>
          <w:sz w:val="4"/>
          <w:szCs w:val="4"/>
          <w:lang w:val="vi"/>
        </w:rPr>
        <w:drawing>
          <wp:anchor distT="0" distB="0" distL="114300" distR="114300" simplePos="0" relativeHeight="251664384" behindDoc="0" locked="0" layoutInCell="1" allowOverlap="1" wp14:anchorId="571636D2" wp14:editId="7AEA4D4D">
            <wp:simplePos x="0" y="0"/>
            <wp:positionH relativeFrom="column">
              <wp:posOffset>-85725</wp:posOffset>
            </wp:positionH>
            <wp:positionV relativeFrom="paragraph">
              <wp:posOffset>139700</wp:posOffset>
            </wp:positionV>
            <wp:extent cx="1096617" cy="1096617"/>
            <wp:effectExtent l="0" t="0" r="0" b="0"/>
            <wp:wrapSquare wrapText="bothSides"/>
            <wp:docPr id="791" name="Google Shape;791;p85" descr="Bốn biểu tượng hình người nhiều màu sắc với mảnh ghép hình ở giữa"/>
            <wp:cNvGraphicFramePr/>
            <a:graphic xmlns:a="http://schemas.openxmlformats.org/drawingml/2006/main">
              <a:graphicData uri="http://schemas.openxmlformats.org/drawingml/2006/picture">
                <pic:pic xmlns:pic="http://schemas.openxmlformats.org/drawingml/2006/picture">
                  <pic:nvPicPr>
                    <pic:cNvPr id="791" name="Google Shape;791;p85" descr="Four colorful people icons with puzzle piece between them"/>
                    <pic:cNvPicPr preferRelativeResize="0"/>
                  </pic:nvPicPr>
                  <pic:blipFill rotWithShape="1">
                    <a:blip r:embed="rId7" cstate="print">
                      <a:alphaModFix/>
                      <a:extLst>
                        <a:ext uri="{28A0092B-C50C-407E-A947-70E740481C1C}">
                          <a14:useLocalDpi xmlns:a14="http://schemas.microsoft.com/office/drawing/2010/main" val="0"/>
                        </a:ext>
                      </a:extLst>
                    </a:blip>
                    <a:srcRect/>
                    <a:stretch/>
                  </pic:blipFill>
                  <pic:spPr>
                    <a:xfrm>
                      <a:off x="0" y="0"/>
                      <a:ext cx="1096617" cy="1096617"/>
                    </a:xfrm>
                    <a:prstGeom prst="rect">
                      <a:avLst/>
                    </a:prstGeom>
                    <a:noFill/>
                    <a:ln>
                      <a:noFill/>
                    </a:ln>
                  </pic:spPr>
                </pic:pic>
              </a:graphicData>
            </a:graphic>
          </wp:anchor>
        </w:drawing>
      </w:r>
    </w:p>
    <w:p w14:paraId="11759A9D" w14:textId="1B2AEBA5" w:rsidR="003D221F" w:rsidRPr="00B3744D" w:rsidRDefault="009D4397" w:rsidP="00E33507">
      <w:pPr>
        <w:pStyle w:val="Title"/>
        <w:spacing w:after="200"/>
        <w:jc w:val="both"/>
        <w:rPr>
          <w:color w:val="000000"/>
          <w:sz w:val="24"/>
          <w:szCs w:val="24"/>
          <w:lang w:val="vi"/>
        </w:rPr>
      </w:pPr>
      <w:r>
        <w:rPr>
          <w:noProof/>
          <w:color w:val="0070C0"/>
          <w:lang w:val="vi"/>
        </w:rPr>
        <w:drawing>
          <wp:anchor distT="0" distB="0" distL="114300" distR="114300" simplePos="0" relativeHeight="251660288" behindDoc="0" locked="0" layoutInCell="1" hidden="0" allowOverlap="1" wp14:anchorId="0AB4F944" wp14:editId="350F4D7F">
            <wp:simplePos x="0" y="0"/>
            <wp:positionH relativeFrom="margin">
              <wp:posOffset>38100</wp:posOffset>
            </wp:positionH>
            <wp:positionV relativeFrom="topMargin">
              <wp:posOffset>3067685</wp:posOffset>
            </wp:positionV>
            <wp:extent cx="1285875" cy="24130"/>
            <wp:effectExtent l="0" t="0" r="0" b="0"/>
            <wp:wrapNone/>
            <wp:docPr id="5" name="image1.png" descr="Đường trang trí để ngắt dòng"/>
            <wp:cNvGraphicFramePr/>
            <a:graphic xmlns:a="http://schemas.openxmlformats.org/drawingml/2006/main">
              <a:graphicData uri="http://schemas.openxmlformats.org/drawingml/2006/picture">
                <pic:pic xmlns:pic="http://schemas.openxmlformats.org/drawingml/2006/picture">
                  <pic:nvPicPr>
                    <pic:cNvPr id="0" name="image1.png" descr="Decorative line break"/>
                    <pic:cNvPicPr preferRelativeResize="0"/>
                  </pic:nvPicPr>
                  <pic:blipFill>
                    <a:blip r:embed="rId8"/>
                    <a:srcRect/>
                    <a:stretch>
                      <a:fillRect/>
                    </a:stretch>
                  </pic:blipFill>
                  <pic:spPr>
                    <a:xfrm>
                      <a:off x="0" y="0"/>
                      <a:ext cx="1285875" cy="24130"/>
                    </a:xfrm>
                    <a:prstGeom prst="rect">
                      <a:avLst/>
                    </a:prstGeom>
                    <a:ln/>
                  </pic:spPr>
                </pic:pic>
              </a:graphicData>
            </a:graphic>
          </wp:anchor>
        </w:drawing>
      </w:r>
      <w:r>
        <w:rPr>
          <w:b/>
          <w:bCs/>
          <w:sz w:val="24"/>
          <w:szCs w:val="24"/>
          <w:lang w:val="vi"/>
        </w:rPr>
        <w:t xml:space="preserve">Cơ quan Y tế Oregon (Oregon Health Authority) </w:t>
      </w:r>
      <w:r>
        <w:rPr>
          <w:color w:val="auto"/>
          <w:sz w:val="24"/>
          <w:szCs w:val="24"/>
          <w:lang w:val="vi"/>
        </w:rPr>
        <w:t>quản lý</w:t>
      </w:r>
      <w:r>
        <w:rPr>
          <w:color w:val="000000"/>
          <w:sz w:val="24"/>
          <w:szCs w:val="24"/>
          <w:lang w:val="vi"/>
        </w:rPr>
        <w:t xml:space="preserve"> Chương trình Dịch vụ Y tế Học đường (School Medicaid). Chương trình này giúp các trường học nhận được khoản hoàn trả từ Medicaid cho các dịch vụ y tế được cung cấp cho trẻ em và thanh thiếu niên đã ghi danh tham gia Medicaid. Tài liệu hướng dẫn này nhằm cung cấp câu trả lời cho những câu hỏi thường gặp liên quan đến việc xin sự đồng ý của phụ huynh.</w:t>
      </w:r>
    </w:p>
    <w:p w14:paraId="67B928B0" w14:textId="18A13473" w:rsidR="003D221F" w:rsidRPr="00B3744D" w:rsidRDefault="00541501">
      <w:pPr>
        <w:shd w:val="clear" w:color="auto" w:fill="FFFFFF"/>
        <w:spacing w:after="0" w:line="240" w:lineRule="auto"/>
        <w:rPr>
          <w:lang w:val="vi"/>
        </w:rPr>
      </w:pPr>
      <w:r>
        <w:rPr>
          <w:b/>
          <w:bCs/>
          <w:color w:val="0070C0"/>
          <w:lang w:val="vi"/>
        </w:rPr>
        <w:t>Vì sao các trường học lập hóa đơn cho Medicaid?</w:t>
      </w:r>
      <w:r>
        <w:rPr>
          <w:lang w:val="vi"/>
        </w:rPr>
        <w:t xml:space="preserve">  </w:t>
      </w:r>
    </w:p>
    <w:p w14:paraId="48CB1E4E" w14:textId="4FB77F68" w:rsidR="003D221F" w:rsidRPr="00B3744D" w:rsidRDefault="00541501" w:rsidP="00541501">
      <w:pPr>
        <w:shd w:val="clear" w:color="auto" w:fill="FFFFFF"/>
        <w:spacing w:after="200" w:line="240" w:lineRule="auto"/>
        <w:rPr>
          <w:lang w:val="vi"/>
        </w:rPr>
      </w:pPr>
      <w:r>
        <w:rPr>
          <w:lang w:val="vi"/>
        </w:rPr>
        <w:t>Việc lập hóa đơn cho Medicaid cho các dịch vụ y tế là một cách để mang thêm tiền và các nguồn trợ giúp vào các trường học và chương trình. Khoản tiền này có thể được sử dụng để thuê thêm các nhà cung cấp dịch vụ y tế, cung cấp thêm dịch vụ, và đảm bảo học sinh nhận được sự chăm sóc cần thiết để học tập và phát triển.</w:t>
      </w:r>
    </w:p>
    <w:p w14:paraId="493DCE39" w14:textId="2F50421C" w:rsidR="003D221F" w:rsidRPr="00B3744D" w:rsidRDefault="00E33507">
      <w:pPr>
        <w:shd w:val="clear" w:color="auto" w:fill="FFFFFF"/>
        <w:spacing w:after="0" w:line="240" w:lineRule="auto"/>
        <w:rPr>
          <w:color w:val="0070C0"/>
          <w:lang w:val="vi"/>
        </w:rPr>
      </w:pPr>
      <w:r>
        <w:rPr>
          <w:b/>
          <w:bCs/>
          <w:color w:val="0070C0"/>
          <w:lang w:val="vi"/>
        </w:rPr>
        <w:t>Các trường học có thể lập hóa đơn cho Medicaid cho những dịch vụ nào?</w:t>
      </w:r>
    </w:p>
    <w:p w14:paraId="631D42DC" w14:textId="1CE89A55" w:rsidR="003D221F" w:rsidRPr="00B3744D" w:rsidRDefault="00E33507">
      <w:pPr>
        <w:shd w:val="clear" w:color="auto" w:fill="FFFFFF"/>
        <w:spacing w:after="0" w:line="240" w:lineRule="auto"/>
        <w:rPr>
          <w:lang w:val="vi"/>
        </w:rPr>
      </w:pPr>
      <w:r>
        <w:rPr>
          <w:lang w:val="vi"/>
        </w:rPr>
        <w:t xml:space="preserve">Các trường học có thể lập hóa đơn Medicaid cho các dịch vụ y tế như: </w:t>
      </w:r>
    </w:p>
    <w:p w14:paraId="7AFFCAA7" w14:textId="22755FBC" w:rsidR="00E33507" w:rsidRDefault="000A4D34">
      <w:pPr>
        <w:numPr>
          <w:ilvl w:val="0"/>
          <w:numId w:val="5"/>
        </w:numPr>
        <w:spacing w:after="0" w:line="240" w:lineRule="auto"/>
        <w:ind w:left="1080"/>
      </w:pPr>
      <w:r>
        <w:rPr>
          <w:noProof/>
          <w:lang w:val="vi"/>
        </w:rPr>
        <w:drawing>
          <wp:anchor distT="0" distB="0" distL="114300" distR="114300" simplePos="0" relativeHeight="251666432" behindDoc="0" locked="0" layoutInCell="1" allowOverlap="1" wp14:anchorId="2A80A04F" wp14:editId="22E07B27">
            <wp:simplePos x="0" y="0"/>
            <wp:positionH relativeFrom="column">
              <wp:posOffset>3663950</wp:posOffset>
            </wp:positionH>
            <wp:positionV relativeFrom="paragraph">
              <wp:posOffset>6985</wp:posOffset>
            </wp:positionV>
            <wp:extent cx="952500" cy="952500"/>
            <wp:effectExtent l="0" t="0" r="0" b="0"/>
            <wp:wrapSquare wrapText="bothSides"/>
            <wp:docPr id="784" name="Google Shape;784;p85" descr="Biểu tượng danh sách kiểm tra bên cạnh hình người"/>
            <wp:cNvGraphicFramePr/>
            <a:graphic xmlns:a="http://schemas.openxmlformats.org/drawingml/2006/main">
              <a:graphicData uri="http://schemas.openxmlformats.org/drawingml/2006/picture">
                <pic:pic xmlns:pic="http://schemas.openxmlformats.org/drawingml/2006/picture">
                  <pic:nvPicPr>
                    <pic:cNvPr id="784" name="Google Shape;784;p85" descr="Checklist next to person icon"/>
                    <pic:cNvPicPr preferRelativeResize="0"/>
                  </pic:nvPicPr>
                  <pic:blipFill rotWithShape="1">
                    <a:blip r:embed="rId9" cstate="print">
                      <a:alphaModFix/>
                      <a:extLst>
                        <a:ext uri="{28A0092B-C50C-407E-A947-70E740481C1C}">
                          <a14:useLocalDpi xmlns:a14="http://schemas.microsoft.com/office/drawing/2010/main" val="0"/>
                        </a:ext>
                      </a:extLst>
                    </a:blip>
                    <a:srcRect/>
                    <a:stretch/>
                  </pic:blipFill>
                  <pic:spPr>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vi"/>
        </w:rPr>
        <w:t>Điều dưỡng</w:t>
      </w:r>
    </w:p>
    <w:p w14:paraId="4801BB00" w14:textId="4B073AFA" w:rsidR="00E33507" w:rsidRDefault="00E33507">
      <w:pPr>
        <w:numPr>
          <w:ilvl w:val="0"/>
          <w:numId w:val="5"/>
        </w:numPr>
        <w:spacing w:after="0" w:line="240" w:lineRule="auto"/>
        <w:ind w:left="1080"/>
      </w:pPr>
      <w:r>
        <w:rPr>
          <w:lang w:val="vi"/>
        </w:rPr>
        <w:t>Ngôn ngữ-Nói</w:t>
      </w:r>
    </w:p>
    <w:p w14:paraId="4C56D2B9" w14:textId="7B8C9822" w:rsidR="00E33507" w:rsidRDefault="00E33507">
      <w:pPr>
        <w:numPr>
          <w:ilvl w:val="0"/>
          <w:numId w:val="5"/>
        </w:numPr>
        <w:spacing w:after="0" w:line="240" w:lineRule="auto"/>
        <w:ind w:left="1080"/>
      </w:pPr>
      <w:r>
        <w:rPr>
          <w:lang w:val="vi"/>
        </w:rPr>
        <w:t>Trị liệu Vận động và Vật lý Trị liệu</w:t>
      </w:r>
    </w:p>
    <w:p w14:paraId="6F9A4FC7" w14:textId="77777777" w:rsidR="00E33507" w:rsidRDefault="00E33507">
      <w:pPr>
        <w:numPr>
          <w:ilvl w:val="0"/>
          <w:numId w:val="5"/>
        </w:numPr>
        <w:spacing w:after="0" w:line="240" w:lineRule="auto"/>
        <w:ind w:left="1080"/>
      </w:pPr>
      <w:r>
        <w:rPr>
          <w:lang w:val="vi"/>
        </w:rPr>
        <w:t>Sức khỏe Tâm thần và Hành vi</w:t>
      </w:r>
    </w:p>
    <w:p w14:paraId="51EBDB19" w14:textId="574DB057" w:rsidR="003D221F" w:rsidRDefault="00E33507" w:rsidP="00E33507">
      <w:pPr>
        <w:numPr>
          <w:ilvl w:val="0"/>
          <w:numId w:val="5"/>
        </w:numPr>
        <w:spacing w:after="0" w:line="240" w:lineRule="auto"/>
        <w:ind w:left="1080"/>
      </w:pPr>
      <w:r>
        <w:rPr>
          <w:lang w:val="vi"/>
        </w:rPr>
        <w:t xml:space="preserve">Đánh giá và Thẩm định </w:t>
      </w:r>
    </w:p>
    <w:p w14:paraId="03D89A90" w14:textId="77777777" w:rsidR="00E33507" w:rsidRDefault="00E33507" w:rsidP="00E33507">
      <w:pPr>
        <w:spacing w:after="0" w:line="240" w:lineRule="auto"/>
        <w:ind w:left="1080"/>
      </w:pPr>
    </w:p>
    <w:p w14:paraId="60413AF4" w14:textId="3DF148EC" w:rsidR="003D221F" w:rsidRDefault="00E33507">
      <w:pPr>
        <w:shd w:val="clear" w:color="auto" w:fill="FFFFFF"/>
        <w:spacing w:after="0" w:line="240" w:lineRule="auto"/>
        <w:rPr>
          <w:color w:val="0070C0"/>
        </w:rPr>
      </w:pPr>
      <w:r>
        <w:rPr>
          <w:b/>
          <w:bCs/>
          <w:color w:val="0070C0"/>
          <w:lang w:val="vi"/>
        </w:rPr>
        <w:t>Việc lập hóa đơn Medicaid Học đường có ảnh hưởng đến quyền lợi Medicaid của gia đình quý vị không?</w:t>
      </w:r>
    </w:p>
    <w:p w14:paraId="13AB8A19" w14:textId="088610D4" w:rsidR="003D221F" w:rsidRDefault="00E33507" w:rsidP="00E33507">
      <w:pPr>
        <w:spacing w:after="0" w:line="240" w:lineRule="auto"/>
      </w:pPr>
      <w:r>
        <w:rPr>
          <w:lang w:val="vi"/>
        </w:rPr>
        <w:t xml:space="preserve">Không. Việc hoàn trả của Medicaid Học đường không gây ảnh hưởng đến quyền lợi hay tình trạng hội đủ điều kiện nhận Medicaid cộng đồng của gia đình quý vị. </w:t>
      </w:r>
      <w:hyperlink r:id="rId10" w:history="1">
        <w:r>
          <w:rPr>
            <w:rStyle w:val="Hyperlink"/>
            <w:lang w:val="vi"/>
          </w:rPr>
          <w:t>OAR 410-141-3565(8)(D)(h)</w:t>
        </w:r>
      </w:hyperlink>
      <w:r>
        <w:rPr>
          <w:lang w:val="vi"/>
        </w:rPr>
        <w:t>.</w:t>
      </w:r>
    </w:p>
    <w:p w14:paraId="36DD9CBA" w14:textId="686C4C2A" w:rsidR="003D221F" w:rsidRDefault="003D221F">
      <w:pPr>
        <w:shd w:val="clear" w:color="auto" w:fill="FFFFFF"/>
        <w:spacing w:after="200" w:line="240" w:lineRule="auto"/>
        <w:rPr>
          <w:sz w:val="10"/>
          <w:szCs w:val="10"/>
        </w:rPr>
      </w:pPr>
    </w:p>
    <w:p w14:paraId="1627DA3D" w14:textId="3C214975" w:rsidR="003D221F" w:rsidRDefault="00B3744D">
      <w:pPr>
        <w:shd w:val="clear" w:color="auto" w:fill="FFFFFF"/>
        <w:spacing w:after="0" w:line="240" w:lineRule="auto"/>
        <w:rPr>
          <w:color w:val="0070C0"/>
        </w:rPr>
      </w:pPr>
      <w:r>
        <w:rPr>
          <w:noProof/>
          <w:lang w:val="vi"/>
        </w:rPr>
        <w:drawing>
          <wp:anchor distT="0" distB="0" distL="114300" distR="114300" simplePos="0" relativeHeight="251667456" behindDoc="0" locked="0" layoutInCell="1" allowOverlap="1" wp14:anchorId="13674091" wp14:editId="3737E5AC">
            <wp:simplePos x="0" y="0"/>
            <wp:positionH relativeFrom="margin">
              <wp:posOffset>5184140</wp:posOffset>
            </wp:positionH>
            <wp:positionV relativeFrom="paragraph">
              <wp:posOffset>48895</wp:posOffset>
            </wp:positionV>
            <wp:extent cx="924560" cy="996950"/>
            <wp:effectExtent l="0" t="0" r="0" b="0"/>
            <wp:wrapSquare wrapText="bothSides"/>
            <wp:docPr id="783" name="Google Shape;783;p85" descr="Ba biểu tượng hình người chiến thắng đầy màu sắc "/>
            <wp:cNvGraphicFramePr/>
            <a:graphic xmlns:a="http://schemas.openxmlformats.org/drawingml/2006/main">
              <a:graphicData uri="http://schemas.openxmlformats.org/drawingml/2006/picture">
                <pic:pic xmlns:pic="http://schemas.openxmlformats.org/drawingml/2006/picture">
                  <pic:nvPicPr>
                    <pic:cNvPr id="783" name="Google Shape;783;p85" descr="Three colorful triumphant people icons "/>
                    <pic:cNvPicPr preferRelativeResize="0"/>
                  </pic:nvPicPr>
                  <pic:blipFill rotWithShape="1">
                    <a:blip r:embed="rId11" cstate="print">
                      <a:alphaModFix/>
                      <a:extLst>
                        <a:ext uri="{28A0092B-C50C-407E-A947-70E740481C1C}">
                          <a14:useLocalDpi xmlns:a14="http://schemas.microsoft.com/office/drawing/2010/main" val="0"/>
                        </a:ext>
                      </a:extLst>
                    </a:blip>
                    <a:srcRect/>
                    <a:stretch/>
                  </pic:blipFill>
                  <pic:spPr>
                    <a:xfrm>
                      <a:off x="0" y="0"/>
                      <a:ext cx="924560" cy="99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3507">
        <w:rPr>
          <w:b/>
          <w:bCs/>
          <w:color w:val="0070C0"/>
          <w:lang w:val="vi"/>
        </w:rPr>
        <w:t>Các trường có cần sự đồng ý của quý vị để lập hóa đơn cho Medicaid không?</w:t>
      </w:r>
    </w:p>
    <w:p w14:paraId="11EC00A6" w14:textId="4F279238" w:rsidR="003D221F" w:rsidRPr="00B3744D" w:rsidRDefault="007443C7" w:rsidP="007443C7">
      <w:pPr>
        <w:shd w:val="clear" w:color="auto" w:fill="FFFFFF"/>
        <w:spacing w:after="200" w:line="240" w:lineRule="auto"/>
        <w:jc w:val="both"/>
        <w:rPr>
          <w:lang w:val="vi"/>
        </w:rPr>
      </w:pPr>
      <w:r>
        <w:rPr>
          <w:lang w:val="vi"/>
        </w:rPr>
        <w:t>Có. Trường học phải có sự cho phép bằng văn bản của quý vị trước khi họ có thể lập hóa đơn cho Medicaid. Trước khi nhận được sự cho phép, trường học phải cung cấp cho quý vị văn bản thông báo về các quyền của quý vị. Trường phải cung cấp thông báo này mỗi năm tiếp theo sau khi quý vị đã đồng ý.</w:t>
      </w:r>
    </w:p>
    <w:p w14:paraId="6F0A2437" w14:textId="1A0839A4" w:rsidR="003D221F" w:rsidRPr="00B3744D" w:rsidRDefault="009D4397">
      <w:pPr>
        <w:shd w:val="clear" w:color="auto" w:fill="FFFFFF"/>
        <w:spacing w:after="0" w:line="240" w:lineRule="auto"/>
        <w:rPr>
          <w:color w:val="0070C0"/>
          <w:lang w:val="vi"/>
        </w:rPr>
      </w:pPr>
      <w:r>
        <w:rPr>
          <w:b/>
          <w:bCs/>
          <w:color w:val="0070C0"/>
          <w:lang w:val="vi"/>
        </w:rPr>
        <w:t>Điều gì xảy ra nếu quý vị không đồng ý?</w:t>
      </w:r>
      <w:r>
        <w:rPr>
          <w:color w:val="0070C0"/>
          <w:lang w:val="vi"/>
        </w:rPr>
        <w:t xml:space="preserve"> </w:t>
      </w:r>
    </w:p>
    <w:p w14:paraId="1B39A0E4" w14:textId="77777777" w:rsidR="00E33507" w:rsidRDefault="00E33507" w:rsidP="007443C7">
      <w:pPr>
        <w:shd w:val="clear" w:color="auto" w:fill="FFFFFF"/>
        <w:spacing w:after="200" w:line="240" w:lineRule="auto"/>
        <w:jc w:val="both"/>
      </w:pPr>
      <w:r>
        <w:rPr>
          <w:lang w:val="vi"/>
        </w:rPr>
        <w:t>Quyền được tiếp cận giáo dục của con quý vị không bị ảnh hưởng bởi việc quý vị có đồng ý lập hóa đơn cho Medicaid hay không. Con quý vị vẫn sẽ nhận được các dịch vụ y tế mà các em đủ điều kiện được nhận.</w:t>
      </w:r>
    </w:p>
    <w:p w14:paraId="19207976" w14:textId="77777777" w:rsidR="00B3744D" w:rsidRPr="00B3744D" w:rsidRDefault="00B3744D" w:rsidP="007443C7">
      <w:pPr>
        <w:shd w:val="clear" w:color="auto" w:fill="FFFFFF"/>
        <w:spacing w:after="200" w:line="240" w:lineRule="auto"/>
        <w:jc w:val="both"/>
      </w:pPr>
    </w:p>
    <w:p w14:paraId="10257D84" w14:textId="5D0F5E85" w:rsidR="003D221F" w:rsidRPr="00B3744D" w:rsidRDefault="00E33507">
      <w:pPr>
        <w:shd w:val="clear" w:color="auto" w:fill="FFFFFF"/>
        <w:spacing w:after="0" w:line="240" w:lineRule="auto"/>
        <w:rPr>
          <w:color w:val="0070C0"/>
          <w:lang w:val="vi"/>
        </w:rPr>
      </w:pPr>
      <w:r>
        <w:rPr>
          <w:b/>
          <w:bCs/>
          <w:color w:val="0070C0"/>
          <w:lang w:val="vi"/>
        </w:rPr>
        <w:lastRenderedPageBreak/>
        <w:t>Quý vị có thể rút lại sự đồng ý sau này không?</w:t>
      </w:r>
    </w:p>
    <w:p w14:paraId="094CF49E" w14:textId="6592BE6C" w:rsidR="003D221F" w:rsidRPr="00B3744D" w:rsidRDefault="00E33507">
      <w:pPr>
        <w:shd w:val="clear" w:color="auto" w:fill="FFFFFF"/>
        <w:spacing w:after="200" w:line="240" w:lineRule="auto"/>
        <w:rPr>
          <w:lang w:val="vi"/>
        </w:rPr>
      </w:pPr>
      <w:r>
        <w:rPr>
          <w:lang w:val="vi"/>
        </w:rPr>
        <w:t>Có. Quý vị có thể rút lại sự đồng ý bất cứ lúc nào bằng cách thông báo bằng văn bản cho trường học.</w:t>
      </w:r>
    </w:p>
    <w:p w14:paraId="7E49A99C" w14:textId="1D789F07" w:rsidR="00E33507" w:rsidRPr="00B3744D" w:rsidRDefault="00E33507">
      <w:pPr>
        <w:shd w:val="clear" w:color="auto" w:fill="FFFFFF"/>
        <w:spacing w:after="0" w:line="240" w:lineRule="auto"/>
        <w:rPr>
          <w:b/>
          <w:color w:val="0070C0"/>
          <w:lang w:val="vi"/>
        </w:rPr>
      </w:pPr>
      <w:r>
        <w:rPr>
          <w:b/>
          <w:bCs/>
          <w:color w:val="0070C0"/>
          <w:lang w:val="vi"/>
        </w:rPr>
        <w:t>Các trường có thể tính phí quý vị cho các dịch vụ y tế được cung cấp trong IEP, IFSP, hoặc kế hoạch Mục 504 của con quý vị không?</w:t>
      </w:r>
    </w:p>
    <w:p w14:paraId="3A0F116D" w14:textId="258AAA1E" w:rsidR="00E33507" w:rsidRPr="00B3744D" w:rsidRDefault="00E33507" w:rsidP="00E33507">
      <w:pPr>
        <w:shd w:val="clear" w:color="auto" w:fill="FFFFFF"/>
        <w:spacing w:after="200" w:line="240" w:lineRule="auto"/>
        <w:rPr>
          <w:lang w:val="vi"/>
        </w:rPr>
      </w:pPr>
      <w:r>
        <w:rPr>
          <w:lang w:val="vi"/>
        </w:rPr>
        <w:t>Không. Nếu con quý vị đủ điều kiện nhận dịch vụ y tế theo Đạo luật Giáo dục cho Người Khuyết tật (Individuals with Disabilities Education Act) hoặc Mục 504 của Đạo luật Phục hồi (Rehabilitation Act) năm 1973, các dịch vụ y tế đó phải được cung cấp miễn phí cho quý vị.</w:t>
      </w:r>
    </w:p>
    <w:p w14:paraId="0138FC18" w14:textId="4AF8B55F" w:rsidR="003D221F" w:rsidRPr="00B3744D" w:rsidRDefault="007443C7">
      <w:pPr>
        <w:shd w:val="clear" w:color="auto" w:fill="FFFFFF"/>
        <w:spacing w:after="0" w:line="240" w:lineRule="auto"/>
        <w:rPr>
          <w:color w:val="0070C0"/>
          <w:lang w:val="vi"/>
        </w:rPr>
      </w:pPr>
      <w:r>
        <w:rPr>
          <w:noProof/>
          <w:lang w:val="vi"/>
        </w:rPr>
        <w:drawing>
          <wp:anchor distT="0" distB="0" distL="114300" distR="114300" simplePos="0" relativeHeight="251668480" behindDoc="0" locked="0" layoutInCell="1" allowOverlap="1" wp14:anchorId="02B1A383" wp14:editId="405CC09E">
            <wp:simplePos x="0" y="0"/>
            <wp:positionH relativeFrom="column">
              <wp:posOffset>5130800</wp:posOffset>
            </wp:positionH>
            <wp:positionV relativeFrom="paragraph">
              <wp:posOffset>8255</wp:posOffset>
            </wp:positionV>
            <wp:extent cx="977900" cy="958850"/>
            <wp:effectExtent l="0" t="0" r="0" b="0"/>
            <wp:wrapSquare wrapText="bothSides"/>
            <wp:docPr id="758" name="Google Shape;758;p85" descr="Máy tính xách tay hiển thị màn hình có hai người đang nói chuyện"/>
            <wp:cNvGraphicFramePr/>
            <a:graphic xmlns:a="http://schemas.openxmlformats.org/drawingml/2006/main">
              <a:graphicData uri="http://schemas.openxmlformats.org/drawingml/2006/picture">
                <pic:pic xmlns:pic="http://schemas.openxmlformats.org/drawingml/2006/picture">
                  <pic:nvPicPr>
                    <pic:cNvPr id="758" name="Google Shape;758;p85" descr="Laptop computer showing screen with two people talking"/>
                    <pic:cNvPicPr preferRelativeResize="0"/>
                  </pic:nvPicPr>
                  <pic:blipFill rotWithShape="1">
                    <a:blip r:embed="rId12" cstate="print">
                      <a:alphaModFix/>
                      <a:extLst>
                        <a:ext uri="{28A0092B-C50C-407E-A947-70E740481C1C}">
                          <a14:useLocalDpi xmlns:a14="http://schemas.microsoft.com/office/drawing/2010/main" val="0"/>
                        </a:ext>
                      </a:extLst>
                    </a:blip>
                    <a:srcRect/>
                    <a:stretch/>
                  </pic:blipFill>
                  <pic:spPr>
                    <a:xfrm>
                      <a:off x="0" y="0"/>
                      <a:ext cx="977900" cy="958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0070C0"/>
          <w:lang w:val="vi"/>
        </w:rPr>
        <w:t>Loại thông tin nào có thể được chia sẻ? Ai sẽ xem thông tin này?</w:t>
      </w:r>
    </w:p>
    <w:p w14:paraId="5D01F38E" w14:textId="7AADBF9E" w:rsidR="00166CB3" w:rsidRPr="00B3744D" w:rsidRDefault="006856A1" w:rsidP="007443C7">
      <w:pPr>
        <w:shd w:val="clear" w:color="auto" w:fill="FFFFFF"/>
        <w:tabs>
          <w:tab w:val="num" w:pos="720"/>
        </w:tabs>
        <w:jc w:val="both"/>
        <w:rPr>
          <w:lang w:val="vi"/>
        </w:rPr>
      </w:pPr>
      <w:hyperlink r:id="rId13" w:history="1">
        <w:r>
          <w:rPr>
            <w:rStyle w:val="Hyperlink"/>
            <w:lang w:val="vi"/>
          </w:rPr>
          <w:t xml:space="preserve">Đạo luật Quyền Giáo dục và Quyền Riêng tư của Gia đình (Family Educational Rights and Privacy Act, FERPA) </w:t>
        </w:r>
      </w:hyperlink>
      <w:r>
        <w:rPr>
          <w:lang w:val="vi"/>
        </w:rPr>
        <w:t>là luật liên bang bảo vệ hồ sơ giáo dục của con quý vị. Các trường học phải tuân thủ các tiêu chuẩn về quyền riêng tư được đưa ra trong FERPA. Điều này bao gồm việc chia sẻ thông tin để lập hóa đơn cho Medicaid. Thông tin Định danh Cá nhân có thể được chia sẻ gồm:</w:t>
      </w:r>
    </w:p>
    <w:p w14:paraId="61FF0D9E" w14:textId="2C1C8408" w:rsidR="00E33507" w:rsidRPr="00B3744D" w:rsidRDefault="00E33507" w:rsidP="007443C7">
      <w:pPr>
        <w:pStyle w:val="ListParagraph"/>
        <w:numPr>
          <w:ilvl w:val="0"/>
          <w:numId w:val="25"/>
        </w:numPr>
        <w:shd w:val="clear" w:color="auto" w:fill="FFFFFF"/>
        <w:tabs>
          <w:tab w:val="num" w:pos="720"/>
        </w:tabs>
        <w:spacing w:after="200"/>
        <w:jc w:val="both"/>
        <w:rPr>
          <w:lang w:val="vi"/>
        </w:rPr>
      </w:pPr>
      <w:r>
        <w:rPr>
          <w:lang w:val="vi"/>
        </w:rPr>
        <w:t>Tên; ngày sinh; loại dịch vụ được cung cấp; (các) ngày cung cấp dịch vụ và người cung cấp; hồ sơ chuyên cần; và Mã số Định danh Học sinh Tiểu bang (State Student Identification Number, SSID).</w:t>
      </w:r>
    </w:p>
    <w:p w14:paraId="666DEF35" w14:textId="77055E35" w:rsidR="003D221F" w:rsidRPr="00B3744D" w:rsidRDefault="006856A1" w:rsidP="007443C7">
      <w:pPr>
        <w:spacing w:after="0" w:line="240" w:lineRule="auto"/>
        <w:jc w:val="both"/>
        <w:rPr>
          <w:lang w:val="vi"/>
        </w:rPr>
      </w:pPr>
      <w:r>
        <w:rPr>
          <w:lang w:val="vi"/>
        </w:rPr>
        <w:t>Những ai có thể xem thông tin này ngoài nhân viên nhà trường:</w:t>
      </w:r>
    </w:p>
    <w:p w14:paraId="286E8DC8" w14:textId="676D575D" w:rsidR="006856A1" w:rsidRPr="006856A1" w:rsidRDefault="006856A1" w:rsidP="007443C7">
      <w:pPr>
        <w:pStyle w:val="ListParagraph"/>
        <w:numPr>
          <w:ilvl w:val="0"/>
          <w:numId w:val="24"/>
        </w:numPr>
        <w:spacing w:after="0" w:line="240" w:lineRule="auto"/>
        <w:jc w:val="both"/>
      </w:pPr>
      <w:r>
        <w:rPr>
          <w:lang w:val="vi"/>
        </w:rPr>
        <w:t>Cơ quan Y tế Oregon (Oregon Health Authority)</w:t>
      </w:r>
      <w:r w:rsidR="00B3744D">
        <w:t xml:space="preserve"> </w:t>
      </w:r>
      <w:r>
        <w:rPr>
          <w:lang w:val="vi"/>
        </w:rPr>
        <w:t>và các Đơn vị Liên kết</w:t>
      </w:r>
    </w:p>
    <w:p w14:paraId="7E490B07" w14:textId="77777777" w:rsidR="006856A1" w:rsidRPr="006856A1" w:rsidRDefault="006856A1" w:rsidP="007443C7">
      <w:pPr>
        <w:pStyle w:val="ListParagraph"/>
        <w:numPr>
          <w:ilvl w:val="0"/>
          <w:numId w:val="24"/>
        </w:numPr>
        <w:spacing w:after="0" w:line="240" w:lineRule="auto"/>
        <w:jc w:val="both"/>
      </w:pPr>
      <w:r>
        <w:rPr>
          <w:lang w:val="vi"/>
        </w:rPr>
        <w:t>Đại lý Lập hóa đơn Bên thứ ba (nếu có sử dụng)</w:t>
      </w:r>
    </w:p>
    <w:p w14:paraId="424D2B7D" w14:textId="77777777" w:rsidR="006856A1" w:rsidRDefault="006856A1">
      <w:pPr>
        <w:spacing w:after="0" w:line="240" w:lineRule="auto"/>
      </w:pPr>
    </w:p>
    <w:p w14:paraId="0DD7E6C8" w14:textId="073716AB" w:rsidR="000A4D34" w:rsidRPr="0046260C" w:rsidRDefault="000A4D34">
      <w:pPr>
        <w:spacing w:after="0" w:line="240" w:lineRule="auto"/>
        <w:rPr>
          <w:bCs/>
        </w:rPr>
      </w:pPr>
      <w:r>
        <w:rPr>
          <w:noProof/>
          <w:color w:val="0070C0"/>
          <w:lang w:val="vi"/>
        </w:rPr>
        <w:drawing>
          <wp:anchor distT="0" distB="0" distL="114300" distR="114300" simplePos="0" relativeHeight="251665408" behindDoc="0" locked="0" layoutInCell="1" allowOverlap="1" wp14:anchorId="2D51227F" wp14:editId="0BE67343">
            <wp:simplePos x="0" y="0"/>
            <wp:positionH relativeFrom="column">
              <wp:posOffset>4400550</wp:posOffset>
            </wp:positionH>
            <wp:positionV relativeFrom="paragraph">
              <wp:posOffset>4857115</wp:posOffset>
            </wp:positionV>
            <wp:extent cx="1972945" cy="907415"/>
            <wp:effectExtent l="0" t="0" r="0" b="0"/>
            <wp:wrapSquare wrapText="bothSides"/>
            <wp:docPr id="719" name="Google Shape;719;p83" descr="Logo Sở Giáo dục Oregon Oregon cùng nhau đạt được những thành tựu"/>
            <wp:cNvGraphicFramePr/>
            <a:graphic xmlns:a="http://schemas.openxmlformats.org/drawingml/2006/main">
              <a:graphicData uri="http://schemas.openxmlformats.org/drawingml/2006/picture">
                <pic:pic xmlns:pic="http://schemas.openxmlformats.org/drawingml/2006/picture">
                  <pic:nvPicPr>
                    <pic:cNvPr id="719" name="Google Shape;719;p83" descr="Oregon Department of Education Logo&#10;Oregon achieves together"/>
                    <pic:cNvPicPr preferRelativeResize="0"/>
                  </pic:nvPicPr>
                  <pic:blipFill rotWithShape="1">
                    <a:blip r:embed="rId14" cstate="print">
                      <a:alphaModFix/>
                      <a:extLst>
                        <a:ext uri="{28A0092B-C50C-407E-A947-70E740481C1C}">
                          <a14:useLocalDpi xmlns:a14="http://schemas.microsoft.com/office/drawing/2010/main" val="0"/>
                        </a:ext>
                      </a:extLst>
                    </a:blip>
                    <a:srcRect/>
                    <a:stretch/>
                  </pic:blipFill>
                  <pic:spPr>
                    <a:xfrm>
                      <a:off x="0" y="0"/>
                      <a:ext cx="1972945" cy="9074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0070C0"/>
          <w:lang w:val="vi"/>
        </w:rPr>
        <w:t>Nếu quý vị có</w:t>
      </w:r>
      <w:r>
        <w:rPr>
          <w:color w:val="0070C0"/>
          <w:lang w:val="vi"/>
        </w:rPr>
        <w:t xml:space="preserve"> </w:t>
      </w:r>
      <w:r>
        <w:rPr>
          <w:b/>
          <w:bCs/>
          <w:color w:val="0070C0"/>
          <w:lang w:val="vi"/>
        </w:rPr>
        <w:t xml:space="preserve">câu hỏi liên quan đến tài liệu này xin vui lòng liên hệ: </w:t>
      </w:r>
      <w:r>
        <w:rPr>
          <w:lang w:val="vi"/>
        </w:rPr>
        <w:t>Jennifer Dundon, Nhà phân tích Chính sách &amp; Hoạt động Medicaid Học đường của Sở Giáo dục Oregon</w:t>
      </w:r>
      <w:r w:rsidR="00B3744D">
        <w:t xml:space="preserve"> (Oregon Department of Education)</w:t>
      </w:r>
      <w:r>
        <w:rPr>
          <w:lang w:val="vi"/>
        </w:rPr>
        <w:t>, theo email</w:t>
      </w:r>
      <w:r>
        <w:rPr>
          <w:b/>
          <w:bCs/>
          <w:lang w:val="vi"/>
        </w:rPr>
        <w:t xml:space="preserve"> </w:t>
      </w:r>
      <w:hyperlink r:id="rId15" w:history="1">
        <w:r>
          <w:rPr>
            <w:rStyle w:val="Hyperlink"/>
            <w:lang w:val="vi"/>
          </w:rPr>
          <w:t>jennifer.dundon@ode.oregon.gov</w:t>
        </w:r>
      </w:hyperlink>
      <w:r>
        <w:rPr>
          <w:lang w:val="vi"/>
        </w:rPr>
        <w:t xml:space="preserve"> </w:t>
      </w:r>
    </w:p>
    <w:sectPr w:rsidR="000A4D34" w:rsidRPr="0046260C">
      <w:headerReference w:type="even" r:id="rId16"/>
      <w:headerReference w:type="default" r:id="rId17"/>
      <w:footerReference w:type="default" r:id="rId18"/>
      <w:headerReference w:type="first" r:id="rId19"/>
      <w:footerReference w:type="first" r:id="rId20"/>
      <w:pgSz w:w="12240" w:h="15840"/>
      <w:pgMar w:top="1440" w:right="1440" w:bottom="1440" w:left="1440" w:header="14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6024" w14:textId="77777777" w:rsidR="00354B93" w:rsidRDefault="00354B93">
      <w:pPr>
        <w:spacing w:after="0" w:line="240" w:lineRule="auto"/>
      </w:pPr>
      <w:r>
        <w:separator/>
      </w:r>
    </w:p>
  </w:endnote>
  <w:endnote w:type="continuationSeparator" w:id="0">
    <w:p w14:paraId="2B2755E7" w14:textId="77777777" w:rsidR="00354B93" w:rsidRDefault="0035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0148" w14:textId="77777777" w:rsidR="003D221F" w:rsidRDefault="009D4397">
    <w:pPr>
      <w:pBdr>
        <w:top w:val="nil"/>
        <w:left w:val="nil"/>
        <w:bottom w:val="nil"/>
        <w:right w:val="nil"/>
        <w:between w:val="nil"/>
      </w:pBdr>
      <w:tabs>
        <w:tab w:val="center" w:pos="4680"/>
        <w:tab w:val="right" w:pos="9360"/>
      </w:tabs>
      <w:spacing w:after="0"/>
      <w:rPr>
        <w:color w:val="006CAD"/>
        <w:sz w:val="21"/>
        <w:szCs w:val="21"/>
      </w:rPr>
    </w:pPr>
    <w:r>
      <w:rPr>
        <w:color w:val="006CAD"/>
        <w:sz w:val="21"/>
        <w:szCs w:val="21"/>
        <w:lang w:val="vi"/>
      </w:rPr>
      <w:tab/>
    </w:r>
    <w:r>
      <w:rPr>
        <w:color w:val="006CAD"/>
        <w:sz w:val="21"/>
        <w:szCs w:val="21"/>
        <w:lang w:val="vi"/>
      </w:rPr>
      <w:tab/>
      <w:t xml:space="preserve">       </w:t>
    </w:r>
    <w:r>
      <w:rPr>
        <w:b/>
        <w:bCs/>
        <w:sz w:val="21"/>
        <w:szCs w:val="21"/>
        <w:lang w:val="v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F96E" w14:textId="77777777" w:rsidR="003D221F" w:rsidRDefault="009D4397">
    <w:pPr>
      <w:pBdr>
        <w:top w:val="nil"/>
        <w:left w:val="nil"/>
        <w:bottom w:val="nil"/>
        <w:right w:val="nil"/>
        <w:between w:val="nil"/>
      </w:pBdr>
      <w:tabs>
        <w:tab w:val="center" w:pos="4680"/>
        <w:tab w:val="right" w:pos="9360"/>
      </w:tabs>
      <w:spacing w:after="0"/>
      <w:rPr>
        <w:color w:val="006CAD"/>
        <w:sz w:val="21"/>
        <w:szCs w:val="21"/>
      </w:rPr>
    </w:pPr>
    <w:r>
      <w:rPr>
        <w:color w:val="006CAD"/>
        <w:sz w:val="21"/>
        <w:szCs w:val="21"/>
        <w:lang w:val="vi"/>
      </w:rPr>
      <w:t xml:space="preserve">Sở </w:t>
    </w:r>
    <w:r>
      <w:rPr>
        <w:color w:val="006CAD"/>
        <w:sz w:val="21"/>
        <w:szCs w:val="21"/>
        <w:lang w:val="vi"/>
      </w:rPr>
      <w:t>Giáo dục Oregon</w:t>
    </w:r>
    <w:r>
      <w:rPr>
        <w:color w:val="006CAD"/>
        <w:sz w:val="21"/>
        <w:szCs w:val="21"/>
        <w:lang w:val="vi"/>
      </w:rPr>
      <w:fldChar w:fldCharType="begin"/>
    </w:r>
    <w:r>
      <w:rPr>
        <w:color w:val="006CAD"/>
        <w:sz w:val="21"/>
        <w:szCs w:val="21"/>
        <w:lang w:val="vi"/>
      </w:rPr>
      <w:instrText>PAGE</w:instrText>
    </w:r>
    <w:r>
      <w:rPr>
        <w:color w:val="006CAD"/>
        <w:sz w:val="21"/>
        <w:szCs w:val="21"/>
        <w:lang w:val="vi"/>
      </w:rPr>
      <w:fldChar w:fldCharType="separate"/>
    </w:r>
    <w:r>
      <w:rPr>
        <w:color w:val="006CAD"/>
        <w:sz w:val="21"/>
        <w:szCs w:val="21"/>
        <w:lang w:val="v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E771" w14:textId="77777777" w:rsidR="00354B93" w:rsidRDefault="00354B93">
      <w:pPr>
        <w:spacing w:after="0" w:line="240" w:lineRule="auto"/>
      </w:pPr>
      <w:r>
        <w:separator/>
      </w:r>
    </w:p>
  </w:footnote>
  <w:footnote w:type="continuationSeparator" w:id="0">
    <w:p w14:paraId="7F381B76" w14:textId="77777777" w:rsidR="00354B93" w:rsidRDefault="00354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6994" w14:textId="77777777" w:rsidR="003D221F" w:rsidRDefault="009D4397">
    <w:pPr>
      <w:pBdr>
        <w:top w:val="nil"/>
        <w:left w:val="nil"/>
        <w:bottom w:val="nil"/>
        <w:right w:val="nil"/>
        <w:between w:val="nil"/>
      </w:pBdr>
      <w:tabs>
        <w:tab w:val="center" w:pos="4680"/>
        <w:tab w:val="right" w:pos="9360"/>
      </w:tabs>
      <w:spacing w:after="0"/>
      <w:rPr>
        <w:color w:val="000000"/>
        <w:sz w:val="21"/>
        <w:szCs w:val="21"/>
      </w:rPr>
    </w:pPr>
    <w:r>
      <w:rPr>
        <w:noProof/>
        <w:color w:val="000000"/>
        <w:sz w:val="21"/>
        <w:szCs w:val="21"/>
        <w:lang w:val="vi"/>
      </w:rPr>
      <w:drawing>
        <wp:anchor distT="0" distB="0" distL="114300" distR="114300" simplePos="0" relativeHeight="251658752" behindDoc="1" locked="0" layoutInCell="1" hidden="0" allowOverlap="1" wp14:anchorId="61245DBC" wp14:editId="57CC3287">
          <wp:simplePos x="0" y="0"/>
          <wp:positionH relativeFrom="margin">
            <wp:align>center</wp:align>
          </wp:positionH>
          <wp:positionV relativeFrom="margin">
            <wp:align>center</wp:align>
          </wp:positionV>
          <wp:extent cx="7772400" cy="10058400"/>
          <wp:effectExtent l="0" t="0" r="0" b="0"/>
          <wp:wrapNone/>
          <wp:docPr id="10"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4005" w14:textId="2263554D" w:rsidR="003D221F" w:rsidRDefault="009D4397">
    <w:pPr>
      <w:pBdr>
        <w:top w:val="nil"/>
        <w:left w:val="nil"/>
        <w:bottom w:val="nil"/>
        <w:right w:val="nil"/>
        <w:between w:val="nil"/>
      </w:pBdr>
      <w:tabs>
        <w:tab w:val="center" w:pos="4680"/>
        <w:tab w:val="right" w:pos="9360"/>
      </w:tabs>
      <w:spacing w:after="0"/>
      <w:rPr>
        <w:color w:val="000000"/>
        <w:sz w:val="21"/>
        <w:szCs w:val="21"/>
      </w:rPr>
    </w:pPr>
    <w:r>
      <w:rPr>
        <w:noProof/>
        <w:lang w:val="vi"/>
      </w:rPr>
      <w:drawing>
        <wp:anchor distT="0" distB="0" distL="114300" distR="114300" simplePos="0" relativeHeight="251655680" behindDoc="1" locked="0" layoutInCell="1" hidden="0" allowOverlap="1" wp14:anchorId="1155606A" wp14:editId="562376A4">
          <wp:simplePos x="0" y="0"/>
          <wp:positionH relativeFrom="page">
            <wp:align>right</wp:align>
          </wp:positionH>
          <wp:positionV relativeFrom="page">
            <wp:align>top</wp:align>
          </wp:positionV>
          <wp:extent cx="7772400" cy="10058400"/>
          <wp:effectExtent l="0" t="0" r="0" b="0"/>
          <wp:wrapNone/>
          <wp:docPr id="9"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r>
      <w:rPr>
        <w:lang w:val="v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D697" w14:textId="77777777" w:rsidR="003D221F" w:rsidRDefault="009D4397">
    <w:pPr>
      <w:pBdr>
        <w:top w:val="nil"/>
        <w:left w:val="nil"/>
        <w:bottom w:val="nil"/>
        <w:right w:val="nil"/>
        <w:between w:val="nil"/>
      </w:pBdr>
      <w:tabs>
        <w:tab w:val="center" w:pos="4680"/>
        <w:tab w:val="right" w:pos="9360"/>
      </w:tabs>
      <w:spacing w:after="0"/>
      <w:rPr>
        <w:sz w:val="46"/>
        <w:szCs w:val="46"/>
      </w:rPr>
    </w:pPr>
    <w:r>
      <w:rPr>
        <w:noProof/>
        <w:color w:val="006CAD"/>
        <w:lang w:val="vi"/>
      </w:rPr>
      <w:drawing>
        <wp:anchor distT="0" distB="0" distL="114300" distR="114300" simplePos="0" relativeHeight="251656704" behindDoc="1" locked="0" layoutInCell="1" hidden="0" allowOverlap="1" wp14:anchorId="7994D3F2" wp14:editId="601736DD">
          <wp:simplePos x="0" y="0"/>
          <wp:positionH relativeFrom="margin">
            <wp:posOffset>-914716</wp:posOffset>
          </wp:positionH>
          <wp:positionV relativeFrom="margin">
            <wp:posOffset>-914399</wp:posOffset>
          </wp:positionV>
          <wp:extent cx="7772400" cy="10058400"/>
          <wp:effectExtent l="0" t="0" r="0" b="0"/>
          <wp:wrapNone/>
          <wp:docPr id="2"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r>
      <w:rPr>
        <w:sz w:val="46"/>
        <w:szCs w:val="46"/>
        <w:lang w:val="vi"/>
      </w:rPr>
      <w:t xml:space="preserve">Nghiên cứu về Thảm sát/Diệt chủng Holocaust </w:t>
    </w:r>
    <w:r>
      <w:rPr>
        <w:color w:val="000000"/>
        <w:sz w:val="46"/>
        <w:szCs w:val="46"/>
        <w:lang w:val="vi"/>
      </w:rPr>
      <w:t xml:space="preserve">Học tập Chuyên môn </w:t>
    </w:r>
    <w:r>
      <w:rPr>
        <w:noProof/>
        <w:lang w:val="vi"/>
      </w:rPr>
      <mc:AlternateContent>
        <mc:Choice Requires="wps">
          <w:drawing>
            <wp:anchor distT="0" distB="0" distL="114300" distR="114300" simplePos="0" relativeHeight="251657728" behindDoc="0" locked="0" layoutInCell="1" hidden="0" allowOverlap="1" wp14:anchorId="0BEF6F69" wp14:editId="7B91B5F4">
              <wp:simplePos x="0" y="0"/>
              <wp:positionH relativeFrom="column">
                <wp:posOffset>12701</wp:posOffset>
              </wp:positionH>
              <wp:positionV relativeFrom="paragraph">
                <wp:posOffset>520700</wp:posOffset>
              </wp:positionV>
              <wp:extent cx="193675" cy="1565275"/>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5253925" y="3002125"/>
                        <a:ext cx="184150" cy="1555750"/>
                      </a:xfrm>
                      <a:prstGeom prst="rect">
                        <a:avLst/>
                      </a:prstGeom>
                      <a:noFill/>
                      <a:ln>
                        <a:noFill/>
                      </a:ln>
                    </wps:spPr>
                    <wps:txbx>
                      <w:txbxContent>
                        <w:p w14:paraId="1FFE554B" w14:textId="77777777" w:rsidR="003D221F" w:rsidRDefault="003D221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BEF6F69" id="Rectangle 1" o:spid="_x0000_s1026" style="position:absolute;margin-left:1pt;margin-top:41pt;width:15.25pt;height:1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" filled="f" stroked="f">
              <v:textbox inset="2.53958mm,2.53958mm,2.53958mm,2.53958mm">
                <w:txbxContent>
                  <w:p w14:paraId="1FFE554B" w14:textId="77777777" w:rsidR="003D221F" w:rsidRDefault="003D221F">
                    <w:pPr>
                      <w:spacing w:after="0" w:line="240" w:lineRule="auto"/>
                      <w:textDirection w:val="btLr"/>
                    </w:pPr>
                  </w:p>
                </w:txbxContent>
              </v:textbox>
              <w10:wrap type="topAndBottom"/>
            </v:rect>
          </w:pict>
        </mc:Fallback>
      </mc:AlternateContent>
    </w:r>
  </w:p>
  <w:p w14:paraId="0B9C431D" w14:textId="77777777" w:rsidR="003D221F" w:rsidRDefault="003D221F">
    <w:pPr>
      <w:pBdr>
        <w:top w:val="nil"/>
        <w:left w:val="nil"/>
        <w:bottom w:val="nil"/>
        <w:right w:val="nil"/>
        <w:between w:val="nil"/>
      </w:pBdr>
      <w:tabs>
        <w:tab w:val="center" w:pos="4680"/>
        <w:tab w:val="right" w:pos="9360"/>
      </w:tabs>
      <w:spacing w:after="0"/>
      <w:rPr>
        <w:color w:val="00000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8A0"/>
    <w:multiLevelType w:val="multilevel"/>
    <w:tmpl w:val="B656AD5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172581"/>
    <w:multiLevelType w:val="multilevel"/>
    <w:tmpl w:val="20A0F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FB3056"/>
    <w:multiLevelType w:val="multilevel"/>
    <w:tmpl w:val="FE00128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A055CA"/>
    <w:multiLevelType w:val="hybridMultilevel"/>
    <w:tmpl w:val="D09E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97662"/>
    <w:multiLevelType w:val="multilevel"/>
    <w:tmpl w:val="DD7098F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8850EC"/>
    <w:multiLevelType w:val="multilevel"/>
    <w:tmpl w:val="88BC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8531BD"/>
    <w:multiLevelType w:val="multilevel"/>
    <w:tmpl w:val="CEBA73B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51616D"/>
    <w:multiLevelType w:val="multilevel"/>
    <w:tmpl w:val="D87E075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B32B03"/>
    <w:multiLevelType w:val="multilevel"/>
    <w:tmpl w:val="8DACAA5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C125F1"/>
    <w:multiLevelType w:val="multilevel"/>
    <w:tmpl w:val="A0485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730851"/>
    <w:multiLevelType w:val="multilevel"/>
    <w:tmpl w:val="6B4CC0C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9B62A11"/>
    <w:multiLevelType w:val="multilevel"/>
    <w:tmpl w:val="2EFCC78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EB0250"/>
    <w:multiLevelType w:val="hybridMultilevel"/>
    <w:tmpl w:val="B2505846"/>
    <w:lvl w:ilvl="0" w:tplc="DB62FC40">
      <w:start w:val="1"/>
      <w:numFmt w:val="bullet"/>
      <w:lvlText w:val="o"/>
      <w:lvlJc w:val="left"/>
      <w:pPr>
        <w:tabs>
          <w:tab w:val="num" w:pos="720"/>
        </w:tabs>
        <w:ind w:left="720" w:hanging="360"/>
      </w:pPr>
      <w:rPr>
        <w:rFonts w:ascii="Courier New" w:hAnsi="Courier New" w:hint="default"/>
      </w:rPr>
    </w:lvl>
    <w:lvl w:ilvl="1" w:tplc="F0440600">
      <w:start w:val="1"/>
      <w:numFmt w:val="bullet"/>
      <w:lvlText w:val="o"/>
      <w:lvlJc w:val="left"/>
      <w:pPr>
        <w:tabs>
          <w:tab w:val="num" w:pos="1440"/>
        </w:tabs>
        <w:ind w:left="1440" w:hanging="360"/>
      </w:pPr>
      <w:rPr>
        <w:rFonts w:ascii="Courier New" w:hAnsi="Courier New" w:hint="default"/>
      </w:rPr>
    </w:lvl>
    <w:lvl w:ilvl="2" w:tplc="A24010BC" w:tentative="1">
      <w:start w:val="1"/>
      <w:numFmt w:val="bullet"/>
      <w:lvlText w:val="o"/>
      <w:lvlJc w:val="left"/>
      <w:pPr>
        <w:tabs>
          <w:tab w:val="num" w:pos="2160"/>
        </w:tabs>
        <w:ind w:left="2160" w:hanging="360"/>
      </w:pPr>
      <w:rPr>
        <w:rFonts w:ascii="Courier New" w:hAnsi="Courier New" w:hint="default"/>
      </w:rPr>
    </w:lvl>
    <w:lvl w:ilvl="3" w:tplc="680E5DC0" w:tentative="1">
      <w:start w:val="1"/>
      <w:numFmt w:val="bullet"/>
      <w:lvlText w:val="o"/>
      <w:lvlJc w:val="left"/>
      <w:pPr>
        <w:tabs>
          <w:tab w:val="num" w:pos="2880"/>
        </w:tabs>
        <w:ind w:left="2880" w:hanging="360"/>
      </w:pPr>
      <w:rPr>
        <w:rFonts w:ascii="Courier New" w:hAnsi="Courier New" w:hint="default"/>
      </w:rPr>
    </w:lvl>
    <w:lvl w:ilvl="4" w:tplc="12B066C8" w:tentative="1">
      <w:start w:val="1"/>
      <w:numFmt w:val="bullet"/>
      <w:lvlText w:val="o"/>
      <w:lvlJc w:val="left"/>
      <w:pPr>
        <w:tabs>
          <w:tab w:val="num" w:pos="3600"/>
        </w:tabs>
        <w:ind w:left="3600" w:hanging="360"/>
      </w:pPr>
      <w:rPr>
        <w:rFonts w:ascii="Courier New" w:hAnsi="Courier New" w:hint="default"/>
      </w:rPr>
    </w:lvl>
    <w:lvl w:ilvl="5" w:tplc="7A84B68A" w:tentative="1">
      <w:start w:val="1"/>
      <w:numFmt w:val="bullet"/>
      <w:lvlText w:val="o"/>
      <w:lvlJc w:val="left"/>
      <w:pPr>
        <w:tabs>
          <w:tab w:val="num" w:pos="4320"/>
        </w:tabs>
        <w:ind w:left="4320" w:hanging="360"/>
      </w:pPr>
      <w:rPr>
        <w:rFonts w:ascii="Courier New" w:hAnsi="Courier New" w:hint="default"/>
      </w:rPr>
    </w:lvl>
    <w:lvl w:ilvl="6" w:tplc="4A4CD2CA" w:tentative="1">
      <w:start w:val="1"/>
      <w:numFmt w:val="bullet"/>
      <w:lvlText w:val="o"/>
      <w:lvlJc w:val="left"/>
      <w:pPr>
        <w:tabs>
          <w:tab w:val="num" w:pos="5040"/>
        </w:tabs>
        <w:ind w:left="5040" w:hanging="360"/>
      </w:pPr>
      <w:rPr>
        <w:rFonts w:ascii="Courier New" w:hAnsi="Courier New" w:hint="default"/>
      </w:rPr>
    </w:lvl>
    <w:lvl w:ilvl="7" w:tplc="34947B42" w:tentative="1">
      <w:start w:val="1"/>
      <w:numFmt w:val="bullet"/>
      <w:lvlText w:val="o"/>
      <w:lvlJc w:val="left"/>
      <w:pPr>
        <w:tabs>
          <w:tab w:val="num" w:pos="5760"/>
        </w:tabs>
        <w:ind w:left="5760" w:hanging="360"/>
      </w:pPr>
      <w:rPr>
        <w:rFonts w:ascii="Courier New" w:hAnsi="Courier New" w:hint="default"/>
      </w:rPr>
    </w:lvl>
    <w:lvl w:ilvl="8" w:tplc="104C9C9C"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3C553775"/>
    <w:multiLevelType w:val="multilevel"/>
    <w:tmpl w:val="A818501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7A1793"/>
    <w:multiLevelType w:val="multilevel"/>
    <w:tmpl w:val="14B49E7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071FF0"/>
    <w:multiLevelType w:val="multilevel"/>
    <w:tmpl w:val="ED9E8E6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E717CC"/>
    <w:multiLevelType w:val="hybridMultilevel"/>
    <w:tmpl w:val="59B25762"/>
    <w:lvl w:ilvl="0" w:tplc="C22EEDF0">
      <w:start w:val="1"/>
      <w:numFmt w:val="bullet"/>
      <w:lvlText w:val="•"/>
      <w:lvlJc w:val="left"/>
      <w:pPr>
        <w:tabs>
          <w:tab w:val="num" w:pos="720"/>
        </w:tabs>
        <w:ind w:left="720" w:hanging="360"/>
      </w:pPr>
      <w:rPr>
        <w:rFonts w:ascii="Arial" w:hAnsi="Arial" w:hint="default"/>
      </w:rPr>
    </w:lvl>
    <w:lvl w:ilvl="1" w:tplc="A956D31E" w:tentative="1">
      <w:start w:val="1"/>
      <w:numFmt w:val="bullet"/>
      <w:lvlText w:val="•"/>
      <w:lvlJc w:val="left"/>
      <w:pPr>
        <w:tabs>
          <w:tab w:val="num" w:pos="1440"/>
        </w:tabs>
        <w:ind w:left="1440" w:hanging="360"/>
      </w:pPr>
      <w:rPr>
        <w:rFonts w:ascii="Arial" w:hAnsi="Arial" w:hint="default"/>
      </w:rPr>
    </w:lvl>
    <w:lvl w:ilvl="2" w:tplc="D1F09B84" w:tentative="1">
      <w:start w:val="1"/>
      <w:numFmt w:val="bullet"/>
      <w:lvlText w:val="•"/>
      <w:lvlJc w:val="left"/>
      <w:pPr>
        <w:tabs>
          <w:tab w:val="num" w:pos="2160"/>
        </w:tabs>
        <w:ind w:left="2160" w:hanging="360"/>
      </w:pPr>
      <w:rPr>
        <w:rFonts w:ascii="Arial" w:hAnsi="Arial" w:hint="default"/>
      </w:rPr>
    </w:lvl>
    <w:lvl w:ilvl="3" w:tplc="A988506E" w:tentative="1">
      <w:start w:val="1"/>
      <w:numFmt w:val="bullet"/>
      <w:lvlText w:val="•"/>
      <w:lvlJc w:val="left"/>
      <w:pPr>
        <w:tabs>
          <w:tab w:val="num" w:pos="2880"/>
        </w:tabs>
        <w:ind w:left="2880" w:hanging="360"/>
      </w:pPr>
      <w:rPr>
        <w:rFonts w:ascii="Arial" w:hAnsi="Arial" w:hint="default"/>
      </w:rPr>
    </w:lvl>
    <w:lvl w:ilvl="4" w:tplc="0E46DD38" w:tentative="1">
      <w:start w:val="1"/>
      <w:numFmt w:val="bullet"/>
      <w:lvlText w:val="•"/>
      <w:lvlJc w:val="left"/>
      <w:pPr>
        <w:tabs>
          <w:tab w:val="num" w:pos="3600"/>
        </w:tabs>
        <w:ind w:left="3600" w:hanging="360"/>
      </w:pPr>
      <w:rPr>
        <w:rFonts w:ascii="Arial" w:hAnsi="Arial" w:hint="default"/>
      </w:rPr>
    </w:lvl>
    <w:lvl w:ilvl="5" w:tplc="66AC4FD4" w:tentative="1">
      <w:start w:val="1"/>
      <w:numFmt w:val="bullet"/>
      <w:lvlText w:val="•"/>
      <w:lvlJc w:val="left"/>
      <w:pPr>
        <w:tabs>
          <w:tab w:val="num" w:pos="4320"/>
        </w:tabs>
        <w:ind w:left="4320" w:hanging="360"/>
      </w:pPr>
      <w:rPr>
        <w:rFonts w:ascii="Arial" w:hAnsi="Arial" w:hint="default"/>
      </w:rPr>
    </w:lvl>
    <w:lvl w:ilvl="6" w:tplc="F2262536" w:tentative="1">
      <w:start w:val="1"/>
      <w:numFmt w:val="bullet"/>
      <w:lvlText w:val="•"/>
      <w:lvlJc w:val="left"/>
      <w:pPr>
        <w:tabs>
          <w:tab w:val="num" w:pos="5040"/>
        </w:tabs>
        <w:ind w:left="5040" w:hanging="360"/>
      </w:pPr>
      <w:rPr>
        <w:rFonts w:ascii="Arial" w:hAnsi="Arial" w:hint="default"/>
      </w:rPr>
    </w:lvl>
    <w:lvl w:ilvl="7" w:tplc="0382CA72" w:tentative="1">
      <w:start w:val="1"/>
      <w:numFmt w:val="bullet"/>
      <w:lvlText w:val="•"/>
      <w:lvlJc w:val="left"/>
      <w:pPr>
        <w:tabs>
          <w:tab w:val="num" w:pos="5760"/>
        </w:tabs>
        <w:ind w:left="5760" w:hanging="360"/>
      </w:pPr>
      <w:rPr>
        <w:rFonts w:ascii="Arial" w:hAnsi="Arial" w:hint="default"/>
      </w:rPr>
    </w:lvl>
    <w:lvl w:ilvl="8" w:tplc="F49486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910E15"/>
    <w:multiLevelType w:val="multilevel"/>
    <w:tmpl w:val="FDEC088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13709C"/>
    <w:multiLevelType w:val="multilevel"/>
    <w:tmpl w:val="E6FAB41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1135C9C"/>
    <w:multiLevelType w:val="multilevel"/>
    <w:tmpl w:val="1538672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1C334B8"/>
    <w:multiLevelType w:val="hybridMultilevel"/>
    <w:tmpl w:val="78F2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E7B58"/>
    <w:multiLevelType w:val="multilevel"/>
    <w:tmpl w:val="6546C01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4203CD"/>
    <w:multiLevelType w:val="multilevel"/>
    <w:tmpl w:val="1E3A206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BB2237A"/>
    <w:multiLevelType w:val="multilevel"/>
    <w:tmpl w:val="517C913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4B58EA"/>
    <w:multiLevelType w:val="multilevel"/>
    <w:tmpl w:val="B060CAB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844129">
    <w:abstractNumId w:val="22"/>
  </w:num>
  <w:num w:numId="2" w16cid:durableId="921260161">
    <w:abstractNumId w:val="23"/>
  </w:num>
  <w:num w:numId="3" w16cid:durableId="585844733">
    <w:abstractNumId w:val="13"/>
  </w:num>
  <w:num w:numId="4" w16cid:durableId="459765792">
    <w:abstractNumId w:val="24"/>
  </w:num>
  <w:num w:numId="5" w16cid:durableId="1283153734">
    <w:abstractNumId w:val="11"/>
  </w:num>
  <w:num w:numId="6" w16cid:durableId="1378704127">
    <w:abstractNumId w:val="5"/>
  </w:num>
  <w:num w:numId="7" w16cid:durableId="1657956919">
    <w:abstractNumId w:val="1"/>
  </w:num>
  <w:num w:numId="8" w16cid:durableId="308948819">
    <w:abstractNumId w:val="14"/>
  </w:num>
  <w:num w:numId="9" w16cid:durableId="1497187780">
    <w:abstractNumId w:val="19"/>
  </w:num>
  <w:num w:numId="10" w16cid:durableId="543174677">
    <w:abstractNumId w:val="18"/>
  </w:num>
  <w:num w:numId="11" w16cid:durableId="1763719727">
    <w:abstractNumId w:val="21"/>
  </w:num>
  <w:num w:numId="12" w16cid:durableId="959802675">
    <w:abstractNumId w:val="10"/>
  </w:num>
  <w:num w:numId="13" w16cid:durableId="1280993853">
    <w:abstractNumId w:val="2"/>
  </w:num>
  <w:num w:numId="14" w16cid:durableId="1861553224">
    <w:abstractNumId w:val="0"/>
  </w:num>
  <w:num w:numId="15" w16cid:durableId="956521297">
    <w:abstractNumId w:val="4"/>
  </w:num>
  <w:num w:numId="16" w16cid:durableId="2045712860">
    <w:abstractNumId w:val="6"/>
  </w:num>
  <w:num w:numId="17" w16cid:durableId="553005482">
    <w:abstractNumId w:val="7"/>
  </w:num>
  <w:num w:numId="18" w16cid:durableId="1892961713">
    <w:abstractNumId w:val="8"/>
  </w:num>
  <w:num w:numId="19" w16cid:durableId="2040663258">
    <w:abstractNumId w:val="17"/>
  </w:num>
  <w:num w:numId="20" w16cid:durableId="1534804173">
    <w:abstractNumId w:val="9"/>
  </w:num>
  <w:num w:numId="21" w16cid:durableId="1612282785">
    <w:abstractNumId w:val="15"/>
  </w:num>
  <w:num w:numId="22" w16cid:durableId="7146988">
    <w:abstractNumId w:val="16"/>
  </w:num>
  <w:num w:numId="23" w16cid:durableId="1312783905">
    <w:abstractNumId w:val="12"/>
  </w:num>
  <w:num w:numId="24" w16cid:durableId="486241279">
    <w:abstractNumId w:val="20"/>
  </w:num>
  <w:num w:numId="25" w16cid:durableId="1775205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21F"/>
    <w:rsid w:val="0006363A"/>
    <w:rsid w:val="000A4D34"/>
    <w:rsid w:val="000C45A6"/>
    <w:rsid w:val="00166CB3"/>
    <w:rsid w:val="00354B93"/>
    <w:rsid w:val="003B3EA8"/>
    <w:rsid w:val="003D221F"/>
    <w:rsid w:val="00402848"/>
    <w:rsid w:val="0045643A"/>
    <w:rsid w:val="0046260C"/>
    <w:rsid w:val="00493902"/>
    <w:rsid w:val="00541501"/>
    <w:rsid w:val="006856A1"/>
    <w:rsid w:val="006C245D"/>
    <w:rsid w:val="007443C7"/>
    <w:rsid w:val="009D4397"/>
    <w:rsid w:val="00A014F7"/>
    <w:rsid w:val="00B3744D"/>
    <w:rsid w:val="00C71E59"/>
    <w:rsid w:val="00DF07C6"/>
    <w:rsid w:val="00E33507"/>
    <w:rsid w:val="00ED294C"/>
    <w:rsid w:val="00FE18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60B38"/>
  <w15:docId w15:val="{F29B29CE-8C53-45F6-B29B-BB9A401D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006CAD"/>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006CAD"/>
      <w:sz w:val="28"/>
      <w:szCs w:val="28"/>
    </w:rPr>
  </w:style>
  <w:style w:type="paragraph" w:styleId="Heading3">
    <w:name w:val="heading 3"/>
    <w:basedOn w:val="Normal"/>
    <w:next w:val="Normal"/>
    <w:uiPriority w:val="9"/>
    <w:semiHidden/>
    <w:unhideWhenUsed/>
    <w:qFormat/>
    <w:pPr>
      <w:keepNext/>
      <w:keepLines/>
      <w:spacing w:before="40" w:after="0"/>
      <w:outlineLvl w:val="2"/>
    </w:pPr>
    <w:rPr>
      <w:color w:val="006CAD"/>
    </w:rPr>
  </w:style>
  <w:style w:type="paragraph" w:styleId="Heading4">
    <w:name w:val="heading 4"/>
    <w:basedOn w:val="Normal"/>
    <w:next w:val="Normal"/>
    <w:uiPriority w:val="9"/>
    <w:semiHidden/>
    <w:unhideWhenUsed/>
    <w:qFormat/>
    <w:pPr>
      <w:keepNext/>
      <w:keepLines/>
      <w:spacing w:before="40" w:after="0"/>
      <w:outlineLvl w:val="3"/>
    </w:pPr>
    <w:rPr>
      <w:i/>
      <w:color w:val="006CAD"/>
    </w:rPr>
  </w:style>
  <w:style w:type="paragraph" w:styleId="Heading5">
    <w:name w:val="heading 5"/>
    <w:basedOn w:val="Normal"/>
    <w:next w:val="Normal"/>
    <w:uiPriority w:val="9"/>
    <w:semiHidden/>
    <w:unhideWhenUsed/>
    <w:qFormat/>
    <w:pPr>
      <w:keepNext/>
      <w:keepLines/>
      <w:spacing w:before="40" w:after="0"/>
      <w:outlineLvl w:val="4"/>
    </w:pPr>
    <w:rPr>
      <w:color w:val="006CAD"/>
    </w:rPr>
  </w:style>
  <w:style w:type="paragraph" w:styleId="Heading6">
    <w:name w:val="heading 6"/>
    <w:basedOn w:val="Normal"/>
    <w:next w:val="Normal"/>
    <w:uiPriority w:val="9"/>
    <w:semiHidden/>
    <w:unhideWhenUsed/>
    <w:qFormat/>
    <w:pPr>
      <w:keepNext/>
      <w:keepLines/>
      <w:spacing w:before="40" w:after="0"/>
      <w:outlineLvl w:val="5"/>
    </w:pPr>
    <w:rPr>
      <w:color w:val="0036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0" w:line="240" w:lineRule="auto"/>
    </w:pPr>
    <w:rPr>
      <w:color w:val="006CAD"/>
      <w:sz w:val="56"/>
      <w:szCs w:val="56"/>
    </w:rPr>
  </w:style>
  <w:style w:type="paragraph" w:styleId="Subtitle">
    <w:name w:val="Subtitle"/>
    <w:basedOn w:val="Normal"/>
    <w:next w:val="Normal"/>
    <w:uiPriority w:val="11"/>
    <w:qFormat/>
    <w:rPr>
      <w:color w:val="5A5A5A"/>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33507"/>
    <w:rPr>
      <w:color w:val="0000FF" w:themeColor="hyperlink"/>
      <w:u w:val="single"/>
    </w:rPr>
  </w:style>
  <w:style w:type="character" w:styleId="UnresolvedMention">
    <w:name w:val="Unresolved Mention"/>
    <w:basedOn w:val="DefaultParagraphFont"/>
    <w:uiPriority w:val="99"/>
    <w:semiHidden/>
    <w:unhideWhenUsed/>
    <w:rsid w:val="00E33507"/>
    <w:rPr>
      <w:color w:val="605E5C"/>
      <w:shd w:val="clear" w:color="auto" w:fill="E1DFDD"/>
    </w:rPr>
  </w:style>
  <w:style w:type="character" w:styleId="FollowedHyperlink">
    <w:name w:val="FollowedHyperlink"/>
    <w:basedOn w:val="DefaultParagraphFont"/>
    <w:uiPriority w:val="99"/>
    <w:semiHidden/>
    <w:unhideWhenUsed/>
    <w:rsid w:val="00E33507"/>
    <w:rPr>
      <w:color w:val="800080" w:themeColor="followedHyperlink"/>
      <w:u w:val="single"/>
    </w:rPr>
  </w:style>
  <w:style w:type="paragraph" w:styleId="NormalWeb">
    <w:name w:val="Normal (Web)"/>
    <w:basedOn w:val="Normal"/>
    <w:uiPriority w:val="99"/>
    <w:semiHidden/>
    <w:unhideWhenUsed/>
    <w:rsid w:val="00E33507"/>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166CB3"/>
    <w:pPr>
      <w:ind w:left="720"/>
      <w:contextualSpacing/>
    </w:pPr>
  </w:style>
  <w:style w:type="paragraph" w:styleId="Footer">
    <w:name w:val="footer"/>
    <w:basedOn w:val="Normal"/>
    <w:link w:val="FooterChar"/>
    <w:uiPriority w:val="99"/>
    <w:unhideWhenUsed/>
    <w:rsid w:val="006C2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2349">
      <w:bodyDiv w:val="1"/>
      <w:marLeft w:val="0"/>
      <w:marRight w:val="0"/>
      <w:marTop w:val="0"/>
      <w:marBottom w:val="0"/>
      <w:divBdr>
        <w:top w:val="none" w:sz="0" w:space="0" w:color="auto"/>
        <w:left w:val="none" w:sz="0" w:space="0" w:color="auto"/>
        <w:bottom w:val="none" w:sz="0" w:space="0" w:color="auto"/>
        <w:right w:val="none" w:sz="0" w:space="0" w:color="auto"/>
      </w:divBdr>
      <w:divsChild>
        <w:div w:id="1683432364">
          <w:marLeft w:val="446"/>
          <w:marRight w:val="0"/>
          <w:marTop w:val="0"/>
          <w:marBottom w:val="0"/>
          <w:divBdr>
            <w:top w:val="none" w:sz="0" w:space="0" w:color="auto"/>
            <w:left w:val="none" w:sz="0" w:space="0" w:color="auto"/>
            <w:bottom w:val="none" w:sz="0" w:space="0" w:color="auto"/>
            <w:right w:val="none" w:sz="0" w:space="0" w:color="auto"/>
          </w:divBdr>
        </w:div>
      </w:divsChild>
    </w:div>
    <w:div w:id="673386341">
      <w:bodyDiv w:val="1"/>
      <w:marLeft w:val="0"/>
      <w:marRight w:val="0"/>
      <w:marTop w:val="0"/>
      <w:marBottom w:val="0"/>
      <w:divBdr>
        <w:top w:val="none" w:sz="0" w:space="0" w:color="auto"/>
        <w:left w:val="none" w:sz="0" w:space="0" w:color="auto"/>
        <w:bottom w:val="none" w:sz="0" w:space="0" w:color="auto"/>
        <w:right w:val="none" w:sz="0" w:space="0" w:color="auto"/>
      </w:divBdr>
    </w:div>
    <w:div w:id="1071073846">
      <w:bodyDiv w:val="1"/>
      <w:marLeft w:val="0"/>
      <w:marRight w:val="0"/>
      <w:marTop w:val="0"/>
      <w:marBottom w:val="0"/>
      <w:divBdr>
        <w:top w:val="none" w:sz="0" w:space="0" w:color="auto"/>
        <w:left w:val="none" w:sz="0" w:space="0" w:color="auto"/>
        <w:bottom w:val="none" w:sz="0" w:space="0" w:color="auto"/>
        <w:right w:val="none" w:sz="0" w:space="0" w:color="auto"/>
      </w:divBdr>
    </w:div>
    <w:div w:id="1167865984">
      <w:bodyDiv w:val="1"/>
      <w:marLeft w:val="0"/>
      <w:marRight w:val="0"/>
      <w:marTop w:val="0"/>
      <w:marBottom w:val="0"/>
      <w:divBdr>
        <w:top w:val="none" w:sz="0" w:space="0" w:color="auto"/>
        <w:left w:val="none" w:sz="0" w:space="0" w:color="auto"/>
        <w:bottom w:val="none" w:sz="0" w:space="0" w:color="auto"/>
        <w:right w:val="none" w:sz="0" w:space="0" w:color="auto"/>
      </w:divBdr>
      <w:divsChild>
        <w:div w:id="893274019">
          <w:marLeft w:val="1166"/>
          <w:marRight w:val="0"/>
          <w:marTop w:val="0"/>
          <w:marBottom w:val="0"/>
          <w:divBdr>
            <w:top w:val="none" w:sz="0" w:space="0" w:color="auto"/>
            <w:left w:val="none" w:sz="0" w:space="0" w:color="auto"/>
            <w:bottom w:val="none" w:sz="0" w:space="0" w:color="auto"/>
            <w:right w:val="none" w:sz="0" w:space="0" w:color="auto"/>
          </w:divBdr>
        </w:div>
        <w:div w:id="1415274725">
          <w:marLeft w:val="1166"/>
          <w:marRight w:val="0"/>
          <w:marTop w:val="0"/>
          <w:marBottom w:val="0"/>
          <w:divBdr>
            <w:top w:val="none" w:sz="0" w:space="0" w:color="auto"/>
            <w:left w:val="none" w:sz="0" w:space="0" w:color="auto"/>
            <w:bottom w:val="none" w:sz="0" w:space="0" w:color="auto"/>
            <w:right w:val="none" w:sz="0" w:space="0" w:color="auto"/>
          </w:divBdr>
        </w:div>
        <w:div w:id="1503622336">
          <w:marLeft w:val="1166"/>
          <w:marRight w:val="0"/>
          <w:marTop w:val="0"/>
          <w:marBottom w:val="0"/>
          <w:divBdr>
            <w:top w:val="none" w:sz="0" w:space="0" w:color="auto"/>
            <w:left w:val="none" w:sz="0" w:space="0" w:color="auto"/>
            <w:bottom w:val="none" w:sz="0" w:space="0" w:color="auto"/>
            <w:right w:val="none" w:sz="0" w:space="0" w:color="auto"/>
          </w:divBdr>
        </w:div>
        <w:div w:id="493184946">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tudentprivacy.ed.gov/ferp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mailto:jennifer.dundon@ode.oregon.gov" TargetMode="External"/><Relationship Id="rId23" Type="http://schemas.openxmlformats.org/officeDocument/2006/relationships/customXml" Target="../customXml/item1.xml"/><Relationship Id="rId10" Type="http://schemas.openxmlformats.org/officeDocument/2006/relationships/hyperlink" Target="https://secure.sos.state.or.us/oard/viewSingleRule.action?ruleVrsnRsn=28540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AB182E0629F4DB299CB70AADA2617" ma:contentTypeVersion="7" ma:contentTypeDescription="Create a new document." ma:contentTypeScope="" ma:versionID="8c0ea892eb18541275fd2544df387c3a">
  <xsd:schema xmlns:xsd="http://www.w3.org/2001/XMLSchema" xmlns:xs="http://www.w3.org/2001/XMLSchema" xmlns:p="http://schemas.microsoft.com/office/2006/metadata/properties" xmlns:ns2="322ed6d0-eb3a-48ea-a8e7-c77d41b6508b" xmlns:ns3="54031767-dd6d-417c-ab73-583408f47564" targetNamespace="http://schemas.microsoft.com/office/2006/metadata/properties" ma:root="true" ma:fieldsID="7d29625aebd964c423a73dc1d91b5bdb" ns2:_="" ns3:_="">
    <xsd:import namespace="322ed6d0-eb3a-48ea-a8e7-c77d41b6508b"/>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d6d0-eb3a-48ea-a8e7-c77d41b6508b"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22ed6d0-eb3a-48ea-a8e7-c77d41b6508b">2025-10-16T20:22:32+00:00</Remediation_x0020_Date>
    <Estimated_x0020_Creation_x0020_Date xmlns="322ed6d0-eb3a-48ea-a8e7-c77d41b6508b" xsi:nil="true"/>
    <Priority xmlns="322ed6d0-eb3a-48ea-a8e7-c77d41b6508b">New</Priority>
  </documentManagement>
</p:properties>
</file>

<file path=customXml/itemProps1.xml><?xml version="1.0" encoding="utf-8"?>
<ds:datastoreItem xmlns:ds="http://schemas.openxmlformats.org/officeDocument/2006/customXml" ds:itemID="{B69B293F-3C62-49F8-BA35-130C7677A8F7}"/>
</file>

<file path=customXml/itemProps2.xml><?xml version="1.0" encoding="utf-8"?>
<ds:datastoreItem xmlns:ds="http://schemas.openxmlformats.org/officeDocument/2006/customXml" ds:itemID="{003D1D5C-6777-4548-8BF2-C72FE08793B8}"/>
</file>

<file path=customXml/itemProps3.xml><?xml version="1.0" encoding="utf-8"?>
<ds:datastoreItem xmlns:ds="http://schemas.openxmlformats.org/officeDocument/2006/customXml" ds:itemID="{5A229BBA-3673-4DCF-A374-924EA0B6EF04}"/>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DUNDON Jennifer * ODE</dc:creator>
  <cp:lastModifiedBy>DUNDON Jennifer * ODE</cp:lastModifiedBy>
  <cp:revision>7</cp:revision>
  <dcterms:created xsi:type="dcterms:W3CDTF">2025-08-06T16:29:00Z</dcterms:created>
  <dcterms:modified xsi:type="dcterms:W3CDTF">2025-10-16T16:14:00Z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0x0101009C2AB182E0629F4DB299CB70AADA2617</vt:lpwstr>
  </property>
</Properties>
</file>